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505" w:rsidRPr="007C3151" w:rsidRDefault="00D7039F" w:rsidP="007C3151">
      <w:pPr>
        <w:pStyle w:val="Textocomentario"/>
        <w:rPr>
          <w:b/>
        </w:rPr>
      </w:pPr>
      <w:r w:rsidRPr="007C3151">
        <w:rPr>
          <w:rFonts w:ascii="Times New Roman" w:hAnsi="Times New Roman"/>
          <w:b/>
          <w:bCs/>
          <w:sz w:val="24"/>
          <w:szCs w:val="24"/>
        </w:rPr>
        <w:t>Prototipo de formulación y atmósfera de empaque para la cepa antagonista</w:t>
      </w:r>
      <w:r w:rsidR="00517505" w:rsidRPr="007C315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17505" w:rsidRPr="007C3151">
        <w:rPr>
          <w:rFonts w:ascii="Times New Roman" w:hAnsi="Times New Roman"/>
          <w:b/>
          <w:bCs/>
          <w:i/>
          <w:iCs/>
          <w:sz w:val="24"/>
          <w:szCs w:val="24"/>
        </w:rPr>
        <w:t>Pseudomonas</w:t>
      </w:r>
      <w:proofErr w:type="spellEnd"/>
      <w:r w:rsidR="00517505" w:rsidRPr="007C315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517505" w:rsidRPr="007C3151">
        <w:rPr>
          <w:rFonts w:ascii="Times New Roman" w:hAnsi="Times New Roman"/>
          <w:b/>
          <w:bCs/>
          <w:i/>
          <w:iCs/>
          <w:sz w:val="24"/>
          <w:szCs w:val="24"/>
        </w:rPr>
        <w:t>fluorescens</w:t>
      </w:r>
      <w:proofErr w:type="spellEnd"/>
      <w:r w:rsidR="00517505" w:rsidRPr="007C315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517505" w:rsidRPr="007C3151">
        <w:rPr>
          <w:rFonts w:ascii="Times New Roman" w:hAnsi="Times New Roman"/>
          <w:b/>
          <w:bCs/>
          <w:sz w:val="24"/>
          <w:szCs w:val="24"/>
        </w:rPr>
        <w:t>Ps006</w:t>
      </w:r>
    </w:p>
    <w:p w:rsidR="000970D7" w:rsidRPr="007C3151" w:rsidRDefault="000970D7" w:rsidP="007C3151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2B74E6" w:rsidRPr="007C3151" w:rsidRDefault="00A60E63" w:rsidP="007C3151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7C3151">
        <w:rPr>
          <w:rFonts w:ascii="Times New Roman" w:hAnsi="Times New Roman"/>
          <w:b/>
          <w:bCs/>
          <w:sz w:val="24"/>
          <w:szCs w:val="24"/>
          <w:lang w:val="es-CO"/>
        </w:rPr>
        <w:t xml:space="preserve"> </w:t>
      </w:r>
      <w:proofErr w:type="gramStart"/>
      <w:r w:rsidR="00D7039F" w:rsidRPr="007C3151">
        <w:rPr>
          <w:rFonts w:ascii="Times New Roman" w:hAnsi="Times New Roman"/>
          <w:b/>
          <w:bCs/>
          <w:sz w:val="24"/>
          <w:szCs w:val="24"/>
          <w:lang w:val="en-US"/>
        </w:rPr>
        <w:t xml:space="preserve">Formulation prototype and atmosphere packaging for the antagonistic strain </w:t>
      </w:r>
      <w:r w:rsidR="002B74E6" w:rsidRPr="007C3151">
        <w:rPr>
          <w:rFonts w:ascii="Times New Roman" w:hAnsi="Times New Roman"/>
          <w:b/>
          <w:bCs/>
          <w:i/>
          <w:sz w:val="24"/>
          <w:szCs w:val="24"/>
          <w:lang w:val="en-US"/>
        </w:rPr>
        <w:t xml:space="preserve">Pseudomonas </w:t>
      </w:r>
      <w:proofErr w:type="spellStart"/>
      <w:r w:rsidR="002B74E6" w:rsidRPr="007C3151">
        <w:rPr>
          <w:rFonts w:ascii="Times New Roman" w:hAnsi="Times New Roman"/>
          <w:b/>
          <w:bCs/>
          <w:i/>
          <w:sz w:val="24"/>
          <w:szCs w:val="24"/>
          <w:lang w:val="en-US"/>
        </w:rPr>
        <w:t>fluorescens</w:t>
      </w:r>
      <w:proofErr w:type="spellEnd"/>
      <w:r w:rsidR="002B74E6" w:rsidRPr="007C3151">
        <w:rPr>
          <w:rFonts w:ascii="Times New Roman" w:hAnsi="Times New Roman"/>
          <w:b/>
          <w:bCs/>
          <w:i/>
          <w:sz w:val="24"/>
          <w:szCs w:val="24"/>
          <w:lang w:val="en-US"/>
        </w:rPr>
        <w:t xml:space="preserve"> </w:t>
      </w:r>
      <w:r w:rsidR="002B74E6" w:rsidRPr="007C3151">
        <w:rPr>
          <w:rFonts w:ascii="Times New Roman" w:hAnsi="Times New Roman"/>
          <w:b/>
          <w:bCs/>
          <w:sz w:val="24"/>
          <w:szCs w:val="24"/>
          <w:lang w:val="en-US"/>
        </w:rPr>
        <w:t>PS006.</w:t>
      </w:r>
      <w:proofErr w:type="gramEnd"/>
    </w:p>
    <w:p w:rsidR="005B3286" w:rsidRPr="007C3151" w:rsidRDefault="005B3286" w:rsidP="007C3151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0970D7" w:rsidRPr="007C3151" w:rsidRDefault="005B3286" w:rsidP="007C3151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sz w:val="24"/>
          <w:szCs w:val="24"/>
          <w:lang w:val="es-CO"/>
        </w:rPr>
      </w:pPr>
      <w:r w:rsidRPr="007C3151">
        <w:rPr>
          <w:rFonts w:ascii="Times New Roman" w:hAnsi="Times New Roman"/>
          <w:b/>
          <w:bCs/>
          <w:sz w:val="24"/>
          <w:szCs w:val="24"/>
          <w:lang w:val="es-CO"/>
        </w:rPr>
        <w:t xml:space="preserve">Titulo corto: </w:t>
      </w:r>
      <w:r w:rsidR="00517505" w:rsidRPr="007C3151">
        <w:rPr>
          <w:rFonts w:ascii="Times New Roman" w:hAnsi="Times New Roman"/>
          <w:b/>
          <w:bCs/>
          <w:sz w:val="24"/>
          <w:szCs w:val="24"/>
          <w:lang w:val="es-CO"/>
        </w:rPr>
        <w:t xml:space="preserve">Prototipo de formulación de </w:t>
      </w:r>
      <w:proofErr w:type="spellStart"/>
      <w:r w:rsidR="00A60195" w:rsidRPr="007C3151">
        <w:rPr>
          <w:rFonts w:ascii="Times New Roman" w:hAnsi="Times New Roman"/>
          <w:b/>
          <w:bCs/>
          <w:i/>
          <w:sz w:val="24"/>
          <w:szCs w:val="24"/>
          <w:lang w:val="es-CO"/>
        </w:rPr>
        <w:t>Pseudomonas</w:t>
      </w:r>
      <w:proofErr w:type="spellEnd"/>
      <w:r w:rsidR="00A60195" w:rsidRPr="007C3151">
        <w:rPr>
          <w:rFonts w:ascii="Times New Roman" w:hAnsi="Times New Roman"/>
          <w:b/>
          <w:bCs/>
          <w:i/>
          <w:sz w:val="24"/>
          <w:szCs w:val="24"/>
          <w:lang w:val="es-CO"/>
        </w:rPr>
        <w:t xml:space="preserve"> </w:t>
      </w:r>
      <w:proofErr w:type="spellStart"/>
      <w:r w:rsidR="00A60195" w:rsidRPr="007C3151">
        <w:rPr>
          <w:rFonts w:ascii="Times New Roman" w:hAnsi="Times New Roman"/>
          <w:b/>
          <w:bCs/>
          <w:i/>
          <w:sz w:val="24"/>
          <w:szCs w:val="24"/>
          <w:lang w:val="es-CO"/>
        </w:rPr>
        <w:t>fluorescens</w:t>
      </w:r>
      <w:proofErr w:type="spellEnd"/>
    </w:p>
    <w:p w:rsidR="006208A7" w:rsidRDefault="006208A7" w:rsidP="007C3151">
      <w:pPr>
        <w:autoSpaceDE w:val="0"/>
        <w:autoSpaceDN w:val="0"/>
        <w:adjustRightInd w:val="0"/>
        <w:rPr>
          <w:rFonts w:ascii="Times New Roman" w:hAnsi="Times New Roman"/>
          <w:bCs/>
          <w:i/>
          <w:sz w:val="24"/>
          <w:szCs w:val="24"/>
          <w:lang w:val="es-CO"/>
        </w:rPr>
      </w:pPr>
    </w:p>
    <w:p w:rsidR="006208A7" w:rsidRPr="00910C06" w:rsidRDefault="006208A7" w:rsidP="007C3151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es-CO"/>
        </w:rPr>
      </w:pPr>
      <w:r w:rsidRPr="00910C06">
        <w:rPr>
          <w:rFonts w:ascii="Times New Roman" w:hAnsi="Times New Roman"/>
          <w:bCs/>
          <w:sz w:val="24"/>
          <w:szCs w:val="24"/>
          <w:lang w:val="es-CO"/>
        </w:rPr>
        <w:t>Carolina Ruiz *, Martha Gómez**, Laura Villamizar***</w:t>
      </w:r>
    </w:p>
    <w:p w:rsidR="006208A7" w:rsidRPr="00910C06" w:rsidRDefault="006208A7" w:rsidP="007C3151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es-CO"/>
        </w:rPr>
      </w:pPr>
    </w:p>
    <w:p w:rsidR="006208A7" w:rsidRPr="00910C06" w:rsidRDefault="006208A7" w:rsidP="007C3151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es-CO"/>
        </w:rPr>
      </w:pPr>
    </w:p>
    <w:p w:rsidR="00910C06" w:rsidRPr="008D6DE6" w:rsidRDefault="006208A7" w:rsidP="007C3151">
      <w:pPr>
        <w:pStyle w:val="Textonotapie"/>
        <w:rPr>
          <w:rFonts w:ascii="Times New Roman" w:hAnsi="Times New Roman"/>
          <w:sz w:val="24"/>
          <w:szCs w:val="24"/>
        </w:rPr>
      </w:pPr>
      <w:r w:rsidRPr="00910C06">
        <w:rPr>
          <w:rFonts w:ascii="Times New Roman" w:hAnsi="Times New Roman"/>
          <w:bCs/>
          <w:sz w:val="24"/>
          <w:szCs w:val="24"/>
          <w:lang w:val="es-CO"/>
        </w:rPr>
        <w:t>* Microbi</w:t>
      </w:r>
      <w:r w:rsidR="00944DC9">
        <w:rPr>
          <w:rFonts w:ascii="Times New Roman" w:hAnsi="Times New Roman"/>
          <w:bCs/>
          <w:sz w:val="24"/>
          <w:szCs w:val="24"/>
          <w:lang w:val="es-CO"/>
        </w:rPr>
        <w:t>ó</w:t>
      </w:r>
      <w:r w:rsidRPr="00910C06">
        <w:rPr>
          <w:rFonts w:ascii="Times New Roman" w:hAnsi="Times New Roman"/>
          <w:bCs/>
          <w:sz w:val="24"/>
          <w:szCs w:val="24"/>
          <w:lang w:val="es-CO"/>
        </w:rPr>
        <w:t>loga Industrial</w:t>
      </w:r>
      <w:r w:rsidR="00910C06">
        <w:rPr>
          <w:rFonts w:ascii="Times New Roman" w:hAnsi="Times New Roman"/>
          <w:bCs/>
          <w:sz w:val="24"/>
          <w:szCs w:val="24"/>
          <w:lang w:val="es-CO"/>
        </w:rPr>
        <w:t>,</w:t>
      </w:r>
      <w:r w:rsidR="00910C06" w:rsidRPr="00910C06">
        <w:rPr>
          <w:rFonts w:ascii="Times New Roman" w:hAnsi="Times New Roman"/>
          <w:sz w:val="24"/>
          <w:szCs w:val="24"/>
        </w:rPr>
        <w:t xml:space="preserve"> </w:t>
      </w:r>
      <w:r w:rsidR="00910C06">
        <w:rPr>
          <w:rFonts w:ascii="Times New Roman" w:hAnsi="Times New Roman"/>
          <w:sz w:val="24"/>
          <w:szCs w:val="24"/>
        </w:rPr>
        <w:t xml:space="preserve">Investigador Profesional, </w:t>
      </w:r>
      <w:r w:rsidR="00910C06" w:rsidRPr="00380332">
        <w:rPr>
          <w:rFonts w:ascii="Times New Roman" w:hAnsi="Times New Roman"/>
          <w:sz w:val="24"/>
          <w:szCs w:val="24"/>
        </w:rPr>
        <w:t xml:space="preserve">Laboratorio de Control Biológico, </w:t>
      </w:r>
      <w:r w:rsidR="00910C06">
        <w:rPr>
          <w:rFonts w:ascii="Times New Roman" w:hAnsi="Times New Roman"/>
          <w:sz w:val="24"/>
          <w:szCs w:val="24"/>
        </w:rPr>
        <w:t xml:space="preserve"> Corporación C</w:t>
      </w:r>
      <w:r w:rsidR="00910C06" w:rsidRPr="00380332">
        <w:rPr>
          <w:rFonts w:ascii="Times New Roman" w:hAnsi="Times New Roman"/>
          <w:sz w:val="24"/>
          <w:szCs w:val="24"/>
        </w:rPr>
        <w:t xml:space="preserve">olombiana de investigación agropecuaria CORPOICA, </w:t>
      </w:r>
      <w:r w:rsidR="00910C06">
        <w:rPr>
          <w:rFonts w:ascii="Times New Roman" w:hAnsi="Times New Roman"/>
          <w:sz w:val="24"/>
          <w:szCs w:val="24"/>
        </w:rPr>
        <w:t xml:space="preserve">Km 14 vía Mosquera, </w:t>
      </w:r>
      <w:r w:rsidR="00910C06" w:rsidRPr="00380332">
        <w:rPr>
          <w:rFonts w:ascii="Times New Roman" w:hAnsi="Times New Roman"/>
          <w:sz w:val="24"/>
          <w:szCs w:val="24"/>
        </w:rPr>
        <w:t xml:space="preserve">Cundinamarca, </w:t>
      </w:r>
      <w:r w:rsidR="00910C06">
        <w:rPr>
          <w:rFonts w:ascii="Times New Roman" w:hAnsi="Times New Roman"/>
          <w:sz w:val="24"/>
          <w:szCs w:val="24"/>
        </w:rPr>
        <w:t xml:space="preserve">Colombia. </w:t>
      </w:r>
      <w:r w:rsidR="00B6461B" w:rsidRPr="00B6461B">
        <w:rPr>
          <w:rFonts w:ascii="Times New Roman" w:hAnsi="Times New Roman"/>
          <w:sz w:val="24"/>
          <w:szCs w:val="24"/>
        </w:rPr>
        <w:t>jcruiz@corpoica.org.co</w:t>
      </w:r>
      <w:r w:rsidR="00910C06">
        <w:rPr>
          <w:rFonts w:ascii="Times New Roman" w:hAnsi="Times New Roman"/>
          <w:sz w:val="24"/>
          <w:szCs w:val="24"/>
        </w:rPr>
        <w:t xml:space="preserve"> </w:t>
      </w:r>
    </w:p>
    <w:p w:rsidR="006208A7" w:rsidRPr="00910C06" w:rsidRDefault="006208A7" w:rsidP="007C3151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es-CO"/>
        </w:rPr>
      </w:pPr>
    </w:p>
    <w:p w:rsidR="006208A7" w:rsidRPr="00910C06" w:rsidRDefault="006208A7" w:rsidP="007C3151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es-CO"/>
        </w:rPr>
      </w:pPr>
      <w:r w:rsidRPr="00910C06">
        <w:rPr>
          <w:rFonts w:ascii="Times New Roman" w:hAnsi="Times New Roman"/>
          <w:bCs/>
          <w:sz w:val="24"/>
          <w:szCs w:val="24"/>
          <w:lang w:val="es-CO"/>
        </w:rPr>
        <w:t xml:space="preserve">** PhD, </w:t>
      </w:r>
      <w:r w:rsidR="00910C06">
        <w:rPr>
          <w:rFonts w:ascii="Times New Roman" w:hAnsi="Times New Roman"/>
          <w:sz w:val="24"/>
          <w:szCs w:val="24"/>
        </w:rPr>
        <w:t xml:space="preserve">Directora Planta de </w:t>
      </w:r>
      <w:proofErr w:type="spellStart"/>
      <w:r w:rsidR="00910C06">
        <w:rPr>
          <w:rFonts w:ascii="Times New Roman" w:hAnsi="Times New Roman"/>
          <w:sz w:val="24"/>
          <w:szCs w:val="24"/>
        </w:rPr>
        <w:t>Bioproductos</w:t>
      </w:r>
      <w:proofErr w:type="spellEnd"/>
      <w:r w:rsidR="00910C06" w:rsidRPr="00380332">
        <w:rPr>
          <w:rFonts w:ascii="Times New Roman" w:hAnsi="Times New Roman"/>
          <w:sz w:val="24"/>
          <w:szCs w:val="24"/>
        </w:rPr>
        <w:t xml:space="preserve">, Corporación </w:t>
      </w:r>
      <w:r w:rsidR="00910C06">
        <w:rPr>
          <w:rFonts w:ascii="Times New Roman" w:hAnsi="Times New Roman"/>
          <w:sz w:val="24"/>
          <w:szCs w:val="24"/>
        </w:rPr>
        <w:t>C</w:t>
      </w:r>
      <w:r w:rsidR="00910C06" w:rsidRPr="00380332">
        <w:rPr>
          <w:rFonts w:ascii="Times New Roman" w:hAnsi="Times New Roman"/>
          <w:sz w:val="24"/>
          <w:szCs w:val="24"/>
        </w:rPr>
        <w:t xml:space="preserve">olombiana de investigación agropecuaria CORPOICA, </w:t>
      </w:r>
      <w:r w:rsidR="00910C06">
        <w:rPr>
          <w:rFonts w:ascii="Times New Roman" w:hAnsi="Times New Roman"/>
          <w:sz w:val="24"/>
          <w:szCs w:val="24"/>
        </w:rPr>
        <w:t xml:space="preserve">Km 14 vía </w:t>
      </w:r>
      <w:r w:rsidR="00910C06" w:rsidRPr="00380332">
        <w:rPr>
          <w:rFonts w:ascii="Times New Roman" w:hAnsi="Times New Roman"/>
          <w:sz w:val="24"/>
          <w:szCs w:val="24"/>
        </w:rPr>
        <w:t xml:space="preserve">Mosquera, Cundinamarca, </w:t>
      </w:r>
      <w:r w:rsidR="00910C06">
        <w:rPr>
          <w:rFonts w:ascii="Times New Roman" w:hAnsi="Times New Roman"/>
          <w:sz w:val="24"/>
          <w:szCs w:val="24"/>
        </w:rPr>
        <w:t xml:space="preserve">Colombia. </w:t>
      </w:r>
      <w:r w:rsidR="007C3151" w:rsidRPr="007C3151">
        <w:rPr>
          <w:rFonts w:ascii="Times New Roman" w:hAnsi="Times New Roman"/>
          <w:sz w:val="24"/>
          <w:szCs w:val="24"/>
        </w:rPr>
        <w:t>mgomeza@corpoica.org.co</w:t>
      </w:r>
    </w:p>
    <w:p w:rsidR="006208A7" w:rsidRPr="00910C06" w:rsidRDefault="006208A7" w:rsidP="007C3151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es-CO"/>
        </w:rPr>
      </w:pPr>
    </w:p>
    <w:p w:rsidR="006208A7" w:rsidRPr="00910C06" w:rsidRDefault="006208A7" w:rsidP="007C3151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es-CO"/>
        </w:rPr>
      </w:pPr>
      <w:r w:rsidRPr="00910C06">
        <w:rPr>
          <w:rFonts w:ascii="Times New Roman" w:hAnsi="Times New Roman"/>
          <w:bCs/>
          <w:sz w:val="24"/>
          <w:szCs w:val="24"/>
          <w:lang w:val="es-CO"/>
        </w:rPr>
        <w:t>*** PhD,</w:t>
      </w:r>
      <w:r w:rsidR="00910C06" w:rsidRPr="00910C06">
        <w:rPr>
          <w:rFonts w:ascii="Times New Roman" w:hAnsi="Times New Roman"/>
          <w:sz w:val="24"/>
          <w:szCs w:val="24"/>
        </w:rPr>
        <w:t xml:space="preserve"> </w:t>
      </w:r>
      <w:r w:rsidR="00910C06">
        <w:rPr>
          <w:rFonts w:ascii="Times New Roman" w:hAnsi="Times New Roman"/>
          <w:sz w:val="24"/>
          <w:szCs w:val="24"/>
        </w:rPr>
        <w:t xml:space="preserve">Investigador PhD, </w:t>
      </w:r>
      <w:r w:rsidR="00910C06" w:rsidRPr="00380332">
        <w:rPr>
          <w:rFonts w:ascii="Times New Roman" w:hAnsi="Times New Roman"/>
          <w:sz w:val="24"/>
          <w:szCs w:val="24"/>
        </w:rPr>
        <w:t xml:space="preserve">Laboratorio de Control Biológico, Corporación </w:t>
      </w:r>
      <w:r w:rsidR="00910C06">
        <w:rPr>
          <w:rFonts w:ascii="Times New Roman" w:hAnsi="Times New Roman"/>
          <w:sz w:val="24"/>
          <w:szCs w:val="24"/>
        </w:rPr>
        <w:t>C</w:t>
      </w:r>
      <w:r w:rsidR="00910C06" w:rsidRPr="00380332">
        <w:rPr>
          <w:rFonts w:ascii="Times New Roman" w:hAnsi="Times New Roman"/>
          <w:sz w:val="24"/>
          <w:szCs w:val="24"/>
        </w:rPr>
        <w:t xml:space="preserve">olombiana de investigación agropecuaria CORPOICA, </w:t>
      </w:r>
      <w:r w:rsidR="00910C06">
        <w:rPr>
          <w:rFonts w:ascii="Times New Roman" w:hAnsi="Times New Roman"/>
          <w:sz w:val="24"/>
          <w:szCs w:val="24"/>
        </w:rPr>
        <w:t xml:space="preserve">Km 14 vía </w:t>
      </w:r>
      <w:r w:rsidR="00910C06" w:rsidRPr="00380332">
        <w:rPr>
          <w:rFonts w:ascii="Times New Roman" w:hAnsi="Times New Roman"/>
          <w:sz w:val="24"/>
          <w:szCs w:val="24"/>
        </w:rPr>
        <w:t xml:space="preserve">Mosquera, Cundinamarca, </w:t>
      </w:r>
      <w:r w:rsidR="00910C06">
        <w:rPr>
          <w:rFonts w:ascii="Times New Roman" w:hAnsi="Times New Roman"/>
          <w:sz w:val="24"/>
          <w:szCs w:val="24"/>
        </w:rPr>
        <w:t xml:space="preserve">Colombia. </w:t>
      </w:r>
      <w:r w:rsidR="00910C06" w:rsidRPr="007C3151">
        <w:rPr>
          <w:rFonts w:ascii="Times New Roman" w:hAnsi="Times New Roman"/>
          <w:sz w:val="24"/>
          <w:szCs w:val="24"/>
        </w:rPr>
        <w:t>lvillamizar@corpoica.org.co</w:t>
      </w:r>
    </w:p>
    <w:p w:rsidR="00BA06A0" w:rsidRPr="00D74D63" w:rsidRDefault="00BA06A0" w:rsidP="007C3151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val="es-CO"/>
        </w:rPr>
      </w:pPr>
    </w:p>
    <w:p w:rsidR="00D040DC" w:rsidRPr="00D74D63" w:rsidRDefault="00D040DC" w:rsidP="007C3151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BE6F65" w:rsidRDefault="00D7039F" w:rsidP="007C3151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Resumen</w:t>
      </w:r>
    </w:p>
    <w:p w:rsidR="00BE6F65" w:rsidRDefault="00BE6F65" w:rsidP="007C3151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6D4139" w:rsidRPr="00D74D63" w:rsidRDefault="00E85579" w:rsidP="007C3151">
      <w:pPr>
        <w:rPr>
          <w:rFonts w:ascii="Times New Roman" w:hAnsi="Times New Roman"/>
          <w:noProof/>
          <w:color w:val="000000"/>
          <w:sz w:val="24"/>
          <w:szCs w:val="24"/>
        </w:rPr>
      </w:pPr>
      <w:r w:rsidRPr="00D74D63">
        <w:rPr>
          <w:rFonts w:ascii="Times New Roman" w:hAnsi="Times New Roman"/>
          <w:bCs/>
          <w:iCs/>
          <w:sz w:val="24"/>
          <w:szCs w:val="24"/>
        </w:rPr>
        <w:t xml:space="preserve">El aislamiento </w:t>
      </w:r>
      <w:proofErr w:type="spellStart"/>
      <w:r w:rsidR="00AB0A48" w:rsidRPr="00D74D63">
        <w:rPr>
          <w:rFonts w:ascii="Times New Roman" w:hAnsi="Times New Roman"/>
          <w:bCs/>
          <w:i/>
          <w:iCs/>
          <w:sz w:val="24"/>
          <w:szCs w:val="24"/>
        </w:rPr>
        <w:t>Pseudomonas</w:t>
      </w:r>
      <w:proofErr w:type="spellEnd"/>
      <w:r w:rsidR="00AB0A48"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AB0A48" w:rsidRPr="00D74D63">
        <w:rPr>
          <w:rFonts w:ascii="Times New Roman" w:hAnsi="Times New Roman"/>
          <w:bCs/>
          <w:i/>
          <w:iCs/>
          <w:sz w:val="24"/>
          <w:szCs w:val="24"/>
        </w:rPr>
        <w:t>fluorescens</w:t>
      </w:r>
      <w:proofErr w:type="spellEnd"/>
      <w:r w:rsidR="00AB0A48"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AB0A48" w:rsidRPr="00D74D63">
        <w:rPr>
          <w:rFonts w:ascii="Times New Roman" w:hAnsi="Times New Roman"/>
          <w:bCs/>
          <w:sz w:val="24"/>
          <w:szCs w:val="24"/>
        </w:rPr>
        <w:t xml:space="preserve">Ps006 demostró </w:t>
      </w:r>
      <w:r w:rsidR="00223493" w:rsidRPr="00D74D63">
        <w:rPr>
          <w:rFonts w:ascii="Times New Roman" w:hAnsi="Times New Roman"/>
          <w:bCs/>
          <w:sz w:val="24"/>
          <w:szCs w:val="24"/>
        </w:rPr>
        <w:t>alto potencial</w:t>
      </w:r>
      <w:r w:rsidR="00AB0A48" w:rsidRPr="00D74D63">
        <w:rPr>
          <w:rFonts w:ascii="Times New Roman" w:hAnsi="Times New Roman"/>
          <w:bCs/>
          <w:sz w:val="24"/>
          <w:szCs w:val="24"/>
        </w:rPr>
        <w:t xml:space="preserve"> para ser usado como principio activo de un </w:t>
      </w:r>
      <w:proofErr w:type="spellStart"/>
      <w:r w:rsidR="00AB0A48" w:rsidRPr="00D74D63">
        <w:rPr>
          <w:rFonts w:ascii="Times New Roman" w:hAnsi="Times New Roman"/>
          <w:bCs/>
          <w:sz w:val="24"/>
          <w:szCs w:val="24"/>
        </w:rPr>
        <w:t>bioinsumo</w:t>
      </w:r>
      <w:proofErr w:type="spellEnd"/>
      <w:r w:rsidR="00AB0A48" w:rsidRPr="00D74D63">
        <w:rPr>
          <w:rFonts w:ascii="Times New Roman" w:hAnsi="Times New Roman"/>
          <w:bCs/>
          <w:sz w:val="24"/>
          <w:szCs w:val="24"/>
        </w:rPr>
        <w:t xml:space="preserve">, por su capacidad para </w:t>
      </w:r>
      <w:r w:rsidR="0095662E" w:rsidRPr="00D74D63">
        <w:rPr>
          <w:rFonts w:ascii="Times New Roman" w:hAnsi="Times New Roman"/>
          <w:bCs/>
          <w:sz w:val="24"/>
          <w:szCs w:val="24"/>
        </w:rPr>
        <w:t xml:space="preserve">producir </w:t>
      </w:r>
      <w:proofErr w:type="spellStart"/>
      <w:r w:rsidR="0095662E" w:rsidRPr="00D74D63">
        <w:rPr>
          <w:rFonts w:ascii="Times New Roman" w:hAnsi="Times New Roman"/>
          <w:bCs/>
          <w:sz w:val="24"/>
          <w:szCs w:val="24"/>
        </w:rPr>
        <w:t>biosurfactantes</w:t>
      </w:r>
      <w:proofErr w:type="spellEnd"/>
      <w:r w:rsidR="0095662E" w:rsidRPr="00D74D63">
        <w:rPr>
          <w:rFonts w:ascii="Times New Roman" w:hAnsi="Times New Roman"/>
          <w:bCs/>
          <w:sz w:val="24"/>
          <w:szCs w:val="24"/>
        </w:rPr>
        <w:t>,</w:t>
      </w:r>
      <w:r w:rsidR="0000762C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AB0A48" w:rsidRPr="00D74D63">
        <w:rPr>
          <w:rFonts w:ascii="Times New Roman" w:hAnsi="Times New Roman"/>
          <w:bCs/>
          <w:sz w:val="24"/>
          <w:szCs w:val="24"/>
        </w:rPr>
        <w:t xml:space="preserve">actividad solubilizadora de fósforo y </w:t>
      </w:r>
      <w:r w:rsidR="00223493" w:rsidRPr="00D74D63">
        <w:rPr>
          <w:rFonts w:ascii="Times New Roman" w:hAnsi="Times New Roman"/>
          <w:bCs/>
          <w:sz w:val="24"/>
          <w:szCs w:val="24"/>
        </w:rPr>
        <w:t xml:space="preserve">antagonista </w:t>
      </w:r>
      <w:r w:rsidR="00DF1F64" w:rsidRPr="00D74D63">
        <w:rPr>
          <w:rFonts w:ascii="Times New Roman" w:hAnsi="Times New Roman"/>
          <w:bCs/>
          <w:sz w:val="24"/>
          <w:szCs w:val="24"/>
        </w:rPr>
        <w:t xml:space="preserve">ante </w:t>
      </w:r>
      <w:r w:rsidR="007804FC" w:rsidRPr="00D74D63">
        <w:rPr>
          <w:rFonts w:ascii="Times New Roman" w:hAnsi="Times New Roman"/>
          <w:bCs/>
          <w:sz w:val="24"/>
          <w:szCs w:val="24"/>
        </w:rPr>
        <w:t xml:space="preserve">diferentes </w:t>
      </w:r>
      <w:proofErr w:type="spellStart"/>
      <w:r w:rsidR="007804FC" w:rsidRPr="00D74D63">
        <w:rPr>
          <w:rFonts w:ascii="Times New Roman" w:hAnsi="Times New Roman"/>
          <w:bCs/>
          <w:sz w:val="24"/>
          <w:szCs w:val="24"/>
        </w:rPr>
        <w:t>fitop</w:t>
      </w:r>
      <w:r w:rsidR="0000762C" w:rsidRPr="00D74D63">
        <w:rPr>
          <w:rFonts w:ascii="Times New Roman" w:hAnsi="Times New Roman"/>
          <w:bCs/>
          <w:sz w:val="24"/>
          <w:szCs w:val="24"/>
        </w:rPr>
        <w:t>atógenos</w:t>
      </w:r>
      <w:proofErr w:type="spellEnd"/>
      <w:r w:rsidR="00AB0A48" w:rsidRPr="00D74D63">
        <w:rPr>
          <w:rFonts w:ascii="Times New Roman" w:hAnsi="Times New Roman"/>
          <w:bCs/>
          <w:sz w:val="24"/>
          <w:szCs w:val="24"/>
        </w:rPr>
        <w:t xml:space="preserve">. </w:t>
      </w:r>
      <w:r w:rsidRPr="00D74D63">
        <w:rPr>
          <w:rFonts w:ascii="Times New Roman" w:hAnsi="Times New Roman"/>
          <w:bCs/>
          <w:sz w:val="24"/>
          <w:szCs w:val="24"/>
        </w:rPr>
        <w:t>Por tal razón, el presente</w:t>
      </w:r>
      <w:r w:rsidR="00AB0A48" w:rsidRPr="00D74D63">
        <w:rPr>
          <w:rFonts w:ascii="Times New Roman" w:hAnsi="Times New Roman"/>
          <w:bCs/>
          <w:sz w:val="24"/>
          <w:szCs w:val="24"/>
        </w:rPr>
        <w:t xml:space="preserve"> trabajo </w:t>
      </w:r>
      <w:r w:rsidR="0061029E" w:rsidRPr="00D74D63">
        <w:rPr>
          <w:rFonts w:ascii="Times New Roman" w:hAnsi="Times New Roman"/>
          <w:bCs/>
          <w:sz w:val="24"/>
          <w:szCs w:val="24"/>
        </w:rPr>
        <w:t>tuvo</w:t>
      </w:r>
      <w:r w:rsidR="00DF1F64" w:rsidRPr="00D74D63">
        <w:rPr>
          <w:rFonts w:ascii="Times New Roman" w:hAnsi="Times New Roman"/>
          <w:bCs/>
          <w:sz w:val="24"/>
          <w:szCs w:val="24"/>
        </w:rPr>
        <w:t xml:space="preserve"> como objetivos </w:t>
      </w:r>
      <w:r w:rsidRPr="00D74D63">
        <w:rPr>
          <w:rFonts w:ascii="Times New Roman" w:hAnsi="Times New Roman"/>
          <w:bCs/>
          <w:sz w:val="24"/>
          <w:szCs w:val="24"/>
        </w:rPr>
        <w:t xml:space="preserve">desarrollar </w:t>
      </w:r>
      <w:r w:rsidR="00AB0A48" w:rsidRPr="00D74D63">
        <w:rPr>
          <w:rFonts w:ascii="Times New Roman" w:hAnsi="Times New Roman"/>
          <w:bCs/>
          <w:sz w:val="24"/>
          <w:szCs w:val="24"/>
        </w:rPr>
        <w:t xml:space="preserve">y </w:t>
      </w:r>
      <w:r w:rsidRPr="00D74D63">
        <w:rPr>
          <w:rFonts w:ascii="Times New Roman" w:hAnsi="Times New Roman"/>
          <w:bCs/>
          <w:sz w:val="24"/>
          <w:szCs w:val="24"/>
        </w:rPr>
        <w:t xml:space="preserve">caracterizar </w:t>
      </w:r>
      <w:r w:rsidR="00AB0A48" w:rsidRPr="00D74D63">
        <w:rPr>
          <w:rFonts w:ascii="Times New Roman" w:hAnsi="Times New Roman"/>
          <w:bCs/>
          <w:sz w:val="24"/>
          <w:szCs w:val="24"/>
        </w:rPr>
        <w:t xml:space="preserve">un prototipo de formulación </w:t>
      </w:r>
      <w:r w:rsidR="0061029E" w:rsidRPr="00D74D63">
        <w:rPr>
          <w:rFonts w:ascii="Times New Roman" w:hAnsi="Times New Roman"/>
          <w:bCs/>
          <w:sz w:val="24"/>
          <w:szCs w:val="24"/>
        </w:rPr>
        <w:t xml:space="preserve">a base </w:t>
      </w:r>
      <w:r w:rsidR="00517505" w:rsidRPr="00D74D63">
        <w:rPr>
          <w:rFonts w:ascii="Times New Roman" w:hAnsi="Times New Roman"/>
          <w:bCs/>
          <w:sz w:val="24"/>
          <w:szCs w:val="24"/>
        </w:rPr>
        <w:t xml:space="preserve">de </w:t>
      </w:r>
      <w:r w:rsidR="0061029E" w:rsidRPr="00D74D63">
        <w:rPr>
          <w:rFonts w:ascii="Times New Roman" w:hAnsi="Times New Roman"/>
          <w:bCs/>
          <w:i/>
          <w:iCs/>
          <w:sz w:val="24"/>
          <w:szCs w:val="24"/>
        </w:rPr>
        <w:t xml:space="preserve">P. </w:t>
      </w:r>
      <w:proofErr w:type="spellStart"/>
      <w:r w:rsidR="0061029E" w:rsidRPr="00D74D63">
        <w:rPr>
          <w:rFonts w:ascii="Times New Roman" w:hAnsi="Times New Roman"/>
          <w:bCs/>
          <w:i/>
          <w:iCs/>
          <w:sz w:val="24"/>
          <w:szCs w:val="24"/>
        </w:rPr>
        <w:t>fluorescens</w:t>
      </w:r>
      <w:proofErr w:type="spellEnd"/>
      <w:r w:rsidR="0061029E"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61029E" w:rsidRPr="00D74D63">
        <w:rPr>
          <w:rFonts w:ascii="Times New Roman" w:hAnsi="Times New Roman"/>
          <w:bCs/>
          <w:sz w:val="24"/>
          <w:szCs w:val="24"/>
        </w:rPr>
        <w:t>Ps006</w:t>
      </w:r>
      <w:r w:rsidR="00517505" w:rsidRPr="00D74D63">
        <w:rPr>
          <w:rFonts w:ascii="Times New Roman" w:hAnsi="Times New Roman"/>
          <w:bCs/>
          <w:sz w:val="24"/>
          <w:szCs w:val="24"/>
        </w:rPr>
        <w:t>,</w:t>
      </w:r>
      <w:r w:rsidR="0061029E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AB0A48" w:rsidRPr="00D74D63">
        <w:rPr>
          <w:rFonts w:ascii="Times New Roman" w:hAnsi="Times New Roman"/>
          <w:bCs/>
          <w:sz w:val="24"/>
          <w:szCs w:val="24"/>
        </w:rPr>
        <w:t xml:space="preserve">estable bajo condiciones de almacenamiento. </w:t>
      </w:r>
      <w:r w:rsidR="00424740" w:rsidRPr="00D74D63">
        <w:rPr>
          <w:rFonts w:ascii="Times New Roman" w:hAnsi="Times New Roman"/>
          <w:bCs/>
          <w:sz w:val="24"/>
          <w:szCs w:val="24"/>
        </w:rPr>
        <w:t>Inicialmente</w:t>
      </w:r>
      <w:r w:rsidR="00AB0A48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E33FE7" w:rsidRPr="00D74D63">
        <w:rPr>
          <w:rFonts w:ascii="Times New Roman" w:hAnsi="Times New Roman"/>
          <w:bCs/>
          <w:sz w:val="24"/>
          <w:szCs w:val="24"/>
        </w:rPr>
        <w:t xml:space="preserve">se </w:t>
      </w:r>
      <w:r w:rsidR="00AB0A48" w:rsidRPr="00D74D63">
        <w:rPr>
          <w:rFonts w:ascii="Times New Roman" w:hAnsi="Times New Roman"/>
          <w:bCs/>
          <w:sz w:val="24"/>
          <w:szCs w:val="24"/>
        </w:rPr>
        <w:t>caracteriz</w:t>
      </w:r>
      <w:r w:rsidR="00424740" w:rsidRPr="00D74D63">
        <w:rPr>
          <w:rFonts w:ascii="Times New Roman" w:hAnsi="Times New Roman"/>
          <w:bCs/>
          <w:sz w:val="24"/>
          <w:szCs w:val="24"/>
        </w:rPr>
        <w:t>ó</w:t>
      </w:r>
      <w:r w:rsidR="00AB0A48" w:rsidRPr="00D74D63">
        <w:rPr>
          <w:rFonts w:ascii="Times New Roman" w:hAnsi="Times New Roman"/>
          <w:bCs/>
          <w:sz w:val="24"/>
          <w:szCs w:val="24"/>
        </w:rPr>
        <w:t xml:space="preserve"> el principio activo y se seleccionaron los auxiliares de formulación compatibles con el mismo, evaluándose la estabilidad de su mezcla con tres soportes sólidos, a dos humedades diferentes (10% y 20%) durante tres meses de almacenamiento </w:t>
      </w:r>
      <w:r w:rsidR="00DF1F64" w:rsidRPr="00D74D63">
        <w:rPr>
          <w:rFonts w:ascii="Times New Roman" w:hAnsi="Times New Roman"/>
          <w:bCs/>
          <w:sz w:val="24"/>
          <w:szCs w:val="24"/>
        </w:rPr>
        <w:t xml:space="preserve">a </w:t>
      </w:r>
      <w:r w:rsidR="00AB0A48" w:rsidRPr="00D74D63">
        <w:rPr>
          <w:rFonts w:ascii="Times New Roman" w:hAnsi="Times New Roman"/>
          <w:bCs/>
          <w:sz w:val="24"/>
          <w:szCs w:val="24"/>
        </w:rPr>
        <w:t xml:space="preserve">temperaturas de 8, 18 y 28 ± 2°C. </w:t>
      </w:r>
      <w:r w:rsidR="00FA0E8D" w:rsidRPr="00D74D63">
        <w:rPr>
          <w:rFonts w:ascii="Times New Roman" w:hAnsi="Times New Roman"/>
          <w:bCs/>
          <w:sz w:val="24"/>
          <w:szCs w:val="24"/>
        </w:rPr>
        <w:t>E</w:t>
      </w:r>
      <w:r w:rsidR="00AB0A48" w:rsidRPr="00D74D63">
        <w:rPr>
          <w:rFonts w:ascii="Times New Roman" w:hAnsi="Times New Roman"/>
          <w:bCs/>
          <w:sz w:val="24"/>
          <w:szCs w:val="24"/>
        </w:rPr>
        <w:t xml:space="preserve">l </w:t>
      </w:r>
      <w:r w:rsidR="00223493" w:rsidRPr="00D74D63">
        <w:rPr>
          <w:rFonts w:ascii="Times New Roman" w:hAnsi="Times New Roman"/>
          <w:bCs/>
          <w:sz w:val="24"/>
          <w:szCs w:val="24"/>
        </w:rPr>
        <w:t>principio activo</w:t>
      </w:r>
      <w:r w:rsidR="00AB0A48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FA0E8D" w:rsidRPr="00D74D63">
        <w:rPr>
          <w:rFonts w:ascii="Times New Roman" w:hAnsi="Times New Roman"/>
          <w:bCs/>
          <w:sz w:val="24"/>
          <w:szCs w:val="24"/>
        </w:rPr>
        <w:t>demostró</w:t>
      </w:r>
      <w:r w:rsidR="00AB0A48" w:rsidRPr="00D74D63">
        <w:rPr>
          <w:rFonts w:ascii="Times New Roman" w:hAnsi="Times New Roman"/>
          <w:bCs/>
          <w:sz w:val="24"/>
          <w:szCs w:val="24"/>
        </w:rPr>
        <w:t xml:space="preserve"> actividad </w:t>
      </w:r>
      <w:r w:rsidR="00DF1F64" w:rsidRPr="00D74D63">
        <w:rPr>
          <w:rFonts w:ascii="Times New Roman" w:hAnsi="Times New Roman"/>
          <w:bCs/>
          <w:sz w:val="24"/>
          <w:szCs w:val="24"/>
        </w:rPr>
        <w:t xml:space="preserve">antagonista </w:t>
      </w:r>
      <w:r w:rsidR="00AB0A48" w:rsidRPr="00D74D63">
        <w:rPr>
          <w:rFonts w:ascii="Times New Roman" w:hAnsi="Times New Roman"/>
          <w:bCs/>
          <w:i/>
          <w:iCs/>
          <w:sz w:val="24"/>
          <w:szCs w:val="24"/>
        </w:rPr>
        <w:t xml:space="preserve">in vitro </w:t>
      </w:r>
      <w:r w:rsidR="00AB0A48" w:rsidRPr="00D74D63">
        <w:rPr>
          <w:rFonts w:ascii="Times New Roman" w:hAnsi="Times New Roman"/>
          <w:bCs/>
          <w:sz w:val="24"/>
          <w:szCs w:val="24"/>
        </w:rPr>
        <w:t xml:space="preserve">sobre </w:t>
      </w:r>
      <w:r w:rsidR="0048615A" w:rsidRPr="00D74D63">
        <w:rPr>
          <w:rFonts w:ascii="Times New Roman" w:hAnsi="Times New Roman"/>
          <w:bCs/>
          <w:iCs/>
          <w:sz w:val="24"/>
          <w:szCs w:val="24"/>
        </w:rPr>
        <w:t xml:space="preserve">cuatro </w:t>
      </w:r>
      <w:proofErr w:type="spellStart"/>
      <w:r w:rsidR="0048615A" w:rsidRPr="00D74D63">
        <w:rPr>
          <w:rFonts w:ascii="Times New Roman" w:hAnsi="Times New Roman"/>
          <w:bCs/>
          <w:iCs/>
          <w:sz w:val="24"/>
          <w:szCs w:val="24"/>
        </w:rPr>
        <w:t>fitopat</w:t>
      </w:r>
      <w:r w:rsidR="005B5A57" w:rsidRPr="00D74D63">
        <w:rPr>
          <w:rFonts w:ascii="Times New Roman" w:hAnsi="Times New Roman"/>
          <w:bCs/>
          <w:iCs/>
          <w:sz w:val="24"/>
          <w:szCs w:val="24"/>
        </w:rPr>
        <w:t>ó</w:t>
      </w:r>
      <w:r w:rsidR="0048615A" w:rsidRPr="00D74D63">
        <w:rPr>
          <w:rFonts w:ascii="Times New Roman" w:hAnsi="Times New Roman"/>
          <w:bCs/>
          <w:iCs/>
          <w:sz w:val="24"/>
          <w:szCs w:val="24"/>
        </w:rPr>
        <w:t>genos</w:t>
      </w:r>
      <w:proofErr w:type="spellEnd"/>
      <w:r w:rsidR="005B5A57" w:rsidRPr="00D74D63">
        <w:rPr>
          <w:rFonts w:ascii="Times New Roman" w:hAnsi="Times New Roman"/>
          <w:bCs/>
          <w:sz w:val="24"/>
          <w:szCs w:val="24"/>
        </w:rPr>
        <w:t xml:space="preserve"> y </w:t>
      </w:r>
      <w:r w:rsidR="00AB0A48" w:rsidRPr="00D74D63">
        <w:rPr>
          <w:rFonts w:ascii="Times New Roman" w:hAnsi="Times New Roman"/>
          <w:bCs/>
          <w:sz w:val="24"/>
          <w:szCs w:val="24"/>
        </w:rPr>
        <w:t>la tempe</w:t>
      </w:r>
      <w:r w:rsidR="007157C3" w:rsidRPr="00D74D63">
        <w:rPr>
          <w:rFonts w:ascii="Times New Roman" w:hAnsi="Times New Roman"/>
          <w:bCs/>
          <w:sz w:val="24"/>
          <w:szCs w:val="24"/>
        </w:rPr>
        <w:t>ratura y la humedad afectaron su</w:t>
      </w:r>
      <w:r w:rsidR="00AB0A48" w:rsidRPr="00D74D63">
        <w:rPr>
          <w:rFonts w:ascii="Times New Roman" w:hAnsi="Times New Roman"/>
          <w:bCs/>
          <w:sz w:val="24"/>
          <w:szCs w:val="24"/>
        </w:rPr>
        <w:t xml:space="preserve"> estabilidad durante el almacenamiento. </w:t>
      </w:r>
      <w:r w:rsidRPr="00D74D63">
        <w:rPr>
          <w:rFonts w:ascii="Times New Roman" w:hAnsi="Times New Roman"/>
          <w:bCs/>
          <w:sz w:val="24"/>
          <w:szCs w:val="24"/>
        </w:rPr>
        <w:t>A l</w:t>
      </w:r>
      <w:r w:rsidR="00517505" w:rsidRPr="00D74D63">
        <w:rPr>
          <w:rFonts w:ascii="Times New Roman" w:hAnsi="Times New Roman"/>
          <w:bCs/>
          <w:sz w:val="24"/>
          <w:szCs w:val="24"/>
        </w:rPr>
        <w:t>os prototipos de formulación</w:t>
      </w:r>
      <w:r w:rsidR="006D4139" w:rsidRPr="00D74D63">
        <w:rPr>
          <w:rFonts w:ascii="Times New Roman" w:hAnsi="Times New Roman"/>
          <w:bCs/>
          <w:sz w:val="24"/>
          <w:szCs w:val="24"/>
        </w:rPr>
        <w:t xml:space="preserve"> más estables en cuanto a viabilidad y actividad </w:t>
      </w:r>
      <w:proofErr w:type="spellStart"/>
      <w:r w:rsidR="009C5C0C" w:rsidRPr="00D74D63">
        <w:rPr>
          <w:rFonts w:ascii="Times New Roman" w:hAnsi="Times New Roman"/>
          <w:bCs/>
          <w:sz w:val="24"/>
          <w:szCs w:val="24"/>
        </w:rPr>
        <w:t>biocontroladora</w:t>
      </w:r>
      <w:proofErr w:type="spellEnd"/>
      <w:r w:rsidR="00DF1F64" w:rsidRPr="00D74D63">
        <w:rPr>
          <w:rFonts w:ascii="Times New Roman" w:hAnsi="Times New Roman"/>
          <w:bCs/>
          <w:sz w:val="24"/>
          <w:szCs w:val="24"/>
        </w:rPr>
        <w:t xml:space="preserve"> se </w:t>
      </w:r>
      <w:r w:rsidRPr="00D74D63">
        <w:rPr>
          <w:rFonts w:ascii="Times New Roman" w:hAnsi="Times New Roman"/>
          <w:bCs/>
          <w:sz w:val="24"/>
          <w:szCs w:val="24"/>
        </w:rPr>
        <w:t xml:space="preserve">les </w:t>
      </w:r>
      <w:r w:rsidR="00223493" w:rsidRPr="00D74D63">
        <w:rPr>
          <w:rFonts w:ascii="Times New Roman" w:hAnsi="Times New Roman"/>
          <w:bCs/>
          <w:sz w:val="24"/>
          <w:szCs w:val="24"/>
        </w:rPr>
        <w:t>evalu</w:t>
      </w:r>
      <w:r w:rsidR="00DF1F64" w:rsidRPr="00D74D63">
        <w:rPr>
          <w:rFonts w:ascii="Times New Roman" w:hAnsi="Times New Roman"/>
          <w:bCs/>
          <w:sz w:val="24"/>
          <w:szCs w:val="24"/>
        </w:rPr>
        <w:t>ó</w:t>
      </w:r>
      <w:r w:rsidR="00223493" w:rsidRPr="00D74D63">
        <w:rPr>
          <w:rFonts w:ascii="Times New Roman" w:hAnsi="Times New Roman"/>
          <w:bCs/>
          <w:sz w:val="24"/>
          <w:szCs w:val="24"/>
        </w:rPr>
        <w:t xml:space="preserve"> su estabilidad en</w:t>
      </w:r>
      <w:r w:rsidR="006D4139" w:rsidRPr="00D74D63">
        <w:rPr>
          <w:rFonts w:ascii="Times New Roman" w:hAnsi="Times New Roman"/>
          <w:bCs/>
          <w:sz w:val="24"/>
          <w:szCs w:val="24"/>
        </w:rPr>
        <w:t xml:space="preserve"> presencia y ausencia de oxígeno y de protectores de membrana</w:t>
      </w:r>
      <w:r w:rsidR="00DF1F64" w:rsidRPr="00D74D63">
        <w:rPr>
          <w:rFonts w:ascii="Times New Roman" w:hAnsi="Times New Roman"/>
          <w:bCs/>
          <w:sz w:val="24"/>
          <w:szCs w:val="24"/>
        </w:rPr>
        <w:t>.</w:t>
      </w:r>
      <w:r w:rsidR="006D4139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DF1F64" w:rsidRPr="00D74D63">
        <w:rPr>
          <w:rFonts w:ascii="Times New Roman" w:hAnsi="Times New Roman"/>
          <w:bCs/>
          <w:sz w:val="24"/>
          <w:szCs w:val="24"/>
        </w:rPr>
        <w:t xml:space="preserve">Se </w:t>
      </w:r>
      <w:r w:rsidR="006D4139" w:rsidRPr="00D74D63">
        <w:rPr>
          <w:rFonts w:ascii="Times New Roman" w:hAnsi="Times New Roman"/>
          <w:bCs/>
          <w:sz w:val="24"/>
          <w:szCs w:val="24"/>
        </w:rPr>
        <w:t>seleccion</w:t>
      </w:r>
      <w:r w:rsidR="00DF1F64" w:rsidRPr="00D74D63">
        <w:rPr>
          <w:rFonts w:ascii="Times New Roman" w:hAnsi="Times New Roman"/>
          <w:bCs/>
          <w:sz w:val="24"/>
          <w:szCs w:val="24"/>
        </w:rPr>
        <w:t>ó</w:t>
      </w:r>
      <w:r w:rsidR="006D4139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8454ED" w:rsidRPr="00D74D63">
        <w:rPr>
          <w:rFonts w:ascii="Times New Roman" w:hAnsi="Times New Roman"/>
          <w:noProof/>
          <w:color w:val="000000"/>
          <w:sz w:val="24"/>
          <w:szCs w:val="24"/>
        </w:rPr>
        <w:t>el soporte S1</w:t>
      </w:r>
      <w:r w:rsidR="006D4139" w:rsidRPr="00D74D63">
        <w:rPr>
          <w:rFonts w:ascii="Times New Roman" w:hAnsi="Times New Roman"/>
          <w:noProof/>
          <w:color w:val="000000"/>
          <w:sz w:val="24"/>
          <w:szCs w:val="24"/>
        </w:rPr>
        <w:t xml:space="preserve"> al 20% de humedad mezclado con el principio activo sin adición de protectores de membrana y almacenado en presencia de oxígeno</w:t>
      </w:r>
      <w:r w:rsidRPr="00D74D63">
        <w:rPr>
          <w:rFonts w:ascii="Times New Roman" w:hAnsi="Times New Roman"/>
          <w:noProof/>
          <w:color w:val="000000"/>
          <w:sz w:val="24"/>
          <w:szCs w:val="24"/>
        </w:rPr>
        <w:t>,</w:t>
      </w:r>
      <w:r w:rsidR="006D4139" w:rsidRPr="00D74D63">
        <w:rPr>
          <w:rFonts w:ascii="Times New Roman" w:hAnsi="Times New Roman"/>
          <w:bCs/>
          <w:sz w:val="24"/>
          <w:szCs w:val="24"/>
        </w:rPr>
        <w:t xml:space="preserve"> por ser</w:t>
      </w:r>
      <w:r w:rsidR="006D4139" w:rsidRPr="00D74D63">
        <w:rPr>
          <w:rFonts w:ascii="Times New Roman" w:hAnsi="Times New Roman"/>
          <w:noProof/>
          <w:color w:val="000000"/>
          <w:sz w:val="24"/>
          <w:szCs w:val="24"/>
        </w:rPr>
        <w:t xml:space="preserve"> el tratamiento más es</w:t>
      </w:r>
      <w:r w:rsidR="008454ED" w:rsidRPr="00D74D63">
        <w:rPr>
          <w:rFonts w:ascii="Times New Roman" w:hAnsi="Times New Roman"/>
          <w:noProof/>
          <w:color w:val="000000"/>
          <w:sz w:val="24"/>
          <w:szCs w:val="24"/>
        </w:rPr>
        <w:t>table durante</w:t>
      </w:r>
      <w:r w:rsidRPr="00D74D63">
        <w:rPr>
          <w:rFonts w:ascii="Times New Roman" w:hAnsi="Times New Roman"/>
          <w:noProof/>
          <w:color w:val="000000"/>
          <w:sz w:val="24"/>
          <w:szCs w:val="24"/>
        </w:rPr>
        <w:t xml:space="preserve"> seis meses de</w:t>
      </w:r>
      <w:r w:rsidR="009C5C0C" w:rsidRPr="00D74D63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r w:rsidR="008454ED" w:rsidRPr="00D74D63">
        <w:rPr>
          <w:rFonts w:ascii="Times New Roman" w:hAnsi="Times New Roman"/>
          <w:noProof/>
          <w:color w:val="000000"/>
          <w:sz w:val="24"/>
          <w:szCs w:val="24"/>
        </w:rPr>
        <w:t>alamacenamiento a</w:t>
      </w:r>
      <w:r w:rsidR="006D4139" w:rsidRPr="00D74D63">
        <w:rPr>
          <w:rFonts w:ascii="Times New Roman" w:hAnsi="Times New Roman"/>
          <w:noProof/>
          <w:color w:val="000000"/>
          <w:sz w:val="24"/>
          <w:szCs w:val="24"/>
        </w:rPr>
        <w:t xml:space="preserve"> tres temperaturas, con pérdidas de viabilidad inferiores al 5%. </w:t>
      </w:r>
    </w:p>
    <w:p w:rsidR="00E85579" w:rsidRPr="00D74D63" w:rsidRDefault="00E85579" w:rsidP="007C3151">
      <w:pPr>
        <w:rPr>
          <w:rFonts w:ascii="Times New Roman" w:hAnsi="Times New Roman"/>
          <w:noProof/>
          <w:color w:val="000000"/>
          <w:sz w:val="24"/>
          <w:szCs w:val="24"/>
        </w:rPr>
      </w:pPr>
    </w:p>
    <w:p w:rsidR="0082577B" w:rsidRPr="00D74D63" w:rsidRDefault="00D11161" w:rsidP="007C3151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 w:rsidRPr="00D74D63">
        <w:rPr>
          <w:rFonts w:ascii="Times New Roman" w:hAnsi="Times New Roman"/>
          <w:b/>
          <w:bCs/>
          <w:sz w:val="24"/>
          <w:szCs w:val="24"/>
        </w:rPr>
        <w:t>Palabras clave</w:t>
      </w:r>
      <w:r w:rsidRPr="00D74D63">
        <w:rPr>
          <w:rFonts w:ascii="Times New Roman" w:hAnsi="Times New Roman"/>
          <w:bCs/>
          <w:sz w:val="24"/>
          <w:szCs w:val="24"/>
        </w:rPr>
        <w:t xml:space="preserve">: </w:t>
      </w:r>
      <w:r w:rsidR="00C55C55">
        <w:rPr>
          <w:rFonts w:ascii="Times New Roman" w:hAnsi="Times New Roman"/>
          <w:bCs/>
          <w:sz w:val="24"/>
          <w:szCs w:val="24"/>
        </w:rPr>
        <w:t>c</w:t>
      </w:r>
      <w:r w:rsidR="00C55C55" w:rsidRPr="00D74D63">
        <w:rPr>
          <w:rFonts w:ascii="Times New Roman" w:hAnsi="Times New Roman"/>
          <w:bCs/>
          <w:sz w:val="24"/>
          <w:szCs w:val="24"/>
        </w:rPr>
        <w:t xml:space="preserve">ontrol </w:t>
      </w:r>
      <w:r w:rsidR="00C53523" w:rsidRPr="00D74D63">
        <w:rPr>
          <w:rFonts w:ascii="Times New Roman" w:hAnsi="Times New Roman"/>
          <w:bCs/>
          <w:sz w:val="24"/>
          <w:szCs w:val="24"/>
        </w:rPr>
        <w:t>biológico,</w:t>
      </w:r>
      <w:r w:rsidR="00C53523" w:rsidRPr="00D74D6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DF1F64" w:rsidRPr="00D74D63">
        <w:rPr>
          <w:rFonts w:ascii="Times New Roman" w:hAnsi="Times New Roman"/>
          <w:bCs/>
          <w:sz w:val="24"/>
          <w:szCs w:val="24"/>
        </w:rPr>
        <w:t>formulación</w:t>
      </w:r>
      <w:r w:rsidR="00C53523" w:rsidRPr="00D74D63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C53523" w:rsidRPr="00D74D63">
        <w:rPr>
          <w:rFonts w:ascii="Times New Roman" w:hAnsi="Times New Roman"/>
          <w:bCs/>
          <w:i/>
          <w:sz w:val="24"/>
          <w:szCs w:val="24"/>
        </w:rPr>
        <w:t>Pseudomonas</w:t>
      </w:r>
      <w:proofErr w:type="spellEnd"/>
      <w:r w:rsidR="00C53523" w:rsidRPr="00D74D6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C53523" w:rsidRPr="00D74D63">
        <w:rPr>
          <w:rFonts w:ascii="Times New Roman" w:hAnsi="Times New Roman"/>
          <w:bCs/>
          <w:sz w:val="24"/>
          <w:szCs w:val="24"/>
        </w:rPr>
        <w:t>spp</w:t>
      </w:r>
      <w:proofErr w:type="spellEnd"/>
      <w:r w:rsidR="00C53523" w:rsidRPr="00D74D63">
        <w:rPr>
          <w:rFonts w:ascii="Times New Roman" w:hAnsi="Times New Roman"/>
          <w:bCs/>
          <w:i/>
          <w:sz w:val="24"/>
          <w:szCs w:val="24"/>
        </w:rPr>
        <w:t xml:space="preserve">, </w:t>
      </w:r>
      <w:r w:rsidR="00DF1F64" w:rsidRPr="00D74D63">
        <w:rPr>
          <w:rFonts w:ascii="Times New Roman" w:hAnsi="Times New Roman"/>
          <w:bCs/>
          <w:sz w:val="24"/>
          <w:szCs w:val="24"/>
        </w:rPr>
        <w:t xml:space="preserve">vida </w:t>
      </w:r>
      <w:r w:rsidR="00C53523" w:rsidRPr="00D74D63">
        <w:rPr>
          <w:rFonts w:ascii="Times New Roman" w:hAnsi="Times New Roman"/>
          <w:bCs/>
          <w:sz w:val="24"/>
          <w:szCs w:val="24"/>
        </w:rPr>
        <w:t>útil.</w:t>
      </w:r>
    </w:p>
    <w:p w:rsidR="00FA0E0A" w:rsidRPr="00D74D63" w:rsidRDefault="00FA0E0A" w:rsidP="007C3151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es-CO"/>
        </w:rPr>
      </w:pPr>
    </w:p>
    <w:p w:rsidR="00BE6F65" w:rsidRDefault="00D7039F" w:rsidP="007C3151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Abstract</w:t>
      </w:r>
    </w:p>
    <w:p w:rsidR="00BE6F65" w:rsidRDefault="00BE6F65" w:rsidP="007C3151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FA0E0A" w:rsidRPr="00D74D63" w:rsidRDefault="00E85579" w:rsidP="007C3151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en-US"/>
        </w:rPr>
      </w:pPr>
      <w:r w:rsidRPr="00D74D63">
        <w:rPr>
          <w:rFonts w:ascii="Times New Roman" w:hAnsi="Times New Roman"/>
          <w:bCs/>
          <w:sz w:val="24"/>
          <w:szCs w:val="24"/>
          <w:lang w:val="en-US"/>
        </w:rPr>
        <w:t xml:space="preserve">The </w:t>
      </w:r>
      <w:r w:rsidR="00DE46F5" w:rsidRPr="00D74D63"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D74D63">
        <w:rPr>
          <w:rFonts w:ascii="Times New Roman" w:hAnsi="Times New Roman"/>
          <w:bCs/>
          <w:sz w:val="24"/>
          <w:szCs w:val="24"/>
          <w:lang w:val="en-US"/>
        </w:rPr>
        <w:t>solation</w:t>
      </w:r>
      <w:r w:rsidR="00FA0E0A" w:rsidRPr="00D74D6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FA0E0A" w:rsidRPr="00D74D63">
        <w:rPr>
          <w:rFonts w:ascii="Times New Roman" w:hAnsi="Times New Roman"/>
          <w:bCs/>
          <w:i/>
          <w:sz w:val="24"/>
          <w:szCs w:val="24"/>
          <w:lang w:val="en-US"/>
        </w:rPr>
        <w:t xml:space="preserve">Pseudomonas </w:t>
      </w:r>
      <w:proofErr w:type="spellStart"/>
      <w:r w:rsidR="00FA0E0A" w:rsidRPr="00D74D63">
        <w:rPr>
          <w:rFonts w:ascii="Times New Roman" w:hAnsi="Times New Roman"/>
          <w:bCs/>
          <w:i/>
          <w:sz w:val="24"/>
          <w:szCs w:val="24"/>
          <w:lang w:val="en-US"/>
        </w:rPr>
        <w:t>fluorescens</w:t>
      </w:r>
      <w:proofErr w:type="spellEnd"/>
      <w:r w:rsidR="00DE46F5" w:rsidRPr="00D74D6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D74D63">
        <w:rPr>
          <w:rFonts w:ascii="Times New Roman" w:hAnsi="Times New Roman"/>
          <w:bCs/>
          <w:sz w:val="24"/>
          <w:szCs w:val="24"/>
          <w:lang w:val="en-US"/>
        </w:rPr>
        <w:t xml:space="preserve">PS006 </w:t>
      </w:r>
      <w:r w:rsidR="00FA0E0A" w:rsidRPr="00D74D63">
        <w:rPr>
          <w:rFonts w:ascii="Times New Roman" w:hAnsi="Times New Roman"/>
          <w:bCs/>
          <w:sz w:val="24"/>
          <w:szCs w:val="24"/>
          <w:lang w:val="en-US"/>
        </w:rPr>
        <w:t>d</w:t>
      </w:r>
      <w:r w:rsidRPr="00D74D63">
        <w:rPr>
          <w:rFonts w:ascii="Times New Roman" w:hAnsi="Times New Roman"/>
          <w:bCs/>
          <w:sz w:val="24"/>
          <w:szCs w:val="24"/>
          <w:lang w:val="en-US"/>
        </w:rPr>
        <w:t>emonstrated</w:t>
      </w:r>
      <w:r w:rsidR="00FA0E0A" w:rsidRPr="00D74D6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DE46F5" w:rsidRPr="00D74D63">
        <w:rPr>
          <w:rFonts w:ascii="Times New Roman" w:hAnsi="Times New Roman"/>
          <w:bCs/>
          <w:sz w:val="24"/>
          <w:szCs w:val="24"/>
          <w:lang w:val="en-US"/>
        </w:rPr>
        <w:t xml:space="preserve">high potential </w:t>
      </w:r>
      <w:r w:rsidR="00FA0E0A" w:rsidRPr="00D74D63">
        <w:rPr>
          <w:rFonts w:ascii="Times New Roman" w:hAnsi="Times New Roman"/>
          <w:bCs/>
          <w:sz w:val="24"/>
          <w:szCs w:val="24"/>
          <w:lang w:val="en-US"/>
        </w:rPr>
        <w:t xml:space="preserve">to be used as an active ingredient </w:t>
      </w:r>
      <w:r w:rsidR="00DE46F5" w:rsidRPr="00D74D63">
        <w:rPr>
          <w:rFonts w:ascii="Times New Roman" w:hAnsi="Times New Roman"/>
          <w:bCs/>
          <w:sz w:val="24"/>
          <w:szCs w:val="24"/>
          <w:lang w:val="en-US"/>
        </w:rPr>
        <w:t xml:space="preserve">of a </w:t>
      </w:r>
      <w:proofErr w:type="spellStart"/>
      <w:r w:rsidR="00DE46F5" w:rsidRPr="00D74D63">
        <w:rPr>
          <w:rFonts w:ascii="Times New Roman" w:hAnsi="Times New Roman"/>
          <w:bCs/>
          <w:sz w:val="24"/>
          <w:szCs w:val="24"/>
          <w:lang w:val="en-US"/>
        </w:rPr>
        <w:t>bio</w:t>
      </w:r>
      <w:r w:rsidR="00FA0E0A" w:rsidRPr="00D74D63">
        <w:rPr>
          <w:rFonts w:ascii="Times New Roman" w:hAnsi="Times New Roman"/>
          <w:bCs/>
          <w:sz w:val="24"/>
          <w:szCs w:val="24"/>
          <w:lang w:val="en-US"/>
        </w:rPr>
        <w:t>produt</w:t>
      </w:r>
      <w:proofErr w:type="spellEnd"/>
      <w:r w:rsidR="00FA0E0A" w:rsidRPr="00D74D63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r w:rsidR="00DE46F5" w:rsidRPr="00D74D63">
        <w:rPr>
          <w:rFonts w:ascii="Times New Roman" w:hAnsi="Times New Roman"/>
          <w:bCs/>
          <w:sz w:val="24"/>
          <w:szCs w:val="24"/>
          <w:lang w:val="en-US"/>
        </w:rPr>
        <w:t xml:space="preserve">because its </w:t>
      </w:r>
      <w:r w:rsidR="00FA0E0A" w:rsidRPr="00D74D63">
        <w:rPr>
          <w:rFonts w:ascii="Times New Roman" w:hAnsi="Times New Roman"/>
          <w:bCs/>
          <w:sz w:val="24"/>
          <w:szCs w:val="24"/>
          <w:lang w:val="en-US"/>
        </w:rPr>
        <w:t xml:space="preserve">capacity to produce </w:t>
      </w:r>
      <w:proofErr w:type="spellStart"/>
      <w:r w:rsidR="00FA0E0A" w:rsidRPr="00D74D63">
        <w:rPr>
          <w:rFonts w:ascii="Times New Roman" w:hAnsi="Times New Roman"/>
          <w:bCs/>
          <w:sz w:val="24"/>
          <w:szCs w:val="24"/>
          <w:lang w:val="en-US"/>
        </w:rPr>
        <w:t>biosurfactants</w:t>
      </w:r>
      <w:proofErr w:type="spellEnd"/>
      <w:r w:rsidR="00FA0E0A" w:rsidRPr="00D74D63">
        <w:rPr>
          <w:rFonts w:ascii="Times New Roman" w:hAnsi="Times New Roman"/>
          <w:bCs/>
          <w:sz w:val="24"/>
          <w:szCs w:val="24"/>
          <w:lang w:val="en-US"/>
        </w:rPr>
        <w:t xml:space="preserve">, its phosphorus </w:t>
      </w:r>
      <w:proofErr w:type="spellStart"/>
      <w:r w:rsidR="00FA0E0A" w:rsidRPr="00D74D63">
        <w:rPr>
          <w:rFonts w:ascii="Times New Roman" w:hAnsi="Times New Roman"/>
          <w:bCs/>
          <w:sz w:val="24"/>
          <w:szCs w:val="24"/>
          <w:lang w:val="en-US"/>
        </w:rPr>
        <w:t>solubilizing</w:t>
      </w:r>
      <w:proofErr w:type="spellEnd"/>
      <w:r w:rsidR="00FA0E0A" w:rsidRPr="00D74D63">
        <w:rPr>
          <w:rFonts w:ascii="Times New Roman" w:hAnsi="Times New Roman"/>
          <w:bCs/>
          <w:sz w:val="24"/>
          <w:szCs w:val="24"/>
          <w:lang w:val="en-US"/>
        </w:rPr>
        <w:t xml:space="preserve"> activity and </w:t>
      </w:r>
      <w:r w:rsidR="0042406C" w:rsidRPr="00D74D63">
        <w:rPr>
          <w:rFonts w:ascii="Times New Roman" w:hAnsi="Times New Roman"/>
          <w:bCs/>
          <w:sz w:val="24"/>
          <w:szCs w:val="24"/>
          <w:lang w:val="en-US"/>
        </w:rPr>
        <w:t xml:space="preserve">its antagonistic activity over different </w:t>
      </w:r>
      <w:proofErr w:type="spellStart"/>
      <w:r w:rsidR="0042406C" w:rsidRPr="00D74D63">
        <w:rPr>
          <w:rFonts w:ascii="Times New Roman" w:hAnsi="Times New Roman"/>
          <w:bCs/>
          <w:sz w:val="24"/>
          <w:szCs w:val="24"/>
          <w:lang w:val="en-US"/>
        </w:rPr>
        <w:t>phytopathogens</w:t>
      </w:r>
      <w:proofErr w:type="spellEnd"/>
      <w:r w:rsidR="0042406C" w:rsidRPr="00D74D63">
        <w:rPr>
          <w:rFonts w:ascii="Times New Roman" w:hAnsi="Times New Roman"/>
          <w:bCs/>
          <w:sz w:val="24"/>
          <w:szCs w:val="24"/>
          <w:lang w:val="en-US"/>
        </w:rPr>
        <w:t>. For</w:t>
      </w:r>
      <w:r w:rsidRPr="00D74D63">
        <w:rPr>
          <w:rFonts w:ascii="Times New Roman" w:hAnsi="Times New Roman"/>
          <w:bCs/>
          <w:sz w:val="24"/>
          <w:szCs w:val="24"/>
          <w:lang w:val="en-US"/>
        </w:rPr>
        <w:t xml:space="preserve"> this reason, </w:t>
      </w:r>
      <w:r w:rsidR="00B84EFC" w:rsidRPr="00D74D63">
        <w:rPr>
          <w:rFonts w:ascii="Times New Roman" w:hAnsi="Times New Roman"/>
          <w:bCs/>
          <w:sz w:val="24"/>
          <w:szCs w:val="24"/>
          <w:lang w:val="en-US"/>
        </w:rPr>
        <w:t>the present work had as</w:t>
      </w:r>
      <w:r w:rsidR="00FA0E0A" w:rsidRPr="00D74D63">
        <w:rPr>
          <w:rFonts w:ascii="Times New Roman" w:hAnsi="Times New Roman"/>
          <w:bCs/>
          <w:sz w:val="24"/>
          <w:szCs w:val="24"/>
          <w:lang w:val="en-US"/>
        </w:rPr>
        <w:t xml:space="preserve"> objective</w:t>
      </w:r>
      <w:r w:rsidR="00B84EFC" w:rsidRPr="00D74D63">
        <w:rPr>
          <w:rFonts w:ascii="Times New Roman" w:hAnsi="Times New Roman"/>
          <w:bCs/>
          <w:sz w:val="24"/>
          <w:szCs w:val="24"/>
          <w:lang w:val="en-US"/>
        </w:rPr>
        <w:t>s</w:t>
      </w:r>
      <w:r w:rsidR="00FA0E0A" w:rsidRPr="00D74D63">
        <w:rPr>
          <w:rFonts w:ascii="Times New Roman" w:hAnsi="Times New Roman"/>
          <w:bCs/>
          <w:sz w:val="24"/>
          <w:szCs w:val="24"/>
          <w:lang w:val="en-US"/>
        </w:rPr>
        <w:t xml:space="preserve"> to </w:t>
      </w:r>
      <w:r w:rsidR="00B84EFC" w:rsidRPr="00D74D63">
        <w:rPr>
          <w:rFonts w:ascii="Times New Roman" w:hAnsi="Times New Roman"/>
          <w:bCs/>
          <w:sz w:val="24"/>
          <w:szCs w:val="24"/>
          <w:lang w:val="en-US"/>
        </w:rPr>
        <w:t xml:space="preserve">develop and </w:t>
      </w:r>
      <w:r w:rsidR="00FA0E0A" w:rsidRPr="00D74D63">
        <w:rPr>
          <w:rFonts w:ascii="Times New Roman" w:hAnsi="Times New Roman"/>
          <w:bCs/>
          <w:sz w:val="24"/>
          <w:szCs w:val="24"/>
          <w:lang w:val="en-US"/>
        </w:rPr>
        <w:t xml:space="preserve">characterize </w:t>
      </w:r>
      <w:r w:rsidR="00B84EFC" w:rsidRPr="00D74D63">
        <w:rPr>
          <w:rFonts w:ascii="Times New Roman" w:hAnsi="Times New Roman"/>
          <w:bCs/>
          <w:sz w:val="24"/>
          <w:szCs w:val="24"/>
          <w:lang w:val="en-US"/>
        </w:rPr>
        <w:t xml:space="preserve">a formulation prototype based on </w:t>
      </w:r>
      <w:r w:rsidR="00B84EFC" w:rsidRPr="00D74D63">
        <w:rPr>
          <w:rFonts w:ascii="Times New Roman" w:hAnsi="Times New Roman"/>
          <w:bCs/>
          <w:i/>
          <w:sz w:val="24"/>
          <w:szCs w:val="24"/>
          <w:lang w:val="en-US"/>
        </w:rPr>
        <w:t xml:space="preserve">P. </w:t>
      </w:r>
      <w:proofErr w:type="spellStart"/>
      <w:r w:rsidR="00B84EFC" w:rsidRPr="00D74D63">
        <w:rPr>
          <w:rFonts w:ascii="Times New Roman" w:hAnsi="Times New Roman"/>
          <w:bCs/>
          <w:i/>
          <w:sz w:val="24"/>
          <w:szCs w:val="24"/>
          <w:lang w:val="en-US"/>
        </w:rPr>
        <w:t>fluorescens</w:t>
      </w:r>
      <w:proofErr w:type="spellEnd"/>
      <w:r w:rsidR="00B84EFC" w:rsidRPr="00D74D63">
        <w:rPr>
          <w:rFonts w:ascii="Times New Roman" w:hAnsi="Times New Roman"/>
          <w:bCs/>
          <w:sz w:val="24"/>
          <w:szCs w:val="24"/>
          <w:lang w:val="en-US"/>
        </w:rPr>
        <w:t xml:space="preserve"> PS006, stable under storage conditions. </w:t>
      </w:r>
      <w:r w:rsidR="00FA0E0A" w:rsidRPr="00D74D63">
        <w:rPr>
          <w:rFonts w:ascii="Times New Roman" w:hAnsi="Times New Roman"/>
          <w:bCs/>
          <w:sz w:val="24"/>
          <w:szCs w:val="24"/>
          <w:lang w:val="en-US"/>
        </w:rPr>
        <w:t xml:space="preserve">Initially </w:t>
      </w:r>
      <w:r w:rsidR="00E832D0" w:rsidRPr="00D74D63">
        <w:rPr>
          <w:rFonts w:ascii="Times New Roman" w:hAnsi="Times New Roman"/>
          <w:bCs/>
          <w:sz w:val="24"/>
          <w:szCs w:val="24"/>
          <w:lang w:val="en-US"/>
        </w:rPr>
        <w:t xml:space="preserve">the active ingredient </w:t>
      </w:r>
      <w:r w:rsidR="00FA0E0A" w:rsidRPr="00D74D63">
        <w:rPr>
          <w:rFonts w:ascii="Times New Roman" w:hAnsi="Times New Roman"/>
          <w:bCs/>
          <w:sz w:val="24"/>
          <w:szCs w:val="24"/>
          <w:lang w:val="en-US"/>
        </w:rPr>
        <w:t xml:space="preserve">was characterize and compatible formulation auxiliaries, </w:t>
      </w:r>
      <w:r w:rsidR="00E832D0" w:rsidRPr="00D74D63">
        <w:rPr>
          <w:rFonts w:ascii="Times New Roman" w:hAnsi="Times New Roman"/>
          <w:bCs/>
          <w:sz w:val="24"/>
          <w:szCs w:val="24"/>
          <w:lang w:val="en-US"/>
        </w:rPr>
        <w:t xml:space="preserve">were selected </w:t>
      </w:r>
      <w:r w:rsidR="00FA0E0A" w:rsidRPr="00D74D63">
        <w:rPr>
          <w:rFonts w:ascii="Times New Roman" w:hAnsi="Times New Roman"/>
          <w:bCs/>
          <w:sz w:val="24"/>
          <w:szCs w:val="24"/>
          <w:lang w:val="en-US"/>
        </w:rPr>
        <w:t>evaluating the stability of its mix</w:t>
      </w:r>
      <w:r w:rsidR="00E832D0" w:rsidRPr="00D74D63">
        <w:rPr>
          <w:rFonts w:ascii="Times New Roman" w:hAnsi="Times New Roman"/>
          <w:bCs/>
          <w:sz w:val="24"/>
          <w:szCs w:val="24"/>
          <w:lang w:val="en-US"/>
        </w:rPr>
        <w:t>ture with three solid diluents at</w:t>
      </w:r>
      <w:r w:rsidR="00FA0E0A" w:rsidRPr="00D74D63">
        <w:rPr>
          <w:rFonts w:ascii="Times New Roman" w:hAnsi="Times New Roman"/>
          <w:bCs/>
          <w:sz w:val="24"/>
          <w:szCs w:val="24"/>
          <w:lang w:val="en-US"/>
        </w:rPr>
        <w:t xml:space="preserve"> two different moistures (10% and 20 %) during three months of storage at temperatures of 8, 18 and 28 ± 2 °C. The </w:t>
      </w:r>
      <w:r w:rsidR="00E832D0" w:rsidRPr="00D74D63">
        <w:rPr>
          <w:rFonts w:ascii="Times New Roman" w:hAnsi="Times New Roman"/>
          <w:bCs/>
          <w:sz w:val="24"/>
          <w:szCs w:val="24"/>
          <w:lang w:val="en-US"/>
        </w:rPr>
        <w:t>active ingredient</w:t>
      </w:r>
      <w:r w:rsidR="00FA0E0A" w:rsidRPr="00D74D63">
        <w:rPr>
          <w:rFonts w:ascii="Times New Roman" w:hAnsi="Times New Roman"/>
          <w:bCs/>
          <w:sz w:val="24"/>
          <w:szCs w:val="24"/>
          <w:lang w:val="en-US"/>
        </w:rPr>
        <w:t xml:space="preserve"> showed </w:t>
      </w:r>
      <w:r w:rsidR="00E832D0" w:rsidRPr="00D74D63">
        <w:rPr>
          <w:rFonts w:ascii="Times New Roman" w:hAnsi="Times New Roman"/>
          <w:bCs/>
          <w:i/>
          <w:sz w:val="24"/>
          <w:szCs w:val="24"/>
          <w:lang w:val="en-US"/>
        </w:rPr>
        <w:t>in vitro</w:t>
      </w:r>
      <w:r w:rsidR="00E832D0" w:rsidRPr="00D74D6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FA0E0A" w:rsidRPr="00D74D63">
        <w:rPr>
          <w:rFonts w:ascii="Times New Roman" w:hAnsi="Times New Roman"/>
          <w:bCs/>
          <w:sz w:val="24"/>
          <w:szCs w:val="24"/>
          <w:lang w:val="en-US"/>
        </w:rPr>
        <w:t xml:space="preserve">biocontrol activity </w:t>
      </w:r>
      <w:r w:rsidR="00E832D0" w:rsidRPr="00D74D63">
        <w:rPr>
          <w:rFonts w:ascii="Times New Roman" w:hAnsi="Times New Roman"/>
          <w:bCs/>
          <w:sz w:val="24"/>
          <w:szCs w:val="24"/>
          <w:lang w:val="en-US"/>
        </w:rPr>
        <w:t>over</w:t>
      </w:r>
      <w:r w:rsidR="00FA0E0A" w:rsidRPr="00D74D63">
        <w:rPr>
          <w:rFonts w:ascii="Times New Roman" w:hAnsi="Times New Roman"/>
          <w:bCs/>
          <w:sz w:val="24"/>
          <w:szCs w:val="24"/>
          <w:lang w:val="en-US"/>
        </w:rPr>
        <w:t xml:space="preserve"> four </w:t>
      </w:r>
      <w:proofErr w:type="spellStart"/>
      <w:r w:rsidR="00FA0E0A" w:rsidRPr="00D74D63">
        <w:rPr>
          <w:rFonts w:ascii="Times New Roman" w:hAnsi="Times New Roman"/>
          <w:bCs/>
          <w:sz w:val="24"/>
          <w:szCs w:val="24"/>
          <w:lang w:val="en-US"/>
        </w:rPr>
        <w:t>phytopathogens</w:t>
      </w:r>
      <w:proofErr w:type="spellEnd"/>
      <w:r w:rsidR="00FA0E0A" w:rsidRPr="00D74D63">
        <w:rPr>
          <w:rFonts w:ascii="Times New Roman" w:hAnsi="Times New Roman"/>
          <w:bCs/>
          <w:sz w:val="24"/>
          <w:szCs w:val="24"/>
          <w:lang w:val="en-US"/>
        </w:rPr>
        <w:t xml:space="preserve"> and temperature and humidity affected</w:t>
      </w:r>
      <w:r w:rsidR="009C5C0C" w:rsidRPr="00D74D63">
        <w:rPr>
          <w:rFonts w:ascii="Times New Roman" w:hAnsi="Times New Roman"/>
          <w:bCs/>
          <w:sz w:val="24"/>
          <w:szCs w:val="24"/>
          <w:lang w:val="en-US"/>
        </w:rPr>
        <w:t xml:space="preserve"> its stability during storage. Stability of t</w:t>
      </w:r>
      <w:r w:rsidR="00FA0E0A" w:rsidRPr="00D74D63">
        <w:rPr>
          <w:rFonts w:ascii="Times New Roman" w:hAnsi="Times New Roman"/>
          <w:bCs/>
          <w:sz w:val="24"/>
          <w:szCs w:val="24"/>
          <w:lang w:val="en-US"/>
        </w:rPr>
        <w:t xml:space="preserve">he most stable </w:t>
      </w:r>
      <w:r w:rsidR="009C5C0C" w:rsidRPr="00D74D63">
        <w:rPr>
          <w:rFonts w:ascii="Times New Roman" w:hAnsi="Times New Roman"/>
          <w:bCs/>
          <w:sz w:val="24"/>
          <w:szCs w:val="24"/>
          <w:lang w:val="en-US"/>
        </w:rPr>
        <w:t>formulation prototypes</w:t>
      </w:r>
      <w:r w:rsidR="00E832D0" w:rsidRPr="00D74D6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FA0E0A" w:rsidRPr="00D74D63">
        <w:rPr>
          <w:rFonts w:ascii="Times New Roman" w:hAnsi="Times New Roman"/>
          <w:bCs/>
          <w:sz w:val="24"/>
          <w:szCs w:val="24"/>
          <w:lang w:val="en-US"/>
        </w:rPr>
        <w:t>in terms of viabil</w:t>
      </w:r>
      <w:r w:rsidR="009C5C0C" w:rsidRPr="00D74D63">
        <w:rPr>
          <w:rFonts w:ascii="Times New Roman" w:hAnsi="Times New Roman"/>
          <w:bCs/>
          <w:sz w:val="24"/>
          <w:szCs w:val="24"/>
          <w:lang w:val="en-US"/>
        </w:rPr>
        <w:t>ity and biocontrol activity was</w:t>
      </w:r>
      <w:r w:rsidR="00FA0E0A" w:rsidRPr="00D74D6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9C5C0C" w:rsidRPr="00D74D63">
        <w:rPr>
          <w:rFonts w:ascii="Times New Roman" w:hAnsi="Times New Roman"/>
          <w:bCs/>
          <w:sz w:val="24"/>
          <w:szCs w:val="24"/>
          <w:lang w:val="en-US"/>
        </w:rPr>
        <w:t>evaluated</w:t>
      </w:r>
      <w:r w:rsidR="00E832D0" w:rsidRPr="00D74D6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9C5C0C" w:rsidRPr="00D74D63">
        <w:rPr>
          <w:rFonts w:ascii="Times New Roman" w:hAnsi="Times New Roman"/>
          <w:bCs/>
          <w:sz w:val="24"/>
          <w:szCs w:val="24"/>
          <w:lang w:val="en-US"/>
        </w:rPr>
        <w:t>in</w:t>
      </w:r>
      <w:r w:rsidR="00FA0E0A" w:rsidRPr="00D74D63">
        <w:rPr>
          <w:rFonts w:ascii="Times New Roman" w:hAnsi="Times New Roman"/>
          <w:bCs/>
          <w:sz w:val="24"/>
          <w:szCs w:val="24"/>
          <w:lang w:val="en-US"/>
        </w:rPr>
        <w:t xml:space="preserve"> presence and absence of oxygen and membrane</w:t>
      </w:r>
      <w:r w:rsidR="00872FA0" w:rsidRPr="00D74D63">
        <w:rPr>
          <w:rFonts w:ascii="Times New Roman" w:hAnsi="Times New Roman"/>
          <w:bCs/>
          <w:sz w:val="24"/>
          <w:szCs w:val="24"/>
          <w:lang w:val="en-US"/>
        </w:rPr>
        <w:t xml:space="preserve"> protectors</w:t>
      </w:r>
      <w:r w:rsidR="009C5C0C" w:rsidRPr="00D74D63">
        <w:rPr>
          <w:rFonts w:ascii="Times New Roman" w:hAnsi="Times New Roman"/>
          <w:bCs/>
          <w:sz w:val="24"/>
          <w:szCs w:val="24"/>
          <w:lang w:val="en-US"/>
        </w:rPr>
        <w:t>.</w:t>
      </w:r>
      <w:r w:rsidR="00FA0E0A" w:rsidRPr="00D74D6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9C5C0C" w:rsidRPr="00D74D63">
        <w:rPr>
          <w:rFonts w:ascii="Times New Roman" w:hAnsi="Times New Roman"/>
          <w:bCs/>
          <w:sz w:val="24"/>
          <w:szCs w:val="24"/>
          <w:lang w:val="en-US"/>
        </w:rPr>
        <w:t>S</w:t>
      </w:r>
      <w:r w:rsidR="00FA0E0A" w:rsidRPr="00D74D63">
        <w:rPr>
          <w:rFonts w:ascii="Times New Roman" w:hAnsi="Times New Roman"/>
          <w:bCs/>
          <w:sz w:val="24"/>
          <w:szCs w:val="24"/>
          <w:lang w:val="en-US"/>
        </w:rPr>
        <w:t xml:space="preserve">upport </w:t>
      </w:r>
      <w:r w:rsidR="008454ED" w:rsidRPr="00D74D63">
        <w:rPr>
          <w:rFonts w:ascii="Times New Roman" w:hAnsi="Times New Roman"/>
          <w:bCs/>
          <w:sz w:val="24"/>
          <w:szCs w:val="24"/>
          <w:lang w:val="en-US"/>
        </w:rPr>
        <w:t>S1</w:t>
      </w:r>
      <w:r w:rsidR="009C5C0C" w:rsidRPr="00D74D6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FA0E0A" w:rsidRPr="00D74D63">
        <w:rPr>
          <w:rFonts w:ascii="Times New Roman" w:hAnsi="Times New Roman"/>
          <w:bCs/>
          <w:sz w:val="24"/>
          <w:szCs w:val="24"/>
          <w:lang w:val="en-US"/>
        </w:rPr>
        <w:t xml:space="preserve">with 20% of moisture mixed with the active </w:t>
      </w:r>
      <w:r w:rsidR="00F15314" w:rsidRPr="00D74D63">
        <w:rPr>
          <w:rFonts w:ascii="Times New Roman" w:hAnsi="Times New Roman"/>
          <w:bCs/>
          <w:sz w:val="24"/>
          <w:szCs w:val="24"/>
          <w:lang w:val="en-US"/>
        </w:rPr>
        <w:t xml:space="preserve">ingredient without addition of </w:t>
      </w:r>
      <w:r w:rsidR="00FA0E0A" w:rsidRPr="00D74D63">
        <w:rPr>
          <w:rFonts w:ascii="Times New Roman" w:hAnsi="Times New Roman"/>
          <w:bCs/>
          <w:sz w:val="24"/>
          <w:szCs w:val="24"/>
          <w:lang w:val="en-US"/>
        </w:rPr>
        <w:t xml:space="preserve">membrane </w:t>
      </w:r>
      <w:r w:rsidR="00872FA0" w:rsidRPr="00D74D63">
        <w:rPr>
          <w:rFonts w:ascii="Times New Roman" w:hAnsi="Times New Roman"/>
          <w:bCs/>
          <w:sz w:val="24"/>
          <w:szCs w:val="24"/>
          <w:lang w:val="en-US"/>
        </w:rPr>
        <w:t>protectors</w:t>
      </w:r>
      <w:r w:rsidR="00F15314" w:rsidRPr="00D74D6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FA0E0A" w:rsidRPr="00D74D63">
        <w:rPr>
          <w:rFonts w:ascii="Times New Roman" w:hAnsi="Times New Roman"/>
          <w:bCs/>
          <w:sz w:val="24"/>
          <w:szCs w:val="24"/>
          <w:lang w:val="en-US"/>
        </w:rPr>
        <w:t>and stored in presence of oxygen</w:t>
      </w:r>
      <w:r w:rsidR="00F15314" w:rsidRPr="00D74D63">
        <w:rPr>
          <w:rFonts w:ascii="Times New Roman" w:hAnsi="Times New Roman"/>
          <w:bCs/>
          <w:sz w:val="24"/>
          <w:szCs w:val="24"/>
          <w:lang w:val="en-US"/>
        </w:rPr>
        <w:t>,</w:t>
      </w:r>
      <w:r w:rsidR="00FA0E0A" w:rsidRPr="00D74D6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9C5C0C" w:rsidRPr="00D74D63">
        <w:rPr>
          <w:rFonts w:ascii="Times New Roman" w:hAnsi="Times New Roman"/>
          <w:bCs/>
          <w:sz w:val="24"/>
          <w:szCs w:val="24"/>
          <w:lang w:val="en-US"/>
        </w:rPr>
        <w:t xml:space="preserve">was selected </w:t>
      </w:r>
      <w:r w:rsidR="00FA0E0A" w:rsidRPr="00D74D63">
        <w:rPr>
          <w:rFonts w:ascii="Times New Roman" w:hAnsi="Times New Roman"/>
          <w:bCs/>
          <w:sz w:val="24"/>
          <w:szCs w:val="24"/>
          <w:lang w:val="en-US"/>
        </w:rPr>
        <w:t xml:space="preserve">as the most stable treatment during six months of </w:t>
      </w:r>
      <w:r w:rsidR="008454ED" w:rsidRPr="00D74D63">
        <w:rPr>
          <w:rFonts w:ascii="Times New Roman" w:hAnsi="Times New Roman"/>
          <w:bCs/>
          <w:sz w:val="24"/>
          <w:szCs w:val="24"/>
          <w:lang w:val="en-US"/>
        </w:rPr>
        <w:t>storage</w:t>
      </w:r>
      <w:r w:rsidR="009C5C0C" w:rsidRPr="00D74D6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FA0E0A" w:rsidRPr="00D74D63">
        <w:rPr>
          <w:rFonts w:ascii="Times New Roman" w:hAnsi="Times New Roman"/>
          <w:bCs/>
          <w:sz w:val="24"/>
          <w:szCs w:val="24"/>
          <w:lang w:val="en-US"/>
        </w:rPr>
        <w:t xml:space="preserve">at three temperatures, with </w:t>
      </w:r>
      <w:r w:rsidR="00F15314" w:rsidRPr="00D74D63">
        <w:rPr>
          <w:rFonts w:ascii="Times New Roman" w:hAnsi="Times New Roman"/>
          <w:bCs/>
          <w:sz w:val="24"/>
          <w:szCs w:val="24"/>
          <w:lang w:val="en-US"/>
        </w:rPr>
        <w:t xml:space="preserve">viability </w:t>
      </w:r>
      <w:r w:rsidR="00FA0E0A" w:rsidRPr="00D74D63">
        <w:rPr>
          <w:rFonts w:ascii="Times New Roman" w:hAnsi="Times New Roman"/>
          <w:bCs/>
          <w:sz w:val="24"/>
          <w:szCs w:val="24"/>
          <w:lang w:val="en-US"/>
        </w:rPr>
        <w:t xml:space="preserve">losses </w:t>
      </w:r>
      <w:r w:rsidR="00F15314" w:rsidRPr="00D74D63">
        <w:rPr>
          <w:rFonts w:ascii="Times New Roman" w:hAnsi="Times New Roman"/>
          <w:bCs/>
          <w:sz w:val="24"/>
          <w:szCs w:val="24"/>
          <w:lang w:val="en-US"/>
        </w:rPr>
        <w:t>lower</w:t>
      </w:r>
      <w:r w:rsidR="00FA0E0A" w:rsidRPr="00D74D63">
        <w:rPr>
          <w:rFonts w:ascii="Times New Roman" w:hAnsi="Times New Roman"/>
          <w:bCs/>
          <w:sz w:val="24"/>
          <w:szCs w:val="24"/>
          <w:lang w:val="en-US"/>
        </w:rPr>
        <w:t xml:space="preserve"> than 5%.</w:t>
      </w:r>
    </w:p>
    <w:p w:rsidR="009C5C0C" w:rsidRPr="00D74D63" w:rsidRDefault="009C5C0C" w:rsidP="007C3151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en-US"/>
        </w:rPr>
      </w:pPr>
    </w:p>
    <w:p w:rsidR="00760C6C" w:rsidRPr="00D74D63" w:rsidRDefault="00FA0E0A" w:rsidP="007C3151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en-US"/>
        </w:rPr>
      </w:pPr>
      <w:r w:rsidRPr="00D74D63">
        <w:rPr>
          <w:rFonts w:ascii="Times New Roman" w:eastAsia="Times New Roman" w:hAnsi="Times New Roman"/>
          <w:b/>
          <w:sz w:val="24"/>
          <w:szCs w:val="24"/>
          <w:lang w:val="en-US" w:eastAsia="es-ES"/>
        </w:rPr>
        <w:t>Key</w:t>
      </w:r>
      <w:r w:rsidR="00D7039F">
        <w:rPr>
          <w:rFonts w:ascii="Times New Roman" w:eastAsia="Times New Roman" w:hAnsi="Times New Roman"/>
          <w:b/>
          <w:sz w:val="24"/>
          <w:szCs w:val="24"/>
          <w:lang w:val="en-US" w:eastAsia="es-ES"/>
        </w:rPr>
        <w:t xml:space="preserve"> </w:t>
      </w:r>
      <w:r w:rsidRPr="00D74D63">
        <w:rPr>
          <w:rFonts w:ascii="Times New Roman" w:eastAsia="Times New Roman" w:hAnsi="Times New Roman"/>
          <w:b/>
          <w:sz w:val="24"/>
          <w:szCs w:val="24"/>
          <w:lang w:val="en-US" w:eastAsia="es-ES"/>
        </w:rPr>
        <w:t>words:</w:t>
      </w:r>
      <w:r w:rsidRPr="00D74D63">
        <w:rPr>
          <w:rFonts w:ascii="Times New Roman" w:eastAsia="Times New Roman" w:hAnsi="Times New Roman"/>
          <w:sz w:val="24"/>
          <w:szCs w:val="24"/>
          <w:lang w:val="en-US" w:eastAsia="es-ES"/>
        </w:rPr>
        <w:t xml:space="preserve"> </w:t>
      </w:r>
      <w:r w:rsidR="00C55C55">
        <w:rPr>
          <w:rFonts w:ascii="Times New Roman" w:hAnsi="Times New Roman"/>
          <w:bCs/>
          <w:sz w:val="24"/>
          <w:szCs w:val="24"/>
          <w:lang w:val="en-US"/>
        </w:rPr>
        <w:t>b</w:t>
      </w:r>
      <w:r w:rsidR="00C55C55" w:rsidRPr="00D74D63">
        <w:rPr>
          <w:rFonts w:ascii="Times New Roman" w:hAnsi="Times New Roman"/>
          <w:bCs/>
          <w:sz w:val="24"/>
          <w:szCs w:val="24"/>
          <w:lang w:val="en-US"/>
        </w:rPr>
        <w:t xml:space="preserve">iological </w:t>
      </w:r>
      <w:r w:rsidR="00760C6C" w:rsidRPr="00D74D63">
        <w:rPr>
          <w:rFonts w:ascii="Times New Roman" w:hAnsi="Times New Roman"/>
          <w:bCs/>
          <w:sz w:val="24"/>
          <w:szCs w:val="24"/>
          <w:lang w:val="en-US"/>
        </w:rPr>
        <w:t>control agent</w:t>
      </w:r>
      <w:r w:rsidR="00C53523" w:rsidRPr="00D74D63">
        <w:rPr>
          <w:rFonts w:ascii="Times New Roman" w:hAnsi="Times New Roman"/>
          <w:bCs/>
          <w:sz w:val="24"/>
          <w:szCs w:val="24"/>
          <w:lang w:val="en-US"/>
        </w:rPr>
        <w:t>,</w:t>
      </w:r>
      <w:r w:rsidR="00C53523" w:rsidRPr="00D74D63"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="00C55C55">
        <w:rPr>
          <w:rFonts w:ascii="Times New Roman" w:hAnsi="Times New Roman"/>
          <w:bCs/>
          <w:sz w:val="24"/>
          <w:szCs w:val="24"/>
          <w:lang w:val="en-US"/>
        </w:rPr>
        <w:t>b</w:t>
      </w:r>
      <w:r w:rsidR="00C55C55" w:rsidRPr="00D74D63">
        <w:rPr>
          <w:rFonts w:ascii="Times New Roman" w:hAnsi="Times New Roman"/>
          <w:bCs/>
          <w:sz w:val="24"/>
          <w:szCs w:val="24"/>
          <w:lang w:val="en-US"/>
        </w:rPr>
        <w:t>iocontrol</w:t>
      </w:r>
      <w:proofErr w:type="spellEnd"/>
      <w:r w:rsidR="00C53523" w:rsidRPr="00D74D63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r w:rsidR="00C55C55">
        <w:rPr>
          <w:rFonts w:ascii="Times New Roman" w:hAnsi="Times New Roman"/>
          <w:bCs/>
          <w:sz w:val="24"/>
          <w:szCs w:val="24"/>
          <w:lang w:val="en-US"/>
        </w:rPr>
        <w:t>f</w:t>
      </w:r>
      <w:r w:rsidR="00C55C55" w:rsidRPr="00D74D63">
        <w:rPr>
          <w:rFonts w:ascii="Times New Roman" w:hAnsi="Times New Roman"/>
          <w:bCs/>
          <w:sz w:val="24"/>
          <w:szCs w:val="24"/>
          <w:lang w:val="en-US"/>
        </w:rPr>
        <w:t>ormulation</w:t>
      </w:r>
      <w:r w:rsidR="00C53523" w:rsidRPr="00D74D63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r w:rsidR="00C53523" w:rsidRPr="00D74D63">
        <w:rPr>
          <w:rFonts w:ascii="Times New Roman" w:hAnsi="Times New Roman"/>
          <w:bCs/>
          <w:i/>
          <w:sz w:val="24"/>
          <w:szCs w:val="24"/>
          <w:lang w:val="en-US"/>
        </w:rPr>
        <w:t xml:space="preserve">Pseudomonas </w:t>
      </w:r>
      <w:proofErr w:type="spellStart"/>
      <w:r w:rsidR="00C53523" w:rsidRPr="00D74D63">
        <w:rPr>
          <w:rFonts w:ascii="Times New Roman" w:hAnsi="Times New Roman"/>
          <w:bCs/>
          <w:sz w:val="24"/>
          <w:szCs w:val="24"/>
          <w:lang w:val="en-US"/>
        </w:rPr>
        <w:t>spp</w:t>
      </w:r>
      <w:proofErr w:type="spellEnd"/>
      <w:r w:rsidR="00C53523" w:rsidRPr="00D74D63">
        <w:rPr>
          <w:rFonts w:ascii="Times New Roman" w:hAnsi="Times New Roman"/>
          <w:bCs/>
          <w:i/>
          <w:sz w:val="24"/>
          <w:szCs w:val="24"/>
          <w:lang w:val="en-US"/>
        </w:rPr>
        <w:t xml:space="preserve">, </w:t>
      </w:r>
      <w:r w:rsidR="00C55C55">
        <w:rPr>
          <w:rFonts w:ascii="Times New Roman" w:hAnsi="Times New Roman"/>
          <w:bCs/>
          <w:sz w:val="24"/>
          <w:szCs w:val="24"/>
          <w:lang w:val="en-US"/>
        </w:rPr>
        <w:t>s</w:t>
      </w:r>
      <w:r w:rsidR="00C55C55" w:rsidRPr="00D74D63">
        <w:rPr>
          <w:rFonts w:ascii="Times New Roman" w:hAnsi="Times New Roman"/>
          <w:bCs/>
          <w:sz w:val="24"/>
          <w:szCs w:val="24"/>
          <w:lang w:val="en-US"/>
        </w:rPr>
        <w:t>helf</w:t>
      </w:r>
      <w:r w:rsidR="00C53523" w:rsidRPr="00D74D63">
        <w:rPr>
          <w:rFonts w:ascii="Times New Roman" w:hAnsi="Times New Roman"/>
          <w:bCs/>
          <w:sz w:val="24"/>
          <w:szCs w:val="24"/>
          <w:lang w:val="en-US"/>
        </w:rPr>
        <w:t>-life.</w:t>
      </w:r>
    </w:p>
    <w:p w:rsidR="00010355" w:rsidRPr="00D74D63" w:rsidRDefault="00010355" w:rsidP="007C3151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en-US"/>
        </w:rPr>
      </w:pPr>
    </w:p>
    <w:p w:rsidR="00B34A14" w:rsidRDefault="00B34A14" w:rsidP="00B34A14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val="es-CO"/>
        </w:rPr>
      </w:pPr>
      <w:r>
        <w:rPr>
          <w:rFonts w:ascii="Times New Roman" w:hAnsi="Times New Roman"/>
          <w:b/>
          <w:bCs/>
          <w:sz w:val="24"/>
          <w:szCs w:val="24"/>
          <w:lang w:val="es-CO"/>
        </w:rPr>
        <w:t xml:space="preserve">Recibido: </w:t>
      </w:r>
      <w:r w:rsidRPr="00B34A14">
        <w:rPr>
          <w:rFonts w:ascii="Times New Roman" w:hAnsi="Times New Roman"/>
          <w:bCs/>
          <w:sz w:val="24"/>
          <w:szCs w:val="24"/>
          <w:lang w:val="es-CO"/>
        </w:rPr>
        <w:t>noviembre 18 de 2014</w:t>
      </w:r>
      <w:r>
        <w:rPr>
          <w:rFonts w:ascii="Times New Roman" w:hAnsi="Times New Roman"/>
          <w:b/>
          <w:bCs/>
          <w:sz w:val="24"/>
          <w:szCs w:val="24"/>
          <w:lang w:val="es-CO"/>
        </w:rPr>
        <w:tab/>
        <w:t xml:space="preserve">Aprobado: </w:t>
      </w:r>
      <w:r>
        <w:rPr>
          <w:rFonts w:ascii="Times New Roman" w:hAnsi="Times New Roman"/>
          <w:bCs/>
          <w:sz w:val="24"/>
          <w:szCs w:val="24"/>
          <w:lang w:val="es-CO"/>
        </w:rPr>
        <w:t>octubre 20 de 2015</w:t>
      </w:r>
    </w:p>
    <w:p w:rsidR="00B34A14" w:rsidRPr="00B34A14" w:rsidRDefault="00B34A14" w:rsidP="007C3151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val="es-CO"/>
        </w:rPr>
      </w:pPr>
    </w:p>
    <w:p w:rsidR="00BE6F65" w:rsidRDefault="00D7039F" w:rsidP="007C3151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val="es-CO"/>
        </w:rPr>
      </w:pPr>
      <w:r>
        <w:rPr>
          <w:rFonts w:ascii="Times New Roman" w:hAnsi="Times New Roman"/>
          <w:b/>
          <w:bCs/>
          <w:sz w:val="24"/>
          <w:szCs w:val="24"/>
          <w:lang w:val="es-CO"/>
        </w:rPr>
        <w:t>Introducción</w:t>
      </w:r>
    </w:p>
    <w:p w:rsidR="0082577B" w:rsidRPr="00D74D63" w:rsidRDefault="0082577B" w:rsidP="007C3151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F5158C" w:rsidRPr="00D74D63" w:rsidRDefault="00AC0663" w:rsidP="007C3151">
      <w:pPr>
        <w:rPr>
          <w:rFonts w:ascii="Times New Roman" w:hAnsi="Times New Roman"/>
          <w:sz w:val="24"/>
          <w:szCs w:val="24"/>
          <w:lang w:val="es-CO"/>
        </w:rPr>
      </w:pPr>
      <w:proofErr w:type="spellStart"/>
      <w:r w:rsidRPr="00D74D63">
        <w:rPr>
          <w:rFonts w:ascii="Times New Roman" w:hAnsi="Times New Roman"/>
          <w:bCs/>
          <w:i/>
          <w:sz w:val="24"/>
          <w:szCs w:val="24"/>
        </w:rPr>
        <w:t>Pseudomonas</w:t>
      </w:r>
      <w:proofErr w:type="spellEnd"/>
      <w:r w:rsidRPr="00D74D6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D74D63">
        <w:rPr>
          <w:rFonts w:ascii="Times New Roman" w:hAnsi="Times New Roman"/>
          <w:bCs/>
          <w:i/>
          <w:sz w:val="24"/>
          <w:szCs w:val="24"/>
        </w:rPr>
        <w:t>fluorescens</w:t>
      </w:r>
      <w:proofErr w:type="spellEnd"/>
      <w:r w:rsidRPr="00D74D6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D74D63">
        <w:rPr>
          <w:rFonts w:ascii="Times New Roman" w:hAnsi="Times New Roman"/>
          <w:bCs/>
          <w:sz w:val="24"/>
          <w:szCs w:val="24"/>
        </w:rPr>
        <w:t xml:space="preserve">es una bacteria </w:t>
      </w:r>
      <w:r w:rsidR="000E3C39" w:rsidRPr="00D74D63">
        <w:rPr>
          <w:rFonts w:ascii="Times New Roman" w:hAnsi="Times New Roman"/>
          <w:bCs/>
          <w:sz w:val="24"/>
          <w:szCs w:val="24"/>
        </w:rPr>
        <w:t xml:space="preserve">con alto potencial para el </w:t>
      </w:r>
      <w:r w:rsidRPr="00D74D63">
        <w:rPr>
          <w:rFonts w:ascii="Times New Roman" w:hAnsi="Times New Roman"/>
          <w:bCs/>
          <w:sz w:val="24"/>
          <w:szCs w:val="24"/>
        </w:rPr>
        <w:t xml:space="preserve">control biológico de </w:t>
      </w:r>
      <w:r w:rsidR="000E3C39" w:rsidRPr="00D74D63">
        <w:rPr>
          <w:rFonts w:ascii="Times New Roman" w:hAnsi="Times New Roman"/>
          <w:bCs/>
          <w:sz w:val="24"/>
          <w:szCs w:val="24"/>
        </w:rPr>
        <w:t xml:space="preserve">diversos </w:t>
      </w:r>
      <w:r w:rsidR="00820C02" w:rsidRPr="00D74D63">
        <w:rPr>
          <w:rFonts w:ascii="Times New Roman" w:hAnsi="Times New Roman"/>
          <w:bCs/>
          <w:sz w:val="24"/>
          <w:szCs w:val="24"/>
        </w:rPr>
        <w:t xml:space="preserve">microorganismos </w:t>
      </w:r>
      <w:proofErr w:type="spellStart"/>
      <w:r w:rsidR="00820C02" w:rsidRPr="00D74D63">
        <w:rPr>
          <w:rFonts w:ascii="Times New Roman" w:hAnsi="Times New Roman"/>
          <w:bCs/>
          <w:sz w:val="24"/>
          <w:szCs w:val="24"/>
        </w:rPr>
        <w:t>fitopatógenos</w:t>
      </w:r>
      <w:proofErr w:type="spellEnd"/>
      <w:r w:rsidR="00820C02" w:rsidRPr="00D74D63">
        <w:rPr>
          <w:rFonts w:ascii="Times New Roman" w:hAnsi="Times New Roman"/>
          <w:bCs/>
          <w:sz w:val="24"/>
          <w:szCs w:val="24"/>
        </w:rPr>
        <w:t>,</w:t>
      </w:r>
      <w:r w:rsidR="000E3C39" w:rsidRPr="00D74D63">
        <w:rPr>
          <w:rFonts w:ascii="Times New Roman" w:hAnsi="Times New Roman"/>
          <w:bCs/>
          <w:sz w:val="24"/>
          <w:szCs w:val="24"/>
        </w:rPr>
        <w:t xml:space="preserve"> debido a sus múltiples mecanismos de acción</w:t>
      </w:r>
      <w:r w:rsidR="00CB739E" w:rsidRPr="00D74D63">
        <w:rPr>
          <w:rFonts w:ascii="Times New Roman" w:hAnsi="Times New Roman"/>
          <w:bCs/>
          <w:sz w:val="24"/>
          <w:szCs w:val="24"/>
        </w:rPr>
        <w:t>,</w:t>
      </w:r>
      <w:r w:rsidR="000E3C39" w:rsidRPr="00D74D63">
        <w:rPr>
          <w:rFonts w:ascii="Times New Roman" w:hAnsi="Times New Roman"/>
          <w:bCs/>
          <w:sz w:val="24"/>
          <w:szCs w:val="24"/>
        </w:rPr>
        <w:t xml:space="preserve"> tales como </w:t>
      </w:r>
      <w:r w:rsidR="00D40FF7" w:rsidRPr="00D74D63">
        <w:rPr>
          <w:rFonts w:ascii="Times New Roman" w:hAnsi="Times New Roman"/>
          <w:bCs/>
          <w:sz w:val="24"/>
          <w:szCs w:val="24"/>
        </w:rPr>
        <w:t xml:space="preserve">la inducción de resistencia sistémica, la producción de </w:t>
      </w:r>
      <w:proofErr w:type="spellStart"/>
      <w:r w:rsidR="00D40FF7" w:rsidRPr="00D74D63">
        <w:rPr>
          <w:rFonts w:ascii="Times New Roman" w:hAnsi="Times New Roman"/>
          <w:bCs/>
          <w:sz w:val="24"/>
          <w:szCs w:val="24"/>
        </w:rPr>
        <w:t>sideróforos</w:t>
      </w:r>
      <w:proofErr w:type="spellEnd"/>
      <w:r w:rsidR="00D40FF7" w:rsidRPr="00D74D63">
        <w:rPr>
          <w:rFonts w:ascii="Times New Roman" w:hAnsi="Times New Roman"/>
          <w:bCs/>
          <w:sz w:val="24"/>
          <w:szCs w:val="24"/>
        </w:rPr>
        <w:t xml:space="preserve">, la competencia por espacio y nutrientes  y </w:t>
      </w:r>
      <w:r w:rsidR="000E3C39" w:rsidRPr="00D74D63">
        <w:rPr>
          <w:rFonts w:ascii="Times New Roman" w:hAnsi="Times New Roman"/>
          <w:bCs/>
          <w:sz w:val="24"/>
          <w:szCs w:val="24"/>
        </w:rPr>
        <w:t xml:space="preserve">la producción de diversos metabolitos entre los que se destacan la </w:t>
      </w:r>
      <w:proofErr w:type="spellStart"/>
      <w:r w:rsidR="000E3C39" w:rsidRPr="00D74D63">
        <w:rPr>
          <w:rFonts w:ascii="Times New Roman" w:hAnsi="Times New Roman"/>
          <w:bCs/>
          <w:sz w:val="24"/>
          <w:szCs w:val="24"/>
        </w:rPr>
        <w:t>pioluteorina</w:t>
      </w:r>
      <w:proofErr w:type="spellEnd"/>
      <w:r w:rsidR="000E3C39" w:rsidRPr="00D74D63">
        <w:rPr>
          <w:rFonts w:ascii="Times New Roman" w:hAnsi="Times New Roman"/>
          <w:bCs/>
          <w:sz w:val="24"/>
          <w:szCs w:val="24"/>
        </w:rPr>
        <w:t>,</w:t>
      </w:r>
      <w:r w:rsidR="000E3C39" w:rsidRPr="00D74D63">
        <w:rPr>
          <w:rFonts w:ascii="Times New Roman" w:hAnsi="Times New Roman"/>
          <w:bCs/>
          <w:iCs/>
          <w:sz w:val="24"/>
          <w:szCs w:val="24"/>
        </w:rPr>
        <w:t xml:space="preserve"> el 2,4-diacetilfloroglucinol (DAPG), la </w:t>
      </w:r>
      <w:proofErr w:type="spellStart"/>
      <w:r w:rsidR="000E3C39" w:rsidRPr="00D74D63">
        <w:rPr>
          <w:rFonts w:ascii="Times New Roman" w:hAnsi="Times New Roman"/>
          <w:bCs/>
          <w:iCs/>
          <w:sz w:val="24"/>
          <w:szCs w:val="24"/>
        </w:rPr>
        <w:t>pirrolnitrina</w:t>
      </w:r>
      <w:proofErr w:type="spellEnd"/>
      <w:r w:rsidR="000E3C39" w:rsidRPr="00D74D63">
        <w:rPr>
          <w:rFonts w:ascii="Times New Roman" w:hAnsi="Times New Roman"/>
          <w:bCs/>
          <w:iCs/>
          <w:sz w:val="24"/>
          <w:szCs w:val="24"/>
        </w:rPr>
        <w:t>,</w:t>
      </w:r>
      <w:r w:rsidR="000E3C39" w:rsidRPr="00D74D63">
        <w:rPr>
          <w:rFonts w:ascii="Times New Roman" w:hAnsi="Times New Roman"/>
          <w:bCs/>
          <w:sz w:val="24"/>
          <w:szCs w:val="24"/>
        </w:rPr>
        <w:t xml:space="preserve"> el ácido cianhídrico y otras </w:t>
      </w:r>
      <w:proofErr w:type="spellStart"/>
      <w:r w:rsidR="000E3C39" w:rsidRPr="00D74D63">
        <w:rPr>
          <w:rFonts w:ascii="Times New Roman" w:hAnsi="Times New Roman"/>
          <w:bCs/>
          <w:sz w:val="24"/>
          <w:szCs w:val="24"/>
        </w:rPr>
        <w:t>metaloenzimas</w:t>
      </w:r>
      <w:proofErr w:type="spellEnd"/>
      <w:r w:rsidR="000E3C39" w:rsidRPr="00D74D63">
        <w:rPr>
          <w:rFonts w:ascii="Times New Roman" w:hAnsi="Times New Roman"/>
          <w:bCs/>
          <w:sz w:val="24"/>
          <w:szCs w:val="24"/>
        </w:rPr>
        <w:t>, (</w:t>
      </w:r>
      <w:proofErr w:type="spellStart"/>
      <w:r w:rsidR="00EC565E" w:rsidRPr="00D74D63">
        <w:rPr>
          <w:rFonts w:ascii="Times New Roman" w:hAnsi="Times New Roman"/>
          <w:sz w:val="24"/>
          <w:szCs w:val="24"/>
          <w:lang w:val="es-CO"/>
        </w:rPr>
        <w:t>Loper</w:t>
      </w:r>
      <w:proofErr w:type="spellEnd"/>
      <w:r w:rsidR="00EC565E" w:rsidRPr="00D74D63">
        <w:rPr>
          <w:rFonts w:ascii="Times New Roman" w:hAnsi="Times New Roman"/>
          <w:sz w:val="24"/>
          <w:szCs w:val="24"/>
          <w:lang w:val="es-CO"/>
        </w:rPr>
        <w:t xml:space="preserve"> &amp; </w:t>
      </w:r>
      <w:proofErr w:type="spellStart"/>
      <w:r w:rsidR="00EC565E" w:rsidRPr="00D74D63">
        <w:rPr>
          <w:rFonts w:ascii="Times New Roman" w:hAnsi="Times New Roman"/>
          <w:sz w:val="24"/>
          <w:szCs w:val="24"/>
          <w:lang w:val="es-CO"/>
        </w:rPr>
        <w:t>Gross</w:t>
      </w:r>
      <w:proofErr w:type="spellEnd"/>
      <w:r w:rsidR="00EC565E" w:rsidRPr="00D74D63">
        <w:rPr>
          <w:rFonts w:ascii="Times New Roman" w:hAnsi="Times New Roman"/>
          <w:sz w:val="24"/>
          <w:szCs w:val="24"/>
          <w:lang w:val="es-CO"/>
        </w:rPr>
        <w:t>, 2007</w:t>
      </w:r>
      <w:r w:rsidR="005F1DAE" w:rsidRPr="00D74D63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="005F1DAE" w:rsidRPr="00D74D63">
        <w:rPr>
          <w:rFonts w:ascii="Times New Roman" w:hAnsi="Times New Roman"/>
          <w:bCs/>
          <w:sz w:val="24"/>
          <w:szCs w:val="24"/>
          <w:lang w:val="es-CO"/>
        </w:rPr>
        <w:t>A</w:t>
      </w:r>
      <w:r w:rsidR="009B1E72" w:rsidRPr="00D74D63">
        <w:rPr>
          <w:rFonts w:ascii="Times New Roman" w:hAnsi="Times New Roman"/>
          <w:bCs/>
          <w:sz w:val="24"/>
          <w:szCs w:val="24"/>
          <w:lang w:val="es-CO"/>
        </w:rPr>
        <w:t>njaiah</w:t>
      </w:r>
      <w:proofErr w:type="spellEnd"/>
      <w:r w:rsidR="00634875" w:rsidRPr="00D74D63">
        <w:rPr>
          <w:rFonts w:ascii="Times New Roman" w:hAnsi="Times New Roman"/>
          <w:bCs/>
          <w:sz w:val="24"/>
          <w:szCs w:val="24"/>
          <w:lang w:val="es-CO"/>
        </w:rPr>
        <w:t>,</w:t>
      </w:r>
      <w:r w:rsidR="009B1E72" w:rsidRPr="00D74D63">
        <w:rPr>
          <w:rFonts w:ascii="Times New Roman" w:hAnsi="Times New Roman"/>
          <w:bCs/>
          <w:sz w:val="24"/>
          <w:szCs w:val="24"/>
          <w:lang w:val="es-CO"/>
        </w:rPr>
        <w:t xml:space="preserve"> </w:t>
      </w:r>
      <w:r w:rsidR="005F1DAE" w:rsidRPr="00D74D63">
        <w:rPr>
          <w:rFonts w:ascii="Times New Roman" w:hAnsi="Times New Roman"/>
          <w:bCs/>
          <w:sz w:val="24"/>
          <w:szCs w:val="24"/>
          <w:lang w:val="es-CO"/>
        </w:rPr>
        <w:t xml:space="preserve">2006; </w:t>
      </w:r>
      <w:proofErr w:type="spellStart"/>
      <w:r w:rsidR="000D1F76" w:rsidRPr="00D74D63">
        <w:rPr>
          <w:rFonts w:ascii="Times New Roman" w:hAnsi="Times New Roman"/>
          <w:sz w:val="24"/>
          <w:szCs w:val="24"/>
          <w:lang w:val="es-CO"/>
        </w:rPr>
        <w:t>Manikandan</w:t>
      </w:r>
      <w:proofErr w:type="spellEnd"/>
      <w:r w:rsidR="00B5537D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D217E8" w:rsidRPr="00D217E8">
        <w:rPr>
          <w:rFonts w:ascii="Times New Roman" w:hAnsi="Times New Roman"/>
          <w:i/>
          <w:sz w:val="24"/>
          <w:szCs w:val="24"/>
          <w:lang w:val="es-CO"/>
        </w:rPr>
        <w:t>et al.</w:t>
      </w:r>
      <w:r w:rsidR="008B7AA3">
        <w:rPr>
          <w:rFonts w:ascii="Times New Roman" w:hAnsi="Times New Roman"/>
          <w:i/>
          <w:sz w:val="24"/>
          <w:szCs w:val="24"/>
          <w:lang w:val="es-CO"/>
        </w:rPr>
        <w:t>,</w:t>
      </w:r>
      <w:r w:rsidR="00B5537D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0D1F76" w:rsidRPr="00D74D63">
        <w:rPr>
          <w:rFonts w:ascii="Times New Roman" w:hAnsi="Times New Roman"/>
          <w:sz w:val="24"/>
          <w:szCs w:val="24"/>
          <w:lang w:val="es-CO"/>
        </w:rPr>
        <w:t>2010</w:t>
      </w:r>
      <w:r w:rsidR="005F1DAE" w:rsidRPr="00D74D63">
        <w:rPr>
          <w:rFonts w:ascii="Times New Roman" w:hAnsi="Times New Roman"/>
          <w:sz w:val="24"/>
          <w:szCs w:val="24"/>
          <w:lang w:val="es-CO"/>
        </w:rPr>
        <w:t xml:space="preserve">; </w:t>
      </w:r>
      <w:proofErr w:type="spellStart"/>
      <w:r w:rsidR="001E5A36" w:rsidRPr="00D74D63">
        <w:rPr>
          <w:rFonts w:ascii="Times New Roman" w:hAnsi="Times New Roman"/>
          <w:sz w:val="24"/>
          <w:szCs w:val="24"/>
          <w:lang w:val="es-CO"/>
        </w:rPr>
        <w:t>Siddiqui</w:t>
      </w:r>
      <w:proofErr w:type="spellEnd"/>
      <w:r w:rsidR="001E5A36" w:rsidRPr="00D74D63">
        <w:rPr>
          <w:rFonts w:ascii="Times New Roman" w:hAnsi="Times New Roman"/>
          <w:sz w:val="24"/>
          <w:szCs w:val="24"/>
          <w:lang w:val="es-CO"/>
        </w:rPr>
        <w:t xml:space="preserve">, &amp; </w:t>
      </w:r>
      <w:proofErr w:type="spellStart"/>
      <w:r w:rsidR="001E5A36" w:rsidRPr="00D74D63">
        <w:rPr>
          <w:rFonts w:ascii="Times New Roman" w:hAnsi="Times New Roman"/>
          <w:sz w:val="24"/>
          <w:szCs w:val="24"/>
          <w:lang w:val="es-CO"/>
        </w:rPr>
        <w:t>Shaukat</w:t>
      </w:r>
      <w:proofErr w:type="spellEnd"/>
      <w:r w:rsidR="001E5A36" w:rsidRPr="00D74D63">
        <w:rPr>
          <w:rFonts w:ascii="Times New Roman" w:hAnsi="Times New Roman"/>
          <w:sz w:val="24"/>
          <w:szCs w:val="24"/>
          <w:lang w:val="es-CO"/>
        </w:rPr>
        <w:t>, 2003)</w:t>
      </w:r>
      <w:r w:rsidR="000E3C39" w:rsidRPr="00D74D63">
        <w:rPr>
          <w:rFonts w:ascii="Times New Roman" w:hAnsi="Times New Roman"/>
          <w:bCs/>
          <w:i/>
          <w:sz w:val="24"/>
          <w:szCs w:val="24"/>
        </w:rPr>
        <w:t>.</w:t>
      </w:r>
      <w:r w:rsidR="00E85D8E" w:rsidRPr="00D74D63">
        <w:rPr>
          <w:rFonts w:ascii="Times New Roman" w:hAnsi="Times New Roman"/>
          <w:bCs/>
          <w:sz w:val="24"/>
          <w:szCs w:val="24"/>
        </w:rPr>
        <w:t xml:space="preserve"> Algunas de las enfermedades </w:t>
      </w:r>
      <w:r w:rsidR="00D44788" w:rsidRPr="00D74D63">
        <w:rPr>
          <w:rFonts w:ascii="Times New Roman" w:hAnsi="Times New Roman"/>
          <w:bCs/>
          <w:sz w:val="24"/>
          <w:szCs w:val="24"/>
        </w:rPr>
        <w:t>sobre las cuales</w:t>
      </w:r>
      <w:r w:rsidR="00F5158C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F5158C" w:rsidRPr="00D74D63">
        <w:rPr>
          <w:rFonts w:ascii="Times New Roman" w:hAnsi="Times New Roman"/>
          <w:bCs/>
          <w:i/>
          <w:sz w:val="24"/>
          <w:szCs w:val="24"/>
        </w:rPr>
        <w:t xml:space="preserve">P. </w:t>
      </w:r>
      <w:proofErr w:type="spellStart"/>
      <w:r w:rsidR="00F5158C" w:rsidRPr="00D74D63">
        <w:rPr>
          <w:rFonts w:ascii="Times New Roman" w:hAnsi="Times New Roman"/>
          <w:bCs/>
          <w:i/>
          <w:sz w:val="24"/>
          <w:szCs w:val="24"/>
        </w:rPr>
        <w:t>fluorescens</w:t>
      </w:r>
      <w:proofErr w:type="spellEnd"/>
      <w:r w:rsidR="00D44788" w:rsidRPr="00D74D63">
        <w:rPr>
          <w:rFonts w:ascii="Times New Roman" w:hAnsi="Times New Roman"/>
          <w:bCs/>
          <w:sz w:val="24"/>
          <w:szCs w:val="24"/>
        </w:rPr>
        <w:t xml:space="preserve"> ejerce control </w:t>
      </w:r>
      <w:r w:rsidR="00F5158C" w:rsidRPr="00D74D63">
        <w:rPr>
          <w:rFonts w:ascii="Times New Roman" w:hAnsi="Times New Roman"/>
          <w:bCs/>
          <w:sz w:val="24"/>
          <w:szCs w:val="24"/>
        </w:rPr>
        <w:t>son el añublo de la vaina del arroz</w:t>
      </w:r>
      <w:r w:rsidR="009C5C0C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4A5F4E" w:rsidRPr="00D74D63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="009C5C0C" w:rsidRPr="00D74D63">
        <w:rPr>
          <w:rFonts w:ascii="Times New Roman" w:hAnsi="Times New Roman"/>
          <w:bCs/>
          <w:i/>
          <w:sz w:val="24"/>
          <w:szCs w:val="24"/>
        </w:rPr>
        <w:t>Oryza</w:t>
      </w:r>
      <w:proofErr w:type="spellEnd"/>
      <w:r w:rsidR="009C5C0C" w:rsidRPr="00D74D63">
        <w:rPr>
          <w:rFonts w:ascii="Times New Roman" w:hAnsi="Times New Roman"/>
          <w:bCs/>
          <w:i/>
          <w:sz w:val="24"/>
          <w:szCs w:val="24"/>
        </w:rPr>
        <w:t xml:space="preserve"> sativa</w:t>
      </w:r>
      <w:r w:rsidR="004A5F4E" w:rsidRPr="00D74D6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9C5C0C" w:rsidRPr="00D74D63">
        <w:rPr>
          <w:rFonts w:ascii="Times New Roman" w:hAnsi="Times New Roman"/>
          <w:bCs/>
          <w:sz w:val="24"/>
          <w:szCs w:val="24"/>
        </w:rPr>
        <w:t>L</w:t>
      </w:r>
      <w:r w:rsidR="00D36554" w:rsidRPr="00D74D63">
        <w:rPr>
          <w:rFonts w:ascii="Times New Roman" w:hAnsi="Times New Roman"/>
          <w:bCs/>
          <w:sz w:val="24"/>
          <w:szCs w:val="24"/>
        </w:rPr>
        <w:t>.</w:t>
      </w:r>
      <w:r w:rsidR="004A5F4E" w:rsidRPr="00D74D63">
        <w:rPr>
          <w:rFonts w:ascii="Times New Roman" w:hAnsi="Times New Roman"/>
          <w:bCs/>
          <w:sz w:val="24"/>
          <w:szCs w:val="24"/>
        </w:rPr>
        <w:t>)</w:t>
      </w:r>
      <w:r w:rsidR="009C5C0C" w:rsidRPr="00D74D6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F5158C" w:rsidRPr="00D74D63">
        <w:rPr>
          <w:rFonts w:ascii="Times New Roman" w:hAnsi="Times New Roman"/>
          <w:bCs/>
          <w:sz w:val="24"/>
          <w:szCs w:val="24"/>
        </w:rPr>
        <w:t xml:space="preserve">causada por </w:t>
      </w:r>
      <w:proofErr w:type="spellStart"/>
      <w:r w:rsidR="00F5158C" w:rsidRPr="00D74D63">
        <w:rPr>
          <w:rFonts w:ascii="Times New Roman" w:hAnsi="Times New Roman"/>
          <w:bCs/>
          <w:i/>
          <w:sz w:val="24"/>
          <w:szCs w:val="24"/>
        </w:rPr>
        <w:t>Rhizoctonia</w:t>
      </w:r>
      <w:proofErr w:type="spellEnd"/>
      <w:r w:rsidR="00F5158C" w:rsidRPr="00D74D6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F5158C" w:rsidRPr="00D74D63">
        <w:rPr>
          <w:rFonts w:ascii="Times New Roman" w:hAnsi="Times New Roman"/>
          <w:bCs/>
          <w:i/>
          <w:sz w:val="24"/>
          <w:szCs w:val="24"/>
        </w:rPr>
        <w:t>solani</w:t>
      </w:r>
      <w:proofErr w:type="spellEnd"/>
      <w:r w:rsidR="00F5158C" w:rsidRPr="00D74D6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E96641" w:rsidRPr="00D74D63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="009B1E72" w:rsidRPr="00D74D63">
        <w:rPr>
          <w:rFonts w:ascii="Times New Roman" w:hAnsi="Times New Roman"/>
          <w:sz w:val="24"/>
          <w:szCs w:val="24"/>
          <w:lang w:val="es-CO"/>
        </w:rPr>
        <w:t>Commare</w:t>
      </w:r>
      <w:proofErr w:type="spellEnd"/>
      <w:r w:rsidR="009B1E72" w:rsidRPr="00D74D63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D217E8" w:rsidRPr="00D217E8">
        <w:rPr>
          <w:rFonts w:ascii="Times New Roman" w:hAnsi="Times New Roman"/>
          <w:i/>
          <w:sz w:val="24"/>
          <w:szCs w:val="24"/>
          <w:lang w:val="es-CO"/>
        </w:rPr>
        <w:t>et al.</w:t>
      </w:r>
      <w:r w:rsidR="008B7AA3">
        <w:rPr>
          <w:rFonts w:ascii="Times New Roman" w:hAnsi="Times New Roman"/>
          <w:i/>
          <w:sz w:val="24"/>
          <w:szCs w:val="24"/>
          <w:lang w:val="es-CO"/>
        </w:rPr>
        <w:t>,</w:t>
      </w:r>
      <w:r w:rsidR="005F1DAE" w:rsidRPr="00D74D63">
        <w:rPr>
          <w:rFonts w:ascii="Times New Roman" w:hAnsi="Times New Roman"/>
          <w:sz w:val="24"/>
          <w:szCs w:val="24"/>
          <w:lang w:val="es-CO"/>
        </w:rPr>
        <w:t xml:space="preserve"> 2002; </w:t>
      </w:r>
      <w:r w:rsidR="00544BCF" w:rsidRPr="00D74D63">
        <w:rPr>
          <w:rFonts w:ascii="Times New Roman" w:hAnsi="Times New Roman"/>
          <w:sz w:val="24"/>
          <w:szCs w:val="24"/>
          <w:lang w:val="es-CO"/>
        </w:rPr>
        <w:t>Rabrindran &amp; Vidhyasekaran, 1996</w:t>
      </w:r>
      <w:r w:rsidR="00F5158C" w:rsidRPr="00D74D63">
        <w:rPr>
          <w:rFonts w:ascii="Times New Roman" w:hAnsi="Times New Roman"/>
          <w:bCs/>
          <w:sz w:val="24"/>
          <w:szCs w:val="24"/>
        </w:rPr>
        <w:t xml:space="preserve">), el marchitamiento del tomate </w:t>
      </w:r>
      <w:r w:rsidR="00D36554" w:rsidRPr="00D74D63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="00EE04CF" w:rsidRPr="00D74D63">
        <w:rPr>
          <w:rFonts w:ascii="Times New Roman" w:hAnsi="Times New Roman"/>
          <w:bCs/>
          <w:i/>
          <w:iCs/>
          <w:sz w:val="24"/>
        </w:rPr>
        <w:t>Solanum</w:t>
      </w:r>
      <w:proofErr w:type="spellEnd"/>
      <w:r w:rsidR="00EE04CF" w:rsidRPr="00D74D63">
        <w:rPr>
          <w:rFonts w:ascii="Times New Roman" w:hAnsi="Times New Roman"/>
          <w:bCs/>
          <w:i/>
          <w:iCs/>
          <w:sz w:val="24"/>
        </w:rPr>
        <w:t xml:space="preserve"> </w:t>
      </w:r>
      <w:proofErr w:type="spellStart"/>
      <w:r w:rsidR="00EE04CF" w:rsidRPr="00D74D63">
        <w:rPr>
          <w:rFonts w:ascii="Times New Roman" w:hAnsi="Times New Roman"/>
          <w:bCs/>
          <w:i/>
          <w:iCs/>
          <w:sz w:val="24"/>
        </w:rPr>
        <w:t>lycopersicum</w:t>
      </w:r>
      <w:proofErr w:type="spellEnd"/>
      <w:r w:rsidR="00EE04CF" w:rsidRPr="00D74D63">
        <w:rPr>
          <w:rFonts w:ascii="Times New Roman" w:hAnsi="Times New Roman"/>
          <w:bCs/>
          <w:i/>
          <w:iCs/>
          <w:sz w:val="24"/>
        </w:rPr>
        <w:t xml:space="preserve"> </w:t>
      </w:r>
      <w:r w:rsidR="00EE04CF" w:rsidRPr="00D74D63">
        <w:rPr>
          <w:rFonts w:ascii="Times New Roman" w:hAnsi="Times New Roman"/>
          <w:bCs/>
          <w:sz w:val="24"/>
          <w:szCs w:val="24"/>
        </w:rPr>
        <w:t>L</w:t>
      </w:r>
      <w:r w:rsidR="00D36554" w:rsidRPr="00D74D63">
        <w:rPr>
          <w:rFonts w:ascii="Times New Roman" w:hAnsi="Times New Roman"/>
          <w:bCs/>
          <w:sz w:val="24"/>
          <w:szCs w:val="24"/>
        </w:rPr>
        <w:t>.</w:t>
      </w:r>
      <w:r w:rsidR="00EE04CF" w:rsidRPr="00D74D63">
        <w:rPr>
          <w:rFonts w:ascii="Times New Roman" w:hAnsi="Times New Roman"/>
          <w:bCs/>
          <w:sz w:val="24"/>
          <w:szCs w:val="24"/>
        </w:rPr>
        <w:t>)</w:t>
      </w:r>
      <w:r w:rsidR="00EE04CF" w:rsidRPr="00D74D6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F5158C" w:rsidRPr="00D74D63">
        <w:rPr>
          <w:rFonts w:ascii="Times New Roman" w:hAnsi="Times New Roman"/>
          <w:bCs/>
          <w:sz w:val="24"/>
          <w:szCs w:val="24"/>
        </w:rPr>
        <w:t xml:space="preserve">causado por </w:t>
      </w:r>
      <w:r w:rsidR="00F5158C" w:rsidRPr="00D74D63">
        <w:rPr>
          <w:rFonts w:ascii="Times New Roman" w:hAnsi="Times New Roman"/>
          <w:bCs/>
          <w:i/>
          <w:sz w:val="24"/>
          <w:szCs w:val="24"/>
        </w:rPr>
        <w:t xml:space="preserve">Fusarium </w:t>
      </w:r>
      <w:proofErr w:type="spellStart"/>
      <w:r w:rsidR="00F5158C" w:rsidRPr="00D74D63">
        <w:rPr>
          <w:rFonts w:ascii="Times New Roman" w:hAnsi="Times New Roman"/>
          <w:bCs/>
          <w:i/>
          <w:sz w:val="24"/>
          <w:szCs w:val="24"/>
        </w:rPr>
        <w:t>oxysporum</w:t>
      </w:r>
      <w:proofErr w:type="spellEnd"/>
      <w:r w:rsidR="00F5158C" w:rsidRPr="00D74D6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E96641" w:rsidRPr="00D74D63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="009B1E72" w:rsidRPr="00D74D63">
        <w:rPr>
          <w:rFonts w:ascii="Times New Roman" w:hAnsi="Times New Roman"/>
          <w:sz w:val="24"/>
          <w:szCs w:val="24"/>
          <w:lang w:val="es-CO"/>
        </w:rPr>
        <w:t>Manikandan</w:t>
      </w:r>
      <w:proofErr w:type="spellEnd"/>
      <w:r w:rsidR="00E62E59" w:rsidRPr="00D74D63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D217E8" w:rsidRPr="00D217E8">
        <w:rPr>
          <w:rFonts w:ascii="Times New Roman" w:hAnsi="Times New Roman"/>
          <w:i/>
          <w:sz w:val="24"/>
          <w:szCs w:val="24"/>
          <w:lang w:val="es-CO"/>
        </w:rPr>
        <w:t>et al.</w:t>
      </w:r>
      <w:r w:rsidR="008B7AA3">
        <w:rPr>
          <w:rFonts w:ascii="Times New Roman" w:hAnsi="Times New Roman"/>
          <w:i/>
          <w:sz w:val="24"/>
          <w:szCs w:val="24"/>
          <w:lang w:val="es-CO"/>
        </w:rPr>
        <w:t>,</w:t>
      </w:r>
      <w:r w:rsidR="00E62E59" w:rsidRPr="00D74D63">
        <w:rPr>
          <w:rFonts w:ascii="Times New Roman" w:hAnsi="Times New Roman"/>
          <w:sz w:val="24"/>
          <w:szCs w:val="24"/>
          <w:lang w:val="es-CO"/>
        </w:rPr>
        <w:t xml:space="preserve"> 2010;</w:t>
      </w:r>
      <w:r w:rsidR="004C0D2B" w:rsidRPr="00D74D63">
        <w:rPr>
          <w:rFonts w:ascii="Times New Roman" w:hAnsi="Times New Roman"/>
          <w:sz w:val="24"/>
          <w:szCs w:val="24"/>
          <w:lang w:val="es-CO" w:eastAsia="es-CO"/>
        </w:rPr>
        <w:t xml:space="preserve"> </w:t>
      </w:r>
      <w:r w:rsidR="00F21518" w:rsidRPr="00D74D63">
        <w:rPr>
          <w:rFonts w:ascii="Times New Roman" w:hAnsi="Times New Roman"/>
          <w:sz w:val="24"/>
          <w:szCs w:val="24"/>
          <w:lang w:val="es-CO"/>
        </w:rPr>
        <w:t>Valencia</w:t>
      </w:r>
      <w:r w:rsidR="00B5537D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D217E8" w:rsidRPr="00D217E8">
        <w:rPr>
          <w:rFonts w:ascii="Times New Roman" w:hAnsi="Times New Roman"/>
          <w:i/>
          <w:sz w:val="24"/>
          <w:szCs w:val="24"/>
          <w:lang w:val="es-CO"/>
        </w:rPr>
        <w:t>et al.</w:t>
      </w:r>
      <w:r w:rsidR="008B7AA3">
        <w:rPr>
          <w:rFonts w:ascii="Times New Roman" w:hAnsi="Times New Roman"/>
          <w:i/>
          <w:sz w:val="24"/>
          <w:szCs w:val="24"/>
          <w:lang w:val="es-CO"/>
        </w:rPr>
        <w:t>,</w:t>
      </w:r>
      <w:r w:rsidR="00F21518" w:rsidRPr="00D74D63">
        <w:rPr>
          <w:rFonts w:ascii="Times New Roman" w:hAnsi="Times New Roman"/>
          <w:sz w:val="24"/>
          <w:szCs w:val="24"/>
          <w:lang w:val="es-CO"/>
        </w:rPr>
        <w:t xml:space="preserve"> 2005)</w:t>
      </w:r>
      <w:r w:rsidR="00F5158C" w:rsidRPr="00D74D63">
        <w:rPr>
          <w:rFonts w:ascii="Times New Roman" w:hAnsi="Times New Roman"/>
          <w:bCs/>
          <w:sz w:val="24"/>
          <w:szCs w:val="24"/>
        </w:rPr>
        <w:t xml:space="preserve">, la mancha bacteriana en tomate causada por </w:t>
      </w:r>
      <w:proofErr w:type="spellStart"/>
      <w:r w:rsidR="00F5158C" w:rsidRPr="00D74D63">
        <w:rPr>
          <w:rFonts w:ascii="Times New Roman" w:hAnsi="Times New Roman"/>
          <w:bCs/>
          <w:i/>
          <w:sz w:val="24"/>
          <w:szCs w:val="24"/>
        </w:rPr>
        <w:t>Xanthomonas</w:t>
      </w:r>
      <w:proofErr w:type="spellEnd"/>
      <w:r w:rsidR="00F5158C" w:rsidRPr="00D74D6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F5158C" w:rsidRPr="00D74D63">
        <w:rPr>
          <w:rFonts w:ascii="Times New Roman" w:hAnsi="Times New Roman"/>
          <w:bCs/>
          <w:i/>
          <w:sz w:val="24"/>
          <w:szCs w:val="24"/>
        </w:rPr>
        <w:t>campestris</w:t>
      </w:r>
      <w:proofErr w:type="spellEnd"/>
      <w:r w:rsidR="00F5158C" w:rsidRPr="00D74D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5158C" w:rsidRPr="00D74D63">
        <w:rPr>
          <w:rFonts w:ascii="Times New Roman" w:hAnsi="Times New Roman"/>
          <w:bCs/>
          <w:sz w:val="24"/>
          <w:szCs w:val="24"/>
        </w:rPr>
        <w:t>pv</w:t>
      </w:r>
      <w:proofErr w:type="spellEnd"/>
      <w:r w:rsidR="00F5158C" w:rsidRPr="00D74D63">
        <w:rPr>
          <w:rFonts w:ascii="Times New Roman" w:hAnsi="Times New Roman"/>
          <w:bCs/>
          <w:sz w:val="24"/>
          <w:szCs w:val="24"/>
        </w:rPr>
        <w:t xml:space="preserve">. </w:t>
      </w:r>
      <w:r w:rsidR="00F5158C" w:rsidRPr="00D74D63">
        <w:rPr>
          <w:rFonts w:ascii="Times New Roman" w:hAnsi="Times New Roman"/>
          <w:bCs/>
          <w:i/>
          <w:sz w:val="24"/>
          <w:szCs w:val="24"/>
        </w:rPr>
        <w:t xml:space="preserve">Vesicatoria </w:t>
      </w:r>
      <w:r w:rsidR="00F5158C" w:rsidRPr="00D74D63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="00036D7F" w:rsidRPr="00D74D63">
        <w:rPr>
          <w:rFonts w:ascii="Times New Roman" w:hAnsi="Times New Roman"/>
          <w:sz w:val="24"/>
          <w:szCs w:val="24"/>
          <w:lang w:val="es-CO"/>
        </w:rPr>
        <w:t>Kamal</w:t>
      </w:r>
      <w:proofErr w:type="spellEnd"/>
      <w:r w:rsidR="00B5537D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D217E8" w:rsidRPr="00D217E8">
        <w:rPr>
          <w:rFonts w:ascii="Times New Roman" w:hAnsi="Times New Roman"/>
          <w:i/>
          <w:sz w:val="24"/>
          <w:szCs w:val="24"/>
          <w:lang w:val="es-CO"/>
        </w:rPr>
        <w:t>et al.</w:t>
      </w:r>
      <w:r w:rsidR="008B7AA3">
        <w:rPr>
          <w:rFonts w:ascii="Times New Roman" w:hAnsi="Times New Roman"/>
          <w:i/>
          <w:sz w:val="24"/>
          <w:szCs w:val="24"/>
          <w:lang w:val="es-CO"/>
        </w:rPr>
        <w:t>,</w:t>
      </w:r>
      <w:r w:rsidR="00B5537D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036D7F" w:rsidRPr="00D74D63">
        <w:rPr>
          <w:rFonts w:ascii="Times New Roman" w:hAnsi="Times New Roman"/>
          <w:sz w:val="24"/>
          <w:szCs w:val="24"/>
          <w:lang w:val="es-CO"/>
        </w:rPr>
        <w:t>2008)</w:t>
      </w:r>
      <w:r w:rsidR="00F5158C" w:rsidRPr="00D74D63">
        <w:rPr>
          <w:rFonts w:ascii="Times New Roman" w:hAnsi="Times New Roman"/>
          <w:bCs/>
          <w:sz w:val="24"/>
          <w:szCs w:val="24"/>
        </w:rPr>
        <w:t xml:space="preserve">, la podredumbre de la fruta y el moho del chile causados por </w:t>
      </w:r>
      <w:proofErr w:type="spellStart"/>
      <w:r w:rsidR="00F5158C" w:rsidRPr="00D74D63">
        <w:rPr>
          <w:rFonts w:ascii="Times New Roman" w:hAnsi="Times New Roman"/>
          <w:bCs/>
          <w:i/>
          <w:sz w:val="24"/>
          <w:szCs w:val="24"/>
        </w:rPr>
        <w:t>Colletotrichum</w:t>
      </w:r>
      <w:proofErr w:type="spellEnd"/>
      <w:r w:rsidR="00F5158C" w:rsidRPr="00D74D6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F5158C" w:rsidRPr="00D74D63">
        <w:rPr>
          <w:rFonts w:ascii="Times New Roman" w:hAnsi="Times New Roman"/>
          <w:bCs/>
          <w:i/>
          <w:sz w:val="24"/>
          <w:szCs w:val="24"/>
        </w:rPr>
        <w:t>capsici</w:t>
      </w:r>
      <w:proofErr w:type="spellEnd"/>
      <w:r w:rsidR="00F5158C" w:rsidRPr="00D74D63">
        <w:rPr>
          <w:rFonts w:ascii="Times New Roman" w:hAnsi="Times New Roman"/>
          <w:bCs/>
          <w:sz w:val="24"/>
          <w:szCs w:val="24"/>
        </w:rPr>
        <w:t xml:space="preserve"> y </w:t>
      </w:r>
      <w:proofErr w:type="spellStart"/>
      <w:r w:rsidR="00F5158C" w:rsidRPr="00D74D63">
        <w:rPr>
          <w:rFonts w:ascii="Times New Roman" w:hAnsi="Times New Roman"/>
          <w:bCs/>
          <w:i/>
          <w:sz w:val="24"/>
          <w:szCs w:val="24"/>
        </w:rPr>
        <w:t>Leveillula</w:t>
      </w:r>
      <w:proofErr w:type="spellEnd"/>
      <w:r w:rsidR="00F5158C" w:rsidRPr="00D74D6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F5158C" w:rsidRPr="00D74D63">
        <w:rPr>
          <w:rFonts w:ascii="Times New Roman" w:hAnsi="Times New Roman"/>
          <w:bCs/>
          <w:i/>
          <w:sz w:val="24"/>
          <w:szCs w:val="24"/>
        </w:rPr>
        <w:t>taurica</w:t>
      </w:r>
      <w:proofErr w:type="spellEnd"/>
      <w:r w:rsidR="00F5158C" w:rsidRPr="00D74D63">
        <w:rPr>
          <w:rFonts w:ascii="Times New Roman" w:hAnsi="Times New Roman"/>
          <w:bCs/>
          <w:sz w:val="24"/>
          <w:szCs w:val="24"/>
        </w:rPr>
        <w:t xml:space="preserve"> respectivamente </w:t>
      </w:r>
      <w:r w:rsidR="006B390C" w:rsidRPr="00D74D63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="00F756A7" w:rsidRPr="00D74D63">
        <w:rPr>
          <w:rFonts w:ascii="Times New Roman" w:hAnsi="Times New Roman"/>
          <w:sz w:val="24"/>
          <w:szCs w:val="24"/>
          <w:lang w:val="es-CO"/>
        </w:rPr>
        <w:t>Anand</w:t>
      </w:r>
      <w:proofErr w:type="spellEnd"/>
      <w:r w:rsidR="00B5537D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D217E8" w:rsidRPr="00D217E8">
        <w:rPr>
          <w:rFonts w:ascii="Times New Roman" w:hAnsi="Times New Roman"/>
          <w:i/>
          <w:sz w:val="24"/>
          <w:szCs w:val="24"/>
          <w:lang w:val="es-CO"/>
        </w:rPr>
        <w:t>et al.</w:t>
      </w:r>
      <w:r w:rsidR="008B7AA3">
        <w:rPr>
          <w:rFonts w:ascii="Times New Roman" w:hAnsi="Times New Roman"/>
          <w:i/>
          <w:sz w:val="24"/>
          <w:szCs w:val="24"/>
          <w:lang w:val="es-CO"/>
        </w:rPr>
        <w:t>,</w:t>
      </w:r>
      <w:r w:rsidR="00B5537D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D40E27" w:rsidRPr="00D74D63">
        <w:rPr>
          <w:rFonts w:ascii="Times New Roman" w:hAnsi="Times New Roman"/>
          <w:sz w:val="24"/>
          <w:szCs w:val="24"/>
          <w:lang w:val="es-CO"/>
        </w:rPr>
        <w:t>2010</w:t>
      </w:r>
      <w:r w:rsidR="00D60118" w:rsidRPr="00D74D63">
        <w:rPr>
          <w:rFonts w:ascii="Times New Roman" w:hAnsi="Times New Roman"/>
          <w:bCs/>
          <w:sz w:val="24"/>
          <w:szCs w:val="24"/>
        </w:rPr>
        <w:t>)</w:t>
      </w:r>
      <w:r w:rsidR="00F5158C" w:rsidRPr="00D74D63">
        <w:rPr>
          <w:rFonts w:ascii="Times New Roman" w:hAnsi="Times New Roman"/>
          <w:bCs/>
          <w:sz w:val="24"/>
          <w:szCs w:val="24"/>
        </w:rPr>
        <w:t xml:space="preserve"> y la marchitez causada por el hongo del suelo </w:t>
      </w:r>
      <w:proofErr w:type="spellStart"/>
      <w:r w:rsidR="00F5158C" w:rsidRPr="00D74D63">
        <w:rPr>
          <w:rFonts w:ascii="Times New Roman" w:hAnsi="Times New Roman"/>
          <w:bCs/>
          <w:i/>
          <w:sz w:val="24"/>
          <w:szCs w:val="24"/>
        </w:rPr>
        <w:t>Verticillium</w:t>
      </w:r>
      <w:proofErr w:type="spellEnd"/>
      <w:r w:rsidR="00F5158C" w:rsidRPr="00D74D63">
        <w:rPr>
          <w:rFonts w:ascii="Times New Roman" w:hAnsi="Times New Roman"/>
          <w:bCs/>
          <w:i/>
          <w:sz w:val="24"/>
          <w:szCs w:val="24"/>
        </w:rPr>
        <w:t> </w:t>
      </w:r>
      <w:proofErr w:type="spellStart"/>
      <w:r w:rsidR="00F5158C" w:rsidRPr="00D74D63">
        <w:rPr>
          <w:rFonts w:ascii="Times New Roman" w:hAnsi="Times New Roman"/>
          <w:bCs/>
          <w:i/>
          <w:sz w:val="24"/>
          <w:szCs w:val="24"/>
        </w:rPr>
        <w:t>dahliae</w:t>
      </w:r>
      <w:proofErr w:type="spellEnd"/>
      <w:r w:rsidR="00F5158C" w:rsidRPr="00D74D63">
        <w:rPr>
          <w:rFonts w:ascii="Times New Roman" w:hAnsi="Times New Roman"/>
          <w:bCs/>
          <w:sz w:val="24"/>
          <w:szCs w:val="24"/>
        </w:rPr>
        <w:t xml:space="preserve">, </w:t>
      </w:r>
      <w:r w:rsidR="00E9042B" w:rsidRPr="00D74D63">
        <w:rPr>
          <w:rFonts w:ascii="Times New Roman" w:hAnsi="Times New Roman"/>
          <w:bCs/>
          <w:sz w:val="24"/>
          <w:szCs w:val="24"/>
        </w:rPr>
        <w:t>enfermedad</w:t>
      </w:r>
      <w:r w:rsidR="00F5158C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B92BB5" w:rsidRPr="00D74D63">
        <w:rPr>
          <w:rFonts w:ascii="Times New Roman" w:hAnsi="Times New Roman"/>
          <w:bCs/>
          <w:sz w:val="24"/>
          <w:szCs w:val="24"/>
        </w:rPr>
        <w:t xml:space="preserve">responsable de grandes pérdidas económicas en cultivos como </w:t>
      </w:r>
      <w:r w:rsidR="00F5158C" w:rsidRPr="00D74D63">
        <w:rPr>
          <w:rFonts w:ascii="Times New Roman" w:hAnsi="Times New Roman"/>
          <w:bCs/>
          <w:sz w:val="24"/>
          <w:szCs w:val="24"/>
        </w:rPr>
        <w:t>el algodón</w:t>
      </w:r>
      <w:r w:rsidR="00304C0A" w:rsidRPr="00D74D63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="00B10F5A">
        <w:fldChar w:fldCharType="begin"/>
      </w:r>
      <w:r w:rsidR="003A28CE">
        <w:instrText>HYPERLINK "https://commons.wikimedia.org/wiki/Category:Gossypium" \o "commons:Category:Gossypium"</w:instrText>
      </w:r>
      <w:r w:rsidR="00B10F5A">
        <w:fldChar w:fldCharType="separate"/>
      </w:r>
      <w:r w:rsidR="00304C0A" w:rsidRPr="00D74D63">
        <w:rPr>
          <w:rStyle w:val="Hipervnculo"/>
          <w:rFonts w:ascii="Times New Roman" w:hAnsi="Times New Roman"/>
          <w:bCs/>
          <w:i/>
          <w:color w:val="auto"/>
          <w:sz w:val="24"/>
          <w:szCs w:val="24"/>
        </w:rPr>
        <w:t>Gossypium</w:t>
      </w:r>
      <w:proofErr w:type="spellEnd"/>
      <w:r w:rsidR="00B10F5A">
        <w:fldChar w:fldCharType="end"/>
      </w:r>
      <w:r w:rsidR="00304C0A" w:rsidRPr="00D74D63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proofErr w:type="spellStart"/>
      <w:r w:rsidR="00304C0A" w:rsidRPr="00D74D63">
        <w:rPr>
          <w:rFonts w:ascii="Times New Roman" w:hAnsi="Times New Roman"/>
          <w:bCs/>
          <w:sz w:val="24"/>
          <w:szCs w:val="24"/>
          <w:u w:val="single"/>
        </w:rPr>
        <w:t>sp.</w:t>
      </w:r>
      <w:proofErr w:type="spellEnd"/>
      <w:r w:rsidR="00304C0A" w:rsidRPr="00D74D63">
        <w:rPr>
          <w:rFonts w:ascii="Times New Roman" w:hAnsi="Times New Roman"/>
          <w:bCs/>
          <w:sz w:val="24"/>
          <w:szCs w:val="24"/>
          <w:u w:val="single"/>
        </w:rPr>
        <w:t xml:space="preserve"> L)</w:t>
      </w:r>
      <w:r w:rsidR="00F5158C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6B390C" w:rsidRPr="00D74D63">
        <w:rPr>
          <w:rFonts w:ascii="Times New Roman" w:hAnsi="Times New Roman"/>
          <w:bCs/>
          <w:sz w:val="24"/>
          <w:szCs w:val="24"/>
        </w:rPr>
        <w:t>(</w:t>
      </w:r>
      <w:r w:rsidR="00FD473E" w:rsidRPr="00D74D63">
        <w:rPr>
          <w:rFonts w:ascii="Times New Roman" w:hAnsi="Times New Roman"/>
          <w:sz w:val="24"/>
          <w:szCs w:val="24"/>
          <w:lang w:val="es-CO"/>
        </w:rPr>
        <w:t xml:space="preserve">Erdogan, &amp; Benlioglu, </w:t>
      </w:r>
      <w:r w:rsidR="00D40E27" w:rsidRPr="00D74D63">
        <w:rPr>
          <w:rFonts w:ascii="Times New Roman" w:hAnsi="Times New Roman"/>
          <w:sz w:val="24"/>
          <w:szCs w:val="24"/>
          <w:lang w:val="es-CO"/>
        </w:rPr>
        <w:t>2010</w:t>
      </w:r>
      <w:r w:rsidR="00F5158C" w:rsidRPr="00D74D63">
        <w:rPr>
          <w:rFonts w:ascii="Times New Roman" w:hAnsi="Times New Roman"/>
          <w:bCs/>
          <w:sz w:val="24"/>
          <w:szCs w:val="24"/>
        </w:rPr>
        <w:t>).</w:t>
      </w:r>
    </w:p>
    <w:p w:rsidR="001F3EC3" w:rsidRPr="00D74D63" w:rsidRDefault="001F3EC3" w:rsidP="007C3151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7C0A75" w:rsidRPr="00D74D63" w:rsidRDefault="007C0A75" w:rsidP="007C3151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 w:rsidRPr="00D74D63">
        <w:rPr>
          <w:rFonts w:ascii="Times New Roman" w:hAnsi="Times New Roman"/>
          <w:bCs/>
          <w:i/>
          <w:iCs/>
          <w:sz w:val="24"/>
          <w:szCs w:val="24"/>
        </w:rPr>
        <w:t>P</w:t>
      </w:r>
      <w:r w:rsidR="00735AE7" w:rsidRPr="00D74D63">
        <w:rPr>
          <w:rFonts w:ascii="Times New Roman" w:hAnsi="Times New Roman"/>
          <w:bCs/>
          <w:i/>
          <w:iCs/>
          <w:sz w:val="24"/>
          <w:szCs w:val="24"/>
        </w:rPr>
        <w:t>.</w:t>
      </w:r>
      <w:r w:rsidR="00883BC3"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D74D63">
        <w:rPr>
          <w:rFonts w:ascii="Times New Roman" w:hAnsi="Times New Roman"/>
          <w:bCs/>
          <w:i/>
          <w:iCs/>
          <w:sz w:val="24"/>
          <w:szCs w:val="24"/>
        </w:rPr>
        <w:t>fluorescens</w:t>
      </w:r>
      <w:proofErr w:type="spellEnd"/>
      <w:r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D74D63">
        <w:rPr>
          <w:rFonts w:ascii="Times New Roman" w:hAnsi="Times New Roman"/>
          <w:bCs/>
          <w:sz w:val="24"/>
          <w:szCs w:val="24"/>
        </w:rPr>
        <w:t>como otros microorganismos es susceptible a diferentes condiciones ambientales</w:t>
      </w:r>
      <w:r w:rsidR="00C05988" w:rsidRPr="00D74D63">
        <w:rPr>
          <w:rFonts w:ascii="Times New Roman" w:hAnsi="Times New Roman"/>
          <w:bCs/>
          <w:sz w:val="24"/>
          <w:szCs w:val="24"/>
        </w:rPr>
        <w:t xml:space="preserve">, en particular </w:t>
      </w:r>
      <w:r w:rsidRPr="00D74D63">
        <w:rPr>
          <w:rFonts w:ascii="Times New Roman" w:hAnsi="Times New Roman"/>
          <w:bCs/>
          <w:sz w:val="24"/>
          <w:szCs w:val="24"/>
        </w:rPr>
        <w:t>la temperatura</w:t>
      </w:r>
      <w:r w:rsidR="00C05988" w:rsidRPr="00D74D63">
        <w:rPr>
          <w:rFonts w:ascii="Times New Roman" w:hAnsi="Times New Roman"/>
          <w:bCs/>
          <w:sz w:val="24"/>
          <w:szCs w:val="24"/>
        </w:rPr>
        <w:t xml:space="preserve"> y el pH</w:t>
      </w:r>
      <w:r w:rsidR="00E229CD" w:rsidRPr="00D74D63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="00E42386" w:rsidRPr="00D74D63">
        <w:rPr>
          <w:rFonts w:ascii="Times New Roman" w:hAnsi="Times New Roman"/>
          <w:sz w:val="24"/>
          <w:szCs w:val="24"/>
          <w:lang w:val="es-CO" w:eastAsia="es-CO"/>
        </w:rPr>
        <w:t>O’</w:t>
      </w:r>
      <w:r w:rsidR="00B5537D">
        <w:rPr>
          <w:rFonts w:ascii="Times New Roman" w:hAnsi="Times New Roman"/>
          <w:sz w:val="24"/>
          <w:szCs w:val="24"/>
          <w:lang w:val="es-CO" w:eastAsia="es-CO"/>
        </w:rPr>
        <w:t>C</w:t>
      </w:r>
      <w:r w:rsidR="00E42386" w:rsidRPr="00D74D63">
        <w:rPr>
          <w:rFonts w:ascii="Times New Roman" w:hAnsi="Times New Roman"/>
          <w:sz w:val="24"/>
          <w:szCs w:val="24"/>
          <w:lang w:val="es-CO" w:eastAsia="es-CO"/>
        </w:rPr>
        <w:t>allaghan</w:t>
      </w:r>
      <w:proofErr w:type="spellEnd"/>
      <w:r w:rsidR="00B5537D">
        <w:rPr>
          <w:rFonts w:ascii="Times New Roman" w:hAnsi="Times New Roman"/>
          <w:sz w:val="24"/>
          <w:szCs w:val="24"/>
          <w:lang w:val="es-CO" w:eastAsia="es-CO"/>
        </w:rPr>
        <w:t xml:space="preserve"> </w:t>
      </w:r>
      <w:r w:rsidR="00D217E8" w:rsidRPr="00D217E8">
        <w:rPr>
          <w:rFonts w:ascii="Times New Roman" w:hAnsi="Times New Roman"/>
          <w:i/>
          <w:sz w:val="24"/>
          <w:szCs w:val="24"/>
          <w:lang w:val="es-CO" w:eastAsia="es-CO"/>
        </w:rPr>
        <w:t>et al.</w:t>
      </w:r>
      <w:r w:rsidR="008B7AA3">
        <w:rPr>
          <w:rFonts w:ascii="Times New Roman" w:hAnsi="Times New Roman"/>
          <w:i/>
          <w:sz w:val="24"/>
          <w:szCs w:val="24"/>
          <w:lang w:val="es-CO" w:eastAsia="es-CO"/>
        </w:rPr>
        <w:t>,</w:t>
      </w:r>
      <w:r w:rsidR="00B5537D">
        <w:rPr>
          <w:rFonts w:ascii="Times New Roman" w:hAnsi="Times New Roman"/>
          <w:sz w:val="24"/>
          <w:szCs w:val="24"/>
          <w:lang w:val="es-CO" w:eastAsia="es-CO"/>
        </w:rPr>
        <w:t xml:space="preserve"> </w:t>
      </w:r>
      <w:r w:rsidR="00E42386" w:rsidRPr="00D74D63">
        <w:rPr>
          <w:rFonts w:ascii="Times New Roman" w:hAnsi="Times New Roman"/>
          <w:sz w:val="24"/>
          <w:szCs w:val="24"/>
          <w:lang w:val="es-CO" w:eastAsia="es-CO"/>
        </w:rPr>
        <w:t>2006</w:t>
      </w:r>
      <w:r w:rsidR="00E229CD" w:rsidRPr="00D74D63">
        <w:rPr>
          <w:rFonts w:ascii="Times New Roman" w:hAnsi="Times New Roman"/>
          <w:bCs/>
          <w:sz w:val="24"/>
          <w:szCs w:val="24"/>
        </w:rPr>
        <w:t>)</w:t>
      </w:r>
      <w:r w:rsidRPr="00D74D63">
        <w:rPr>
          <w:rFonts w:ascii="Times New Roman" w:hAnsi="Times New Roman"/>
          <w:bCs/>
          <w:sz w:val="24"/>
          <w:szCs w:val="24"/>
        </w:rPr>
        <w:t xml:space="preserve">. Por tales razones para su implementación eficiente como herramienta de control biológico, es </w:t>
      </w:r>
      <w:r w:rsidRPr="00D74D63">
        <w:rPr>
          <w:rFonts w:ascii="Times New Roman" w:hAnsi="Times New Roman"/>
          <w:bCs/>
          <w:sz w:val="24"/>
          <w:szCs w:val="24"/>
        </w:rPr>
        <w:lastRenderedPageBreak/>
        <w:t>necesario desarrollar productos cuya formulación asegure su eficacia y e</w:t>
      </w:r>
      <w:r w:rsidR="0004735E" w:rsidRPr="00D74D63">
        <w:rPr>
          <w:rFonts w:ascii="Times New Roman" w:hAnsi="Times New Roman"/>
          <w:bCs/>
          <w:sz w:val="24"/>
          <w:szCs w:val="24"/>
        </w:rPr>
        <w:t xml:space="preserve">stabilidad en almacenamiento </w:t>
      </w:r>
      <w:r w:rsidR="006B390C" w:rsidRPr="00D74D63">
        <w:rPr>
          <w:rFonts w:ascii="Times New Roman" w:hAnsi="Times New Roman"/>
          <w:bCs/>
          <w:sz w:val="24"/>
          <w:szCs w:val="24"/>
        </w:rPr>
        <w:t>(</w:t>
      </w:r>
      <w:r w:rsidR="009B1E72" w:rsidRPr="00D74D63">
        <w:rPr>
          <w:rFonts w:ascii="Times New Roman" w:hAnsi="Times New Roman"/>
          <w:sz w:val="24"/>
          <w:szCs w:val="24"/>
          <w:lang w:val="es-CO"/>
        </w:rPr>
        <w:t>Burges,</w:t>
      </w:r>
      <w:r w:rsidR="0009128A" w:rsidRPr="00D74D63">
        <w:rPr>
          <w:rFonts w:ascii="Times New Roman" w:hAnsi="Times New Roman"/>
          <w:sz w:val="24"/>
          <w:szCs w:val="24"/>
          <w:lang w:val="es-CO"/>
        </w:rPr>
        <w:t xml:space="preserve"> 199</w:t>
      </w:r>
      <w:r w:rsidR="0004735E" w:rsidRPr="00D74D63">
        <w:rPr>
          <w:rFonts w:ascii="Times New Roman" w:hAnsi="Times New Roman"/>
          <w:sz w:val="24"/>
          <w:szCs w:val="24"/>
          <w:lang w:val="es-CO"/>
        </w:rPr>
        <w:t>8</w:t>
      </w:r>
      <w:r w:rsidRPr="00D74D63">
        <w:rPr>
          <w:rFonts w:ascii="Times New Roman" w:hAnsi="Times New Roman"/>
          <w:bCs/>
          <w:sz w:val="24"/>
          <w:szCs w:val="24"/>
        </w:rPr>
        <w:t>).</w:t>
      </w:r>
    </w:p>
    <w:p w:rsidR="007C0A75" w:rsidRPr="00D74D63" w:rsidRDefault="007C0A75" w:rsidP="007C3151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04651A" w:rsidRPr="00D74D63" w:rsidRDefault="007C0A75" w:rsidP="007C3151">
      <w:pPr>
        <w:autoSpaceDE w:val="0"/>
        <w:autoSpaceDN w:val="0"/>
        <w:adjustRightInd w:val="0"/>
        <w:rPr>
          <w:rFonts w:ascii="Times New Roman" w:hAnsi="Times New Roman"/>
          <w:bCs/>
          <w:iCs/>
          <w:sz w:val="24"/>
          <w:szCs w:val="24"/>
          <w:lang w:val="es-CO"/>
        </w:rPr>
      </w:pPr>
      <w:r w:rsidRPr="00D74D63">
        <w:rPr>
          <w:rFonts w:ascii="Times New Roman" w:hAnsi="Times New Roman"/>
          <w:bCs/>
          <w:sz w:val="24"/>
          <w:szCs w:val="24"/>
        </w:rPr>
        <w:t xml:space="preserve">A nivel mundial existen múltiples productos con </w:t>
      </w:r>
      <w:r w:rsidRPr="00D74D63">
        <w:rPr>
          <w:rFonts w:ascii="Times New Roman" w:hAnsi="Times New Roman"/>
          <w:bCs/>
          <w:i/>
          <w:iCs/>
          <w:sz w:val="24"/>
          <w:szCs w:val="24"/>
        </w:rPr>
        <w:t xml:space="preserve">P. </w:t>
      </w:r>
      <w:proofErr w:type="spellStart"/>
      <w:r w:rsidRPr="00D74D63">
        <w:rPr>
          <w:rFonts w:ascii="Times New Roman" w:hAnsi="Times New Roman"/>
          <w:bCs/>
          <w:i/>
          <w:iCs/>
          <w:sz w:val="24"/>
          <w:szCs w:val="24"/>
        </w:rPr>
        <w:t>fluorescens</w:t>
      </w:r>
      <w:proofErr w:type="spellEnd"/>
      <w:r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D74D63">
        <w:rPr>
          <w:rFonts w:ascii="Times New Roman" w:hAnsi="Times New Roman"/>
          <w:bCs/>
          <w:iCs/>
          <w:sz w:val="24"/>
          <w:szCs w:val="24"/>
        </w:rPr>
        <w:t>como principio activo</w:t>
      </w:r>
      <w:r w:rsidR="001F370F" w:rsidRPr="00D74D63">
        <w:rPr>
          <w:rFonts w:ascii="Times New Roman" w:hAnsi="Times New Roman"/>
          <w:bCs/>
          <w:iCs/>
          <w:sz w:val="24"/>
          <w:szCs w:val="24"/>
        </w:rPr>
        <w:t>,</w:t>
      </w:r>
      <w:r w:rsidRPr="00D74D63">
        <w:rPr>
          <w:rFonts w:ascii="Times New Roman" w:hAnsi="Times New Roman"/>
          <w:bCs/>
          <w:iCs/>
          <w:sz w:val="24"/>
          <w:szCs w:val="24"/>
        </w:rPr>
        <w:t xml:space="preserve"> los cuales están formulados para el control biológico de diferentes </w:t>
      </w:r>
      <w:proofErr w:type="spellStart"/>
      <w:r w:rsidRPr="00D74D63">
        <w:rPr>
          <w:rFonts w:ascii="Times New Roman" w:hAnsi="Times New Roman"/>
          <w:bCs/>
          <w:iCs/>
          <w:sz w:val="24"/>
          <w:szCs w:val="24"/>
        </w:rPr>
        <w:t>fitopatógenos</w:t>
      </w:r>
      <w:proofErr w:type="spellEnd"/>
      <w:r w:rsidR="00D426C6" w:rsidRPr="00D74D63">
        <w:rPr>
          <w:rFonts w:ascii="Times New Roman" w:hAnsi="Times New Roman"/>
          <w:bCs/>
          <w:iCs/>
          <w:sz w:val="24"/>
          <w:szCs w:val="24"/>
        </w:rPr>
        <w:t xml:space="preserve"> (</w:t>
      </w:r>
      <w:r w:rsidR="00A37548" w:rsidRPr="00D74D63">
        <w:rPr>
          <w:rFonts w:ascii="Times New Roman" w:hAnsi="Times New Roman"/>
          <w:sz w:val="24"/>
          <w:szCs w:val="24"/>
        </w:rPr>
        <w:t>Hernández-Rodríguez</w:t>
      </w:r>
      <w:r w:rsidR="00B5537D">
        <w:rPr>
          <w:rFonts w:ascii="Times New Roman" w:hAnsi="Times New Roman"/>
          <w:sz w:val="24"/>
          <w:szCs w:val="24"/>
        </w:rPr>
        <w:t xml:space="preserve"> </w:t>
      </w:r>
      <w:r w:rsidR="00D217E8" w:rsidRPr="00D217E8">
        <w:rPr>
          <w:rFonts w:ascii="Times New Roman" w:hAnsi="Times New Roman"/>
          <w:i/>
          <w:sz w:val="24"/>
          <w:szCs w:val="24"/>
        </w:rPr>
        <w:t>et al.</w:t>
      </w:r>
      <w:r w:rsidR="008B7AA3">
        <w:rPr>
          <w:rFonts w:ascii="Times New Roman" w:hAnsi="Times New Roman"/>
          <w:i/>
          <w:sz w:val="24"/>
          <w:szCs w:val="24"/>
        </w:rPr>
        <w:t>,</w:t>
      </w:r>
      <w:r w:rsidR="00A37548" w:rsidRPr="00D74D63">
        <w:rPr>
          <w:rFonts w:ascii="Times New Roman" w:hAnsi="Times New Roman"/>
          <w:sz w:val="24"/>
          <w:szCs w:val="24"/>
        </w:rPr>
        <w:t xml:space="preserve"> 2008; </w:t>
      </w:r>
      <w:r w:rsidR="00A37548" w:rsidRPr="00D74D63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A37548" w:rsidRPr="00D74D63">
        <w:rPr>
          <w:rFonts w:ascii="Times New Roman" w:hAnsi="Times New Roman"/>
          <w:color w:val="000000"/>
          <w:sz w:val="24"/>
          <w:szCs w:val="24"/>
          <w:lang w:val="es-CO" w:eastAsia="es-CO"/>
        </w:rPr>
        <w:t xml:space="preserve">Hernández-Rodríguez </w:t>
      </w:r>
      <w:r w:rsidR="00D217E8" w:rsidRPr="00D217E8">
        <w:rPr>
          <w:rFonts w:ascii="Times New Roman" w:hAnsi="Times New Roman"/>
          <w:i/>
          <w:color w:val="000000"/>
          <w:sz w:val="24"/>
          <w:szCs w:val="24"/>
          <w:lang w:val="es-CO" w:eastAsia="es-CO"/>
        </w:rPr>
        <w:t>et al.</w:t>
      </w:r>
      <w:r w:rsidR="008B7AA3">
        <w:rPr>
          <w:rFonts w:ascii="Times New Roman" w:hAnsi="Times New Roman"/>
          <w:i/>
          <w:color w:val="000000"/>
          <w:sz w:val="24"/>
          <w:szCs w:val="24"/>
          <w:lang w:val="es-CO" w:eastAsia="es-CO"/>
        </w:rPr>
        <w:t>,</w:t>
      </w:r>
      <w:r w:rsidR="00D426C6" w:rsidRPr="00D74D63">
        <w:rPr>
          <w:rFonts w:ascii="Times New Roman" w:hAnsi="Times New Roman"/>
          <w:bCs/>
          <w:iCs/>
          <w:sz w:val="24"/>
          <w:szCs w:val="24"/>
        </w:rPr>
        <w:t xml:space="preserve"> 2014)</w:t>
      </w:r>
      <w:r w:rsidR="007F656B" w:rsidRPr="00D74D63">
        <w:rPr>
          <w:rFonts w:ascii="Times New Roman" w:hAnsi="Times New Roman"/>
          <w:bCs/>
          <w:iCs/>
          <w:sz w:val="24"/>
          <w:szCs w:val="24"/>
        </w:rPr>
        <w:t>. E</w:t>
      </w:r>
      <w:r w:rsidRPr="00D74D63">
        <w:rPr>
          <w:rFonts w:ascii="Times New Roman" w:hAnsi="Times New Roman"/>
          <w:bCs/>
          <w:iCs/>
          <w:sz w:val="24"/>
          <w:szCs w:val="24"/>
        </w:rPr>
        <w:t xml:space="preserve">ntre </w:t>
      </w:r>
      <w:r w:rsidR="007F656B" w:rsidRPr="00D74D63">
        <w:rPr>
          <w:rFonts w:ascii="Times New Roman" w:hAnsi="Times New Roman"/>
          <w:bCs/>
          <w:iCs/>
          <w:sz w:val="24"/>
          <w:szCs w:val="24"/>
        </w:rPr>
        <w:t>estos productos</w:t>
      </w:r>
      <w:r w:rsidRPr="00D74D63">
        <w:rPr>
          <w:rFonts w:ascii="Times New Roman" w:hAnsi="Times New Roman"/>
          <w:bCs/>
          <w:iCs/>
          <w:sz w:val="24"/>
          <w:szCs w:val="24"/>
        </w:rPr>
        <w:t xml:space="preserve"> se encuentran </w:t>
      </w:r>
      <w:proofErr w:type="spellStart"/>
      <w:r w:rsidRPr="00D74D63">
        <w:rPr>
          <w:rFonts w:ascii="Times New Roman" w:hAnsi="Times New Roman"/>
          <w:bCs/>
          <w:iCs/>
          <w:sz w:val="24"/>
          <w:szCs w:val="24"/>
        </w:rPr>
        <w:t>BioCure</w:t>
      </w:r>
      <w:proofErr w:type="spellEnd"/>
      <w:r w:rsidRPr="00D74D63">
        <w:rPr>
          <w:rFonts w:ascii="Times New Roman" w:hAnsi="Times New Roman"/>
          <w:bCs/>
          <w:iCs/>
          <w:sz w:val="24"/>
          <w:szCs w:val="24"/>
        </w:rPr>
        <w:t>-B</w:t>
      </w:r>
      <w:r w:rsidR="00B5537D" w:rsidRPr="00B5537D">
        <w:rPr>
          <w:rFonts w:ascii="Times New Roman" w:hAnsi="Times New Roman"/>
          <w:bCs/>
          <w:iCs/>
          <w:sz w:val="24"/>
          <w:szCs w:val="24"/>
          <w:vertAlign w:val="superscript"/>
        </w:rPr>
        <w:t>®</w:t>
      </w:r>
      <w:r w:rsidRPr="00D74D63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1F370F" w:rsidRPr="00D74D63">
        <w:rPr>
          <w:rFonts w:ascii="Times New Roman" w:hAnsi="Times New Roman"/>
          <w:bCs/>
          <w:iCs/>
          <w:sz w:val="24"/>
          <w:szCs w:val="24"/>
        </w:rPr>
        <w:t>recomendado</w:t>
      </w:r>
      <w:r w:rsidRPr="00D74D63">
        <w:rPr>
          <w:rFonts w:ascii="Times New Roman" w:hAnsi="Times New Roman"/>
          <w:bCs/>
          <w:iCs/>
          <w:sz w:val="24"/>
          <w:szCs w:val="24"/>
        </w:rPr>
        <w:t xml:space="preserve"> para el control de </w:t>
      </w:r>
      <w:proofErr w:type="spellStart"/>
      <w:r w:rsidRPr="00D74D63">
        <w:rPr>
          <w:rFonts w:ascii="Times New Roman" w:hAnsi="Times New Roman"/>
          <w:bCs/>
          <w:i/>
          <w:iCs/>
          <w:sz w:val="24"/>
          <w:szCs w:val="24"/>
        </w:rPr>
        <w:t>Mycosphaerella</w:t>
      </w:r>
      <w:proofErr w:type="spellEnd"/>
      <w:r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D74D63">
        <w:rPr>
          <w:rFonts w:ascii="Times New Roman" w:hAnsi="Times New Roman"/>
          <w:bCs/>
          <w:i/>
          <w:iCs/>
          <w:sz w:val="24"/>
          <w:szCs w:val="24"/>
        </w:rPr>
        <w:t>grasicola</w:t>
      </w:r>
      <w:proofErr w:type="spellEnd"/>
      <w:r w:rsidRPr="00D74D63"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  <w:proofErr w:type="spellStart"/>
      <w:r w:rsidRPr="00D74D63">
        <w:rPr>
          <w:rFonts w:ascii="Times New Roman" w:hAnsi="Times New Roman"/>
          <w:bCs/>
          <w:i/>
          <w:iCs/>
          <w:sz w:val="24"/>
          <w:szCs w:val="24"/>
        </w:rPr>
        <w:t>Pythium</w:t>
      </w:r>
      <w:proofErr w:type="spellEnd"/>
      <w:r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D74D63">
        <w:rPr>
          <w:rFonts w:ascii="Times New Roman" w:hAnsi="Times New Roman"/>
          <w:bCs/>
          <w:i/>
          <w:iCs/>
          <w:sz w:val="24"/>
          <w:szCs w:val="24"/>
        </w:rPr>
        <w:t>spp</w:t>
      </w:r>
      <w:proofErr w:type="spellEnd"/>
      <w:r w:rsidR="00304C0A" w:rsidRPr="00D74D63">
        <w:rPr>
          <w:rFonts w:ascii="Times New Roman" w:hAnsi="Times New Roman"/>
          <w:bCs/>
          <w:i/>
          <w:iCs/>
          <w:sz w:val="24"/>
          <w:szCs w:val="24"/>
        </w:rPr>
        <w:t>.</w:t>
      </w:r>
      <w:r w:rsidRPr="00D74D63"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  <w:proofErr w:type="spellStart"/>
      <w:r w:rsidRPr="00D74D63">
        <w:rPr>
          <w:rFonts w:ascii="Times New Roman" w:hAnsi="Times New Roman"/>
          <w:bCs/>
          <w:i/>
          <w:iCs/>
          <w:sz w:val="24"/>
          <w:szCs w:val="24"/>
        </w:rPr>
        <w:t>Rhizoctonia</w:t>
      </w:r>
      <w:proofErr w:type="spellEnd"/>
      <w:r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D74D63">
        <w:rPr>
          <w:rFonts w:ascii="Times New Roman" w:hAnsi="Times New Roman"/>
          <w:bCs/>
          <w:i/>
          <w:iCs/>
          <w:sz w:val="24"/>
          <w:szCs w:val="24"/>
        </w:rPr>
        <w:t>solani</w:t>
      </w:r>
      <w:proofErr w:type="spellEnd"/>
      <w:r w:rsidRPr="00D74D63">
        <w:rPr>
          <w:rFonts w:ascii="Times New Roman" w:hAnsi="Times New Roman"/>
          <w:bCs/>
          <w:i/>
          <w:iCs/>
          <w:sz w:val="24"/>
          <w:szCs w:val="24"/>
        </w:rPr>
        <w:t xml:space="preserve">, Fusarium </w:t>
      </w:r>
      <w:proofErr w:type="spellStart"/>
      <w:r w:rsidRPr="00D74D63">
        <w:rPr>
          <w:rFonts w:ascii="Times New Roman" w:hAnsi="Times New Roman"/>
          <w:bCs/>
          <w:i/>
          <w:iCs/>
          <w:sz w:val="24"/>
          <w:szCs w:val="24"/>
        </w:rPr>
        <w:t>spp</w:t>
      </w:r>
      <w:proofErr w:type="spellEnd"/>
      <w:r w:rsidRPr="00D74D63">
        <w:rPr>
          <w:rFonts w:ascii="Times New Roman" w:hAnsi="Times New Roman"/>
          <w:bCs/>
          <w:i/>
          <w:iCs/>
          <w:sz w:val="24"/>
          <w:szCs w:val="24"/>
        </w:rPr>
        <w:t>.</w:t>
      </w:r>
      <w:r w:rsidR="00883BC3" w:rsidRPr="00D74D63">
        <w:rPr>
          <w:rFonts w:ascii="Times New Roman" w:hAnsi="Times New Roman"/>
          <w:bCs/>
          <w:i/>
          <w:iCs/>
          <w:sz w:val="24"/>
          <w:szCs w:val="24"/>
        </w:rPr>
        <w:t>,</w:t>
      </w:r>
      <w:r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D74D63">
        <w:rPr>
          <w:rFonts w:ascii="Times New Roman" w:hAnsi="Times New Roman"/>
          <w:bCs/>
          <w:i/>
          <w:iCs/>
          <w:sz w:val="24"/>
          <w:szCs w:val="24"/>
        </w:rPr>
        <w:t>Botrytis</w:t>
      </w:r>
      <w:proofErr w:type="spellEnd"/>
      <w:r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D74D63">
        <w:rPr>
          <w:rFonts w:ascii="Times New Roman" w:hAnsi="Times New Roman"/>
          <w:bCs/>
          <w:i/>
          <w:iCs/>
          <w:sz w:val="24"/>
          <w:szCs w:val="24"/>
        </w:rPr>
        <w:t>cinerea</w:t>
      </w:r>
      <w:proofErr w:type="spellEnd"/>
      <w:r w:rsidRPr="00D74D63"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  <w:proofErr w:type="spellStart"/>
      <w:r w:rsidRPr="00D74D63">
        <w:rPr>
          <w:rFonts w:ascii="Times New Roman" w:hAnsi="Times New Roman"/>
          <w:bCs/>
          <w:i/>
          <w:iCs/>
          <w:sz w:val="24"/>
          <w:szCs w:val="24"/>
        </w:rPr>
        <w:t>Sclerotium</w:t>
      </w:r>
      <w:proofErr w:type="spellEnd"/>
      <w:r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D74D63">
        <w:rPr>
          <w:rFonts w:ascii="Times New Roman" w:hAnsi="Times New Roman"/>
          <w:bCs/>
          <w:i/>
          <w:iCs/>
          <w:sz w:val="24"/>
          <w:szCs w:val="24"/>
        </w:rPr>
        <w:t>rolfsii</w:t>
      </w:r>
      <w:proofErr w:type="spellEnd"/>
      <w:r w:rsidRPr="00D74D63"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  <w:r w:rsidR="007D068B" w:rsidRPr="00D74D63">
        <w:rPr>
          <w:rFonts w:ascii="Times New Roman" w:hAnsi="Times New Roman"/>
          <w:bCs/>
          <w:iCs/>
          <w:sz w:val="24"/>
          <w:szCs w:val="24"/>
        </w:rPr>
        <w:t xml:space="preserve">y </w:t>
      </w:r>
      <w:proofErr w:type="spellStart"/>
      <w:r w:rsidRPr="00D74D63">
        <w:rPr>
          <w:rFonts w:ascii="Times New Roman" w:hAnsi="Times New Roman"/>
          <w:bCs/>
          <w:i/>
          <w:iCs/>
          <w:sz w:val="24"/>
          <w:szCs w:val="24"/>
        </w:rPr>
        <w:t>Sclerotinia</w:t>
      </w:r>
      <w:proofErr w:type="spellEnd"/>
      <w:r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D74D63">
        <w:rPr>
          <w:rFonts w:ascii="Times New Roman" w:hAnsi="Times New Roman"/>
          <w:bCs/>
          <w:i/>
          <w:iCs/>
          <w:sz w:val="24"/>
          <w:szCs w:val="24"/>
        </w:rPr>
        <w:t>homoeocarpa</w:t>
      </w:r>
      <w:proofErr w:type="spellEnd"/>
      <w:r w:rsidRPr="00D74D63">
        <w:rPr>
          <w:rFonts w:ascii="Times New Roman" w:hAnsi="Times New Roman"/>
          <w:bCs/>
          <w:iCs/>
          <w:sz w:val="24"/>
          <w:szCs w:val="24"/>
        </w:rPr>
        <w:t xml:space="preserve"> (</w:t>
      </w:r>
      <w:r w:rsidR="0091574A" w:rsidRPr="00D74D63">
        <w:rPr>
          <w:rFonts w:ascii="Times New Roman" w:hAnsi="Times New Roman"/>
          <w:bCs/>
          <w:iCs/>
          <w:sz w:val="24"/>
          <w:szCs w:val="24"/>
        </w:rPr>
        <w:t>T-</w:t>
      </w:r>
      <w:proofErr w:type="spellStart"/>
      <w:r w:rsidR="0091574A" w:rsidRPr="00D74D63">
        <w:rPr>
          <w:rFonts w:ascii="Times New Roman" w:hAnsi="Times New Roman"/>
          <w:bCs/>
          <w:iCs/>
          <w:sz w:val="24"/>
          <w:szCs w:val="24"/>
        </w:rPr>
        <w:t>Stanes</w:t>
      </w:r>
      <w:proofErr w:type="spellEnd"/>
      <w:r w:rsidR="00FA5E1A" w:rsidRPr="00D74D63">
        <w:rPr>
          <w:rFonts w:ascii="Times New Roman" w:hAnsi="Times New Roman"/>
          <w:bCs/>
          <w:iCs/>
          <w:sz w:val="24"/>
          <w:szCs w:val="24"/>
        </w:rPr>
        <w:t xml:space="preserve"> &amp; </w:t>
      </w:r>
      <w:proofErr w:type="spellStart"/>
      <w:r w:rsidR="00FA5E1A" w:rsidRPr="00D74D63">
        <w:rPr>
          <w:rFonts w:ascii="Times New Roman" w:hAnsi="Times New Roman"/>
          <w:bCs/>
          <w:iCs/>
          <w:sz w:val="24"/>
          <w:szCs w:val="24"/>
        </w:rPr>
        <w:t>Company</w:t>
      </w:r>
      <w:proofErr w:type="spellEnd"/>
      <w:r w:rsidR="00FA5E1A" w:rsidRPr="00D74D63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FA5E1A" w:rsidRPr="00D74D63">
        <w:rPr>
          <w:rFonts w:ascii="Times New Roman" w:hAnsi="Times New Roman"/>
          <w:bCs/>
          <w:iCs/>
          <w:sz w:val="24"/>
          <w:szCs w:val="24"/>
        </w:rPr>
        <w:t>Limited</w:t>
      </w:r>
      <w:proofErr w:type="spellEnd"/>
      <w:r w:rsidR="00CD6503" w:rsidRPr="00D74D63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="00CD6503" w:rsidRPr="00D74D63">
        <w:rPr>
          <w:rFonts w:ascii="Times New Roman" w:hAnsi="Times New Roman"/>
          <w:bCs/>
          <w:iCs/>
          <w:sz w:val="24"/>
          <w:szCs w:val="24"/>
        </w:rPr>
        <w:t>s.f</w:t>
      </w:r>
      <w:proofErr w:type="spellEnd"/>
      <w:r w:rsidRPr="00D74D63">
        <w:rPr>
          <w:rFonts w:ascii="Times New Roman" w:hAnsi="Times New Roman"/>
          <w:bCs/>
          <w:iCs/>
          <w:sz w:val="24"/>
          <w:szCs w:val="24"/>
        </w:rPr>
        <w:t>) y BlightBanA506</w:t>
      </w:r>
      <w:r w:rsidR="00854288" w:rsidRPr="00B5537D">
        <w:rPr>
          <w:rFonts w:ascii="Times New Roman" w:hAnsi="Times New Roman"/>
          <w:bCs/>
          <w:iCs/>
          <w:sz w:val="24"/>
          <w:szCs w:val="24"/>
          <w:vertAlign w:val="superscript"/>
        </w:rPr>
        <w:t>®</w:t>
      </w:r>
      <w:r w:rsidRPr="00D74D63">
        <w:rPr>
          <w:rFonts w:ascii="Times New Roman" w:hAnsi="Times New Roman"/>
          <w:bCs/>
          <w:iCs/>
          <w:sz w:val="24"/>
          <w:szCs w:val="24"/>
        </w:rPr>
        <w:t xml:space="preserve"> formulado como polvo </w:t>
      </w:r>
      <w:proofErr w:type="spellStart"/>
      <w:r w:rsidRPr="00D74D63">
        <w:rPr>
          <w:rFonts w:ascii="Times New Roman" w:hAnsi="Times New Roman"/>
          <w:bCs/>
          <w:iCs/>
          <w:sz w:val="24"/>
          <w:szCs w:val="24"/>
        </w:rPr>
        <w:t>mojable</w:t>
      </w:r>
      <w:proofErr w:type="spellEnd"/>
      <w:r w:rsidRPr="00D74D63">
        <w:rPr>
          <w:rFonts w:ascii="Times New Roman" w:hAnsi="Times New Roman"/>
          <w:bCs/>
          <w:iCs/>
          <w:sz w:val="24"/>
          <w:szCs w:val="24"/>
        </w:rPr>
        <w:t xml:space="preserve"> efectivo para el control de </w:t>
      </w:r>
      <w:proofErr w:type="spellStart"/>
      <w:r w:rsidRPr="00D74D63">
        <w:rPr>
          <w:rFonts w:ascii="Times New Roman" w:hAnsi="Times New Roman"/>
          <w:bCs/>
          <w:i/>
          <w:iCs/>
          <w:sz w:val="24"/>
          <w:szCs w:val="24"/>
        </w:rPr>
        <w:t>Erwinia</w:t>
      </w:r>
      <w:proofErr w:type="spellEnd"/>
      <w:r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D74D63">
        <w:rPr>
          <w:rFonts w:ascii="Times New Roman" w:hAnsi="Times New Roman"/>
          <w:bCs/>
          <w:i/>
          <w:iCs/>
          <w:sz w:val="24"/>
          <w:szCs w:val="24"/>
        </w:rPr>
        <w:t>amylovora</w:t>
      </w:r>
      <w:proofErr w:type="spellEnd"/>
      <w:r w:rsidRPr="00D74D63">
        <w:rPr>
          <w:rFonts w:ascii="Times New Roman" w:hAnsi="Times New Roman"/>
          <w:bCs/>
          <w:iCs/>
          <w:sz w:val="24"/>
          <w:szCs w:val="24"/>
        </w:rPr>
        <w:t xml:space="preserve"> en cultivos de papa</w:t>
      </w:r>
      <w:r w:rsidR="00304C0A" w:rsidRPr="00D74D63">
        <w:rPr>
          <w:rFonts w:ascii="Times New Roman" w:hAnsi="Times New Roman"/>
          <w:bCs/>
          <w:iCs/>
          <w:sz w:val="24"/>
          <w:szCs w:val="24"/>
        </w:rPr>
        <w:t xml:space="preserve"> (</w:t>
      </w:r>
      <w:proofErr w:type="spellStart"/>
      <w:r w:rsidR="00304C0A" w:rsidRPr="00D74D63">
        <w:rPr>
          <w:rFonts w:ascii="Times New Roman" w:hAnsi="Times New Roman"/>
          <w:bCs/>
          <w:i/>
          <w:iCs/>
          <w:color w:val="252525"/>
          <w:sz w:val="24"/>
          <w:szCs w:val="24"/>
          <w:shd w:val="clear" w:color="auto" w:fill="FFFFFF"/>
        </w:rPr>
        <w:t>Solanum</w:t>
      </w:r>
      <w:proofErr w:type="spellEnd"/>
      <w:r w:rsidR="00304C0A" w:rsidRPr="00D74D63">
        <w:rPr>
          <w:rFonts w:ascii="Times New Roman" w:hAnsi="Times New Roman"/>
          <w:bCs/>
          <w:i/>
          <w:iCs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="00304C0A" w:rsidRPr="00D74D63">
        <w:rPr>
          <w:rFonts w:ascii="Times New Roman" w:hAnsi="Times New Roman"/>
          <w:bCs/>
          <w:i/>
          <w:iCs/>
          <w:color w:val="252525"/>
          <w:sz w:val="24"/>
          <w:szCs w:val="24"/>
          <w:shd w:val="clear" w:color="auto" w:fill="FFFFFF"/>
        </w:rPr>
        <w:t>tuberosum</w:t>
      </w:r>
      <w:proofErr w:type="spellEnd"/>
      <w:r w:rsidR="00304C0A" w:rsidRPr="00D74D63">
        <w:rPr>
          <w:rFonts w:ascii="Times New Roman" w:hAnsi="Times New Roman"/>
          <w:color w:val="252525"/>
          <w:sz w:val="24"/>
          <w:szCs w:val="24"/>
          <w:shd w:val="clear" w:color="auto" w:fill="FFFFFF"/>
        </w:rPr>
        <w:t xml:space="preserve"> L.)</w:t>
      </w:r>
      <w:r w:rsidRPr="00D74D63">
        <w:rPr>
          <w:rFonts w:ascii="Times New Roman" w:hAnsi="Times New Roman"/>
          <w:bCs/>
          <w:iCs/>
          <w:sz w:val="24"/>
          <w:szCs w:val="24"/>
        </w:rPr>
        <w:t xml:space="preserve"> y tomate </w:t>
      </w:r>
      <w:r w:rsidR="00C23D2A" w:rsidRPr="00D74D63">
        <w:rPr>
          <w:rFonts w:ascii="Times New Roman" w:hAnsi="Times New Roman"/>
          <w:bCs/>
          <w:iCs/>
          <w:sz w:val="24"/>
          <w:szCs w:val="24"/>
        </w:rPr>
        <w:t>(</w:t>
      </w:r>
      <w:proofErr w:type="spellStart"/>
      <w:r w:rsidR="00C23D2A" w:rsidRPr="00D74D63">
        <w:rPr>
          <w:rFonts w:ascii="Times New Roman" w:hAnsi="Times New Roman"/>
          <w:bCs/>
          <w:iCs/>
          <w:sz w:val="24"/>
          <w:szCs w:val="24"/>
        </w:rPr>
        <w:t>Copping</w:t>
      </w:r>
      <w:proofErr w:type="spellEnd"/>
      <w:r w:rsidR="00781828" w:rsidRPr="00D74D63">
        <w:rPr>
          <w:rFonts w:ascii="Times New Roman" w:hAnsi="Times New Roman"/>
          <w:bCs/>
          <w:iCs/>
          <w:sz w:val="24"/>
          <w:szCs w:val="24"/>
        </w:rPr>
        <w:t>,</w:t>
      </w:r>
      <w:r w:rsidR="00C23D2A" w:rsidRPr="00D74D63">
        <w:rPr>
          <w:rFonts w:ascii="Times New Roman" w:hAnsi="Times New Roman"/>
          <w:bCs/>
          <w:iCs/>
          <w:sz w:val="24"/>
          <w:szCs w:val="24"/>
        </w:rPr>
        <w:t xml:space="preserve"> 2009</w:t>
      </w:r>
      <w:r w:rsidRPr="00D74D63">
        <w:rPr>
          <w:rFonts w:ascii="Times New Roman" w:hAnsi="Times New Roman"/>
          <w:bCs/>
          <w:iCs/>
          <w:sz w:val="24"/>
          <w:szCs w:val="24"/>
          <w:lang w:val="es-CO"/>
        </w:rPr>
        <w:t>)</w:t>
      </w:r>
      <w:r w:rsidR="003016ED" w:rsidRPr="00D74D63">
        <w:rPr>
          <w:rFonts w:ascii="Times New Roman" w:hAnsi="Times New Roman"/>
          <w:bCs/>
          <w:iCs/>
          <w:sz w:val="24"/>
          <w:szCs w:val="24"/>
          <w:lang w:val="es-CO"/>
        </w:rPr>
        <w:t xml:space="preserve">, </w:t>
      </w:r>
      <w:r w:rsidRPr="00D74D63">
        <w:rPr>
          <w:rFonts w:ascii="Times New Roman" w:hAnsi="Times New Roman"/>
          <w:bCs/>
          <w:iCs/>
          <w:sz w:val="24"/>
          <w:szCs w:val="24"/>
          <w:lang w:val="es-CO"/>
        </w:rPr>
        <w:t xml:space="preserve"> entre otros tantos productos.</w:t>
      </w:r>
      <w:r w:rsidR="001F370F" w:rsidRPr="00D74D63">
        <w:rPr>
          <w:rFonts w:ascii="Times New Roman" w:hAnsi="Times New Roman"/>
          <w:bCs/>
          <w:iCs/>
          <w:sz w:val="24"/>
          <w:szCs w:val="24"/>
          <w:lang w:val="es-CO"/>
        </w:rPr>
        <w:t xml:space="preserve"> </w:t>
      </w:r>
    </w:p>
    <w:p w:rsidR="00B610F2" w:rsidRPr="00D74D63" w:rsidRDefault="00B610F2" w:rsidP="007C3151">
      <w:pPr>
        <w:autoSpaceDE w:val="0"/>
        <w:autoSpaceDN w:val="0"/>
        <w:adjustRightInd w:val="0"/>
        <w:rPr>
          <w:rFonts w:ascii="Times New Roman" w:hAnsi="Times New Roman"/>
          <w:bCs/>
          <w:iCs/>
          <w:sz w:val="24"/>
          <w:szCs w:val="24"/>
          <w:lang w:val="es-CO"/>
        </w:rPr>
      </w:pPr>
    </w:p>
    <w:p w:rsidR="007A2219" w:rsidRPr="00D74D63" w:rsidRDefault="0061029E" w:rsidP="007C3151">
      <w:pPr>
        <w:autoSpaceDE w:val="0"/>
        <w:autoSpaceDN w:val="0"/>
        <w:adjustRightInd w:val="0"/>
        <w:rPr>
          <w:rFonts w:ascii="Times New Roman" w:hAnsi="Times New Roman"/>
          <w:bCs/>
          <w:iCs/>
          <w:sz w:val="24"/>
          <w:szCs w:val="24"/>
        </w:rPr>
      </w:pPr>
      <w:r w:rsidRPr="00D74D63">
        <w:rPr>
          <w:rFonts w:ascii="Times New Roman" w:hAnsi="Times New Roman"/>
          <w:bCs/>
          <w:iCs/>
          <w:sz w:val="24"/>
          <w:szCs w:val="24"/>
        </w:rPr>
        <w:t>L</w:t>
      </w:r>
      <w:r w:rsidR="003016ED" w:rsidRPr="00D74D63">
        <w:rPr>
          <w:rFonts w:ascii="Times New Roman" w:hAnsi="Times New Roman"/>
          <w:bCs/>
          <w:iCs/>
          <w:sz w:val="24"/>
          <w:szCs w:val="24"/>
        </w:rPr>
        <w:t xml:space="preserve">a cepa autóctona </w:t>
      </w:r>
      <w:r w:rsidR="00122A52" w:rsidRPr="00D74D63">
        <w:rPr>
          <w:rFonts w:ascii="Times New Roman" w:hAnsi="Times New Roman"/>
          <w:bCs/>
          <w:i/>
          <w:iCs/>
          <w:sz w:val="24"/>
          <w:szCs w:val="24"/>
        </w:rPr>
        <w:t>P.</w:t>
      </w:r>
      <w:r w:rsidR="00AB2839"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AB2839" w:rsidRPr="00D74D63">
        <w:rPr>
          <w:rFonts w:ascii="Times New Roman" w:hAnsi="Times New Roman"/>
          <w:bCs/>
          <w:i/>
          <w:iCs/>
          <w:sz w:val="24"/>
          <w:szCs w:val="24"/>
        </w:rPr>
        <w:t>fluorescens</w:t>
      </w:r>
      <w:proofErr w:type="spellEnd"/>
      <w:r w:rsidR="00AB2839"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AB2839" w:rsidRPr="00D74D63">
        <w:rPr>
          <w:rFonts w:ascii="Times New Roman" w:hAnsi="Times New Roman"/>
          <w:bCs/>
          <w:iCs/>
          <w:sz w:val="24"/>
          <w:szCs w:val="24"/>
        </w:rPr>
        <w:t xml:space="preserve">Ps006 </w:t>
      </w:r>
      <w:r w:rsidRPr="00D74D63">
        <w:rPr>
          <w:rFonts w:ascii="Times New Roman" w:hAnsi="Times New Roman"/>
          <w:bCs/>
          <w:iCs/>
          <w:sz w:val="24"/>
          <w:szCs w:val="24"/>
        </w:rPr>
        <w:t>tiene la capacidad</w:t>
      </w:r>
      <w:r w:rsidR="00AB2839" w:rsidRPr="00D74D63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74D63">
        <w:rPr>
          <w:rFonts w:ascii="Times New Roman" w:hAnsi="Times New Roman"/>
          <w:bCs/>
          <w:iCs/>
          <w:sz w:val="24"/>
          <w:szCs w:val="24"/>
        </w:rPr>
        <w:t>de</w:t>
      </w:r>
      <w:r w:rsidR="00AB2839" w:rsidRPr="00D74D63">
        <w:rPr>
          <w:rFonts w:ascii="Times New Roman" w:hAnsi="Times New Roman"/>
          <w:bCs/>
          <w:iCs/>
          <w:sz w:val="24"/>
          <w:szCs w:val="24"/>
        </w:rPr>
        <w:t xml:space="preserve"> producir </w:t>
      </w:r>
      <w:proofErr w:type="spellStart"/>
      <w:r w:rsidR="00AB2839" w:rsidRPr="00D74D63">
        <w:rPr>
          <w:rFonts w:ascii="Times New Roman" w:hAnsi="Times New Roman"/>
          <w:bCs/>
          <w:iCs/>
          <w:sz w:val="24"/>
          <w:szCs w:val="24"/>
        </w:rPr>
        <w:t>biosurfactantes</w:t>
      </w:r>
      <w:proofErr w:type="spellEnd"/>
      <w:r w:rsidR="00AB2839" w:rsidRPr="00D74D63">
        <w:rPr>
          <w:rFonts w:ascii="Times New Roman" w:hAnsi="Times New Roman"/>
          <w:bCs/>
          <w:iCs/>
          <w:sz w:val="24"/>
          <w:szCs w:val="24"/>
        </w:rPr>
        <w:t>, actividad solubilizadora de fósforo</w:t>
      </w:r>
      <w:r w:rsidR="001E60DF" w:rsidRPr="00D74D63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="00150CEA" w:rsidRPr="00D74D63">
        <w:rPr>
          <w:rFonts w:ascii="Times New Roman" w:hAnsi="Times New Roman"/>
          <w:bCs/>
          <w:iCs/>
          <w:sz w:val="24"/>
          <w:szCs w:val="24"/>
        </w:rPr>
        <w:t>act</w:t>
      </w:r>
      <w:r w:rsidR="001F370F" w:rsidRPr="00D74D63">
        <w:rPr>
          <w:rFonts w:ascii="Times New Roman" w:hAnsi="Times New Roman"/>
          <w:bCs/>
          <w:iCs/>
          <w:sz w:val="24"/>
          <w:szCs w:val="24"/>
        </w:rPr>
        <w:t xml:space="preserve">ividad </w:t>
      </w:r>
      <w:proofErr w:type="spellStart"/>
      <w:r w:rsidR="001F370F" w:rsidRPr="00D74D63">
        <w:rPr>
          <w:rFonts w:ascii="Times New Roman" w:hAnsi="Times New Roman"/>
          <w:bCs/>
          <w:iCs/>
          <w:sz w:val="24"/>
          <w:szCs w:val="24"/>
        </w:rPr>
        <w:t>zoosporicida</w:t>
      </w:r>
      <w:proofErr w:type="spellEnd"/>
      <w:r w:rsidR="001F370F" w:rsidRPr="00D74D63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1E60DF" w:rsidRPr="00D74D63">
        <w:rPr>
          <w:rFonts w:ascii="Times New Roman" w:hAnsi="Times New Roman"/>
          <w:bCs/>
          <w:iCs/>
          <w:sz w:val="24"/>
          <w:szCs w:val="24"/>
        </w:rPr>
        <w:t xml:space="preserve">y potencial para el control </w:t>
      </w:r>
      <w:r w:rsidRPr="00D74D63">
        <w:rPr>
          <w:rFonts w:ascii="Times New Roman" w:hAnsi="Times New Roman"/>
          <w:bCs/>
          <w:iCs/>
          <w:sz w:val="24"/>
          <w:szCs w:val="24"/>
        </w:rPr>
        <w:t xml:space="preserve">biológico </w:t>
      </w:r>
      <w:r w:rsidR="00C05988" w:rsidRPr="00D74D63">
        <w:rPr>
          <w:rFonts w:ascii="Times New Roman" w:hAnsi="Times New Roman"/>
          <w:bCs/>
          <w:iCs/>
          <w:sz w:val="24"/>
          <w:szCs w:val="24"/>
        </w:rPr>
        <w:t xml:space="preserve">de </w:t>
      </w:r>
      <w:r w:rsidR="001E60DF" w:rsidRPr="00D74D63">
        <w:rPr>
          <w:rFonts w:ascii="Times New Roman" w:hAnsi="Times New Roman"/>
          <w:bCs/>
          <w:iCs/>
          <w:sz w:val="24"/>
          <w:szCs w:val="24"/>
        </w:rPr>
        <w:t>patógenos</w:t>
      </w:r>
      <w:r w:rsidR="00533F74" w:rsidRPr="00D74D63">
        <w:rPr>
          <w:rFonts w:ascii="Times New Roman" w:hAnsi="Times New Roman"/>
          <w:bCs/>
          <w:iCs/>
          <w:sz w:val="24"/>
          <w:szCs w:val="24"/>
        </w:rPr>
        <w:t xml:space="preserve"> al evidenciarse una reducción en el  </w:t>
      </w:r>
      <w:r w:rsidR="00533F74" w:rsidRPr="00D74D63">
        <w:rPr>
          <w:rFonts w:ascii="Times New Roman" w:hAnsi="Times New Roman"/>
          <w:sz w:val="24"/>
          <w:szCs w:val="24"/>
          <w:lang w:val="es-CO" w:eastAsia="es-CO"/>
        </w:rPr>
        <w:t xml:space="preserve">índice de severidad (IS) de </w:t>
      </w:r>
      <w:r w:rsidR="00533F74" w:rsidRPr="00D74D63">
        <w:rPr>
          <w:rFonts w:ascii="Times New Roman" w:hAnsi="Times New Roman"/>
          <w:i/>
          <w:iCs/>
          <w:sz w:val="24"/>
          <w:szCs w:val="24"/>
          <w:lang w:val="es-CO" w:eastAsia="es-CO"/>
        </w:rPr>
        <w:t xml:space="preserve">O. virulentus </w:t>
      </w:r>
      <w:r w:rsidR="00533F74" w:rsidRPr="00D74D63">
        <w:rPr>
          <w:rFonts w:ascii="Times New Roman" w:hAnsi="Times New Roman"/>
          <w:iCs/>
          <w:sz w:val="24"/>
          <w:szCs w:val="24"/>
          <w:lang w:val="es-CO" w:eastAsia="es-CO"/>
        </w:rPr>
        <w:t>(IS de</w:t>
      </w:r>
      <w:r w:rsidR="00533F74" w:rsidRPr="00D74D63">
        <w:rPr>
          <w:rFonts w:ascii="Times New Roman" w:hAnsi="Times New Roman"/>
          <w:i/>
          <w:iCs/>
          <w:sz w:val="24"/>
          <w:szCs w:val="24"/>
          <w:lang w:val="es-CO" w:eastAsia="es-CO"/>
        </w:rPr>
        <w:t xml:space="preserve"> </w:t>
      </w:r>
      <w:r w:rsidR="00533F74" w:rsidRPr="00D74D63">
        <w:rPr>
          <w:rFonts w:ascii="Times New Roman" w:hAnsi="Times New Roman"/>
          <w:sz w:val="24"/>
          <w:szCs w:val="24"/>
          <w:lang w:val="es-CO" w:eastAsia="es-CO"/>
        </w:rPr>
        <w:t>0,6) en plantas de lechuga (</w:t>
      </w:r>
      <w:r w:rsidR="00533F74" w:rsidRPr="00D74D63">
        <w:rPr>
          <w:rFonts w:ascii="Times New Roman" w:hAnsi="Times New Roman"/>
          <w:i/>
          <w:sz w:val="24"/>
          <w:szCs w:val="24"/>
          <w:lang w:val="es-CO" w:eastAsia="es-CO"/>
        </w:rPr>
        <w:t>Lactuca sativa</w:t>
      </w:r>
      <w:r w:rsidR="00533F74" w:rsidRPr="00D74D63">
        <w:rPr>
          <w:rFonts w:ascii="Times New Roman" w:hAnsi="Times New Roman"/>
          <w:sz w:val="24"/>
          <w:szCs w:val="24"/>
          <w:lang w:val="es-CO" w:eastAsia="es-CO"/>
        </w:rPr>
        <w:t xml:space="preserve"> L.) en comparación con el testigo patógeno (IS de 4,7)</w:t>
      </w:r>
      <w:r w:rsidR="00EA0E02" w:rsidRPr="00D74D63">
        <w:rPr>
          <w:rFonts w:ascii="Times New Roman" w:hAnsi="Times New Roman"/>
          <w:bCs/>
          <w:iCs/>
          <w:sz w:val="24"/>
          <w:szCs w:val="24"/>
        </w:rPr>
        <w:t>.</w:t>
      </w:r>
      <w:r w:rsidR="00C05988" w:rsidRPr="00D74D63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CD5D81" w:rsidRPr="00D74D63">
        <w:rPr>
          <w:rFonts w:ascii="Times New Roman" w:hAnsi="Times New Roman"/>
          <w:bCs/>
          <w:iCs/>
          <w:sz w:val="24"/>
          <w:szCs w:val="24"/>
        </w:rPr>
        <w:t>Además, esta bacteria</w:t>
      </w:r>
      <w:r w:rsidR="007A2219" w:rsidRPr="00D74D63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CD5D81" w:rsidRPr="00D74D63">
        <w:rPr>
          <w:rFonts w:ascii="Times New Roman" w:hAnsi="Times New Roman"/>
          <w:sz w:val="24"/>
          <w:szCs w:val="24"/>
          <w:lang w:val="es-CO" w:eastAsia="es-CO"/>
        </w:rPr>
        <w:t>aplicada a una concentración de 1x10</w:t>
      </w:r>
      <w:r w:rsidR="00CD5D81" w:rsidRPr="00D74D63">
        <w:rPr>
          <w:rFonts w:ascii="Times New Roman" w:hAnsi="Times New Roman"/>
          <w:sz w:val="24"/>
          <w:szCs w:val="24"/>
          <w:vertAlign w:val="superscript"/>
          <w:lang w:val="es-CO" w:eastAsia="es-CO"/>
        </w:rPr>
        <w:t>7</w:t>
      </w:r>
      <w:r w:rsidR="00CD5D81" w:rsidRPr="00D74D63">
        <w:rPr>
          <w:rFonts w:ascii="Times New Roman" w:hAnsi="Times New Roman"/>
          <w:sz w:val="24"/>
          <w:szCs w:val="24"/>
          <w:lang w:val="es-CO" w:eastAsia="es-CO"/>
        </w:rPr>
        <w:t xml:space="preserve"> células.mL</w:t>
      </w:r>
      <w:r w:rsidR="00CD5D81" w:rsidRPr="00D74D63">
        <w:rPr>
          <w:rFonts w:ascii="Times New Roman" w:hAnsi="Times New Roman"/>
          <w:sz w:val="24"/>
          <w:szCs w:val="24"/>
          <w:vertAlign w:val="superscript"/>
          <w:lang w:val="es-CO" w:eastAsia="es-CO"/>
        </w:rPr>
        <w:t>-1</w:t>
      </w:r>
      <w:r w:rsidR="00CD5D81" w:rsidRPr="00D74D63">
        <w:rPr>
          <w:rFonts w:ascii="Times New Roman" w:hAnsi="Times New Roman"/>
          <w:sz w:val="24"/>
          <w:szCs w:val="24"/>
          <w:lang w:val="es-CO" w:eastAsia="es-CO"/>
        </w:rPr>
        <w:t xml:space="preserve"> favoreció e incrementó significativamente la longitud y ancho de las hojas, la biomasa seca de la parte aérea, al igual que el desarrollo en longitud y la biomasa seca de la raíz de </w:t>
      </w:r>
      <w:r w:rsidR="00EA0E02" w:rsidRPr="00D74D63">
        <w:rPr>
          <w:rFonts w:ascii="Times New Roman" w:hAnsi="Times New Roman"/>
          <w:sz w:val="24"/>
          <w:szCs w:val="24"/>
          <w:lang w:val="es-CO" w:eastAsia="es-CO"/>
        </w:rPr>
        <w:t xml:space="preserve">plantas de fique, demostrando un efecto promotor del crecimiento vegetal </w:t>
      </w:r>
      <w:r w:rsidR="00EA0E02" w:rsidRPr="00D74D63">
        <w:rPr>
          <w:rFonts w:ascii="Times New Roman" w:hAnsi="Times New Roman"/>
          <w:bCs/>
          <w:iCs/>
          <w:sz w:val="24"/>
          <w:szCs w:val="24"/>
        </w:rPr>
        <w:t>(</w:t>
      </w:r>
      <w:r w:rsidR="00101C19" w:rsidRPr="00D74D63">
        <w:rPr>
          <w:rFonts w:ascii="Times New Roman" w:hAnsi="Times New Roman"/>
          <w:sz w:val="24"/>
          <w:szCs w:val="24"/>
          <w:lang w:val="es-CO"/>
        </w:rPr>
        <w:t>Smith</w:t>
      </w:r>
      <w:r w:rsidR="00854288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D217E8" w:rsidRPr="00D217E8">
        <w:rPr>
          <w:rFonts w:ascii="Times New Roman" w:hAnsi="Times New Roman"/>
          <w:i/>
          <w:sz w:val="24"/>
          <w:szCs w:val="24"/>
          <w:lang w:val="es-CO"/>
        </w:rPr>
        <w:t>et al.</w:t>
      </w:r>
      <w:r w:rsidR="008B7AA3">
        <w:rPr>
          <w:rFonts w:ascii="Times New Roman" w:hAnsi="Times New Roman"/>
          <w:i/>
          <w:sz w:val="24"/>
          <w:szCs w:val="24"/>
          <w:lang w:val="es-CO"/>
        </w:rPr>
        <w:t>,</w:t>
      </w:r>
      <w:r w:rsidR="00854288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101C19" w:rsidRPr="00D74D63">
        <w:rPr>
          <w:rFonts w:ascii="Times New Roman" w:hAnsi="Times New Roman"/>
          <w:sz w:val="24"/>
          <w:szCs w:val="24"/>
          <w:lang w:val="es-CO"/>
        </w:rPr>
        <w:t>2013)</w:t>
      </w:r>
      <w:r w:rsidR="00EA0E02" w:rsidRPr="00D74D63">
        <w:rPr>
          <w:rFonts w:ascii="Times New Roman" w:hAnsi="Times New Roman"/>
          <w:sz w:val="24"/>
          <w:szCs w:val="24"/>
          <w:lang w:val="es-CO" w:eastAsia="es-CO"/>
        </w:rPr>
        <w:t xml:space="preserve">. </w:t>
      </w:r>
      <w:r w:rsidRPr="00D74D63">
        <w:rPr>
          <w:rFonts w:ascii="Times New Roman" w:hAnsi="Times New Roman"/>
          <w:bCs/>
          <w:iCs/>
          <w:sz w:val="24"/>
          <w:szCs w:val="24"/>
        </w:rPr>
        <w:t xml:space="preserve">Teniendo en cuenta </w:t>
      </w:r>
      <w:r w:rsidR="00C05988" w:rsidRPr="00D74D63">
        <w:rPr>
          <w:rFonts w:ascii="Times New Roman" w:hAnsi="Times New Roman"/>
          <w:bCs/>
          <w:iCs/>
          <w:sz w:val="24"/>
          <w:szCs w:val="24"/>
        </w:rPr>
        <w:t>dichas características</w:t>
      </w:r>
      <w:r w:rsidR="007A2219" w:rsidRPr="00D74D63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Pr="00D74D63">
        <w:rPr>
          <w:rFonts w:ascii="Times New Roman" w:hAnsi="Times New Roman"/>
          <w:bCs/>
          <w:iCs/>
          <w:sz w:val="24"/>
          <w:szCs w:val="24"/>
        </w:rPr>
        <w:t>este trabajo tuvo como objetivos</w:t>
      </w:r>
      <w:r w:rsidR="007A2219" w:rsidRPr="00D74D63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74D63">
        <w:rPr>
          <w:rFonts w:ascii="Times New Roman" w:hAnsi="Times New Roman"/>
          <w:bCs/>
          <w:iCs/>
          <w:sz w:val="24"/>
          <w:szCs w:val="24"/>
        </w:rPr>
        <w:t xml:space="preserve">desarrollar </w:t>
      </w:r>
      <w:r w:rsidR="007A2219" w:rsidRPr="00D74D63">
        <w:rPr>
          <w:rFonts w:ascii="Times New Roman" w:hAnsi="Times New Roman"/>
          <w:bCs/>
          <w:iCs/>
          <w:sz w:val="24"/>
          <w:szCs w:val="24"/>
        </w:rPr>
        <w:t xml:space="preserve"> un </w:t>
      </w:r>
      <w:r w:rsidR="00EA0E02" w:rsidRPr="00D74D63">
        <w:rPr>
          <w:rFonts w:ascii="Times New Roman" w:hAnsi="Times New Roman"/>
          <w:bCs/>
          <w:iCs/>
          <w:sz w:val="24"/>
          <w:szCs w:val="24"/>
        </w:rPr>
        <w:t xml:space="preserve">prototipo de formulación polvo </w:t>
      </w:r>
      <w:proofErr w:type="spellStart"/>
      <w:r w:rsidR="00EA0E02" w:rsidRPr="00D74D63">
        <w:rPr>
          <w:rFonts w:ascii="Times New Roman" w:hAnsi="Times New Roman"/>
          <w:bCs/>
          <w:iCs/>
          <w:sz w:val="24"/>
          <w:szCs w:val="24"/>
        </w:rPr>
        <w:t>mojable</w:t>
      </w:r>
      <w:proofErr w:type="spellEnd"/>
      <w:r w:rsidR="00EA0E02" w:rsidRPr="00D74D63">
        <w:rPr>
          <w:rFonts w:ascii="Times New Roman" w:hAnsi="Times New Roman"/>
          <w:bCs/>
          <w:iCs/>
          <w:sz w:val="24"/>
          <w:szCs w:val="24"/>
        </w:rPr>
        <w:t xml:space="preserve"> (WP) </w:t>
      </w:r>
      <w:r w:rsidR="007A2219" w:rsidRPr="00D74D63">
        <w:rPr>
          <w:rFonts w:ascii="Times New Roman" w:hAnsi="Times New Roman"/>
          <w:bCs/>
          <w:iCs/>
          <w:sz w:val="24"/>
          <w:szCs w:val="24"/>
        </w:rPr>
        <w:t xml:space="preserve">usando </w:t>
      </w:r>
      <w:r w:rsidRPr="00D74D63">
        <w:rPr>
          <w:rFonts w:ascii="Times New Roman" w:hAnsi="Times New Roman"/>
          <w:bCs/>
          <w:i/>
          <w:iCs/>
          <w:sz w:val="24"/>
          <w:szCs w:val="24"/>
        </w:rPr>
        <w:t xml:space="preserve">P. </w:t>
      </w:r>
      <w:proofErr w:type="spellStart"/>
      <w:r w:rsidRPr="00D74D63">
        <w:rPr>
          <w:rFonts w:ascii="Times New Roman" w:hAnsi="Times New Roman"/>
          <w:bCs/>
          <w:i/>
          <w:iCs/>
          <w:sz w:val="24"/>
          <w:szCs w:val="24"/>
        </w:rPr>
        <w:t>fluorescens</w:t>
      </w:r>
      <w:proofErr w:type="spellEnd"/>
      <w:r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7A2219" w:rsidRPr="00D74D63">
        <w:rPr>
          <w:rFonts w:ascii="Times New Roman" w:hAnsi="Times New Roman"/>
          <w:bCs/>
          <w:iCs/>
          <w:sz w:val="24"/>
          <w:szCs w:val="24"/>
        </w:rPr>
        <w:t>Ps006 como ingrediente activo</w:t>
      </w:r>
      <w:r w:rsidRPr="00D74D63">
        <w:rPr>
          <w:rFonts w:ascii="Times New Roman" w:hAnsi="Times New Roman"/>
          <w:bCs/>
          <w:iCs/>
          <w:sz w:val="24"/>
          <w:szCs w:val="24"/>
        </w:rPr>
        <w:t xml:space="preserve"> y </w:t>
      </w:r>
      <w:r w:rsidR="00EA0E02" w:rsidRPr="00D74D63">
        <w:rPr>
          <w:rFonts w:ascii="Times New Roman" w:hAnsi="Times New Roman"/>
          <w:bCs/>
          <w:iCs/>
          <w:sz w:val="24"/>
          <w:szCs w:val="24"/>
        </w:rPr>
        <w:t>seleccionar la atmósfera de empaque más favorable para mantener la viabilidad del microorganismo.</w:t>
      </w:r>
    </w:p>
    <w:p w:rsidR="00A53EC4" w:rsidRPr="00D74D63" w:rsidRDefault="00A53EC4" w:rsidP="007C3151">
      <w:pPr>
        <w:autoSpaceDE w:val="0"/>
        <w:autoSpaceDN w:val="0"/>
        <w:adjustRightInd w:val="0"/>
        <w:rPr>
          <w:rFonts w:ascii="Times New Roman" w:hAnsi="Times New Roman"/>
          <w:bCs/>
          <w:iCs/>
          <w:sz w:val="24"/>
          <w:szCs w:val="24"/>
        </w:rPr>
      </w:pPr>
    </w:p>
    <w:p w:rsidR="00BE6F65" w:rsidRDefault="00D7039F" w:rsidP="007C3151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Materiales y métodos</w:t>
      </w:r>
    </w:p>
    <w:p w:rsidR="00E8326F" w:rsidRPr="00D74D63" w:rsidRDefault="00E8326F" w:rsidP="007C3151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0A0B75" w:rsidRDefault="00D7039F" w:rsidP="007C3151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Microorganismo y conservación</w:t>
      </w:r>
    </w:p>
    <w:p w:rsidR="00D7039F" w:rsidRPr="00D74D63" w:rsidRDefault="00D7039F" w:rsidP="007C3151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2577B" w:rsidRPr="00D74D63" w:rsidRDefault="0049450D" w:rsidP="007C3151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 w:rsidRPr="00D74D63">
        <w:rPr>
          <w:rFonts w:ascii="Times New Roman" w:hAnsi="Times New Roman"/>
          <w:bCs/>
          <w:sz w:val="24"/>
          <w:szCs w:val="24"/>
        </w:rPr>
        <w:t>Se utilizó</w:t>
      </w:r>
      <w:r w:rsidR="006A4CE7" w:rsidRPr="00D74D63">
        <w:rPr>
          <w:rFonts w:ascii="Times New Roman" w:hAnsi="Times New Roman"/>
          <w:bCs/>
          <w:sz w:val="24"/>
          <w:szCs w:val="24"/>
        </w:rPr>
        <w:t xml:space="preserve"> el aislamiento de </w:t>
      </w:r>
      <w:r w:rsidR="00122A52" w:rsidRPr="00D74D63">
        <w:rPr>
          <w:rFonts w:ascii="Times New Roman" w:hAnsi="Times New Roman"/>
          <w:bCs/>
          <w:i/>
          <w:iCs/>
          <w:sz w:val="24"/>
          <w:szCs w:val="24"/>
        </w:rPr>
        <w:t>P.</w:t>
      </w:r>
      <w:r w:rsidR="006A4CE7"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6A4CE7" w:rsidRPr="00D74D63">
        <w:rPr>
          <w:rFonts w:ascii="Times New Roman" w:hAnsi="Times New Roman"/>
          <w:bCs/>
          <w:i/>
          <w:iCs/>
          <w:sz w:val="24"/>
          <w:szCs w:val="24"/>
        </w:rPr>
        <w:t>fluorescens</w:t>
      </w:r>
      <w:proofErr w:type="spellEnd"/>
      <w:r w:rsidR="006A4CE7"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6A4CE7" w:rsidRPr="00D74D63">
        <w:rPr>
          <w:rFonts w:ascii="Times New Roman" w:hAnsi="Times New Roman"/>
          <w:bCs/>
          <w:sz w:val="24"/>
          <w:szCs w:val="24"/>
        </w:rPr>
        <w:t xml:space="preserve">Ps006, obtenido a partir de la </w:t>
      </w:r>
      <w:proofErr w:type="spellStart"/>
      <w:r w:rsidR="006A4CE7" w:rsidRPr="00D74D63">
        <w:rPr>
          <w:rFonts w:ascii="Times New Roman" w:hAnsi="Times New Roman"/>
          <w:bCs/>
          <w:sz w:val="24"/>
          <w:szCs w:val="24"/>
        </w:rPr>
        <w:t>rizosfera</w:t>
      </w:r>
      <w:proofErr w:type="spellEnd"/>
      <w:r w:rsidR="006A4CE7" w:rsidRPr="00D74D63">
        <w:rPr>
          <w:rFonts w:ascii="Times New Roman" w:hAnsi="Times New Roman"/>
          <w:bCs/>
          <w:sz w:val="24"/>
          <w:szCs w:val="24"/>
        </w:rPr>
        <w:t xml:space="preserve"> de fique</w:t>
      </w:r>
      <w:r w:rsidR="00A8797D" w:rsidRPr="00D74D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8797D" w:rsidRPr="00D74D63">
        <w:rPr>
          <w:rFonts w:ascii="Times New Roman" w:hAnsi="Times New Roman"/>
          <w:bCs/>
          <w:i/>
          <w:sz w:val="24"/>
          <w:szCs w:val="24"/>
        </w:rPr>
        <w:t>Furcraea</w:t>
      </w:r>
      <w:proofErr w:type="spellEnd"/>
      <w:r w:rsidR="00A8797D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A8797D" w:rsidRPr="00D74D63">
        <w:rPr>
          <w:rFonts w:ascii="Times New Roman" w:hAnsi="Times New Roman"/>
          <w:bCs/>
          <w:i/>
          <w:sz w:val="24"/>
          <w:szCs w:val="24"/>
        </w:rPr>
        <w:t>andina</w:t>
      </w:r>
      <w:r w:rsidR="00A8797D" w:rsidRPr="00D74D63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="00A8797D" w:rsidRPr="00D74D63">
        <w:rPr>
          <w:rFonts w:ascii="Times New Roman" w:hAnsi="Times New Roman"/>
          <w:bCs/>
          <w:sz w:val="24"/>
          <w:szCs w:val="24"/>
        </w:rPr>
        <w:t>Trelease</w:t>
      </w:r>
      <w:proofErr w:type="spellEnd"/>
      <w:r w:rsidR="00A8797D" w:rsidRPr="00D74D63">
        <w:rPr>
          <w:rFonts w:ascii="Times New Roman" w:hAnsi="Times New Roman"/>
          <w:bCs/>
          <w:sz w:val="24"/>
          <w:szCs w:val="24"/>
        </w:rPr>
        <w:t xml:space="preserve"> 1808)</w:t>
      </w:r>
      <w:r w:rsidR="006A4CE7" w:rsidRPr="00D74D63">
        <w:rPr>
          <w:rFonts w:ascii="Times New Roman" w:hAnsi="Times New Roman"/>
          <w:bCs/>
          <w:sz w:val="24"/>
          <w:szCs w:val="24"/>
        </w:rPr>
        <w:t xml:space="preserve"> en el municipio de </w:t>
      </w:r>
      <w:proofErr w:type="spellStart"/>
      <w:r w:rsidR="006A4CE7" w:rsidRPr="00D74D63">
        <w:rPr>
          <w:rFonts w:ascii="Times New Roman" w:hAnsi="Times New Roman"/>
          <w:bCs/>
          <w:sz w:val="24"/>
          <w:szCs w:val="24"/>
        </w:rPr>
        <w:t>Totoró</w:t>
      </w:r>
      <w:proofErr w:type="spellEnd"/>
      <w:r w:rsidR="003E23DA" w:rsidRPr="00D74D63">
        <w:rPr>
          <w:rFonts w:ascii="Times New Roman" w:hAnsi="Times New Roman"/>
          <w:bCs/>
          <w:sz w:val="24"/>
          <w:szCs w:val="24"/>
        </w:rPr>
        <w:t xml:space="preserve"> (2º 38' N</w:t>
      </w:r>
      <w:r w:rsidR="003845BD" w:rsidRPr="00D74D63">
        <w:rPr>
          <w:rFonts w:ascii="Times New Roman" w:hAnsi="Times New Roman"/>
          <w:bCs/>
          <w:sz w:val="24"/>
          <w:szCs w:val="24"/>
        </w:rPr>
        <w:t xml:space="preserve"> y</w:t>
      </w:r>
      <w:r w:rsidR="00EF507F" w:rsidRPr="00D74D63">
        <w:rPr>
          <w:rFonts w:ascii="Times New Roman" w:hAnsi="Times New Roman"/>
          <w:bCs/>
          <w:sz w:val="24"/>
          <w:szCs w:val="24"/>
        </w:rPr>
        <w:t xml:space="preserve"> 2°</w:t>
      </w:r>
      <w:r w:rsidR="003845BD" w:rsidRPr="00D74D63">
        <w:rPr>
          <w:rFonts w:ascii="Times New Roman" w:hAnsi="Times New Roman"/>
          <w:bCs/>
          <w:sz w:val="24"/>
          <w:szCs w:val="24"/>
        </w:rPr>
        <w:t xml:space="preserve">15' </w:t>
      </w:r>
      <w:r w:rsidR="003E23DA" w:rsidRPr="00D74D63">
        <w:rPr>
          <w:rFonts w:ascii="Times New Roman" w:hAnsi="Times New Roman"/>
          <w:bCs/>
          <w:sz w:val="24"/>
          <w:szCs w:val="24"/>
        </w:rPr>
        <w:t>W</w:t>
      </w:r>
      <w:r w:rsidR="00EF507F" w:rsidRPr="00D74D63">
        <w:rPr>
          <w:rFonts w:ascii="Times New Roman" w:hAnsi="Times New Roman"/>
          <w:bCs/>
          <w:sz w:val="24"/>
          <w:szCs w:val="24"/>
        </w:rPr>
        <w:t>, a</w:t>
      </w:r>
      <w:r w:rsidR="003845BD" w:rsidRPr="00D74D63">
        <w:rPr>
          <w:rFonts w:ascii="Times New Roman" w:hAnsi="Times New Roman"/>
          <w:bCs/>
          <w:sz w:val="24"/>
          <w:szCs w:val="24"/>
        </w:rPr>
        <w:t xml:space="preserve"> 2,750 </w:t>
      </w:r>
      <w:proofErr w:type="spellStart"/>
      <w:r w:rsidR="003845BD" w:rsidRPr="00D74D63">
        <w:rPr>
          <w:rFonts w:ascii="Times New Roman" w:hAnsi="Times New Roman"/>
          <w:bCs/>
          <w:sz w:val="24"/>
          <w:szCs w:val="24"/>
        </w:rPr>
        <w:t>m</w:t>
      </w:r>
      <w:r w:rsidR="00362AC9" w:rsidRPr="00D74D63">
        <w:rPr>
          <w:rFonts w:ascii="Times New Roman" w:hAnsi="Times New Roman"/>
          <w:bCs/>
          <w:sz w:val="24"/>
          <w:szCs w:val="24"/>
        </w:rPr>
        <w:t>.s.n.m</w:t>
      </w:r>
      <w:proofErr w:type="spellEnd"/>
      <w:r w:rsidR="003845BD" w:rsidRPr="00D74D63">
        <w:rPr>
          <w:rFonts w:ascii="Times New Roman" w:hAnsi="Times New Roman"/>
          <w:bCs/>
          <w:sz w:val="24"/>
          <w:szCs w:val="24"/>
        </w:rPr>
        <w:t xml:space="preserve">, y 14 °C), en el </w:t>
      </w:r>
      <w:r w:rsidR="00EF507F" w:rsidRPr="00D74D63">
        <w:rPr>
          <w:rFonts w:ascii="Times New Roman" w:hAnsi="Times New Roman"/>
          <w:bCs/>
          <w:sz w:val="24"/>
          <w:szCs w:val="24"/>
        </w:rPr>
        <w:t>depart</w:t>
      </w:r>
      <w:r w:rsidR="003845BD" w:rsidRPr="00D74D63">
        <w:rPr>
          <w:rFonts w:ascii="Times New Roman" w:hAnsi="Times New Roman"/>
          <w:bCs/>
          <w:sz w:val="24"/>
          <w:szCs w:val="24"/>
        </w:rPr>
        <w:t>a</w:t>
      </w:r>
      <w:r w:rsidR="00EF507F" w:rsidRPr="00D74D63">
        <w:rPr>
          <w:rFonts w:ascii="Times New Roman" w:hAnsi="Times New Roman"/>
          <w:bCs/>
          <w:sz w:val="24"/>
          <w:szCs w:val="24"/>
        </w:rPr>
        <w:t>men</w:t>
      </w:r>
      <w:r w:rsidR="003845BD" w:rsidRPr="00D74D63">
        <w:rPr>
          <w:rFonts w:ascii="Times New Roman" w:hAnsi="Times New Roman"/>
          <w:bCs/>
          <w:sz w:val="24"/>
          <w:szCs w:val="24"/>
        </w:rPr>
        <w:t xml:space="preserve">to del Cauca, Colombia </w:t>
      </w:r>
      <w:r w:rsidR="006B390C" w:rsidRPr="00D74D63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="006D150E" w:rsidRPr="00D74D63">
        <w:rPr>
          <w:rFonts w:ascii="Times New Roman" w:hAnsi="Times New Roman"/>
          <w:sz w:val="24"/>
          <w:szCs w:val="24"/>
        </w:rPr>
        <w:t>Sast</w:t>
      </w:r>
      <w:r w:rsidR="009B1E72" w:rsidRPr="00D74D63">
        <w:rPr>
          <w:rFonts w:ascii="Times New Roman" w:hAnsi="Times New Roman"/>
          <w:sz w:val="24"/>
          <w:szCs w:val="24"/>
        </w:rPr>
        <w:t>oque</w:t>
      </w:r>
      <w:proofErr w:type="spellEnd"/>
      <w:r w:rsidR="006D150E" w:rsidRPr="00D74D63">
        <w:rPr>
          <w:rFonts w:ascii="Times New Roman" w:hAnsi="Times New Roman"/>
          <w:sz w:val="24"/>
          <w:szCs w:val="24"/>
        </w:rPr>
        <w:t>, 2010</w:t>
      </w:r>
      <w:r w:rsidR="003845BD" w:rsidRPr="00D74D63">
        <w:rPr>
          <w:rFonts w:ascii="Times New Roman" w:hAnsi="Times New Roman"/>
          <w:bCs/>
          <w:sz w:val="24"/>
          <w:szCs w:val="24"/>
        </w:rPr>
        <w:t>)</w:t>
      </w:r>
      <w:r w:rsidR="00D40293" w:rsidRPr="00D74D63">
        <w:rPr>
          <w:rFonts w:ascii="Times New Roman" w:hAnsi="Times New Roman"/>
          <w:bCs/>
          <w:sz w:val="24"/>
          <w:szCs w:val="24"/>
        </w:rPr>
        <w:t>.</w:t>
      </w:r>
      <w:r w:rsidR="00AB3F9A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291EB4" w:rsidRPr="00D74D63">
        <w:rPr>
          <w:rFonts w:ascii="Times New Roman" w:hAnsi="Times New Roman"/>
          <w:bCs/>
          <w:sz w:val="24"/>
          <w:szCs w:val="24"/>
        </w:rPr>
        <w:t xml:space="preserve">El microorganismo fue conservado </w:t>
      </w:r>
      <w:r w:rsidR="00A42518" w:rsidRPr="00D74D63">
        <w:rPr>
          <w:rFonts w:ascii="Times New Roman" w:hAnsi="Times New Roman"/>
          <w:bCs/>
          <w:sz w:val="24"/>
          <w:szCs w:val="24"/>
        </w:rPr>
        <w:t xml:space="preserve">en solución salina </w:t>
      </w:r>
      <w:r w:rsidRPr="00D74D63">
        <w:rPr>
          <w:rFonts w:ascii="Times New Roman" w:hAnsi="Times New Roman"/>
          <w:bCs/>
          <w:sz w:val="24"/>
          <w:szCs w:val="24"/>
        </w:rPr>
        <w:t>(</w:t>
      </w:r>
      <w:r w:rsidR="00A42518" w:rsidRPr="00D74D63">
        <w:rPr>
          <w:rFonts w:ascii="Times New Roman" w:hAnsi="Times New Roman"/>
          <w:bCs/>
          <w:sz w:val="24"/>
          <w:szCs w:val="24"/>
        </w:rPr>
        <w:t xml:space="preserve">0,85% </w:t>
      </w:r>
      <w:r w:rsidRPr="00D74D63">
        <w:rPr>
          <w:rFonts w:ascii="Times New Roman" w:hAnsi="Times New Roman"/>
          <w:bCs/>
          <w:sz w:val="24"/>
          <w:szCs w:val="24"/>
        </w:rPr>
        <w:t xml:space="preserve">de </w:t>
      </w:r>
      <w:proofErr w:type="spellStart"/>
      <w:r w:rsidRPr="00D74D63">
        <w:rPr>
          <w:rFonts w:ascii="Times New Roman" w:hAnsi="Times New Roman"/>
          <w:bCs/>
          <w:sz w:val="24"/>
          <w:szCs w:val="24"/>
        </w:rPr>
        <w:t>NaCl</w:t>
      </w:r>
      <w:proofErr w:type="spellEnd"/>
      <w:r w:rsidRPr="00D74D63">
        <w:rPr>
          <w:rFonts w:ascii="Times New Roman" w:hAnsi="Times New Roman"/>
          <w:bCs/>
          <w:sz w:val="24"/>
          <w:szCs w:val="24"/>
        </w:rPr>
        <w:t xml:space="preserve">) </w:t>
      </w:r>
      <w:r w:rsidR="00291EB4" w:rsidRPr="00D74D63">
        <w:rPr>
          <w:rFonts w:ascii="Times New Roman" w:hAnsi="Times New Roman"/>
          <w:bCs/>
          <w:sz w:val="24"/>
          <w:szCs w:val="24"/>
        </w:rPr>
        <w:t xml:space="preserve">con </w:t>
      </w:r>
      <w:r w:rsidR="00A42518" w:rsidRPr="00D74D63">
        <w:rPr>
          <w:rFonts w:ascii="Times New Roman" w:hAnsi="Times New Roman"/>
          <w:bCs/>
          <w:sz w:val="24"/>
          <w:szCs w:val="24"/>
        </w:rPr>
        <w:t>gli</w:t>
      </w:r>
      <w:r w:rsidR="00291EB4" w:rsidRPr="00D74D63">
        <w:rPr>
          <w:rFonts w:ascii="Times New Roman" w:hAnsi="Times New Roman"/>
          <w:bCs/>
          <w:sz w:val="24"/>
          <w:szCs w:val="24"/>
        </w:rPr>
        <w:t>cerol al 10% y peptona al 0,10%,</w:t>
      </w:r>
      <w:r w:rsidR="00A42518" w:rsidRPr="00D74D63">
        <w:rPr>
          <w:rFonts w:ascii="Times New Roman" w:hAnsi="Times New Roman"/>
          <w:bCs/>
          <w:sz w:val="24"/>
          <w:szCs w:val="24"/>
        </w:rPr>
        <w:t xml:space="preserve"> a -70 ± 2ºC.</w:t>
      </w:r>
    </w:p>
    <w:p w:rsidR="00161CBE" w:rsidRPr="00D74D63" w:rsidRDefault="00161CBE" w:rsidP="007C3151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A56B3C" w:rsidRDefault="00D7039F" w:rsidP="007C3151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Producción y caracterización del principio activo </w:t>
      </w:r>
      <w:r w:rsidR="00A56B3C" w:rsidRPr="00D74D63">
        <w:rPr>
          <w:rFonts w:ascii="Times New Roman" w:hAnsi="Times New Roman"/>
          <w:b/>
          <w:bCs/>
          <w:sz w:val="24"/>
          <w:szCs w:val="24"/>
        </w:rPr>
        <w:t xml:space="preserve"> de </w:t>
      </w:r>
      <w:r w:rsidR="00A56B3C" w:rsidRPr="00D74D63">
        <w:rPr>
          <w:rFonts w:ascii="Times New Roman" w:hAnsi="Times New Roman"/>
          <w:b/>
          <w:bCs/>
          <w:i/>
          <w:sz w:val="24"/>
          <w:szCs w:val="24"/>
        </w:rPr>
        <w:t xml:space="preserve">P. </w:t>
      </w:r>
      <w:proofErr w:type="spellStart"/>
      <w:r w:rsidR="00A56B3C" w:rsidRPr="00D74D63">
        <w:rPr>
          <w:rFonts w:ascii="Times New Roman" w:hAnsi="Times New Roman"/>
          <w:b/>
          <w:bCs/>
          <w:i/>
          <w:sz w:val="24"/>
          <w:szCs w:val="24"/>
        </w:rPr>
        <w:t>fluorescens</w:t>
      </w:r>
      <w:proofErr w:type="spellEnd"/>
      <w:r w:rsidR="00A56B3C" w:rsidRPr="00D74D63">
        <w:rPr>
          <w:rFonts w:ascii="Times New Roman" w:hAnsi="Times New Roman"/>
          <w:bCs/>
          <w:sz w:val="24"/>
          <w:szCs w:val="24"/>
        </w:rPr>
        <w:t xml:space="preserve"> Ps006</w:t>
      </w:r>
      <w:r w:rsidR="00A56B3C" w:rsidRPr="00D74D6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7039F" w:rsidRPr="00D74D63" w:rsidRDefault="00D7039F" w:rsidP="007C3151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7F264E" w:rsidRPr="00D74D63" w:rsidRDefault="0049450D" w:rsidP="007C3151">
      <w:pPr>
        <w:rPr>
          <w:rFonts w:ascii="Times New Roman" w:hAnsi="Times New Roman"/>
          <w:bCs/>
          <w:sz w:val="24"/>
          <w:szCs w:val="24"/>
        </w:rPr>
      </w:pPr>
      <w:r w:rsidRPr="00D74D63">
        <w:rPr>
          <w:rFonts w:ascii="Times New Roman" w:hAnsi="Times New Roman"/>
          <w:bCs/>
          <w:i/>
          <w:iCs/>
          <w:sz w:val="24"/>
          <w:szCs w:val="24"/>
        </w:rPr>
        <w:t xml:space="preserve">P. </w:t>
      </w:r>
      <w:proofErr w:type="spellStart"/>
      <w:r w:rsidRPr="00D74D63">
        <w:rPr>
          <w:rFonts w:ascii="Times New Roman" w:hAnsi="Times New Roman"/>
          <w:bCs/>
          <w:i/>
          <w:iCs/>
          <w:sz w:val="24"/>
          <w:szCs w:val="24"/>
        </w:rPr>
        <w:t>fluorescens</w:t>
      </w:r>
      <w:proofErr w:type="spellEnd"/>
      <w:r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3A2B24" w:rsidRPr="00D74D63">
        <w:rPr>
          <w:rFonts w:ascii="Times New Roman" w:hAnsi="Times New Roman"/>
          <w:bCs/>
          <w:sz w:val="24"/>
          <w:szCs w:val="24"/>
        </w:rPr>
        <w:t>Ps006 se sembró en</w:t>
      </w:r>
      <w:r w:rsidR="00440479" w:rsidRPr="00D74D63">
        <w:rPr>
          <w:rFonts w:ascii="Times New Roman" w:hAnsi="Times New Roman"/>
          <w:bCs/>
          <w:sz w:val="24"/>
          <w:szCs w:val="24"/>
        </w:rPr>
        <w:t xml:space="preserve"> medio </w:t>
      </w:r>
      <w:proofErr w:type="spellStart"/>
      <w:r w:rsidR="00440479" w:rsidRPr="00D74D63">
        <w:rPr>
          <w:rFonts w:ascii="Times New Roman" w:hAnsi="Times New Roman"/>
          <w:bCs/>
          <w:sz w:val="24"/>
          <w:szCs w:val="24"/>
        </w:rPr>
        <w:t>agar</w:t>
      </w:r>
      <w:proofErr w:type="spellEnd"/>
      <w:r w:rsidR="00440479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606BDB" w:rsidRPr="00D74D63">
        <w:rPr>
          <w:rFonts w:ascii="Times New Roman" w:hAnsi="Times New Roman"/>
          <w:bCs/>
          <w:sz w:val="24"/>
          <w:szCs w:val="24"/>
        </w:rPr>
        <w:t xml:space="preserve">Luria </w:t>
      </w:r>
      <w:proofErr w:type="spellStart"/>
      <w:r w:rsidR="00606BDB" w:rsidRPr="00D74D63">
        <w:rPr>
          <w:rFonts w:ascii="Times New Roman" w:hAnsi="Times New Roman"/>
          <w:bCs/>
          <w:sz w:val="24"/>
          <w:szCs w:val="24"/>
        </w:rPr>
        <w:t>Bertani</w:t>
      </w:r>
      <w:proofErr w:type="spellEnd"/>
      <w:r w:rsidR="00A525F8" w:rsidRPr="00D74D63">
        <w:rPr>
          <w:rFonts w:ascii="Times New Roman" w:hAnsi="Times New Roman"/>
          <w:bCs/>
          <w:sz w:val="24"/>
          <w:szCs w:val="24"/>
        </w:rPr>
        <w:t xml:space="preserve"> –</w:t>
      </w:r>
      <w:r w:rsidR="00665B30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A525F8" w:rsidRPr="00D74D63">
        <w:rPr>
          <w:rFonts w:ascii="Times New Roman" w:hAnsi="Times New Roman"/>
          <w:bCs/>
          <w:sz w:val="24"/>
          <w:szCs w:val="24"/>
        </w:rPr>
        <w:t>LB (</w:t>
      </w:r>
      <w:proofErr w:type="spellStart"/>
      <w:r w:rsidR="00A525F8" w:rsidRPr="00D74D63">
        <w:rPr>
          <w:rFonts w:ascii="Times New Roman" w:hAnsi="Times New Roman"/>
          <w:bCs/>
          <w:sz w:val="24"/>
          <w:szCs w:val="24"/>
        </w:rPr>
        <w:t>Oxoid</w:t>
      </w:r>
      <w:proofErr w:type="spellEnd"/>
      <w:r w:rsidR="00A525F8" w:rsidRPr="00D74D63">
        <w:rPr>
          <w:rFonts w:ascii="Times New Roman" w:hAnsi="Times New Roman"/>
          <w:bCs/>
          <w:sz w:val="24"/>
          <w:szCs w:val="24"/>
        </w:rPr>
        <w:t xml:space="preserve"> CM1021)</w:t>
      </w:r>
      <w:r w:rsidR="00B319B2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440479" w:rsidRPr="00D74D63">
        <w:rPr>
          <w:rFonts w:ascii="Times New Roman" w:hAnsi="Times New Roman"/>
          <w:bCs/>
          <w:sz w:val="24"/>
          <w:szCs w:val="24"/>
        </w:rPr>
        <w:t>y se incubó por 48</w:t>
      </w:r>
      <w:r w:rsidR="003A2B24" w:rsidRPr="00D74D63">
        <w:rPr>
          <w:rFonts w:ascii="Times New Roman" w:hAnsi="Times New Roman"/>
          <w:bCs/>
          <w:sz w:val="24"/>
          <w:szCs w:val="24"/>
        </w:rPr>
        <w:t xml:space="preserve"> horas a 28 ± 2ºC. A partir de este cultivo se preparó una suspensión celular en </w:t>
      </w:r>
      <w:proofErr w:type="spellStart"/>
      <w:r w:rsidR="003A2B24" w:rsidRPr="00D74D63">
        <w:rPr>
          <w:rFonts w:ascii="Times New Roman" w:hAnsi="Times New Roman"/>
          <w:bCs/>
          <w:sz w:val="24"/>
          <w:szCs w:val="24"/>
        </w:rPr>
        <w:t>Tween</w:t>
      </w:r>
      <w:proofErr w:type="spellEnd"/>
      <w:r w:rsidR="003A2B24" w:rsidRPr="00D74D63">
        <w:rPr>
          <w:rFonts w:ascii="Times New Roman" w:hAnsi="Times New Roman"/>
          <w:bCs/>
          <w:sz w:val="24"/>
          <w:szCs w:val="24"/>
        </w:rPr>
        <w:t xml:space="preserve"> 80 al 0,5% y se inoculó en un </w:t>
      </w:r>
      <w:proofErr w:type="spellStart"/>
      <w:r w:rsidR="003A2B24" w:rsidRPr="00D74D63">
        <w:rPr>
          <w:rFonts w:ascii="Times New Roman" w:hAnsi="Times New Roman"/>
          <w:bCs/>
          <w:sz w:val="24"/>
          <w:szCs w:val="24"/>
        </w:rPr>
        <w:t>erlenmeyer</w:t>
      </w:r>
      <w:proofErr w:type="spellEnd"/>
      <w:r w:rsidR="003A2B24" w:rsidRPr="00D74D63">
        <w:rPr>
          <w:rFonts w:ascii="Times New Roman" w:hAnsi="Times New Roman"/>
          <w:bCs/>
          <w:sz w:val="24"/>
          <w:szCs w:val="24"/>
        </w:rPr>
        <w:t xml:space="preserve"> d</w:t>
      </w:r>
      <w:r w:rsidR="00B16F35" w:rsidRPr="00D74D63">
        <w:rPr>
          <w:rFonts w:ascii="Times New Roman" w:hAnsi="Times New Roman"/>
          <w:bCs/>
          <w:sz w:val="24"/>
          <w:szCs w:val="24"/>
        </w:rPr>
        <w:t xml:space="preserve">e 250 </w:t>
      </w:r>
      <w:proofErr w:type="spellStart"/>
      <w:r w:rsidR="00B16F35" w:rsidRPr="00D74D63">
        <w:rPr>
          <w:rFonts w:ascii="Times New Roman" w:hAnsi="Times New Roman"/>
          <w:bCs/>
          <w:sz w:val="24"/>
          <w:szCs w:val="24"/>
        </w:rPr>
        <w:t>mL</w:t>
      </w:r>
      <w:proofErr w:type="spellEnd"/>
      <w:r w:rsidR="00B16F35" w:rsidRPr="00D74D63">
        <w:rPr>
          <w:rFonts w:ascii="Times New Roman" w:hAnsi="Times New Roman"/>
          <w:bCs/>
          <w:sz w:val="24"/>
          <w:szCs w:val="24"/>
        </w:rPr>
        <w:t xml:space="preserve"> con 100 </w:t>
      </w:r>
      <w:proofErr w:type="spellStart"/>
      <w:r w:rsidR="00B16F35" w:rsidRPr="00D74D63">
        <w:rPr>
          <w:rFonts w:ascii="Times New Roman" w:hAnsi="Times New Roman"/>
          <w:bCs/>
          <w:sz w:val="24"/>
          <w:szCs w:val="24"/>
        </w:rPr>
        <w:t>mL</w:t>
      </w:r>
      <w:proofErr w:type="spellEnd"/>
      <w:r w:rsidR="00B16F35" w:rsidRPr="00D74D63">
        <w:rPr>
          <w:rFonts w:ascii="Times New Roman" w:hAnsi="Times New Roman"/>
          <w:bCs/>
          <w:sz w:val="24"/>
          <w:szCs w:val="24"/>
        </w:rPr>
        <w:t xml:space="preserve"> de medio LB</w:t>
      </w:r>
      <w:r w:rsidR="003A2B24" w:rsidRPr="00D74D63">
        <w:rPr>
          <w:rFonts w:ascii="Times New Roman" w:hAnsi="Times New Roman"/>
          <w:bCs/>
          <w:sz w:val="24"/>
          <w:szCs w:val="24"/>
        </w:rPr>
        <w:t xml:space="preserve">. La concentración de la suspensión se estimó leyendo la absorbancia a una longitud de onda de 300 </w:t>
      </w:r>
      <w:proofErr w:type="spellStart"/>
      <w:r w:rsidR="003A2B24" w:rsidRPr="00D74D63">
        <w:rPr>
          <w:rFonts w:ascii="Times New Roman" w:hAnsi="Times New Roman"/>
          <w:bCs/>
          <w:sz w:val="24"/>
          <w:szCs w:val="24"/>
        </w:rPr>
        <w:t>nm</w:t>
      </w:r>
      <w:proofErr w:type="spellEnd"/>
      <w:r w:rsidR="003A2B24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B319B2" w:rsidRPr="00D74D63">
        <w:rPr>
          <w:rFonts w:ascii="Times New Roman" w:hAnsi="Times New Roman"/>
          <w:bCs/>
          <w:sz w:val="24"/>
          <w:szCs w:val="24"/>
        </w:rPr>
        <w:t>y dicho valor se extrapoló en una</w:t>
      </w:r>
      <w:r w:rsidR="003A2B24" w:rsidRPr="00D74D63">
        <w:rPr>
          <w:rFonts w:ascii="Times New Roman" w:hAnsi="Times New Roman"/>
          <w:bCs/>
          <w:sz w:val="24"/>
          <w:szCs w:val="24"/>
        </w:rPr>
        <w:t xml:space="preserve"> curva patrón </w:t>
      </w:r>
      <w:r w:rsidR="00B319B2" w:rsidRPr="00D74D63">
        <w:rPr>
          <w:rFonts w:ascii="Times New Roman" w:hAnsi="Times New Roman"/>
          <w:bCs/>
          <w:sz w:val="24"/>
          <w:szCs w:val="24"/>
        </w:rPr>
        <w:t>estandarizada p</w:t>
      </w:r>
      <w:r w:rsidR="006D709B" w:rsidRPr="00D74D63">
        <w:rPr>
          <w:rFonts w:ascii="Times New Roman" w:hAnsi="Times New Roman"/>
          <w:bCs/>
          <w:sz w:val="24"/>
          <w:szCs w:val="24"/>
        </w:rPr>
        <w:t>r</w:t>
      </w:r>
      <w:r w:rsidR="00B319B2" w:rsidRPr="00D74D63">
        <w:rPr>
          <w:rFonts w:ascii="Times New Roman" w:hAnsi="Times New Roman"/>
          <w:bCs/>
          <w:sz w:val="24"/>
          <w:szCs w:val="24"/>
        </w:rPr>
        <w:t>eviamente</w:t>
      </w:r>
      <w:r w:rsidR="003A2B24" w:rsidRPr="00D74D63">
        <w:rPr>
          <w:rFonts w:ascii="Times New Roman" w:hAnsi="Times New Roman"/>
          <w:bCs/>
          <w:sz w:val="24"/>
          <w:szCs w:val="24"/>
        </w:rPr>
        <w:t>. La fermentación se realizó utilizando una agitación const</w:t>
      </w:r>
      <w:r w:rsidR="00B319B2" w:rsidRPr="00D74D63">
        <w:rPr>
          <w:rFonts w:ascii="Times New Roman" w:hAnsi="Times New Roman"/>
          <w:bCs/>
          <w:sz w:val="24"/>
          <w:szCs w:val="24"/>
        </w:rPr>
        <w:t>ante de 175 rpm a</w:t>
      </w:r>
      <w:r w:rsidR="006D709B" w:rsidRPr="00D74D63">
        <w:rPr>
          <w:rFonts w:ascii="Times New Roman" w:hAnsi="Times New Roman"/>
          <w:bCs/>
          <w:sz w:val="24"/>
          <w:szCs w:val="24"/>
        </w:rPr>
        <w:t xml:space="preserve"> 28 ± 2ºC por 48</w:t>
      </w:r>
      <w:r w:rsidR="003A2B24" w:rsidRPr="00D74D63">
        <w:rPr>
          <w:rFonts w:ascii="Times New Roman" w:hAnsi="Times New Roman"/>
          <w:bCs/>
          <w:sz w:val="24"/>
          <w:szCs w:val="24"/>
        </w:rPr>
        <w:t xml:space="preserve"> horas. </w:t>
      </w:r>
    </w:p>
    <w:p w:rsidR="00282B1F" w:rsidRPr="00D74D63" w:rsidRDefault="00282B1F" w:rsidP="007C3151">
      <w:pPr>
        <w:rPr>
          <w:rFonts w:ascii="Times New Roman" w:hAnsi="Times New Roman"/>
          <w:bCs/>
          <w:sz w:val="24"/>
          <w:szCs w:val="24"/>
        </w:rPr>
      </w:pPr>
    </w:p>
    <w:p w:rsidR="002E1932" w:rsidRPr="00D74D63" w:rsidRDefault="00282B1F" w:rsidP="007C3151">
      <w:pPr>
        <w:rPr>
          <w:rFonts w:ascii="Times New Roman" w:hAnsi="Times New Roman"/>
          <w:bCs/>
          <w:sz w:val="24"/>
          <w:szCs w:val="24"/>
        </w:rPr>
      </w:pPr>
      <w:r w:rsidRPr="00D74D63">
        <w:rPr>
          <w:rFonts w:ascii="Times New Roman" w:hAnsi="Times New Roman"/>
          <w:bCs/>
          <w:sz w:val="24"/>
          <w:szCs w:val="24"/>
        </w:rPr>
        <w:lastRenderedPageBreak/>
        <w:t xml:space="preserve">Se realizaron 3 lotes de fermentación </w:t>
      </w:r>
      <w:r w:rsidR="001F370F" w:rsidRPr="00D74D63">
        <w:rPr>
          <w:rFonts w:ascii="Times New Roman" w:hAnsi="Times New Roman"/>
          <w:bCs/>
          <w:sz w:val="24"/>
          <w:szCs w:val="24"/>
        </w:rPr>
        <w:t xml:space="preserve">que </w:t>
      </w:r>
      <w:r w:rsidR="0049450D" w:rsidRPr="00D74D63">
        <w:rPr>
          <w:rFonts w:ascii="Times New Roman" w:hAnsi="Times New Roman"/>
          <w:bCs/>
          <w:sz w:val="24"/>
          <w:szCs w:val="24"/>
        </w:rPr>
        <w:t xml:space="preserve">se </w:t>
      </w:r>
      <w:r w:rsidRPr="00D74D63">
        <w:rPr>
          <w:rFonts w:ascii="Times New Roman" w:hAnsi="Times New Roman"/>
          <w:bCs/>
          <w:sz w:val="24"/>
          <w:szCs w:val="24"/>
        </w:rPr>
        <w:t>caracteriza</w:t>
      </w:r>
      <w:r w:rsidR="0049450D" w:rsidRPr="00D74D63">
        <w:rPr>
          <w:rFonts w:ascii="Times New Roman" w:hAnsi="Times New Roman"/>
          <w:bCs/>
          <w:sz w:val="24"/>
          <w:szCs w:val="24"/>
        </w:rPr>
        <w:t>ron</w:t>
      </w:r>
      <w:r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1F370F" w:rsidRPr="00D74D63">
        <w:rPr>
          <w:rFonts w:ascii="Times New Roman" w:hAnsi="Times New Roman"/>
          <w:bCs/>
          <w:sz w:val="24"/>
          <w:szCs w:val="24"/>
        </w:rPr>
        <w:t>determinando</w:t>
      </w:r>
      <w:r w:rsidRPr="00D74D63">
        <w:rPr>
          <w:rFonts w:ascii="Times New Roman" w:hAnsi="Times New Roman"/>
          <w:bCs/>
          <w:sz w:val="24"/>
          <w:szCs w:val="24"/>
        </w:rPr>
        <w:t xml:space="preserve"> la concentración celular en </w:t>
      </w:r>
      <w:r w:rsidR="0007079A" w:rsidRPr="00D74D63">
        <w:rPr>
          <w:rFonts w:ascii="Times New Roman" w:hAnsi="Times New Roman"/>
          <w:bCs/>
          <w:sz w:val="24"/>
          <w:szCs w:val="24"/>
        </w:rPr>
        <w:t xml:space="preserve">unidades formadoras de colonia por </w:t>
      </w:r>
      <w:r w:rsidR="00854288">
        <w:rPr>
          <w:rFonts w:ascii="Times New Roman" w:hAnsi="Times New Roman"/>
          <w:bCs/>
          <w:sz w:val="24"/>
          <w:szCs w:val="24"/>
        </w:rPr>
        <w:t>mililitro</w:t>
      </w:r>
      <w:r w:rsidR="0007079A" w:rsidRPr="00D74D63">
        <w:rPr>
          <w:rFonts w:ascii="Times New Roman" w:hAnsi="Times New Roman"/>
          <w:bCs/>
          <w:sz w:val="24"/>
          <w:szCs w:val="24"/>
        </w:rPr>
        <w:t xml:space="preserve"> (</w:t>
      </w:r>
      <w:r w:rsidRPr="00D74D63">
        <w:rPr>
          <w:rFonts w:ascii="Times New Roman" w:hAnsi="Times New Roman"/>
          <w:bCs/>
          <w:sz w:val="24"/>
          <w:szCs w:val="24"/>
        </w:rPr>
        <w:t>UFC/</w:t>
      </w:r>
      <w:proofErr w:type="spellStart"/>
      <w:r w:rsidRPr="00D74D63">
        <w:rPr>
          <w:rFonts w:ascii="Times New Roman" w:hAnsi="Times New Roman"/>
          <w:bCs/>
          <w:sz w:val="24"/>
          <w:szCs w:val="24"/>
        </w:rPr>
        <w:t>mL</w:t>
      </w:r>
      <w:proofErr w:type="spellEnd"/>
      <w:r w:rsidR="0007079A" w:rsidRPr="00D74D63">
        <w:rPr>
          <w:rFonts w:ascii="Times New Roman" w:hAnsi="Times New Roman"/>
          <w:bCs/>
          <w:sz w:val="24"/>
          <w:szCs w:val="24"/>
        </w:rPr>
        <w:t>)</w:t>
      </w:r>
      <w:r w:rsidRPr="00D74D63">
        <w:rPr>
          <w:rFonts w:ascii="Times New Roman" w:hAnsi="Times New Roman"/>
          <w:bCs/>
          <w:sz w:val="24"/>
          <w:szCs w:val="24"/>
        </w:rPr>
        <w:t xml:space="preserve">, el pH y la actividad biológica </w:t>
      </w:r>
      <w:r w:rsidRPr="00D74D63">
        <w:rPr>
          <w:rFonts w:ascii="Times New Roman" w:hAnsi="Times New Roman"/>
          <w:bCs/>
          <w:i/>
          <w:iCs/>
          <w:sz w:val="24"/>
          <w:szCs w:val="24"/>
        </w:rPr>
        <w:t xml:space="preserve">in vitro, </w:t>
      </w:r>
      <w:r w:rsidRPr="00D74D63">
        <w:rPr>
          <w:rFonts w:ascii="Times New Roman" w:hAnsi="Times New Roman"/>
          <w:bCs/>
          <w:sz w:val="24"/>
          <w:szCs w:val="24"/>
        </w:rPr>
        <w:t>por triplicado para cada lote.</w:t>
      </w:r>
    </w:p>
    <w:p w:rsidR="00417A9E" w:rsidRPr="00D74D63" w:rsidRDefault="00417A9E" w:rsidP="007C3151">
      <w:pPr>
        <w:rPr>
          <w:rFonts w:ascii="Times New Roman" w:hAnsi="Times New Roman"/>
          <w:bCs/>
          <w:sz w:val="24"/>
          <w:szCs w:val="24"/>
        </w:rPr>
      </w:pPr>
    </w:p>
    <w:p w:rsidR="00851E3C" w:rsidRPr="00D74D63" w:rsidRDefault="00B319B2" w:rsidP="007C3151">
      <w:pPr>
        <w:rPr>
          <w:rFonts w:ascii="Times New Roman" w:hAnsi="Times New Roman"/>
          <w:bCs/>
          <w:sz w:val="24"/>
          <w:szCs w:val="24"/>
        </w:rPr>
      </w:pPr>
      <w:r w:rsidRPr="00D74D63">
        <w:rPr>
          <w:rFonts w:ascii="Times New Roman" w:hAnsi="Times New Roman"/>
          <w:bCs/>
          <w:sz w:val="24"/>
          <w:szCs w:val="24"/>
        </w:rPr>
        <w:t>L</w:t>
      </w:r>
      <w:r w:rsidR="003A2B24" w:rsidRPr="00D74D63">
        <w:rPr>
          <w:rFonts w:ascii="Times New Roman" w:hAnsi="Times New Roman"/>
          <w:bCs/>
          <w:sz w:val="24"/>
          <w:szCs w:val="24"/>
        </w:rPr>
        <w:t>a</w:t>
      </w:r>
      <w:r w:rsidR="006D709B" w:rsidRPr="00D74D63">
        <w:rPr>
          <w:rFonts w:ascii="Times New Roman" w:hAnsi="Times New Roman"/>
          <w:bCs/>
          <w:sz w:val="24"/>
          <w:szCs w:val="24"/>
        </w:rPr>
        <w:t xml:space="preserve"> concentración bacteria</w:t>
      </w:r>
      <w:r w:rsidRPr="00D74D63">
        <w:rPr>
          <w:rFonts w:ascii="Times New Roman" w:hAnsi="Times New Roman"/>
          <w:bCs/>
          <w:sz w:val="24"/>
          <w:szCs w:val="24"/>
        </w:rPr>
        <w:t>na se determinó</w:t>
      </w:r>
      <w:r w:rsidR="006D709B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Pr="00D74D63">
        <w:rPr>
          <w:rFonts w:ascii="Times New Roman" w:hAnsi="Times New Roman"/>
          <w:bCs/>
          <w:sz w:val="24"/>
          <w:szCs w:val="24"/>
        </w:rPr>
        <w:t>mediante recuento en placa</w:t>
      </w:r>
      <w:r w:rsidR="003A2B24" w:rsidRPr="00D74D63">
        <w:rPr>
          <w:rFonts w:ascii="Times New Roman" w:hAnsi="Times New Roman"/>
          <w:bCs/>
          <w:sz w:val="24"/>
          <w:szCs w:val="24"/>
        </w:rPr>
        <w:t>, sembrando tres diluciones decimales del caldo de fermentación por triplicado, en cajas Petri con medio LB e</w:t>
      </w:r>
      <w:r w:rsidRPr="00D74D63">
        <w:rPr>
          <w:rFonts w:ascii="Times New Roman" w:hAnsi="Times New Roman"/>
          <w:bCs/>
          <w:sz w:val="24"/>
          <w:szCs w:val="24"/>
        </w:rPr>
        <w:t xml:space="preserve"> incubando durante 24 horas a 28 ± 2ºC, momento en el cual se realizó el recuento de UFC</w:t>
      </w:r>
      <w:r w:rsidR="009B1535" w:rsidRPr="00D74D63">
        <w:rPr>
          <w:rFonts w:ascii="Times New Roman" w:hAnsi="Times New Roman"/>
          <w:bCs/>
          <w:sz w:val="24"/>
          <w:szCs w:val="24"/>
        </w:rPr>
        <w:t xml:space="preserve">/ </w:t>
      </w:r>
      <w:proofErr w:type="spellStart"/>
      <w:r w:rsidR="009B1535" w:rsidRPr="00D74D63">
        <w:rPr>
          <w:rFonts w:ascii="Times New Roman" w:hAnsi="Times New Roman"/>
          <w:bCs/>
          <w:sz w:val="24"/>
          <w:szCs w:val="24"/>
        </w:rPr>
        <w:t>mL</w:t>
      </w:r>
      <w:r w:rsidRPr="00D74D63">
        <w:rPr>
          <w:rFonts w:ascii="Times New Roman" w:hAnsi="Times New Roman"/>
          <w:bCs/>
          <w:sz w:val="24"/>
          <w:szCs w:val="24"/>
        </w:rPr>
        <w:t>.</w:t>
      </w:r>
      <w:proofErr w:type="spellEnd"/>
      <w:r w:rsidR="007833A3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851E3C" w:rsidRPr="00D74D63">
        <w:rPr>
          <w:rFonts w:ascii="Times New Roman" w:hAnsi="Times New Roman"/>
          <w:bCs/>
          <w:sz w:val="24"/>
          <w:szCs w:val="24"/>
        </w:rPr>
        <w:t>Una vez se verificó la normalidad (</w:t>
      </w:r>
      <w:proofErr w:type="spellStart"/>
      <w:r w:rsidR="00851E3C" w:rsidRPr="00D74D63">
        <w:rPr>
          <w:rFonts w:ascii="Times New Roman" w:hAnsi="Times New Roman"/>
          <w:bCs/>
          <w:sz w:val="24"/>
          <w:szCs w:val="24"/>
        </w:rPr>
        <w:t>Shapiro</w:t>
      </w:r>
      <w:proofErr w:type="spellEnd"/>
      <w:r w:rsidR="00851E3C" w:rsidRPr="00D74D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1E3C" w:rsidRPr="00D74D63">
        <w:rPr>
          <w:rFonts w:ascii="Times New Roman" w:hAnsi="Times New Roman"/>
          <w:bCs/>
          <w:sz w:val="24"/>
          <w:szCs w:val="24"/>
        </w:rPr>
        <w:t>Wilk</w:t>
      </w:r>
      <w:proofErr w:type="spellEnd"/>
      <w:r w:rsidR="00851E3C" w:rsidRPr="00D74D63">
        <w:rPr>
          <w:rFonts w:ascii="Times New Roman" w:hAnsi="Times New Roman"/>
          <w:bCs/>
          <w:sz w:val="24"/>
          <w:szCs w:val="24"/>
        </w:rPr>
        <w:t xml:space="preserve"> 95%) y la homogeneidad de varianza (Prueba de </w:t>
      </w:r>
      <w:proofErr w:type="spellStart"/>
      <w:r w:rsidR="00851E3C" w:rsidRPr="00D74D63">
        <w:rPr>
          <w:rFonts w:ascii="Times New Roman" w:hAnsi="Times New Roman"/>
          <w:bCs/>
          <w:sz w:val="24"/>
          <w:szCs w:val="24"/>
        </w:rPr>
        <w:t>Barlett</w:t>
      </w:r>
      <w:proofErr w:type="spellEnd"/>
      <w:r w:rsidR="00851E3C" w:rsidRPr="00D74D63">
        <w:rPr>
          <w:rFonts w:ascii="Times New Roman" w:hAnsi="Times New Roman"/>
          <w:bCs/>
          <w:sz w:val="24"/>
          <w:szCs w:val="24"/>
        </w:rPr>
        <w:t xml:space="preserve"> 95%)</w:t>
      </w:r>
      <w:r w:rsidR="00BB3079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9B1535" w:rsidRPr="00D74D63">
        <w:rPr>
          <w:rFonts w:ascii="Times New Roman" w:hAnsi="Times New Roman"/>
          <w:bCs/>
          <w:sz w:val="24"/>
          <w:szCs w:val="24"/>
        </w:rPr>
        <w:t>de los datos</w:t>
      </w:r>
      <w:r w:rsidR="00851E3C" w:rsidRPr="00D74D63">
        <w:rPr>
          <w:rFonts w:ascii="Times New Roman" w:hAnsi="Times New Roman"/>
          <w:bCs/>
          <w:sz w:val="24"/>
          <w:szCs w:val="24"/>
        </w:rPr>
        <w:t xml:space="preserve">, se </w:t>
      </w:r>
      <w:r w:rsidR="009B1535" w:rsidRPr="00D74D63">
        <w:rPr>
          <w:rFonts w:ascii="Times New Roman" w:hAnsi="Times New Roman"/>
          <w:bCs/>
          <w:sz w:val="24"/>
          <w:szCs w:val="24"/>
        </w:rPr>
        <w:t>realizó</w:t>
      </w:r>
      <w:r w:rsidR="00851E3C" w:rsidRPr="00D74D63">
        <w:rPr>
          <w:rFonts w:ascii="Times New Roman" w:hAnsi="Times New Roman"/>
          <w:bCs/>
          <w:sz w:val="24"/>
          <w:szCs w:val="24"/>
        </w:rPr>
        <w:t xml:space="preserve"> un análisis de varianza ANOVA y una comparación de medias de Tukey con un nivel de confianza del 95%</w:t>
      </w:r>
      <w:r w:rsidR="009B1535" w:rsidRPr="00D74D63">
        <w:rPr>
          <w:rFonts w:ascii="Times New Roman" w:hAnsi="Times New Roman"/>
          <w:bCs/>
          <w:sz w:val="24"/>
          <w:szCs w:val="24"/>
        </w:rPr>
        <w:t>. Se</w:t>
      </w:r>
      <w:r w:rsidR="000403B4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851E3C" w:rsidRPr="00D74D63">
        <w:rPr>
          <w:rFonts w:ascii="Times New Roman" w:hAnsi="Times New Roman"/>
          <w:bCs/>
          <w:sz w:val="24"/>
          <w:szCs w:val="24"/>
        </w:rPr>
        <w:t>emple</w:t>
      </w:r>
      <w:r w:rsidR="009B1535" w:rsidRPr="00D74D63">
        <w:rPr>
          <w:rFonts w:ascii="Times New Roman" w:hAnsi="Times New Roman"/>
          <w:bCs/>
          <w:sz w:val="24"/>
          <w:szCs w:val="24"/>
        </w:rPr>
        <w:t>ó</w:t>
      </w:r>
      <w:r w:rsidR="00851E3C" w:rsidRPr="00D74D63">
        <w:rPr>
          <w:rFonts w:ascii="Times New Roman" w:hAnsi="Times New Roman"/>
          <w:bCs/>
          <w:sz w:val="24"/>
          <w:szCs w:val="24"/>
        </w:rPr>
        <w:t xml:space="preserve"> el programa estadístico </w:t>
      </w:r>
      <w:proofErr w:type="spellStart"/>
      <w:r w:rsidR="00851E3C" w:rsidRPr="00D74D63">
        <w:rPr>
          <w:rFonts w:ascii="Times New Roman" w:hAnsi="Times New Roman"/>
          <w:bCs/>
          <w:sz w:val="24"/>
          <w:szCs w:val="24"/>
        </w:rPr>
        <w:t>Statistix</w:t>
      </w:r>
      <w:proofErr w:type="spellEnd"/>
      <w:r w:rsidR="00851E3C" w:rsidRPr="00D74D63">
        <w:rPr>
          <w:rFonts w:ascii="Times New Roman" w:hAnsi="Times New Roman"/>
          <w:bCs/>
          <w:sz w:val="24"/>
          <w:szCs w:val="24"/>
        </w:rPr>
        <w:t xml:space="preserve"> 8.0</w:t>
      </w:r>
      <w:r w:rsidR="00811168">
        <w:rPr>
          <w:rFonts w:ascii="Times New Roman" w:hAnsi="Times New Roman"/>
          <w:bCs/>
          <w:sz w:val="24"/>
          <w:szCs w:val="24"/>
        </w:rPr>
        <w:t>.</w:t>
      </w:r>
    </w:p>
    <w:p w:rsidR="00851E3C" w:rsidRPr="00D74D63" w:rsidRDefault="00851E3C" w:rsidP="007C3151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BC0922" w:rsidRPr="00D74D63" w:rsidRDefault="007F264E" w:rsidP="007C3151">
      <w:pPr>
        <w:rPr>
          <w:rFonts w:ascii="Times New Roman" w:hAnsi="Times New Roman"/>
          <w:bCs/>
          <w:sz w:val="24"/>
          <w:szCs w:val="24"/>
        </w:rPr>
      </w:pPr>
      <w:r w:rsidRPr="00D74D63">
        <w:rPr>
          <w:rFonts w:ascii="Times New Roman" w:hAnsi="Times New Roman"/>
          <w:bCs/>
          <w:sz w:val="24"/>
          <w:szCs w:val="24"/>
        </w:rPr>
        <w:t xml:space="preserve">El pH de los tres lotes de fermentación se midió con un potenciómetro marca </w:t>
      </w:r>
      <w:proofErr w:type="spellStart"/>
      <w:r w:rsidRPr="00D74D63">
        <w:rPr>
          <w:rFonts w:ascii="Times New Roman" w:hAnsi="Times New Roman"/>
          <w:bCs/>
          <w:sz w:val="24"/>
          <w:szCs w:val="24"/>
        </w:rPr>
        <w:t>Hanna</w:t>
      </w:r>
      <w:proofErr w:type="spellEnd"/>
      <w:r w:rsidR="00854288" w:rsidRPr="00B5537D">
        <w:rPr>
          <w:rFonts w:ascii="Times New Roman" w:hAnsi="Times New Roman"/>
          <w:bCs/>
          <w:iCs/>
          <w:sz w:val="24"/>
          <w:szCs w:val="24"/>
          <w:vertAlign w:val="superscript"/>
        </w:rPr>
        <w:t>®</w:t>
      </w:r>
      <w:r w:rsidRPr="00D74D63">
        <w:rPr>
          <w:rFonts w:ascii="Times New Roman" w:hAnsi="Times New Roman"/>
          <w:bCs/>
          <w:sz w:val="24"/>
          <w:szCs w:val="24"/>
        </w:rPr>
        <w:t xml:space="preserve"> Instruments previamente calib</w:t>
      </w:r>
      <w:r w:rsidR="007833A3" w:rsidRPr="00D74D63">
        <w:rPr>
          <w:rFonts w:ascii="Times New Roman" w:hAnsi="Times New Roman"/>
          <w:bCs/>
          <w:sz w:val="24"/>
          <w:szCs w:val="24"/>
        </w:rPr>
        <w:t xml:space="preserve">rado. </w:t>
      </w:r>
      <w:r w:rsidR="009B1535" w:rsidRPr="00D74D63">
        <w:rPr>
          <w:rFonts w:ascii="Times New Roman" w:hAnsi="Times New Roman"/>
          <w:bCs/>
          <w:sz w:val="24"/>
          <w:szCs w:val="24"/>
        </w:rPr>
        <w:t>S</w:t>
      </w:r>
      <w:r w:rsidRPr="00D74D63">
        <w:rPr>
          <w:rFonts w:ascii="Times New Roman" w:hAnsi="Times New Roman"/>
          <w:bCs/>
          <w:sz w:val="24"/>
          <w:szCs w:val="24"/>
        </w:rPr>
        <w:t xml:space="preserve">e determinó la desviación estándar </w:t>
      </w:r>
      <w:r w:rsidR="007833A3" w:rsidRPr="00D74D63">
        <w:rPr>
          <w:rFonts w:ascii="Times New Roman" w:hAnsi="Times New Roman"/>
          <w:bCs/>
          <w:sz w:val="24"/>
          <w:szCs w:val="24"/>
        </w:rPr>
        <w:t xml:space="preserve">y el coeficiente de variación </w:t>
      </w:r>
      <w:r w:rsidRPr="00D74D63">
        <w:rPr>
          <w:rFonts w:ascii="Times New Roman" w:hAnsi="Times New Roman"/>
          <w:bCs/>
          <w:sz w:val="24"/>
          <w:szCs w:val="24"/>
        </w:rPr>
        <w:t xml:space="preserve">de los </w:t>
      </w:r>
      <w:r w:rsidR="009B1535" w:rsidRPr="00D74D63">
        <w:rPr>
          <w:rFonts w:ascii="Times New Roman" w:hAnsi="Times New Roman"/>
          <w:bCs/>
          <w:sz w:val="24"/>
          <w:szCs w:val="24"/>
        </w:rPr>
        <w:t>datos</w:t>
      </w:r>
      <w:r w:rsidRPr="00D74D63">
        <w:rPr>
          <w:rFonts w:ascii="Times New Roman" w:hAnsi="Times New Roman"/>
          <w:bCs/>
          <w:sz w:val="24"/>
          <w:szCs w:val="24"/>
        </w:rPr>
        <w:t>.</w:t>
      </w:r>
    </w:p>
    <w:p w:rsidR="00F9312E" w:rsidRPr="00D74D63" w:rsidRDefault="00F9312E" w:rsidP="007C3151">
      <w:pPr>
        <w:rPr>
          <w:rFonts w:ascii="Times New Roman" w:hAnsi="Times New Roman"/>
          <w:bCs/>
          <w:sz w:val="24"/>
          <w:szCs w:val="24"/>
        </w:rPr>
      </w:pPr>
    </w:p>
    <w:p w:rsidR="00CC3C45" w:rsidRPr="00D74D63" w:rsidRDefault="00447253" w:rsidP="007C3151">
      <w:pPr>
        <w:rPr>
          <w:rFonts w:ascii="Times New Roman" w:hAnsi="Times New Roman"/>
          <w:bCs/>
          <w:sz w:val="24"/>
          <w:szCs w:val="24"/>
        </w:rPr>
      </w:pPr>
      <w:r w:rsidRPr="00D74D63">
        <w:rPr>
          <w:rFonts w:ascii="Times New Roman" w:hAnsi="Times New Roman"/>
          <w:bCs/>
          <w:sz w:val="24"/>
          <w:szCs w:val="24"/>
        </w:rPr>
        <w:t xml:space="preserve">La actividad biológica </w:t>
      </w:r>
      <w:r w:rsidRPr="00D74D63">
        <w:rPr>
          <w:rFonts w:ascii="Times New Roman" w:hAnsi="Times New Roman"/>
          <w:bCs/>
          <w:i/>
          <w:iCs/>
          <w:sz w:val="24"/>
          <w:szCs w:val="24"/>
        </w:rPr>
        <w:t xml:space="preserve">in vitro </w:t>
      </w:r>
      <w:r w:rsidRPr="00D74D63">
        <w:rPr>
          <w:rFonts w:ascii="Times New Roman" w:hAnsi="Times New Roman"/>
          <w:bCs/>
          <w:sz w:val="24"/>
          <w:szCs w:val="24"/>
        </w:rPr>
        <w:t xml:space="preserve">se estimó como la inhibición del crecimiento de cuatro </w:t>
      </w:r>
      <w:r w:rsidR="00C30240" w:rsidRPr="00D74D63">
        <w:rPr>
          <w:rFonts w:ascii="Times New Roman" w:hAnsi="Times New Roman"/>
          <w:bCs/>
          <w:sz w:val="24"/>
          <w:szCs w:val="24"/>
        </w:rPr>
        <w:t xml:space="preserve">reconocidos </w:t>
      </w:r>
      <w:proofErr w:type="spellStart"/>
      <w:r w:rsidRPr="00D74D63">
        <w:rPr>
          <w:rFonts w:ascii="Times New Roman" w:hAnsi="Times New Roman"/>
          <w:bCs/>
          <w:sz w:val="24"/>
          <w:szCs w:val="24"/>
        </w:rPr>
        <w:t>fitopatógenos</w:t>
      </w:r>
      <w:proofErr w:type="spellEnd"/>
      <w:r w:rsidR="009B1535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C30240" w:rsidRPr="00D74D63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="007C7FB5" w:rsidRPr="00D74D63">
        <w:rPr>
          <w:rFonts w:ascii="Times New Roman" w:hAnsi="Times New Roman"/>
          <w:sz w:val="24"/>
          <w:szCs w:val="24"/>
          <w:lang w:val="es-CO" w:eastAsia="es-CO"/>
        </w:rPr>
        <w:t>Raut</w:t>
      </w:r>
      <w:proofErr w:type="spellEnd"/>
      <w:r w:rsidR="00A56130">
        <w:rPr>
          <w:rFonts w:ascii="Times New Roman" w:hAnsi="Times New Roman"/>
          <w:sz w:val="24"/>
          <w:szCs w:val="24"/>
          <w:lang w:val="es-CO" w:eastAsia="es-CO"/>
        </w:rPr>
        <w:t xml:space="preserve"> </w:t>
      </w:r>
      <w:r w:rsidR="00A56130" w:rsidRPr="00A56130">
        <w:rPr>
          <w:rFonts w:ascii="Times New Roman" w:hAnsi="Times New Roman"/>
          <w:i/>
          <w:sz w:val="24"/>
          <w:szCs w:val="24"/>
          <w:lang w:val="es-CO" w:eastAsia="es-CO"/>
        </w:rPr>
        <w:t>et al.</w:t>
      </w:r>
      <w:r w:rsidR="008B7AA3">
        <w:rPr>
          <w:rFonts w:ascii="Times New Roman" w:hAnsi="Times New Roman"/>
          <w:i/>
          <w:sz w:val="24"/>
          <w:szCs w:val="24"/>
          <w:lang w:val="es-CO" w:eastAsia="es-CO"/>
        </w:rPr>
        <w:t>,</w:t>
      </w:r>
      <w:r w:rsidR="00A56130">
        <w:rPr>
          <w:rFonts w:ascii="Times New Roman" w:hAnsi="Times New Roman"/>
          <w:i/>
          <w:sz w:val="24"/>
          <w:szCs w:val="24"/>
          <w:lang w:val="es-CO" w:eastAsia="es-CO"/>
        </w:rPr>
        <w:t xml:space="preserve"> </w:t>
      </w:r>
      <w:r w:rsidR="007C7FB5" w:rsidRPr="00D74D63">
        <w:rPr>
          <w:rFonts w:ascii="Times New Roman" w:hAnsi="Times New Roman"/>
          <w:sz w:val="24"/>
          <w:szCs w:val="24"/>
          <w:lang w:val="es-CO" w:eastAsia="es-CO"/>
        </w:rPr>
        <w:t>2012)</w:t>
      </w:r>
      <w:r w:rsidR="00C30240" w:rsidRPr="00D74D63">
        <w:rPr>
          <w:rFonts w:ascii="Times New Roman" w:hAnsi="Times New Roman"/>
          <w:bCs/>
          <w:sz w:val="24"/>
          <w:szCs w:val="24"/>
        </w:rPr>
        <w:t xml:space="preserve"> mediante la técnica de </w:t>
      </w:r>
      <w:r w:rsidR="009B1535" w:rsidRPr="00D74D63">
        <w:rPr>
          <w:rFonts w:ascii="Times New Roman" w:hAnsi="Times New Roman"/>
          <w:bCs/>
          <w:sz w:val="24"/>
          <w:szCs w:val="24"/>
        </w:rPr>
        <w:t>cultivo dual (</w:t>
      </w:r>
      <w:proofErr w:type="spellStart"/>
      <w:r w:rsidR="00C30240" w:rsidRPr="00D74D63">
        <w:rPr>
          <w:rFonts w:ascii="Times New Roman" w:hAnsi="Times New Roman"/>
          <w:bCs/>
          <w:sz w:val="24"/>
          <w:szCs w:val="24"/>
        </w:rPr>
        <w:t>Shi</w:t>
      </w:r>
      <w:proofErr w:type="spellEnd"/>
      <w:r w:rsidR="00C30240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D217E8" w:rsidRPr="00D217E8">
        <w:rPr>
          <w:rFonts w:ascii="Times New Roman" w:hAnsi="Times New Roman"/>
          <w:bCs/>
          <w:i/>
          <w:sz w:val="24"/>
          <w:szCs w:val="24"/>
        </w:rPr>
        <w:t>et al.</w:t>
      </w:r>
      <w:r w:rsidR="008B7AA3">
        <w:rPr>
          <w:rFonts w:ascii="Times New Roman" w:hAnsi="Times New Roman"/>
          <w:bCs/>
          <w:i/>
          <w:sz w:val="24"/>
          <w:szCs w:val="24"/>
        </w:rPr>
        <w:t>,</w:t>
      </w:r>
      <w:r w:rsidR="00C30240" w:rsidRPr="00D74D63">
        <w:rPr>
          <w:rFonts w:ascii="Times New Roman" w:hAnsi="Times New Roman"/>
          <w:bCs/>
          <w:sz w:val="24"/>
          <w:szCs w:val="24"/>
        </w:rPr>
        <w:t xml:space="preserve"> 2014</w:t>
      </w:r>
      <w:r w:rsidR="009B1535" w:rsidRPr="00D74D63">
        <w:rPr>
          <w:rFonts w:ascii="Times New Roman" w:hAnsi="Times New Roman"/>
          <w:bCs/>
          <w:sz w:val="24"/>
          <w:szCs w:val="24"/>
        </w:rPr>
        <w:t xml:space="preserve">). Para ello se utilizaron las cepas </w:t>
      </w:r>
      <w:r w:rsidR="00883BC3" w:rsidRPr="00D74D63">
        <w:rPr>
          <w:rFonts w:ascii="Times New Roman" w:hAnsi="Times New Roman"/>
          <w:bCs/>
          <w:i/>
          <w:iCs/>
          <w:sz w:val="24"/>
          <w:szCs w:val="24"/>
        </w:rPr>
        <w:t>F.</w:t>
      </w:r>
      <w:r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D74D63">
        <w:rPr>
          <w:rFonts w:ascii="Times New Roman" w:hAnsi="Times New Roman"/>
          <w:bCs/>
          <w:i/>
          <w:iCs/>
          <w:sz w:val="24"/>
          <w:szCs w:val="24"/>
        </w:rPr>
        <w:t>oxysporum</w:t>
      </w:r>
      <w:proofErr w:type="spellEnd"/>
      <w:r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7D571F" w:rsidRPr="00D74D63">
        <w:rPr>
          <w:rFonts w:ascii="Times New Roman" w:hAnsi="Times New Roman"/>
          <w:bCs/>
          <w:sz w:val="24"/>
          <w:szCs w:val="24"/>
        </w:rPr>
        <w:t>MAP5 aislado</w:t>
      </w:r>
      <w:r w:rsidRPr="00D74D63">
        <w:rPr>
          <w:rFonts w:ascii="Times New Roman" w:hAnsi="Times New Roman"/>
          <w:bCs/>
          <w:sz w:val="24"/>
          <w:szCs w:val="24"/>
        </w:rPr>
        <w:t xml:space="preserve"> de uchuva</w:t>
      </w:r>
      <w:r w:rsidR="00E630B4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304C0A" w:rsidRPr="00D74D63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="00E630B4" w:rsidRPr="00D74D63">
        <w:rPr>
          <w:rFonts w:ascii="Times New Roman" w:hAnsi="Times New Roman"/>
          <w:i/>
          <w:sz w:val="24"/>
          <w:szCs w:val="24"/>
          <w:shd w:val="clear" w:color="auto" w:fill="FFFFFF"/>
        </w:rPr>
        <w:t>Physalis</w:t>
      </w:r>
      <w:proofErr w:type="spellEnd"/>
      <w:r w:rsidR="00E630B4" w:rsidRPr="00D74D63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peruviana</w:t>
      </w:r>
      <w:r w:rsidR="00E630B4" w:rsidRPr="00D74D63">
        <w:rPr>
          <w:rFonts w:ascii="Times New Roman" w:hAnsi="Times New Roman"/>
          <w:sz w:val="24"/>
          <w:szCs w:val="24"/>
          <w:shd w:val="clear" w:color="auto" w:fill="FFFFFF"/>
        </w:rPr>
        <w:t xml:space="preserve"> L</w:t>
      </w:r>
      <w:r w:rsidR="00304C0A" w:rsidRPr="00D74D63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E630B4" w:rsidRPr="00D74D63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D74D63">
        <w:rPr>
          <w:rFonts w:ascii="Times New Roman" w:hAnsi="Times New Roman"/>
          <w:bCs/>
          <w:sz w:val="24"/>
          <w:szCs w:val="24"/>
        </w:rPr>
        <w:t xml:space="preserve">, </w:t>
      </w:r>
      <w:r w:rsidR="00883BC3" w:rsidRPr="00D74D63">
        <w:rPr>
          <w:rFonts w:ascii="Times New Roman" w:hAnsi="Times New Roman"/>
          <w:bCs/>
          <w:i/>
          <w:iCs/>
          <w:sz w:val="24"/>
          <w:szCs w:val="24"/>
        </w:rPr>
        <w:t>R.</w:t>
      </w:r>
      <w:r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D74D63">
        <w:rPr>
          <w:rFonts w:ascii="Times New Roman" w:hAnsi="Times New Roman"/>
          <w:bCs/>
          <w:i/>
          <w:iCs/>
          <w:sz w:val="24"/>
          <w:szCs w:val="24"/>
        </w:rPr>
        <w:t>solani</w:t>
      </w:r>
      <w:proofErr w:type="spellEnd"/>
      <w:r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9F00A4" w:rsidRPr="00D74D63">
        <w:rPr>
          <w:rFonts w:ascii="Times New Roman" w:hAnsi="Times New Roman"/>
          <w:bCs/>
          <w:sz w:val="24"/>
          <w:szCs w:val="24"/>
        </w:rPr>
        <w:t xml:space="preserve">Rh200 aislada de </w:t>
      </w:r>
      <w:r w:rsidRPr="00D74D63">
        <w:rPr>
          <w:rFonts w:ascii="Times New Roman" w:hAnsi="Times New Roman"/>
          <w:bCs/>
          <w:sz w:val="24"/>
          <w:szCs w:val="24"/>
        </w:rPr>
        <w:t>papa</w:t>
      </w:r>
      <w:r w:rsidR="00726EC5" w:rsidRPr="00D74D63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="00726EC5" w:rsidRPr="00D74D63">
        <w:rPr>
          <w:rFonts w:ascii="Times New Roman" w:hAnsi="Times New Roman"/>
          <w:bCs/>
          <w:i/>
          <w:sz w:val="24"/>
          <w:szCs w:val="24"/>
        </w:rPr>
        <w:t>Solanum</w:t>
      </w:r>
      <w:proofErr w:type="spellEnd"/>
      <w:r w:rsidR="00726EC5" w:rsidRPr="00D74D6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726EC5" w:rsidRPr="00D74D63">
        <w:rPr>
          <w:rFonts w:ascii="Times New Roman" w:hAnsi="Times New Roman"/>
          <w:bCs/>
          <w:i/>
          <w:sz w:val="24"/>
          <w:szCs w:val="24"/>
        </w:rPr>
        <w:t>tuberosum</w:t>
      </w:r>
      <w:proofErr w:type="spellEnd"/>
      <w:r w:rsidR="00726EC5" w:rsidRPr="00D74D63">
        <w:rPr>
          <w:rFonts w:ascii="Times New Roman" w:hAnsi="Times New Roman"/>
          <w:bCs/>
          <w:iCs/>
          <w:sz w:val="24"/>
          <w:szCs w:val="24"/>
        </w:rPr>
        <w:t>)</w:t>
      </w:r>
      <w:r w:rsidRPr="00D74D63">
        <w:rPr>
          <w:rFonts w:ascii="Times New Roman" w:hAnsi="Times New Roman"/>
          <w:bCs/>
          <w:i/>
          <w:iCs/>
          <w:sz w:val="24"/>
          <w:szCs w:val="24"/>
        </w:rPr>
        <w:t>,</w:t>
      </w:r>
      <w:r w:rsidR="00883BC3"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B.</w:t>
      </w:r>
      <w:r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D74D63">
        <w:rPr>
          <w:rFonts w:ascii="Times New Roman" w:hAnsi="Times New Roman"/>
          <w:bCs/>
          <w:i/>
          <w:iCs/>
          <w:sz w:val="24"/>
          <w:szCs w:val="24"/>
        </w:rPr>
        <w:t>cinerea</w:t>
      </w:r>
      <w:proofErr w:type="spellEnd"/>
      <w:r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D74D63">
        <w:rPr>
          <w:rFonts w:ascii="Times New Roman" w:hAnsi="Times New Roman"/>
          <w:bCs/>
          <w:sz w:val="24"/>
          <w:szCs w:val="24"/>
        </w:rPr>
        <w:t>Bc008 aislada de mora</w:t>
      </w:r>
      <w:r w:rsidR="002506C2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304C0A" w:rsidRPr="00D74D63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="002506C2" w:rsidRPr="00D74D63">
        <w:rPr>
          <w:rFonts w:ascii="Times New Roman" w:hAnsi="Times New Roman"/>
          <w:bCs/>
          <w:i/>
          <w:sz w:val="24"/>
          <w:szCs w:val="24"/>
        </w:rPr>
        <w:t>Rubus</w:t>
      </w:r>
      <w:proofErr w:type="spellEnd"/>
      <w:r w:rsidR="002506C2" w:rsidRPr="00D74D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506C2" w:rsidRPr="00D74D63">
        <w:rPr>
          <w:rFonts w:ascii="Times New Roman" w:hAnsi="Times New Roman"/>
          <w:bCs/>
          <w:sz w:val="24"/>
          <w:szCs w:val="24"/>
        </w:rPr>
        <w:t>sp.</w:t>
      </w:r>
      <w:proofErr w:type="spellEnd"/>
      <w:r w:rsidR="00304C0A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2506C2" w:rsidRPr="00D74D63">
        <w:rPr>
          <w:rFonts w:ascii="Times New Roman" w:hAnsi="Times New Roman"/>
          <w:bCs/>
          <w:sz w:val="24"/>
          <w:szCs w:val="24"/>
        </w:rPr>
        <w:t>L</w:t>
      </w:r>
      <w:r w:rsidR="00304C0A" w:rsidRPr="00D74D63">
        <w:rPr>
          <w:rFonts w:ascii="Times New Roman" w:hAnsi="Times New Roman"/>
          <w:bCs/>
          <w:sz w:val="24"/>
          <w:szCs w:val="24"/>
        </w:rPr>
        <w:t>.</w:t>
      </w:r>
      <w:r w:rsidR="002506C2" w:rsidRPr="00D74D63">
        <w:rPr>
          <w:rFonts w:ascii="Times New Roman" w:hAnsi="Times New Roman"/>
          <w:bCs/>
          <w:sz w:val="24"/>
          <w:szCs w:val="24"/>
        </w:rPr>
        <w:t>)</w:t>
      </w:r>
      <w:r w:rsidRPr="00D74D63">
        <w:rPr>
          <w:rFonts w:ascii="Times New Roman" w:hAnsi="Times New Roman"/>
          <w:bCs/>
          <w:sz w:val="24"/>
          <w:szCs w:val="24"/>
        </w:rPr>
        <w:t xml:space="preserve">, y </w:t>
      </w:r>
      <w:proofErr w:type="spellStart"/>
      <w:r w:rsidRPr="00D74D63">
        <w:rPr>
          <w:rFonts w:ascii="Times New Roman" w:hAnsi="Times New Roman"/>
          <w:bCs/>
          <w:i/>
          <w:iCs/>
          <w:sz w:val="24"/>
          <w:szCs w:val="24"/>
        </w:rPr>
        <w:t>Sclerotinia</w:t>
      </w:r>
      <w:proofErr w:type="spellEnd"/>
      <w:r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D74D63">
        <w:rPr>
          <w:rFonts w:ascii="Times New Roman" w:hAnsi="Times New Roman"/>
          <w:bCs/>
          <w:i/>
          <w:iCs/>
          <w:sz w:val="24"/>
          <w:szCs w:val="24"/>
        </w:rPr>
        <w:t>sclerotiorum</w:t>
      </w:r>
      <w:proofErr w:type="spellEnd"/>
      <w:r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D74D63">
        <w:rPr>
          <w:rFonts w:ascii="Times New Roman" w:hAnsi="Times New Roman"/>
          <w:bCs/>
          <w:sz w:val="24"/>
          <w:szCs w:val="24"/>
        </w:rPr>
        <w:t>Sc021 aislada de papa</w:t>
      </w:r>
      <w:r w:rsidR="00726EC5" w:rsidRPr="00D74D63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="00726EC5" w:rsidRPr="00D74D63">
        <w:rPr>
          <w:rFonts w:ascii="Times New Roman" w:hAnsi="Times New Roman"/>
          <w:bCs/>
          <w:i/>
          <w:sz w:val="24"/>
          <w:szCs w:val="24"/>
        </w:rPr>
        <w:t>Solanum</w:t>
      </w:r>
      <w:proofErr w:type="spellEnd"/>
      <w:r w:rsidR="00726EC5" w:rsidRPr="00D74D6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726EC5" w:rsidRPr="00D74D63">
        <w:rPr>
          <w:rFonts w:ascii="Times New Roman" w:hAnsi="Times New Roman"/>
          <w:bCs/>
          <w:i/>
          <w:sz w:val="24"/>
          <w:szCs w:val="24"/>
        </w:rPr>
        <w:t>tuberosum</w:t>
      </w:r>
      <w:proofErr w:type="spellEnd"/>
      <w:r w:rsidR="00726EC5" w:rsidRPr="00D74D63">
        <w:rPr>
          <w:rFonts w:ascii="Times New Roman" w:hAnsi="Times New Roman"/>
          <w:bCs/>
          <w:iCs/>
          <w:sz w:val="24"/>
          <w:szCs w:val="24"/>
        </w:rPr>
        <w:t>)</w:t>
      </w:r>
      <w:r w:rsidRPr="00D74D63">
        <w:rPr>
          <w:rFonts w:ascii="Times New Roman" w:hAnsi="Times New Roman"/>
          <w:bCs/>
          <w:sz w:val="24"/>
          <w:szCs w:val="24"/>
        </w:rPr>
        <w:t xml:space="preserve">. </w:t>
      </w:r>
      <w:r w:rsidR="001F370F" w:rsidRPr="00D74D63">
        <w:rPr>
          <w:rFonts w:ascii="Times New Roman" w:hAnsi="Times New Roman"/>
          <w:bCs/>
          <w:sz w:val="24"/>
          <w:szCs w:val="24"/>
        </w:rPr>
        <w:t xml:space="preserve">Para esta determinación se sembraron en superficie </w:t>
      </w:r>
      <w:r w:rsidR="006A1DF6" w:rsidRPr="00D74D63">
        <w:rPr>
          <w:rFonts w:ascii="Times New Roman" w:hAnsi="Times New Roman"/>
          <w:bCs/>
          <w:sz w:val="24"/>
          <w:szCs w:val="24"/>
        </w:rPr>
        <w:t xml:space="preserve">en medio agar PDA </w:t>
      </w:r>
      <w:r w:rsidR="001F370F" w:rsidRPr="00D74D63">
        <w:rPr>
          <w:rFonts w:ascii="Times New Roman" w:hAnsi="Times New Roman"/>
          <w:bCs/>
          <w:sz w:val="24"/>
          <w:szCs w:val="24"/>
        </w:rPr>
        <w:t>m</w:t>
      </w:r>
      <w:r w:rsidRPr="00D74D63">
        <w:rPr>
          <w:rFonts w:ascii="Times New Roman" w:hAnsi="Times New Roman"/>
          <w:bCs/>
          <w:sz w:val="24"/>
          <w:szCs w:val="24"/>
        </w:rPr>
        <w:t xml:space="preserve">uestras de 100 </w:t>
      </w:r>
      <w:proofErr w:type="spellStart"/>
      <w:r w:rsidRPr="00D74D63">
        <w:rPr>
          <w:rFonts w:ascii="Times New Roman" w:hAnsi="Times New Roman"/>
          <w:bCs/>
          <w:sz w:val="24"/>
          <w:szCs w:val="24"/>
        </w:rPr>
        <w:t>μL</w:t>
      </w:r>
      <w:proofErr w:type="spellEnd"/>
      <w:r w:rsidRPr="00D74D63">
        <w:rPr>
          <w:rFonts w:ascii="Times New Roman" w:hAnsi="Times New Roman"/>
          <w:bCs/>
          <w:sz w:val="24"/>
          <w:szCs w:val="24"/>
        </w:rPr>
        <w:t xml:space="preserve"> de los</w:t>
      </w:r>
      <w:r w:rsidR="006A1DF6" w:rsidRPr="00D74D63">
        <w:rPr>
          <w:rFonts w:ascii="Times New Roman" w:hAnsi="Times New Roman"/>
          <w:bCs/>
          <w:sz w:val="24"/>
          <w:szCs w:val="24"/>
        </w:rPr>
        <w:t xml:space="preserve"> tres lotes de fermentación</w:t>
      </w:r>
      <w:r w:rsidRPr="00D74D63">
        <w:rPr>
          <w:rFonts w:ascii="Times New Roman" w:hAnsi="Times New Roman"/>
          <w:bCs/>
          <w:sz w:val="24"/>
          <w:szCs w:val="24"/>
        </w:rPr>
        <w:t xml:space="preserve"> y se colocó</w:t>
      </w:r>
      <w:r w:rsidR="006A1DF6" w:rsidRPr="00D74D63">
        <w:rPr>
          <w:rFonts w:ascii="Times New Roman" w:hAnsi="Times New Roman"/>
          <w:bCs/>
          <w:sz w:val="24"/>
          <w:szCs w:val="24"/>
        </w:rPr>
        <w:t xml:space="preserve"> sobre el punto central del medio inoculado </w:t>
      </w:r>
      <w:r w:rsidR="00AA3D60" w:rsidRPr="00D74D63">
        <w:rPr>
          <w:rFonts w:ascii="Times New Roman" w:hAnsi="Times New Roman"/>
          <w:bCs/>
          <w:sz w:val="24"/>
          <w:szCs w:val="24"/>
        </w:rPr>
        <w:t>un disco de 5</w:t>
      </w:r>
      <w:r w:rsidRPr="00D74D63">
        <w:rPr>
          <w:rFonts w:ascii="Times New Roman" w:hAnsi="Times New Roman"/>
          <w:bCs/>
          <w:sz w:val="24"/>
          <w:szCs w:val="24"/>
        </w:rPr>
        <w:t xml:space="preserve"> mm de diámetro de medio de cultivo crecido con los hongos </w:t>
      </w:r>
      <w:proofErr w:type="spellStart"/>
      <w:r w:rsidRPr="00D74D63">
        <w:rPr>
          <w:rFonts w:ascii="Times New Roman" w:hAnsi="Times New Roman"/>
          <w:bCs/>
          <w:sz w:val="24"/>
          <w:szCs w:val="24"/>
        </w:rPr>
        <w:t>fitopatógenos</w:t>
      </w:r>
      <w:proofErr w:type="spellEnd"/>
      <w:r w:rsidRPr="00D74D63">
        <w:rPr>
          <w:rFonts w:ascii="Times New Roman" w:hAnsi="Times New Roman"/>
          <w:bCs/>
          <w:sz w:val="24"/>
          <w:szCs w:val="24"/>
        </w:rPr>
        <w:t xml:space="preserve"> de 8 días de edad. Se utilizaron tres</w:t>
      </w:r>
      <w:r w:rsidR="006A1DF6" w:rsidRPr="00D74D63">
        <w:rPr>
          <w:rFonts w:ascii="Times New Roman" w:hAnsi="Times New Roman"/>
          <w:bCs/>
          <w:sz w:val="24"/>
          <w:szCs w:val="24"/>
        </w:rPr>
        <w:t xml:space="preserve"> unidades experimentales</w:t>
      </w:r>
      <w:r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6A1DF6" w:rsidRPr="00D74D63">
        <w:rPr>
          <w:rFonts w:ascii="Times New Roman" w:hAnsi="Times New Roman"/>
          <w:bCs/>
          <w:sz w:val="24"/>
          <w:szCs w:val="24"/>
        </w:rPr>
        <w:t>(</w:t>
      </w:r>
      <w:r w:rsidRPr="00D74D63">
        <w:rPr>
          <w:rFonts w:ascii="Times New Roman" w:hAnsi="Times New Roman"/>
          <w:bCs/>
          <w:sz w:val="24"/>
          <w:szCs w:val="24"/>
        </w:rPr>
        <w:t>cajas de Petri</w:t>
      </w:r>
      <w:r w:rsidR="006A1DF6" w:rsidRPr="00D74D63">
        <w:rPr>
          <w:rFonts w:ascii="Times New Roman" w:hAnsi="Times New Roman"/>
          <w:bCs/>
          <w:sz w:val="24"/>
          <w:szCs w:val="24"/>
        </w:rPr>
        <w:t>)</w:t>
      </w:r>
      <w:r w:rsidRPr="00D74D63">
        <w:rPr>
          <w:rFonts w:ascii="Times New Roman" w:hAnsi="Times New Roman"/>
          <w:bCs/>
          <w:sz w:val="24"/>
          <w:szCs w:val="24"/>
        </w:rPr>
        <w:t xml:space="preserve"> para cada </w:t>
      </w:r>
      <w:r w:rsidR="006A1DF6" w:rsidRPr="00D74D63">
        <w:rPr>
          <w:rFonts w:ascii="Times New Roman" w:hAnsi="Times New Roman"/>
          <w:bCs/>
          <w:sz w:val="24"/>
          <w:szCs w:val="24"/>
        </w:rPr>
        <w:t>tratamiento</w:t>
      </w:r>
      <w:r w:rsidRPr="00D74D63">
        <w:rPr>
          <w:rFonts w:ascii="Times New Roman" w:hAnsi="Times New Roman"/>
          <w:bCs/>
          <w:sz w:val="24"/>
          <w:szCs w:val="24"/>
        </w:rPr>
        <w:t xml:space="preserve">. El tratamiento control consistió en medio agar PDA sin inóculo bacteriano, pero inoculado con los hongos </w:t>
      </w:r>
      <w:proofErr w:type="spellStart"/>
      <w:r w:rsidRPr="00D74D63">
        <w:rPr>
          <w:rFonts w:ascii="Times New Roman" w:hAnsi="Times New Roman"/>
          <w:bCs/>
          <w:sz w:val="24"/>
          <w:szCs w:val="24"/>
        </w:rPr>
        <w:t>fitopatógenos</w:t>
      </w:r>
      <w:proofErr w:type="spellEnd"/>
      <w:r w:rsidRPr="00D74D63">
        <w:rPr>
          <w:rFonts w:ascii="Times New Roman" w:hAnsi="Times New Roman"/>
          <w:bCs/>
          <w:sz w:val="24"/>
          <w:szCs w:val="24"/>
        </w:rPr>
        <w:t xml:space="preserve"> de la forma descrita previamente. Las cajas</w:t>
      </w:r>
      <w:r w:rsidR="0077310A" w:rsidRPr="00D74D63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77310A" w:rsidRPr="00D74D63">
        <w:rPr>
          <w:rFonts w:ascii="Times New Roman" w:hAnsi="Times New Roman"/>
          <w:bCs/>
          <w:sz w:val="24"/>
          <w:szCs w:val="24"/>
        </w:rPr>
        <w:t>Petri</w:t>
      </w:r>
      <w:proofErr w:type="spellEnd"/>
      <w:r w:rsidRPr="00D74D63">
        <w:rPr>
          <w:rFonts w:ascii="Times New Roman" w:hAnsi="Times New Roman"/>
          <w:bCs/>
          <w:sz w:val="24"/>
          <w:szCs w:val="24"/>
        </w:rPr>
        <w:t xml:space="preserve"> se incubaron 8 días a 25 ± 2ºC y transcurrido dicho tiempo</w:t>
      </w:r>
      <w:r w:rsidR="005A4EF9" w:rsidRPr="00D74D63">
        <w:rPr>
          <w:rFonts w:ascii="Times New Roman" w:hAnsi="Times New Roman"/>
          <w:bCs/>
          <w:sz w:val="24"/>
          <w:szCs w:val="24"/>
        </w:rPr>
        <w:t>,</w:t>
      </w:r>
      <w:r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883BC3" w:rsidRPr="00D74D63">
        <w:rPr>
          <w:rFonts w:ascii="Times New Roman" w:hAnsi="Times New Roman"/>
          <w:bCs/>
          <w:sz w:val="24"/>
          <w:szCs w:val="24"/>
        </w:rPr>
        <w:t xml:space="preserve">el valor de crecimiento diametral medio de cada colonia fue determinado calculando </w:t>
      </w:r>
      <w:r w:rsidR="00883BC3" w:rsidRPr="00AD1148">
        <w:rPr>
          <w:rFonts w:ascii="Times New Roman" w:hAnsi="Times New Roman"/>
          <w:sz w:val="24"/>
          <w:szCs w:val="24"/>
          <w:lang w:val="es-MX"/>
        </w:rPr>
        <w:t>la longitud promedio de 4 líneas rectas que trazadas de un extremo a otro de la colonia, pasan por su centro y la dividen en octantes</w:t>
      </w:r>
      <w:r w:rsidR="00883BC3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77310A" w:rsidRPr="00D74D63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="00544BCF" w:rsidRPr="00D74D63">
        <w:rPr>
          <w:rFonts w:ascii="Times New Roman" w:hAnsi="Times New Roman"/>
          <w:sz w:val="24"/>
          <w:szCs w:val="24"/>
          <w:lang w:val="es-CO"/>
        </w:rPr>
        <w:t>Pradeep</w:t>
      </w:r>
      <w:proofErr w:type="spellEnd"/>
      <w:r w:rsidR="00A56130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A56130" w:rsidRPr="00A56130">
        <w:rPr>
          <w:rFonts w:ascii="Times New Roman" w:hAnsi="Times New Roman"/>
          <w:i/>
          <w:sz w:val="24"/>
          <w:szCs w:val="24"/>
          <w:lang w:val="es-CO"/>
        </w:rPr>
        <w:t>et al.</w:t>
      </w:r>
      <w:r w:rsidR="008B7AA3">
        <w:rPr>
          <w:rFonts w:ascii="Times New Roman" w:hAnsi="Times New Roman"/>
          <w:i/>
          <w:sz w:val="24"/>
          <w:szCs w:val="24"/>
          <w:lang w:val="es-CO"/>
        </w:rPr>
        <w:t>,</w:t>
      </w:r>
      <w:r w:rsidR="00A56130">
        <w:rPr>
          <w:rFonts w:ascii="Times New Roman" w:hAnsi="Times New Roman"/>
          <w:i/>
          <w:sz w:val="24"/>
          <w:szCs w:val="24"/>
          <w:lang w:val="es-CO"/>
        </w:rPr>
        <w:t xml:space="preserve"> </w:t>
      </w:r>
      <w:r w:rsidR="00544BCF" w:rsidRPr="00D74D63">
        <w:rPr>
          <w:rFonts w:ascii="Times New Roman" w:hAnsi="Times New Roman"/>
          <w:sz w:val="24"/>
          <w:szCs w:val="24"/>
          <w:lang w:val="es-CO"/>
        </w:rPr>
        <w:t>2013</w:t>
      </w:r>
      <w:r w:rsidR="0077310A" w:rsidRPr="00D74D63">
        <w:rPr>
          <w:rFonts w:ascii="Times New Roman" w:hAnsi="Times New Roman"/>
          <w:bCs/>
          <w:sz w:val="24"/>
          <w:szCs w:val="24"/>
        </w:rPr>
        <w:t>)</w:t>
      </w:r>
      <w:r w:rsidRPr="00D74D63">
        <w:rPr>
          <w:rFonts w:ascii="Times New Roman" w:hAnsi="Times New Roman"/>
          <w:bCs/>
          <w:sz w:val="24"/>
          <w:szCs w:val="24"/>
        </w:rPr>
        <w:t>.</w:t>
      </w:r>
      <w:r w:rsidR="007D571F" w:rsidRPr="00D74D63">
        <w:rPr>
          <w:rFonts w:ascii="Times New Roman" w:hAnsi="Times New Roman"/>
          <w:bCs/>
          <w:sz w:val="24"/>
          <w:szCs w:val="24"/>
        </w:rPr>
        <w:t xml:space="preserve"> </w:t>
      </w:r>
    </w:p>
    <w:p w:rsidR="003A2B24" w:rsidRPr="00D74D63" w:rsidRDefault="003A2B24" w:rsidP="007C3151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831DDC" w:rsidRDefault="00D7039F" w:rsidP="007C3151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Selección de soportes sólidos compatibles</w:t>
      </w:r>
    </w:p>
    <w:p w:rsidR="00D7039F" w:rsidRPr="00D74D63" w:rsidRDefault="00D7039F" w:rsidP="007C3151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6B3A84" w:rsidRPr="00D74D63" w:rsidRDefault="006D709B" w:rsidP="007C3151">
      <w:pPr>
        <w:pStyle w:val="Default"/>
        <w:jc w:val="both"/>
        <w:rPr>
          <w:rFonts w:ascii="Times New Roman" w:hAnsi="Times New Roman" w:cs="Times New Roman"/>
        </w:rPr>
      </w:pPr>
      <w:r w:rsidRPr="00D74D63">
        <w:rPr>
          <w:rFonts w:ascii="Times New Roman" w:hAnsi="Times New Roman" w:cs="Times New Roman"/>
        </w:rPr>
        <w:t xml:space="preserve">Se evaluaron tres soportes sólidos </w:t>
      </w:r>
      <w:r w:rsidR="003F0226" w:rsidRPr="00D74D63">
        <w:rPr>
          <w:rFonts w:ascii="Times New Roman" w:hAnsi="Times New Roman" w:cs="Times New Roman"/>
        </w:rPr>
        <w:t xml:space="preserve">en polvo </w:t>
      </w:r>
      <w:r w:rsidRPr="00D74D63">
        <w:rPr>
          <w:rFonts w:ascii="Times New Roman" w:hAnsi="Times New Roman" w:cs="Times New Roman"/>
        </w:rPr>
        <w:t>denominados S1</w:t>
      </w:r>
      <w:r w:rsidR="00384CBF" w:rsidRPr="00D74D63">
        <w:rPr>
          <w:rFonts w:ascii="Times New Roman" w:hAnsi="Times New Roman" w:cs="Times New Roman"/>
        </w:rPr>
        <w:t xml:space="preserve"> (arcilla</w:t>
      </w:r>
      <w:r w:rsidR="008C51C9" w:rsidRPr="00D74D63">
        <w:rPr>
          <w:rFonts w:ascii="Times New Roman" w:hAnsi="Times New Roman" w:cs="Times New Roman"/>
        </w:rPr>
        <w:t>)</w:t>
      </w:r>
      <w:r w:rsidRPr="00D74D63">
        <w:rPr>
          <w:rFonts w:ascii="Times New Roman" w:hAnsi="Times New Roman" w:cs="Times New Roman"/>
        </w:rPr>
        <w:t>, S2</w:t>
      </w:r>
      <w:r w:rsidR="008C51C9" w:rsidRPr="00D74D63">
        <w:rPr>
          <w:rFonts w:ascii="Times New Roman" w:hAnsi="Times New Roman" w:cs="Times New Roman"/>
        </w:rPr>
        <w:t xml:space="preserve"> (silicato)</w:t>
      </w:r>
      <w:r w:rsidRPr="00D74D63">
        <w:rPr>
          <w:rFonts w:ascii="Times New Roman" w:hAnsi="Times New Roman" w:cs="Times New Roman"/>
        </w:rPr>
        <w:t xml:space="preserve"> y S3 </w:t>
      </w:r>
      <w:r w:rsidR="008C51C9" w:rsidRPr="00D74D63">
        <w:rPr>
          <w:rFonts w:ascii="Times New Roman" w:hAnsi="Times New Roman" w:cs="Times New Roman"/>
        </w:rPr>
        <w:t>(estearato)</w:t>
      </w:r>
      <w:r w:rsidR="00C17B81" w:rsidRPr="00D74D63">
        <w:rPr>
          <w:rFonts w:ascii="Times New Roman" w:hAnsi="Times New Roman" w:cs="Times New Roman"/>
        </w:rPr>
        <w:t>,</w:t>
      </w:r>
      <w:r w:rsidR="008C51C9" w:rsidRPr="00D74D63">
        <w:rPr>
          <w:rFonts w:ascii="Times New Roman" w:hAnsi="Times New Roman" w:cs="Times New Roman"/>
        </w:rPr>
        <w:t xml:space="preserve"> cada uno </w:t>
      </w:r>
      <w:r w:rsidRPr="00D74D63">
        <w:rPr>
          <w:rFonts w:ascii="Times New Roman" w:hAnsi="Times New Roman" w:cs="Times New Roman"/>
        </w:rPr>
        <w:t>a dos</w:t>
      </w:r>
      <w:r w:rsidR="00FE1EAF" w:rsidRPr="00D74D63">
        <w:rPr>
          <w:rFonts w:ascii="Times New Roman" w:hAnsi="Times New Roman" w:cs="Times New Roman"/>
        </w:rPr>
        <w:t xml:space="preserve"> </w:t>
      </w:r>
      <w:r w:rsidR="0077310A" w:rsidRPr="00D74D63">
        <w:rPr>
          <w:rFonts w:ascii="Times New Roman" w:hAnsi="Times New Roman" w:cs="Times New Roman"/>
        </w:rPr>
        <w:t xml:space="preserve">condiciones de </w:t>
      </w:r>
      <w:r w:rsidR="00FE1EAF" w:rsidRPr="00D74D63">
        <w:rPr>
          <w:rFonts w:ascii="Times New Roman" w:hAnsi="Times New Roman" w:cs="Times New Roman"/>
        </w:rPr>
        <w:t>humedad</w:t>
      </w:r>
      <w:r w:rsidR="0077310A" w:rsidRPr="00D74D63">
        <w:rPr>
          <w:rFonts w:ascii="Times New Roman" w:hAnsi="Times New Roman" w:cs="Times New Roman"/>
        </w:rPr>
        <w:t xml:space="preserve"> diferentes</w:t>
      </w:r>
      <w:r w:rsidR="00FE1EAF" w:rsidRPr="00D74D63">
        <w:rPr>
          <w:rFonts w:ascii="Times New Roman" w:hAnsi="Times New Roman" w:cs="Times New Roman"/>
        </w:rPr>
        <w:t xml:space="preserve"> (10% y 20%)</w:t>
      </w:r>
      <w:r w:rsidR="0077310A" w:rsidRPr="00D74D63">
        <w:rPr>
          <w:rFonts w:ascii="Times New Roman" w:hAnsi="Times New Roman" w:cs="Times New Roman"/>
        </w:rPr>
        <w:t xml:space="preserve"> e</w:t>
      </w:r>
      <w:r w:rsidR="003F0226" w:rsidRPr="00D74D63">
        <w:rPr>
          <w:rFonts w:ascii="Times New Roman" w:hAnsi="Times New Roman" w:cs="Times New Roman"/>
        </w:rPr>
        <w:t xml:space="preserve"> </w:t>
      </w:r>
      <w:r w:rsidR="00EE7D39" w:rsidRPr="00D74D63">
        <w:rPr>
          <w:rFonts w:ascii="Times New Roman" w:hAnsi="Times New Roman" w:cs="Times New Roman"/>
        </w:rPr>
        <w:t>inoculados con el principio activo a una concentración de 1x10</w:t>
      </w:r>
      <w:r w:rsidR="00EE7D39" w:rsidRPr="00D74D63">
        <w:rPr>
          <w:rFonts w:ascii="Times New Roman" w:hAnsi="Times New Roman" w:cs="Times New Roman"/>
          <w:vertAlign w:val="superscript"/>
        </w:rPr>
        <w:t>9</w:t>
      </w:r>
      <w:r w:rsidR="00EE7D39" w:rsidRPr="00D74D63">
        <w:rPr>
          <w:rFonts w:ascii="Times New Roman" w:hAnsi="Times New Roman" w:cs="Times New Roman"/>
        </w:rPr>
        <w:t xml:space="preserve"> UFC/</w:t>
      </w:r>
      <w:proofErr w:type="spellStart"/>
      <w:r w:rsidR="00EE7D39" w:rsidRPr="00D74D63">
        <w:rPr>
          <w:rFonts w:ascii="Times New Roman" w:hAnsi="Times New Roman" w:cs="Times New Roman"/>
        </w:rPr>
        <w:t>m</w:t>
      </w:r>
      <w:r w:rsidR="002A3FD8" w:rsidRPr="00D74D63">
        <w:rPr>
          <w:rFonts w:ascii="Times New Roman" w:hAnsi="Times New Roman" w:cs="Times New Roman"/>
        </w:rPr>
        <w:t>L.</w:t>
      </w:r>
      <w:proofErr w:type="spellEnd"/>
      <w:r w:rsidR="00496763" w:rsidRPr="00D74D63">
        <w:rPr>
          <w:rFonts w:ascii="Times New Roman" w:hAnsi="Times New Roman" w:cs="Times New Roman"/>
        </w:rPr>
        <w:t xml:space="preserve"> </w:t>
      </w:r>
      <w:r w:rsidR="002A3FD8" w:rsidRPr="00D74D63">
        <w:rPr>
          <w:rFonts w:ascii="Times New Roman" w:hAnsi="Times New Roman" w:cs="Times New Roman"/>
        </w:rPr>
        <w:t>L</w:t>
      </w:r>
      <w:r w:rsidR="00496763" w:rsidRPr="00D74D63">
        <w:rPr>
          <w:rFonts w:ascii="Times New Roman" w:hAnsi="Times New Roman" w:cs="Times New Roman"/>
        </w:rPr>
        <w:t xml:space="preserve">a humedad de los soportes al 10% fue aportada por el principio activo mezclado, mientras que para ajustar el 20% y mantener la misma concentración celular </w:t>
      </w:r>
      <w:r w:rsidR="0077310A" w:rsidRPr="00D74D63">
        <w:rPr>
          <w:rFonts w:ascii="Times New Roman" w:hAnsi="Times New Roman" w:cs="Times New Roman"/>
        </w:rPr>
        <w:t>se</w:t>
      </w:r>
      <w:r w:rsidR="00496763" w:rsidRPr="00D74D63">
        <w:rPr>
          <w:rFonts w:ascii="Times New Roman" w:hAnsi="Times New Roman" w:cs="Times New Roman"/>
        </w:rPr>
        <w:t xml:space="preserve"> </w:t>
      </w:r>
      <w:r w:rsidR="0077310A" w:rsidRPr="00D74D63">
        <w:rPr>
          <w:rFonts w:ascii="Times New Roman" w:hAnsi="Times New Roman" w:cs="Times New Roman"/>
        </w:rPr>
        <w:t xml:space="preserve">adicionó </w:t>
      </w:r>
      <w:r w:rsidR="00496763" w:rsidRPr="00D74D63">
        <w:rPr>
          <w:rFonts w:ascii="Times New Roman" w:hAnsi="Times New Roman" w:cs="Times New Roman"/>
        </w:rPr>
        <w:t>una soluci</w:t>
      </w:r>
      <w:r w:rsidR="00F637CC" w:rsidRPr="00D74D63">
        <w:rPr>
          <w:rFonts w:ascii="Times New Roman" w:hAnsi="Times New Roman" w:cs="Times New Roman"/>
        </w:rPr>
        <w:t>ón tampó</w:t>
      </w:r>
      <w:r w:rsidR="00496763" w:rsidRPr="00D74D63">
        <w:rPr>
          <w:rFonts w:ascii="Times New Roman" w:hAnsi="Times New Roman" w:cs="Times New Roman"/>
        </w:rPr>
        <w:t>n pH</w:t>
      </w:r>
      <w:r w:rsidR="00E42B98" w:rsidRPr="00D74D63">
        <w:rPr>
          <w:rFonts w:ascii="Times New Roman" w:hAnsi="Times New Roman" w:cs="Times New Roman"/>
        </w:rPr>
        <w:t xml:space="preserve"> </w:t>
      </w:r>
      <w:r w:rsidR="00496763" w:rsidRPr="00D74D63">
        <w:rPr>
          <w:rFonts w:ascii="Times New Roman" w:hAnsi="Times New Roman" w:cs="Times New Roman"/>
        </w:rPr>
        <w:t>7</w:t>
      </w:r>
      <w:r w:rsidR="00627055" w:rsidRPr="00D74D63">
        <w:rPr>
          <w:rFonts w:ascii="Times New Roman" w:hAnsi="Times New Roman" w:cs="Times New Roman"/>
        </w:rPr>
        <w:t>,5</w:t>
      </w:r>
      <w:r w:rsidR="002C3FB6" w:rsidRPr="00D74D63">
        <w:rPr>
          <w:rFonts w:ascii="Times New Roman" w:hAnsi="Times New Roman" w:cs="Times New Roman"/>
        </w:rPr>
        <w:t xml:space="preserve">. Posteriormente se dispensaron muestras de 1 g de soporte inoculado con el principio activo </w:t>
      </w:r>
      <w:r w:rsidR="00FE1EAF" w:rsidRPr="00D74D63">
        <w:rPr>
          <w:rFonts w:ascii="Times New Roman" w:hAnsi="Times New Roman" w:cs="Times New Roman"/>
        </w:rPr>
        <w:t>en</w:t>
      </w:r>
      <w:r w:rsidRPr="00D74D63">
        <w:rPr>
          <w:rFonts w:ascii="Times New Roman" w:hAnsi="Times New Roman" w:cs="Times New Roman"/>
        </w:rPr>
        <w:t xml:space="preserve"> </w:t>
      </w:r>
      <w:r w:rsidR="00FE1EAF" w:rsidRPr="00D74D63">
        <w:rPr>
          <w:rFonts w:ascii="Times New Roman" w:hAnsi="Times New Roman" w:cs="Times New Roman"/>
        </w:rPr>
        <w:t xml:space="preserve">viales de vidrio previamente esterilizados, los cuales se sellaron con tapones de caucho y agrafes metálicos y se almacenaron a </w:t>
      </w:r>
      <w:r w:rsidR="0077310A" w:rsidRPr="00D74D63">
        <w:rPr>
          <w:rFonts w:ascii="Times New Roman" w:hAnsi="Times New Roman" w:cs="Times New Roman"/>
        </w:rPr>
        <w:t xml:space="preserve">diferentes </w:t>
      </w:r>
      <w:r w:rsidR="00FE1EAF" w:rsidRPr="00D74D63">
        <w:rPr>
          <w:rFonts w:ascii="Times New Roman" w:hAnsi="Times New Roman" w:cs="Times New Roman"/>
        </w:rPr>
        <w:t xml:space="preserve">temperaturas </w:t>
      </w:r>
      <w:r w:rsidR="0077310A" w:rsidRPr="00D74D63">
        <w:rPr>
          <w:rFonts w:ascii="Times New Roman" w:hAnsi="Times New Roman" w:cs="Times New Roman"/>
        </w:rPr>
        <w:t>(</w:t>
      </w:r>
      <w:r w:rsidR="00FE1EAF" w:rsidRPr="00D74D63">
        <w:rPr>
          <w:rFonts w:ascii="Times New Roman" w:hAnsi="Times New Roman" w:cs="Times New Roman"/>
        </w:rPr>
        <w:t>8 ± 2</w:t>
      </w:r>
      <w:r w:rsidR="00AA3D60" w:rsidRPr="00D74D63">
        <w:rPr>
          <w:rFonts w:ascii="Times New Roman" w:hAnsi="Times New Roman" w:cs="Times New Roman"/>
        </w:rPr>
        <w:t xml:space="preserve"> </w:t>
      </w:r>
      <w:r w:rsidR="00FE1EAF" w:rsidRPr="00D74D63">
        <w:rPr>
          <w:rFonts w:ascii="Times New Roman" w:hAnsi="Times New Roman" w:cs="Times New Roman"/>
        </w:rPr>
        <w:t>ºC, 18 ± 2</w:t>
      </w:r>
      <w:r w:rsidR="00AA3D60" w:rsidRPr="00D74D63">
        <w:rPr>
          <w:rFonts w:ascii="Times New Roman" w:hAnsi="Times New Roman" w:cs="Times New Roman"/>
        </w:rPr>
        <w:t xml:space="preserve"> </w:t>
      </w:r>
      <w:r w:rsidR="00FE1EAF" w:rsidRPr="00D74D63">
        <w:rPr>
          <w:rFonts w:ascii="Times New Roman" w:hAnsi="Times New Roman" w:cs="Times New Roman"/>
        </w:rPr>
        <w:t>ºC</w:t>
      </w:r>
      <w:r w:rsidR="002C3FB6" w:rsidRPr="00D74D63">
        <w:rPr>
          <w:rFonts w:ascii="Times New Roman" w:hAnsi="Times New Roman" w:cs="Times New Roman"/>
        </w:rPr>
        <w:t xml:space="preserve"> y</w:t>
      </w:r>
      <w:r w:rsidR="00FE1EAF" w:rsidRPr="00D74D63">
        <w:rPr>
          <w:rFonts w:ascii="Times New Roman" w:hAnsi="Times New Roman" w:cs="Times New Roman"/>
        </w:rPr>
        <w:t xml:space="preserve"> </w:t>
      </w:r>
      <w:r w:rsidR="002C3FB6" w:rsidRPr="00D74D63">
        <w:rPr>
          <w:rFonts w:ascii="Times New Roman" w:hAnsi="Times New Roman" w:cs="Times New Roman"/>
        </w:rPr>
        <w:t>28 ± 2</w:t>
      </w:r>
      <w:r w:rsidR="00AA3D60" w:rsidRPr="00D74D63">
        <w:rPr>
          <w:rFonts w:ascii="Times New Roman" w:hAnsi="Times New Roman" w:cs="Times New Roman"/>
        </w:rPr>
        <w:t xml:space="preserve"> </w:t>
      </w:r>
      <w:r w:rsidR="002C3FB6" w:rsidRPr="00D74D63">
        <w:rPr>
          <w:rFonts w:ascii="Times New Roman" w:hAnsi="Times New Roman" w:cs="Times New Roman"/>
        </w:rPr>
        <w:t>ºC</w:t>
      </w:r>
      <w:r w:rsidR="0077310A" w:rsidRPr="00D74D63">
        <w:rPr>
          <w:rFonts w:ascii="Times New Roman" w:hAnsi="Times New Roman" w:cs="Times New Roman"/>
        </w:rPr>
        <w:t>)</w:t>
      </w:r>
      <w:r w:rsidR="002C3FB6" w:rsidRPr="00D74D63">
        <w:rPr>
          <w:rFonts w:ascii="Times New Roman" w:hAnsi="Times New Roman" w:cs="Times New Roman"/>
        </w:rPr>
        <w:t xml:space="preserve">. </w:t>
      </w:r>
      <w:r w:rsidRPr="00D74D63">
        <w:rPr>
          <w:rFonts w:ascii="Times New Roman" w:hAnsi="Times New Roman" w:cs="Times New Roman"/>
        </w:rPr>
        <w:t>Antes de inici</w:t>
      </w:r>
      <w:r w:rsidR="00AA3D60" w:rsidRPr="00D74D63">
        <w:rPr>
          <w:rFonts w:ascii="Times New Roman" w:hAnsi="Times New Roman" w:cs="Times New Roman"/>
        </w:rPr>
        <w:t>ar el almacenamiento y pasados uno</w:t>
      </w:r>
      <w:r w:rsidRPr="00D74D63">
        <w:rPr>
          <w:rFonts w:ascii="Times New Roman" w:hAnsi="Times New Roman" w:cs="Times New Roman"/>
        </w:rPr>
        <w:t xml:space="preserve">, </w:t>
      </w:r>
      <w:r w:rsidR="00AA3D60" w:rsidRPr="00D74D63">
        <w:rPr>
          <w:rFonts w:ascii="Times New Roman" w:hAnsi="Times New Roman" w:cs="Times New Roman"/>
        </w:rPr>
        <w:t>dos</w:t>
      </w:r>
      <w:r w:rsidRPr="00D74D63">
        <w:rPr>
          <w:rFonts w:ascii="Times New Roman" w:hAnsi="Times New Roman" w:cs="Times New Roman"/>
        </w:rPr>
        <w:t xml:space="preserve"> y </w:t>
      </w:r>
      <w:r w:rsidR="00AA3D60" w:rsidRPr="00D74D63">
        <w:rPr>
          <w:rFonts w:ascii="Times New Roman" w:hAnsi="Times New Roman" w:cs="Times New Roman"/>
        </w:rPr>
        <w:t>tres</w:t>
      </w:r>
      <w:r w:rsidRPr="00D74D63">
        <w:rPr>
          <w:rFonts w:ascii="Times New Roman" w:hAnsi="Times New Roman" w:cs="Times New Roman"/>
        </w:rPr>
        <w:t xml:space="preserve"> meses, se evaluó la viabilidad de </w:t>
      </w:r>
      <w:r w:rsidRPr="00D74D63">
        <w:rPr>
          <w:rFonts w:ascii="Times New Roman" w:hAnsi="Times New Roman" w:cs="Times New Roman"/>
          <w:i/>
          <w:iCs/>
        </w:rPr>
        <w:t xml:space="preserve">P. </w:t>
      </w:r>
      <w:proofErr w:type="spellStart"/>
      <w:r w:rsidRPr="00D74D63">
        <w:rPr>
          <w:rFonts w:ascii="Times New Roman" w:hAnsi="Times New Roman" w:cs="Times New Roman"/>
          <w:i/>
          <w:iCs/>
        </w:rPr>
        <w:t>fluorescens</w:t>
      </w:r>
      <w:proofErr w:type="spellEnd"/>
      <w:r w:rsidRPr="00D74D63">
        <w:rPr>
          <w:rFonts w:ascii="Times New Roman" w:hAnsi="Times New Roman" w:cs="Times New Roman"/>
          <w:i/>
          <w:iCs/>
        </w:rPr>
        <w:t xml:space="preserve"> </w:t>
      </w:r>
      <w:r w:rsidRPr="00D74D63">
        <w:rPr>
          <w:rFonts w:ascii="Times New Roman" w:hAnsi="Times New Roman" w:cs="Times New Roman"/>
        </w:rPr>
        <w:t xml:space="preserve">Ps006 por el método de recuento en placa descrito previamente (resultados expresados en UFC/g). La muestra contenida en cada vial se mezcló con 9 </w:t>
      </w:r>
      <w:proofErr w:type="spellStart"/>
      <w:r w:rsidRPr="00D74D63">
        <w:rPr>
          <w:rFonts w:ascii="Times New Roman" w:hAnsi="Times New Roman" w:cs="Times New Roman"/>
        </w:rPr>
        <w:t>mL</w:t>
      </w:r>
      <w:proofErr w:type="spellEnd"/>
      <w:r w:rsidRPr="00D74D63">
        <w:rPr>
          <w:rFonts w:ascii="Times New Roman" w:hAnsi="Times New Roman" w:cs="Times New Roman"/>
        </w:rPr>
        <w:t xml:space="preserve"> de </w:t>
      </w:r>
      <w:proofErr w:type="spellStart"/>
      <w:r w:rsidRPr="00D74D63">
        <w:rPr>
          <w:rFonts w:ascii="Times New Roman" w:hAnsi="Times New Roman" w:cs="Times New Roman"/>
        </w:rPr>
        <w:lastRenderedPageBreak/>
        <w:t>Tween</w:t>
      </w:r>
      <w:proofErr w:type="spellEnd"/>
      <w:r w:rsidRPr="00D74D63">
        <w:rPr>
          <w:rFonts w:ascii="Times New Roman" w:hAnsi="Times New Roman" w:cs="Times New Roman"/>
        </w:rPr>
        <w:t xml:space="preserve"> 80 al 0,5</w:t>
      </w:r>
      <w:r w:rsidR="00AA3D60" w:rsidRPr="00D74D63">
        <w:rPr>
          <w:rFonts w:ascii="Times New Roman" w:hAnsi="Times New Roman" w:cs="Times New Roman"/>
        </w:rPr>
        <w:t xml:space="preserve"> </w:t>
      </w:r>
      <w:r w:rsidRPr="00D74D63">
        <w:rPr>
          <w:rFonts w:ascii="Times New Roman" w:hAnsi="Times New Roman" w:cs="Times New Roman"/>
        </w:rPr>
        <w:t xml:space="preserve">% y se agitó para su posterior </w:t>
      </w:r>
      <w:r w:rsidR="008D7D9C" w:rsidRPr="00D74D63">
        <w:rPr>
          <w:rFonts w:ascii="Times New Roman" w:hAnsi="Times New Roman" w:cs="Times New Roman"/>
        </w:rPr>
        <w:t xml:space="preserve">siembra en medio </w:t>
      </w:r>
      <w:r w:rsidR="0077310A" w:rsidRPr="00D74D63">
        <w:rPr>
          <w:rFonts w:ascii="Times New Roman" w:hAnsi="Times New Roman" w:cs="Times New Roman"/>
        </w:rPr>
        <w:t xml:space="preserve">de cultivo </w:t>
      </w:r>
      <w:r w:rsidR="008D7D9C" w:rsidRPr="00D74D63">
        <w:rPr>
          <w:rFonts w:ascii="Times New Roman" w:hAnsi="Times New Roman" w:cs="Times New Roman"/>
        </w:rPr>
        <w:t>LB</w:t>
      </w:r>
      <w:r w:rsidRPr="00D74D63">
        <w:rPr>
          <w:rFonts w:ascii="Times New Roman" w:hAnsi="Times New Roman" w:cs="Times New Roman"/>
        </w:rPr>
        <w:t>.</w:t>
      </w:r>
      <w:r w:rsidR="002C3FB6" w:rsidRPr="00D74D63">
        <w:rPr>
          <w:rFonts w:ascii="Times New Roman" w:hAnsi="Times New Roman" w:cs="Times New Roman"/>
        </w:rPr>
        <w:t xml:space="preserve"> </w:t>
      </w:r>
      <w:r w:rsidR="0077310A" w:rsidRPr="00D74D63">
        <w:rPr>
          <w:rFonts w:ascii="Times New Roman" w:hAnsi="Times New Roman" w:cs="Times New Roman"/>
        </w:rPr>
        <w:t xml:space="preserve">Se siguió un </w:t>
      </w:r>
      <w:r w:rsidRPr="00D74D63">
        <w:rPr>
          <w:rFonts w:ascii="Times New Roman" w:hAnsi="Times New Roman" w:cs="Times New Roman"/>
        </w:rPr>
        <w:t>diseño completamente al azar con medidas repetidas en el tiempo. En cada tiempo d</w:t>
      </w:r>
      <w:r w:rsidR="008D7D9C" w:rsidRPr="00D74D63">
        <w:rPr>
          <w:rFonts w:ascii="Times New Roman" w:hAnsi="Times New Roman" w:cs="Times New Roman"/>
        </w:rPr>
        <w:t>e medición se evaluaron dos muestras</w:t>
      </w:r>
      <w:r w:rsidRPr="00D74D63">
        <w:rPr>
          <w:rFonts w:ascii="Times New Roman" w:hAnsi="Times New Roman" w:cs="Times New Roman"/>
        </w:rPr>
        <w:t xml:space="preserve"> de cada tratamiento por triplicado. </w:t>
      </w:r>
      <w:r w:rsidR="0077310A" w:rsidRPr="00D74D63">
        <w:rPr>
          <w:rFonts w:ascii="Times New Roman" w:hAnsi="Times New Roman" w:cs="Times New Roman"/>
        </w:rPr>
        <w:t>S</w:t>
      </w:r>
      <w:r w:rsidR="002F4BBE" w:rsidRPr="00D74D63">
        <w:rPr>
          <w:rFonts w:ascii="Times New Roman" w:hAnsi="Times New Roman" w:cs="Times New Roman"/>
        </w:rPr>
        <w:t>e seleccionaron los tratamientos en los cuales se obtuvo una mayor viabilidad y estabilidad del principio activo en los tres meses de almacenamiento.</w:t>
      </w:r>
    </w:p>
    <w:p w:rsidR="002F4BBE" w:rsidRPr="00D74D63" w:rsidRDefault="002F4BBE" w:rsidP="007C3151">
      <w:pPr>
        <w:pStyle w:val="Default"/>
        <w:jc w:val="both"/>
        <w:rPr>
          <w:rFonts w:ascii="Times New Roman" w:hAnsi="Times New Roman" w:cs="Times New Roman"/>
        </w:rPr>
      </w:pPr>
    </w:p>
    <w:p w:rsidR="006B3A84" w:rsidRDefault="00D7039F" w:rsidP="007C3151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Evaluación de coadyuvantes y atmósfera de empaque</w:t>
      </w:r>
    </w:p>
    <w:p w:rsidR="00D7039F" w:rsidRPr="00D74D63" w:rsidRDefault="00D7039F" w:rsidP="007C3151">
      <w:pPr>
        <w:pStyle w:val="Default"/>
        <w:jc w:val="both"/>
        <w:rPr>
          <w:rFonts w:ascii="Times New Roman" w:hAnsi="Times New Roman" w:cs="Times New Roman"/>
          <w:b/>
        </w:rPr>
      </w:pPr>
    </w:p>
    <w:p w:rsidR="008C34A4" w:rsidRPr="00D74D63" w:rsidRDefault="003F6E65" w:rsidP="007C3151">
      <w:pPr>
        <w:rPr>
          <w:rFonts w:ascii="Times New Roman" w:hAnsi="Times New Roman"/>
          <w:bCs/>
          <w:sz w:val="24"/>
          <w:szCs w:val="24"/>
        </w:rPr>
      </w:pPr>
      <w:r w:rsidRPr="00D74D63">
        <w:rPr>
          <w:rFonts w:ascii="Times New Roman" w:hAnsi="Times New Roman"/>
          <w:sz w:val="24"/>
          <w:szCs w:val="24"/>
        </w:rPr>
        <w:t>Una vez</w:t>
      </w:r>
      <w:r w:rsidR="00F63DD2" w:rsidRPr="00D74D63">
        <w:rPr>
          <w:rFonts w:ascii="Times New Roman" w:hAnsi="Times New Roman"/>
          <w:sz w:val="24"/>
          <w:szCs w:val="24"/>
        </w:rPr>
        <w:t xml:space="preserve"> </w:t>
      </w:r>
      <w:r w:rsidR="002F7F97" w:rsidRPr="00D74D63">
        <w:rPr>
          <w:rFonts w:ascii="Times New Roman" w:hAnsi="Times New Roman"/>
          <w:sz w:val="24"/>
          <w:szCs w:val="24"/>
        </w:rPr>
        <w:t xml:space="preserve">seleccionados los soportes </w:t>
      </w:r>
      <w:r w:rsidR="00867126" w:rsidRPr="00D74D63">
        <w:rPr>
          <w:rFonts w:ascii="Times New Roman" w:hAnsi="Times New Roman"/>
          <w:sz w:val="24"/>
          <w:szCs w:val="24"/>
        </w:rPr>
        <w:t>compatibles</w:t>
      </w:r>
      <w:r w:rsidR="007639B7" w:rsidRPr="00D74D63">
        <w:rPr>
          <w:rFonts w:ascii="Times New Roman" w:hAnsi="Times New Roman"/>
          <w:sz w:val="24"/>
          <w:szCs w:val="24"/>
        </w:rPr>
        <w:t xml:space="preserve"> con el principio activo</w:t>
      </w:r>
      <w:r w:rsidR="002C6BEA" w:rsidRPr="00D74D63">
        <w:rPr>
          <w:rFonts w:ascii="Times New Roman" w:hAnsi="Times New Roman"/>
          <w:sz w:val="24"/>
          <w:szCs w:val="24"/>
        </w:rPr>
        <w:t>,</w:t>
      </w:r>
      <w:r w:rsidR="007639B7" w:rsidRPr="00D74D63">
        <w:rPr>
          <w:rFonts w:ascii="Times New Roman" w:hAnsi="Times New Roman"/>
          <w:sz w:val="24"/>
          <w:szCs w:val="24"/>
        </w:rPr>
        <w:t xml:space="preserve"> </w:t>
      </w:r>
      <w:r w:rsidR="007477FE" w:rsidRPr="00D74D63">
        <w:rPr>
          <w:rFonts w:ascii="Times New Roman" w:hAnsi="Times New Roman"/>
          <w:sz w:val="24"/>
          <w:szCs w:val="24"/>
        </w:rPr>
        <w:t xml:space="preserve">se </w:t>
      </w:r>
      <w:r w:rsidR="00867126" w:rsidRPr="00D74D63">
        <w:rPr>
          <w:rFonts w:ascii="Times New Roman" w:hAnsi="Times New Roman"/>
          <w:sz w:val="24"/>
          <w:szCs w:val="24"/>
        </w:rPr>
        <w:t>evaluó</w:t>
      </w:r>
      <w:r w:rsidR="007477FE" w:rsidRPr="00D74D63">
        <w:rPr>
          <w:rFonts w:ascii="Times New Roman" w:hAnsi="Times New Roman"/>
          <w:sz w:val="24"/>
          <w:szCs w:val="24"/>
        </w:rPr>
        <w:t xml:space="preserve"> el efecto de </w:t>
      </w:r>
      <w:r w:rsidR="004E2168" w:rsidRPr="00D74D63">
        <w:rPr>
          <w:rFonts w:ascii="Times New Roman" w:hAnsi="Times New Roman"/>
          <w:sz w:val="24"/>
          <w:szCs w:val="24"/>
        </w:rPr>
        <w:t xml:space="preserve">la presencia o ausencia de aire dentro del empaque y el efecto de </w:t>
      </w:r>
      <w:r w:rsidR="00F252BF" w:rsidRPr="00D74D63">
        <w:rPr>
          <w:rFonts w:ascii="Times New Roman" w:hAnsi="Times New Roman"/>
          <w:sz w:val="24"/>
          <w:szCs w:val="24"/>
        </w:rPr>
        <w:t xml:space="preserve">la </w:t>
      </w:r>
      <w:r w:rsidR="00867126" w:rsidRPr="00D74D63">
        <w:rPr>
          <w:rFonts w:ascii="Times New Roman" w:hAnsi="Times New Roman"/>
          <w:sz w:val="24"/>
          <w:szCs w:val="24"/>
        </w:rPr>
        <w:t xml:space="preserve">leche descremada y </w:t>
      </w:r>
      <w:r w:rsidR="00F252BF" w:rsidRPr="00D74D63">
        <w:rPr>
          <w:rFonts w:ascii="Times New Roman" w:hAnsi="Times New Roman"/>
          <w:sz w:val="24"/>
          <w:szCs w:val="24"/>
        </w:rPr>
        <w:t xml:space="preserve">el </w:t>
      </w:r>
      <w:r w:rsidR="00867126" w:rsidRPr="00D74D63">
        <w:rPr>
          <w:rFonts w:ascii="Times New Roman" w:hAnsi="Times New Roman"/>
          <w:sz w:val="24"/>
          <w:szCs w:val="24"/>
        </w:rPr>
        <w:t>glicerol</w:t>
      </w:r>
      <w:r w:rsidR="00F252BF" w:rsidRPr="00D74D63">
        <w:rPr>
          <w:rFonts w:ascii="Times New Roman" w:hAnsi="Times New Roman"/>
          <w:sz w:val="24"/>
          <w:szCs w:val="24"/>
        </w:rPr>
        <w:t xml:space="preserve"> (coadyuvantes), </w:t>
      </w:r>
      <w:r w:rsidR="00867126" w:rsidRPr="00D74D63">
        <w:rPr>
          <w:rFonts w:ascii="Times New Roman" w:hAnsi="Times New Roman"/>
          <w:sz w:val="24"/>
          <w:szCs w:val="24"/>
        </w:rPr>
        <w:t xml:space="preserve"> utilizados comúnmente como estabilizadores de la viabilidad de los microorganismos durante su conservación </w:t>
      </w:r>
      <w:r w:rsidR="006B390C" w:rsidRPr="00D74D63">
        <w:rPr>
          <w:rFonts w:ascii="Times New Roman" w:hAnsi="Times New Roman"/>
          <w:bCs/>
          <w:sz w:val="24"/>
          <w:szCs w:val="24"/>
        </w:rPr>
        <w:t>(</w:t>
      </w:r>
      <w:r w:rsidR="009B1E72" w:rsidRPr="00D74D63">
        <w:rPr>
          <w:rFonts w:ascii="Times New Roman" w:hAnsi="Times New Roman"/>
          <w:sz w:val="24"/>
          <w:szCs w:val="24"/>
          <w:lang w:val="es-CO"/>
        </w:rPr>
        <w:t>Burges,</w:t>
      </w:r>
      <w:r w:rsidR="0009128A" w:rsidRPr="00D74D63">
        <w:rPr>
          <w:rFonts w:ascii="Times New Roman" w:hAnsi="Times New Roman"/>
          <w:sz w:val="24"/>
          <w:szCs w:val="24"/>
          <w:lang w:val="es-CO"/>
        </w:rPr>
        <w:t xml:space="preserve"> 1998</w:t>
      </w:r>
      <w:r w:rsidR="0009128A" w:rsidRPr="00D74D63">
        <w:rPr>
          <w:rFonts w:ascii="Times New Roman" w:hAnsi="Times New Roman"/>
          <w:bCs/>
          <w:sz w:val="24"/>
          <w:szCs w:val="24"/>
        </w:rPr>
        <w:t>)</w:t>
      </w:r>
      <w:r w:rsidR="007477FE" w:rsidRPr="00D74D63">
        <w:rPr>
          <w:rFonts w:ascii="Times New Roman" w:hAnsi="Times New Roman"/>
          <w:sz w:val="24"/>
          <w:szCs w:val="24"/>
        </w:rPr>
        <w:t xml:space="preserve">. </w:t>
      </w:r>
      <w:r w:rsidR="00491718" w:rsidRPr="00D74D63">
        <w:rPr>
          <w:rFonts w:ascii="Times New Roman" w:hAnsi="Times New Roman"/>
          <w:sz w:val="24"/>
          <w:szCs w:val="24"/>
        </w:rPr>
        <w:t>L</w:t>
      </w:r>
      <w:r w:rsidR="00FC6290" w:rsidRPr="00D74D63">
        <w:rPr>
          <w:rFonts w:ascii="Times New Roman" w:hAnsi="Times New Roman"/>
          <w:bCs/>
          <w:sz w:val="24"/>
          <w:szCs w:val="24"/>
        </w:rPr>
        <w:t>os sop</w:t>
      </w:r>
      <w:r w:rsidR="003F258C" w:rsidRPr="00D74D63">
        <w:rPr>
          <w:rFonts w:ascii="Times New Roman" w:hAnsi="Times New Roman"/>
          <w:bCs/>
          <w:sz w:val="24"/>
          <w:szCs w:val="24"/>
        </w:rPr>
        <w:t xml:space="preserve">ortes </w:t>
      </w:r>
      <w:r w:rsidR="00491718" w:rsidRPr="00D74D63">
        <w:rPr>
          <w:rFonts w:ascii="Times New Roman" w:hAnsi="Times New Roman"/>
          <w:bCs/>
          <w:sz w:val="24"/>
          <w:szCs w:val="24"/>
        </w:rPr>
        <w:t xml:space="preserve">seleccionados </w:t>
      </w:r>
      <w:r w:rsidR="00F252BF" w:rsidRPr="00D74D63">
        <w:rPr>
          <w:rFonts w:ascii="Times New Roman" w:hAnsi="Times New Roman"/>
          <w:bCs/>
          <w:sz w:val="24"/>
          <w:szCs w:val="24"/>
        </w:rPr>
        <w:t>se mezclaron</w:t>
      </w:r>
      <w:r w:rsidR="00FC6290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995412" w:rsidRPr="00D74D63">
        <w:rPr>
          <w:rFonts w:ascii="Times New Roman" w:hAnsi="Times New Roman"/>
          <w:bCs/>
          <w:sz w:val="24"/>
          <w:szCs w:val="24"/>
        </w:rPr>
        <w:t xml:space="preserve">con </w:t>
      </w:r>
      <w:r w:rsidR="00491718" w:rsidRPr="00D74D63">
        <w:rPr>
          <w:rFonts w:ascii="Times New Roman" w:hAnsi="Times New Roman"/>
          <w:bCs/>
          <w:sz w:val="24"/>
          <w:szCs w:val="24"/>
        </w:rPr>
        <w:t xml:space="preserve">los </w:t>
      </w:r>
      <w:r w:rsidR="003A3412" w:rsidRPr="00D74D63">
        <w:rPr>
          <w:rFonts w:ascii="Times New Roman" w:hAnsi="Times New Roman"/>
          <w:bCs/>
          <w:sz w:val="24"/>
          <w:szCs w:val="24"/>
        </w:rPr>
        <w:t xml:space="preserve">coadyuvantes </w:t>
      </w:r>
      <w:r w:rsidR="00491718" w:rsidRPr="00D74D63">
        <w:rPr>
          <w:rFonts w:ascii="Times New Roman" w:hAnsi="Times New Roman"/>
          <w:bCs/>
          <w:sz w:val="24"/>
          <w:szCs w:val="24"/>
        </w:rPr>
        <w:t xml:space="preserve">al </w:t>
      </w:r>
      <w:r w:rsidR="00A932F7" w:rsidRPr="00D74D63">
        <w:rPr>
          <w:rFonts w:ascii="Times New Roman" w:hAnsi="Times New Roman"/>
          <w:bCs/>
          <w:sz w:val="24"/>
          <w:szCs w:val="24"/>
        </w:rPr>
        <w:t>5</w:t>
      </w:r>
      <w:r w:rsidR="00491718" w:rsidRPr="00D74D63">
        <w:rPr>
          <w:rFonts w:ascii="Times New Roman" w:hAnsi="Times New Roman"/>
          <w:bCs/>
          <w:sz w:val="24"/>
          <w:szCs w:val="24"/>
        </w:rPr>
        <w:t xml:space="preserve">% y </w:t>
      </w:r>
      <w:r w:rsidR="00F252BF" w:rsidRPr="00D74D63">
        <w:rPr>
          <w:rFonts w:ascii="Times New Roman" w:hAnsi="Times New Roman"/>
          <w:bCs/>
          <w:sz w:val="24"/>
          <w:szCs w:val="24"/>
        </w:rPr>
        <w:t>se</w:t>
      </w:r>
      <w:r w:rsidR="003A3412" w:rsidRPr="00D74D63">
        <w:rPr>
          <w:rFonts w:ascii="Times New Roman" w:hAnsi="Times New Roman"/>
          <w:bCs/>
          <w:sz w:val="24"/>
          <w:szCs w:val="24"/>
        </w:rPr>
        <w:t xml:space="preserve"> inocula</w:t>
      </w:r>
      <w:r w:rsidR="00B61FF9" w:rsidRPr="00D74D63">
        <w:rPr>
          <w:rFonts w:ascii="Times New Roman" w:hAnsi="Times New Roman"/>
          <w:bCs/>
          <w:sz w:val="24"/>
          <w:szCs w:val="24"/>
        </w:rPr>
        <w:t>ro</w:t>
      </w:r>
      <w:r w:rsidR="00F252BF" w:rsidRPr="00D74D63">
        <w:rPr>
          <w:rFonts w:ascii="Times New Roman" w:hAnsi="Times New Roman"/>
          <w:bCs/>
          <w:sz w:val="24"/>
          <w:szCs w:val="24"/>
        </w:rPr>
        <w:t>n</w:t>
      </w:r>
      <w:r w:rsidR="003A3412" w:rsidRPr="00D74D63">
        <w:rPr>
          <w:rFonts w:ascii="Times New Roman" w:hAnsi="Times New Roman"/>
          <w:bCs/>
          <w:sz w:val="24"/>
          <w:szCs w:val="24"/>
        </w:rPr>
        <w:t xml:space="preserve"> con el cultivo ba</w:t>
      </w:r>
      <w:r w:rsidR="005A1D97" w:rsidRPr="00D74D63">
        <w:rPr>
          <w:rFonts w:ascii="Times New Roman" w:hAnsi="Times New Roman"/>
          <w:bCs/>
          <w:sz w:val="24"/>
          <w:szCs w:val="24"/>
        </w:rPr>
        <w:t>c</w:t>
      </w:r>
      <w:r w:rsidR="003A3412" w:rsidRPr="00D74D63">
        <w:rPr>
          <w:rFonts w:ascii="Times New Roman" w:hAnsi="Times New Roman"/>
          <w:bCs/>
          <w:sz w:val="24"/>
          <w:szCs w:val="24"/>
        </w:rPr>
        <w:t>teriano ajustándolo a la humedad seleccionada</w:t>
      </w:r>
      <w:r w:rsidR="00772E53" w:rsidRPr="00D74D63">
        <w:rPr>
          <w:rFonts w:ascii="Times New Roman" w:hAnsi="Times New Roman"/>
          <w:bCs/>
          <w:sz w:val="24"/>
          <w:szCs w:val="24"/>
        </w:rPr>
        <w:t>. Los soportes inoculados sin adición de coadyuvantes se utilizaron como control</w:t>
      </w:r>
      <w:r w:rsidR="00F252BF" w:rsidRPr="00D74D63">
        <w:rPr>
          <w:rFonts w:ascii="Times New Roman" w:hAnsi="Times New Roman"/>
          <w:bCs/>
          <w:sz w:val="24"/>
          <w:szCs w:val="24"/>
        </w:rPr>
        <w:t>. Las</w:t>
      </w:r>
      <w:r w:rsidR="00772E53" w:rsidRPr="00D74D63">
        <w:rPr>
          <w:rFonts w:ascii="Times New Roman" w:hAnsi="Times New Roman"/>
          <w:bCs/>
          <w:sz w:val="24"/>
          <w:szCs w:val="24"/>
        </w:rPr>
        <w:t xml:space="preserve"> muestras </w:t>
      </w:r>
      <w:r w:rsidR="00991531" w:rsidRPr="00D74D63">
        <w:rPr>
          <w:rFonts w:ascii="Times New Roman" w:hAnsi="Times New Roman"/>
          <w:bCs/>
          <w:sz w:val="24"/>
          <w:szCs w:val="24"/>
        </w:rPr>
        <w:t>se</w:t>
      </w:r>
      <w:r w:rsidR="00772E53" w:rsidRPr="00D74D63">
        <w:rPr>
          <w:rFonts w:ascii="Times New Roman" w:hAnsi="Times New Roman"/>
          <w:bCs/>
          <w:sz w:val="24"/>
          <w:szCs w:val="24"/>
        </w:rPr>
        <w:t xml:space="preserve"> almacena</w:t>
      </w:r>
      <w:r w:rsidR="00991531" w:rsidRPr="00D74D63">
        <w:rPr>
          <w:rFonts w:ascii="Times New Roman" w:hAnsi="Times New Roman"/>
          <w:bCs/>
          <w:sz w:val="24"/>
          <w:szCs w:val="24"/>
        </w:rPr>
        <w:t>ron</w:t>
      </w:r>
      <w:r w:rsidR="00772E53" w:rsidRPr="00D74D63">
        <w:rPr>
          <w:rFonts w:ascii="Times New Roman" w:hAnsi="Times New Roman"/>
          <w:bCs/>
          <w:sz w:val="24"/>
          <w:szCs w:val="24"/>
        </w:rPr>
        <w:t xml:space="preserve"> bajo </w:t>
      </w:r>
      <w:r w:rsidR="00FC6290" w:rsidRPr="00D74D63">
        <w:rPr>
          <w:rFonts w:ascii="Times New Roman" w:hAnsi="Times New Roman"/>
          <w:bCs/>
          <w:sz w:val="24"/>
          <w:szCs w:val="24"/>
        </w:rPr>
        <w:t>condici</w:t>
      </w:r>
      <w:r w:rsidR="004A2FC5" w:rsidRPr="00D74D63">
        <w:rPr>
          <w:rFonts w:ascii="Times New Roman" w:hAnsi="Times New Roman"/>
          <w:bCs/>
          <w:sz w:val="24"/>
          <w:szCs w:val="24"/>
        </w:rPr>
        <w:t>ones atmosféricas diferentes</w:t>
      </w:r>
      <w:r w:rsidR="004B7275" w:rsidRPr="00D74D63">
        <w:rPr>
          <w:rFonts w:ascii="Times New Roman" w:hAnsi="Times New Roman"/>
          <w:bCs/>
          <w:sz w:val="24"/>
          <w:szCs w:val="24"/>
        </w:rPr>
        <w:t xml:space="preserve">: </w:t>
      </w:r>
      <w:r w:rsidR="00995412" w:rsidRPr="00D74D63">
        <w:rPr>
          <w:rFonts w:ascii="Times New Roman" w:hAnsi="Times New Roman"/>
          <w:bCs/>
          <w:sz w:val="24"/>
          <w:szCs w:val="24"/>
        </w:rPr>
        <w:t xml:space="preserve">al </w:t>
      </w:r>
      <w:r w:rsidR="00FC6290" w:rsidRPr="00D74D63">
        <w:rPr>
          <w:rFonts w:ascii="Times New Roman" w:hAnsi="Times New Roman"/>
          <w:bCs/>
          <w:sz w:val="24"/>
          <w:szCs w:val="24"/>
        </w:rPr>
        <w:t>vac</w:t>
      </w:r>
      <w:r w:rsidR="004B7275" w:rsidRPr="00D74D63">
        <w:rPr>
          <w:rFonts w:ascii="Times New Roman" w:hAnsi="Times New Roman"/>
          <w:bCs/>
          <w:sz w:val="24"/>
          <w:szCs w:val="24"/>
        </w:rPr>
        <w:t>í</w:t>
      </w:r>
      <w:r w:rsidR="00FC6290" w:rsidRPr="00D74D63">
        <w:rPr>
          <w:rFonts w:ascii="Times New Roman" w:hAnsi="Times New Roman"/>
          <w:bCs/>
          <w:sz w:val="24"/>
          <w:szCs w:val="24"/>
        </w:rPr>
        <w:t>o y con pres</w:t>
      </w:r>
      <w:r w:rsidR="009C239E" w:rsidRPr="00D74D63">
        <w:rPr>
          <w:rFonts w:ascii="Times New Roman" w:hAnsi="Times New Roman"/>
          <w:bCs/>
          <w:sz w:val="24"/>
          <w:szCs w:val="24"/>
        </w:rPr>
        <w:t>encia de oxígeno</w:t>
      </w:r>
      <w:r w:rsidR="004B7275" w:rsidRPr="00D74D63">
        <w:rPr>
          <w:rFonts w:ascii="Times New Roman" w:hAnsi="Times New Roman"/>
          <w:bCs/>
          <w:sz w:val="24"/>
          <w:szCs w:val="24"/>
          <w:vertAlign w:val="subscript"/>
        </w:rPr>
        <w:t xml:space="preserve"> </w:t>
      </w:r>
      <w:r w:rsidR="004B7275" w:rsidRPr="00D74D63">
        <w:rPr>
          <w:rFonts w:ascii="Times New Roman" w:hAnsi="Times New Roman"/>
          <w:bCs/>
          <w:sz w:val="24"/>
          <w:szCs w:val="24"/>
        </w:rPr>
        <w:t>y</w:t>
      </w:r>
      <w:r w:rsidR="00FC6290" w:rsidRPr="00D74D63">
        <w:rPr>
          <w:rFonts w:ascii="Times New Roman" w:hAnsi="Times New Roman"/>
          <w:bCs/>
          <w:sz w:val="24"/>
          <w:szCs w:val="24"/>
        </w:rPr>
        <w:t xml:space="preserve"> a</w:t>
      </w:r>
      <w:r w:rsidR="002C6BEA" w:rsidRPr="00D74D63">
        <w:rPr>
          <w:rFonts w:ascii="Times New Roman" w:hAnsi="Times New Roman"/>
          <w:bCs/>
          <w:sz w:val="24"/>
          <w:szCs w:val="24"/>
        </w:rPr>
        <w:t xml:space="preserve"> temperaturas de</w:t>
      </w:r>
      <w:r w:rsidR="003F258C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3F258C" w:rsidRPr="00D74D63">
        <w:rPr>
          <w:rFonts w:ascii="Times New Roman" w:hAnsi="Times New Roman"/>
          <w:sz w:val="24"/>
          <w:szCs w:val="24"/>
        </w:rPr>
        <w:t xml:space="preserve">8 ± 2ºC, 18 ± 2ºC y 28 ± 2ºC. </w:t>
      </w:r>
      <w:r w:rsidR="004B7275" w:rsidRPr="00D74D63">
        <w:rPr>
          <w:rFonts w:ascii="Times New Roman" w:hAnsi="Times New Roman"/>
          <w:sz w:val="24"/>
          <w:szCs w:val="24"/>
        </w:rPr>
        <w:t xml:space="preserve">El efecto de </w:t>
      </w:r>
      <w:r w:rsidR="00991531" w:rsidRPr="00D74D63">
        <w:rPr>
          <w:rFonts w:ascii="Times New Roman" w:hAnsi="Times New Roman"/>
          <w:sz w:val="24"/>
          <w:szCs w:val="24"/>
        </w:rPr>
        <w:t xml:space="preserve">estas </w:t>
      </w:r>
      <w:r w:rsidR="003F258C" w:rsidRPr="00D74D63">
        <w:rPr>
          <w:rFonts w:ascii="Times New Roman" w:hAnsi="Times New Roman"/>
          <w:sz w:val="24"/>
          <w:szCs w:val="24"/>
        </w:rPr>
        <w:t>condiciones</w:t>
      </w:r>
      <w:r w:rsidR="00991531" w:rsidRPr="00D74D63">
        <w:rPr>
          <w:rFonts w:ascii="Times New Roman" w:hAnsi="Times New Roman"/>
          <w:sz w:val="24"/>
          <w:szCs w:val="24"/>
        </w:rPr>
        <w:t xml:space="preserve"> climáticas</w:t>
      </w:r>
      <w:r w:rsidR="003F258C" w:rsidRPr="00D74D63">
        <w:rPr>
          <w:rFonts w:ascii="Times New Roman" w:hAnsi="Times New Roman"/>
          <w:sz w:val="24"/>
          <w:szCs w:val="24"/>
        </w:rPr>
        <w:t xml:space="preserve"> </w:t>
      </w:r>
      <w:r w:rsidR="004B7275" w:rsidRPr="00D74D63">
        <w:rPr>
          <w:rFonts w:ascii="Times New Roman" w:hAnsi="Times New Roman"/>
          <w:sz w:val="24"/>
          <w:szCs w:val="24"/>
        </w:rPr>
        <w:t>fue</w:t>
      </w:r>
      <w:r w:rsidR="003F258C" w:rsidRPr="00D74D63">
        <w:rPr>
          <w:rFonts w:ascii="Times New Roman" w:hAnsi="Times New Roman"/>
          <w:sz w:val="24"/>
          <w:szCs w:val="24"/>
        </w:rPr>
        <w:t xml:space="preserve"> </w:t>
      </w:r>
      <w:r w:rsidR="004B7275" w:rsidRPr="00D74D63">
        <w:rPr>
          <w:rFonts w:ascii="Times New Roman" w:hAnsi="Times New Roman"/>
          <w:sz w:val="24"/>
          <w:szCs w:val="24"/>
        </w:rPr>
        <w:t>evaluado</w:t>
      </w:r>
      <w:r w:rsidR="003F258C" w:rsidRPr="00D74D63">
        <w:rPr>
          <w:rFonts w:ascii="Times New Roman" w:hAnsi="Times New Roman"/>
          <w:sz w:val="24"/>
          <w:szCs w:val="24"/>
        </w:rPr>
        <w:t xml:space="preserve"> durante </w:t>
      </w:r>
      <w:r w:rsidR="00AA3D60" w:rsidRPr="00D74D63">
        <w:rPr>
          <w:rFonts w:ascii="Times New Roman" w:hAnsi="Times New Roman"/>
          <w:sz w:val="24"/>
          <w:szCs w:val="24"/>
        </w:rPr>
        <w:t>seis</w:t>
      </w:r>
      <w:r w:rsidR="003F258C" w:rsidRPr="00D74D63">
        <w:rPr>
          <w:rFonts w:ascii="Times New Roman" w:hAnsi="Times New Roman"/>
          <w:sz w:val="24"/>
          <w:szCs w:val="24"/>
        </w:rPr>
        <w:t xml:space="preserve"> meses. </w:t>
      </w:r>
      <w:r w:rsidR="003F258C" w:rsidRPr="00D74D63">
        <w:rPr>
          <w:rFonts w:ascii="Times New Roman" w:hAnsi="Times New Roman"/>
          <w:bCs/>
          <w:sz w:val="24"/>
          <w:szCs w:val="24"/>
        </w:rPr>
        <w:t xml:space="preserve">Para </w:t>
      </w:r>
      <w:r w:rsidR="00FC6290" w:rsidRPr="00D74D63">
        <w:rPr>
          <w:rFonts w:ascii="Times New Roman" w:hAnsi="Times New Roman"/>
          <w:bCs/>
          <w:sz w:val="24"/>
          <w:szCs w:val="24"/>
        </w:rPr>
        <w:t xml:space="preserve">los </w:t>
      </w:r>
      <w:r w:rsidR="004B7275" w:rsidRPr="00D74D63">
        <w:rPr>
          <w:rFonts w:ascii="Times New Roman" w:hAnsi="Times New Roman"/>
          <w:bCs/>
          <w:sz w:val="24"/>
          <w:szCs w:val="24"/>
        </w:rPr>
        <w:t>tratamientos almacenados con oxí</w:t>
      </w:r>
      <w:r w:rsidR="00FC6290" w:rsidRPr="00D74D63">
        <w:rPr>
          <w:rFonts w:ascii="Times New Roman" w:hAnsi="Times New Roman"/>
          <w:bCs/>
          <w:sz w:val="24"/>
          <w:szCs w:val="24"/>
        </w:rPr>
        <w:t>geno se dispensaron muestras de 1g del soporte inoculado con el principio activo en viales de vidrio previamente esterilizados, los cuales se sellaron con tapone</w:t>
      </w:r>
      <w:r w:rsidR="005B26B9" w:rsidRPr="00D74D63">
        <w:rPr>
          <w:rFonts w:ascii="Times New Roman" w:hAnsi="Times New Roman"/>
          <w:bCs/>
          <w:sz w:val="24"/>
          <w:szCs w:val="24"/>
        </w:rPr>
        <w:t>s de caucho y agrafes metálicos.</w:t>
      </w:r>
      <w:r w:rsidR="00FC6290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5B26B9" w:rsidRPr="00D74D63">
        <w:rPr>
          <w:rFonts w:ascii="Times New Roman" w:hAnsi="Times New Roman"/>
          <w:bCs/>
          <w:sz w:val="24"/>
          <w:szCs w:val="24"/>
        </w:rPr>
        <w:t>P</w:t>
      </w:r>
      <w:r w:rsidR="00FC6290" w:rsidRPr="00D74D63">
        <w:rPr>
          <w:rFonts w:ascii="Times New Roman" w:hAnsi="Times New Roman"/>
          <w:bCs/>
          <w:sz w:val="24"/>
          <w:szCs w:val="24"/>
        </w:rPr>
        <w:t xml:space="preserve">ara </w:t>
      </w:r>
      <w:r w:rsidR="00BE24F4" w:rsidRPr="00D74D63">
        <w:rPr>
          <w:rFonts w:ascii="Times New Roman" w:hAnsi="Times New Roman"/>
          <w:bCs/>
          <w:sz w:val="24"/>
          <w:szCs w:val="24"/>
        </w:rPr>
        <w:t xml:space="preserve">el </w:t>
      </w:r>
      <w:r w:rsidR="009A764B" w:rsidRPr="00D74D63">
        <w:rPr>
          <w:rFonts w:ascii="Times New Roman" w:hAnsi="Times New Roman"/>
          <w:bCs/>
          <w:sz w:val="24"/>
          <w:szCs w:val="24"/>
        </w:rPr>
        <w:t>almacenamiento al vací</w:t>
      </w:r>
      <w:r w:rsidR="00FC6290" w:rsidRPr="00D74D63">
        <w:rPr>
          <w:rFonts w:ascii="Times New Roman" w:hAnsi="Times New Roman"/>
          <w:bCs/>
          <w:sz w:val="24"/>
          <w:szCs w:val="24"/>
        </w:rPr>
        <w:t xml:space="preserve">o se depositaron muestras de 1g del soporte inoculado con el principio activo en bolsas PET </w:t>
      </w:r>
      <w:r w:rsidR="009A764B" w:rsidRPr="00D74D63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="009A764B" w:rsidRPr="00D74D63">
        <w:rPr>
          <w:rFonts w:ascii="Times New Roman" w:hAnsi="Times New Roman"/>
          <w:bCs/>
          <w:sz w:val="24"/>
          <w:szCs w:val="24"/>
        </w:rPr>
        <w:t>Tereftalato</w:t>
      </w:r>
      <w:proofErr w:type="spellEnd"/>
      <w:r w:rsidR="009A764B" w:rsidRPr="00D74D63">
        <w:rPr>
          <w:rFonts w:ascii="Times New Roman" w:hAnsi="Times New Roman"/>
          <w:bCs/>
          <w:sz w:val="24"/>
          <w:szCs w:val="24"/>
        </w:rPr>
        <w:t xml:space="preserve"> de Polietileno) y se sellaron al vací</w:t>
      </w:r>
      <w:r w:rsidR="00FC6290" w:rsidRPr="00D74D63">
        <w:rPr>
          <w:rFonts w:ascii="Times New Roman" w:hAnsi="Times New Roman"/>
          <w:bCs/>
          <w:sz w:val="24"/>
          <w:szCs w:val="24"/>
        </w:rPr>
        <w:t>o</w:t>
      </w:r>
      <w:r w:rsidR="000D518A" w:rsidRPr="00D74D63">
        <w:rPr>
          <w:rFonts w:ascii="Times New Roman" w:hAnsi="Times New Roman"/>
          <w:bCs/>
          <w:sz w:val="24"/>
          <w:szCs w:val="24"/>
        </w:rPr>
        <w:t xml:space="preserve"> con una Selladora</w:t>
      </w:r>
      <w:r w:rsidR="00E2217A" w:rsidRPr="00D74D63">
        <w:rPr>
          <w:rFonts w:ascii="Times New Roman" w:hAnsi="Times New Roman"/>
          <w:bCs/>
          <w:sz w:val="24"/>
          <w:szCs w:val="24"/>
        </w:rPr>
        <w:t xml:space="preserve"> Van der </w:t>
      </w:r>
      <w:proofErr w:type="spellStart"/>
      <w:r w:rsidR="00E2217A" w:rsidRPr="00D74D63">
        <w:rPr>
          <w:rFonts w:ascii="Times New Roman" w:hAnsi="Times New Roman"/>
          <w:bCs/>
          <w:sz w:val="24"/>
          <w:szCs w:val="24"/>
        </w:rPr>
        <w:t>st</w:t>
      </w:r>
      <w:r w:rsidR="000D518A" w:rsidRPr="00D74D63">
        <w:rPr>
          <w:rFonts w:ascii="Times New Roman" w:hAnsi="Times New Roman"/>
          <w:bCs/>
          <w:sz w:val="24"/>
          <w:szCs w:val="24"/>
        </w:rPr>
        <w:t>a</w:t>
      </w:r>
      <w:r w:rsidR="00E2217A" w:rsidRPr="00D74D63">
        <w:rPr>
          <w:rFonts w:ascii="Times New Roman" w:hAnsi="Times New Roman"/>
          <w:bCs/>
          <w:sz w:val="24"/>
          <w:szCs w:val="24"/>
        </w:rPr>
        <w:t>h</w:t>
      </w:r>
      <w:r w:rsidR="000D518A" w:rsidRPr="00D74D63">
        <w:rPr>
          <w:rFonts w:ascii="Times New Roman" w:hAnsi="Times New Roman"/>
          <w:bCs/>
          <w:sz w:val="24"/>
          <w:szCs w:val="24"/>
        </w:rPr>
        <w:t>l</w:t>
      </w:r>
      <w:proofErr w:type="spellEnd"/>
      <w:r w:rsidR="00854288" w:rsidRPr="00B5537D">
        <w:rPr>
          <w:rFonts w:ascii="Times New Roman" w:hAnsi="Times New Roman"/>
          <w:bCs/>
          <w:iCs/>
          <w:sz w:val="24"/>
          <w:szCs w:val="24"/>
          <w:vertAlign w:val="superscript"/>
        </w:rPr>
        <w:t>®</w:t>
      </w:r>
      <w:r w:rsidR="00FC6290" w:rsidRPr="00D74D63">
        <w:rPr>
          <w:rFonts w:ascii="Times New Roman" w:hAnsi="Times New Roman"/>
          <w:bCs/>
          <w:sz w:val="24"/>
          <w:szCs w:val="24"/>
        </w:rPr>
        <w:t>.</w:t>
      </w:r>
      <w:r w:rsidR="009A764B" w:rsidRPr="00D74D63">
        <w:rPr>
          <w:rFonts w:ascii="Times New Roman" w:hAnsi="Times New Roman"/>
          <w:bCs/>
          <w:sz w:val="24"/>
          <w:szCs w:val="24"/>
        </w:rPr>
        <w:t xml:space="preserve"> La viabilidad de la bacteria </w:t>
      </w:r>
      <w:r w:rsidR="008C34A4" w:rsidRPr="00D74D63">
        <w:rPr>
          <w:rFonts w:ascii="Times New Roman" w:hAnsi="Times New Roman"/>
          <w:bCs/>
          <w:sz w:val="24"/>
          <w:szCs w:val="24"/>
        </w:rPr>
        <w:t xml:space="preserve">se determinó mediante recuento en placa sembrando </w:t>
      </w:r>
      <w:r w:rsidR="009C239E" w:rsidRPr="00D74D63">
        <w:rPr>
          <w:rFonts w:ascii="Times New Roman" w:hAnsi="Times New Roman"/>
          <w:bCs/>
          <w:sz w:val="24"/>
          <w:szCs w:val="24"/>
        </w:rPr>
        <w:t xml:space="preserve">en superficie </w:t>
      </w:r>
      <w:r w:rsidR="008C34A4" w:rsidRPr="00D74D63">
        <w:rPr>
          <w:rFonts w:ascii="Times New Roman" w:hAnsi="Times New Roman"/>
          <w:bCs/>
          <w:sz w:val="24"/>
          <w:szCs w:val="24"/>
        </w:rPr>
        <w:t>tres dilu</w:t>
      </w:r>
      <w:r w:rsidR="009A764B" w:rsidRPr="00D74D63">
        <w:rPr>
          <w:rFonts w:ascii="Times New Roman" w:hAnsi="Times New Roman"/>
          <w:bCs/>
          <w:sz w:val="24"/>
          <w:szCs w:val="24"/>
        </w:rPr>
        <w:t xml:space="preserve">ciones decimales por triplicado en cajas </w:t>
      </w:r>
      <w:r w:rsidR="00991531" w:rsidRPr="00D74D63">
        <w:rPr>
          <w:rFonts w:ascii="Times New Roman" w:hAnsi="Times New Roman"/>
          <w:bCs/>
          <w:sz w:val="24"/>
          <w:szCs w:val="24"/>
        </w:rPr>
        <w:t xml:space="preserve">de </w:t>
      </w:r>
      <w:r w:rsidR="009A764B" w:rsidRPr="00D74D63">
        <w:rPr>
          <w:rFonts w:ascii="Times New Roman" w:hAnsi="Times New Roman"/>
          <w:bCs/>
          <w:sz w:val="24"/>
          <w:szCs w:val="24"/>
        </w:rPr>
        <w:t>Petri con medio agar LB.</w:t>
      </w:r>
      <w:r w:rsidR="008C34A4" w:rsidRPr="00D74D63">
        <w:rPr>
          <w:rFonts w:ascii="Times New Roman" w:hAnsi="Times New Roman"/>
          <w:bCs/>
          <w:sz w:val="24"/>
          <w:szCs w:val="24"/>
        </w:rPr>
        <w:t xml:space="preserve"> </w:t>
      </w:r>
    </w:p>
    <w:p w:rsidR="009A764B" w:rsidRPr="00D74D63" w:rsidRDefault="009A764B" w:rsidP="007C3151">
      <w:pPr>
        <w:rPr>
          <w:rFonts w:ascii="Times New Roman" w:hAnsi="Times New Roman"/>
          <w:bCs/>
          <w:sz w:val="24"/>
          <w:szCs w:val="24"/>
        </w:rPr>
      </w:pPr>
    </w:p>
    <w:p w:rsidR="009A764B" w:rsidRPr="00D74D63" w:rsidRDefault="00991531" w:rsidP="007C3151">
      <w:pPr>
        <w:pStyle w:val="Default"/>
        <w:jc w:val="both"/>
        <w:rPr>
          <w:rFonts w:ascii="Times New Roman" w:hAnsi="Times New Roman" w:cs="Times New Roman"/>
        </w:rPr>
      </w:pPr>
      <w:r w:rsidRPr="00D74D63">
        <w:rPr>
          <w:rFonts w:ascii="Times New Roman" w:hAnsi="Times New Roman" w:cs="Times New Roman"/>
        </w:rPr>
        <w:t xml:space="preserve">Se siguió un </w:t>
      </w:r>
      <w:r w:rsidR="008C34A4" w:rsidRPr="00D74D63">
        <w:rPr>
          <w:rFonts w:ascii="Times New Roman" w:hAnsi="Times New Roman" w:cs="Times New Roman"/>
        </w:rPr>
        <w:t>diseño completamente al azar con medidas repetidas en el tiempo</w:t>
      </w:r>
      <w:r w:rsidR="009C239E" w:rsidRPr="00D74D63">
        <w:rPr>
          <w:rFonts w:ascii="Times New Roman" w:hAnsi="Times New Roman" w:cs="Times New Roman"/>
        </w:rPr>
        <w:t>, y e</w:t>
      </w:r>
      <w:r w:rsidR="008C34A4" w:rsidRPr="00D74D63">
        <w:rPr>
          <w:rFonts w:ascii="Times New Roman" w:hAnsi="Times New Roman" w:cs="Times New Roman"/>
        </w:rPr>
        <w:t>n ca</w:t>
      </w:r>
      <w:r w:rsidR="009A764B" w:rsidRPr="00D74D63">
        <w:rPr>
          <w:rFonts w:ascii="Times New Roman" w:hAnsi="Times New Roman" w:cs="Times New Roman"/>
        </w:rPr>
        <w:t xml:space="preserve">da tiempo de </w:t>
      </w:r>
      <w:r w:rsidR="009C239E" w:rsidRPr="00D74D63">
        <w:rPr>
          <w:rFonts w:ascii="Times New Roman" w:hAnsi="Times New Roman" w:cs="Times New Roman"/>
        </w:rPr>
        <w:t>evalua</w:t>
      </w:r>
      <w:r w:rsidR="009A764B" w:rsidRPr="00D74D63">
        <w:rPr>
          <w:rFonts w:ascii="Times New Roman" w:hAnsi="Times New Roman" w:cs="Times New Roman"/>
        </w:rPr>
        <w:t>ción</w:t>
      </w:r>
      <w:r w:rsidR="009C239E" w:rsidRPr="00D74D63">
        <w:rPr>
          <w:rFonts w:ascii="Times New Roman" w:hAnsi="Times New Roman" w:cs="Times New Roman"/>
        </w:rPr>
        <w:t xml:space="preserve"> se determin</w:t>
      </w:r>
      <w:r w:rsidR="009A764B" w:rsidRPr="00D74D63">
        <w:rPr>
          <w:rFonts w:ascii="Times New Roman" w:hAnsi="Times New Roman" w:cs="Times New Roman"/>
        </w:rPr>
        <w:t>ó la viabilidad de</w:t>
      </w:r>
      <w:r w:rsidR="008C34A4" w:rsidRPr="00D74D63">
        <w:rPr>
          <w:rFonts w:ascii="Times New Roman" w:hAnsi="Times New Roman" w:cs="Times New Roman"/>
        </w:rPr>
        <w:t xml:space="preserve"> dos </w:t>
      </w:r>
      <w:r w:rsidR="009A764B" w:rsidRPr="00D74D63">
        <w:rPr>
          <w:rFonts w:ascii="Times New Roman" w:hAnsi="Times New Roman" w:cs="Times New Roman"/>
        </w:rPr>
        <w:t>muestras</w:t>
      </w:r>
      <w:r w:rsidR="008C34A4" w:rsidRPr="00D74D63">
        <w:rPr>
          <w:rFonts w:ascii="Times New Roman" w:hAnsi="Times New Roman" w:cs="Times New Roman"/>
        </w:rPr>
        <w:t xml:space="preserve"> de cada tratamiento por triplicado.</w:t>
      </w:r>
    </w:p>
    <w:p w:rsidR="009A764B" w:rsidRPr="00D74D63" w:rsidRDefault="009A764B" w:rsidP="007C3151">
      <w:pPr>
        <w:pStyle w:val="Default"/>
        <w:jc w:val="both"/>
        <w:rPr>
          <w:rFonts w:ascii="Times New Roman" w:hAnsi="Times New Roman" w:cs="Times New Roman"/>
        </w:rPr>
      </w:pPr>
    </w:p>
    <w:p w:rsidR="009C239E" w:rsidRDefault="00D7039F" w:rsidP="007C3151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Análisis estadísticos</w:t>
      </w:r>
    </w:p>
    <w:p w:rsidR="00D7039F" w:rsidRPr="00D74D63" w:rsidRDefault="00D7039F" w:rsidP="007C3151">
      <w:pPr>
        <w:pStyle w:val="Default"/>
        <w:jc w:val="both"/>
        <w:rPr>
          <w:rFonts w:ascii="Times New Roman" w:hAnsi="Times New Roman" w:cs="Times New Roman"/>
          <w:b/>
        </w:rPr>
      </w:pPr>
    </w:p>
    <w:p w:rsidR="002F4BBE" w:rsidRPr="00D74D63" w:rsidRDefault="00991531" w:rsidP="007C3151">
      <w:pPr>
        <w:pStyle w:val="Default"/>
        <w:jc w:val="both"/>
        <w:rPr>
          <w:rFonts w:ascii="Times New Roman" w:hAnsi="Times New Roman" w:cs="Times New Roman"/>
          <w:lang w:val="es-CO"/>
        </w:rPr>
      </w:pPr>
      <w:r w:rsidRPr="00D74D63">
        <w:rPr>
          <w:rFonts w:ascii="Times New Roman" w:hAnsi="Times New Roman" w:cs="Times New Roman"/>
        </w:rPr>
        <w:t xml:space="preserve">Se determinó la </w:t>
      </w:r>
      <w:r w:rsidR="002F4BBE" w:rsidRPr="00D74D63">
        <w:rPr>
          <w:rFonts w:ascii="Times New Roman" w:hAnsi="Times New Roman" w:cs="Times New Roman"/>
          <w:lang w:val="es-CO"/>
        </w:rPr>
        <w:t xml:space="preserve">normalidad y </w:t>
      </w:r>
      <w:r w:rsidRPr="00D74D63">
        <w:rPr>
          <w:rFonts w:ascii="Times New Roman" w:hAnsi="Times New Roman" w:cs="Times New Roman"/>
          <w:lang w:val="es-CO"/>
        </w:rPr>
        <w:t xml:space="preserve">homogenidad de varianza </w:t>
      </w:r>
      <w:r w:rsidR="002F4BBE" w:rsidRPr="00D74D63">
        <w:rPr>
          <w:rFonts w:ascii="Times New Roman" w:hAnsi="Times New Roman" w:cs="Times New Roman"/>
          <w:lang w:val="es-CO"/>
        </w:rPr>
        <w:t>mediante las pruebas de Shapiro Wilks (95%) y Bartlett (95%)</w:t>
      </w:r>
      <w:r w:rsidRPr="00D74D63">
        <w:rPr>
          <w:rFonts w:ascii="Times New Roman" w:hAnsi="Times New Roman" w:cs="Times New Roman"/>
          <w:lang w:val="es-CO"/>
        </w:rPr>
        <w:t>,</w:t>
      </w:r>
      <w:r w:rsidR="002F4BBE" w:rsidRPr="00D74D63">
        <w:rPr>
          <w:rFonts w:ascii="Times New Roman" w:hAnsi="Times New Roman" w:cs="Times New Roman"/>
          <w:lang w:val="es-CO"/>
        </w:rPr>
        <w:t xml:space="preserve"> respectivamente. Una vez demostrados estos principios, se aplicó a un análisis de varianza ANOVA y una prueba de comparación de medias de Tukey (95%)</w:t>
      </w:r>
      <w:r w:rsidR="00CF0FD7" w:rsidRPr="00D74D63">
        <w:rPr>
          <w:rFonts w:ascii="Times New Roman" w:hAnsi="Times New Roman" w:cs="Times New Roman"/>
          <w:lang w:val="es-CO"/>
        </w:rPr>
        <w:t xml:space="preserve">. Se </w:t>
      </w:r>
      <w:r w:rsidR="002F4BBE" w:rsidRPr="00D74D63">
        <w:rPr>
          <w:rFonts w:ascii="Times New Roman" w:hAnsi="Times New Roman" w:cs="Times New Roman"/>
          <w:lang w:val="es-CO"/>
        </w:rPr>
        <w:t>utiliz</w:t>
      </w:r>
      <w:r w:rsidR="00CF0FD7" w:rsidRPr="00D74D63">
        <w:rPr>
          <w:rFonts w:ascii="Times New Roman" w:hAnsi="Times New Roman" w:cs="Times New Roman"/>
          <w:lang w:val="es-CO"/>
        </w:rPr>
        <w:t>ó</w:t>
      </w:r>
      <w:r w:rsidR="002F4BBE" w:rsidRPr="00D74D63">
        <w:rPr>
          <w:rFonts w:ascii="Times New Roman" w:hAnsi="Times New Roman" w:cs="Times New Roman"/>
          <w:lang w:val="es-CO"/>
        </w:rPr>
        <w:t xml:space="preserve"> el programa Statistix versión 8.1 (Analitycal Software, Florida, USA). </w:t>
      </w:r>
    </w:p>
    <w:p w:rsidR="002F4BBE" w:rsidRPr="00D74D63" w:rsidRDefault="002F4BBE" w:rsidP="007C3151">
      <w:pPr>
        <w:pStyle w:val="Default"/>
        <w:jc w:val="both"/>
        <w:rPr>
          <w:rFonts w:ascii="Times New Roman" w:hAnsi="Times New Roman" w:cs="Times New Roman"/>
          <w:lang w:val="es-CO"/>
        </w:rPr>
      </w:pPr>
    </w:p>
    <w:p w:rsidR="00BE6F65" w:rsidRDefault="00D7039F" w:rsidP="007C3151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Resultados y discusión</w:t>
      </w:r>
    </w:p>
    <w:p w:rsidR="00A932F7" w:rsidRPr="00D74D63" w:rsidRDefault="00A932F7" w:rsidP="007C3151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A932F7" w:rsidRDefault="00D7039F" w:rsidP="007C3151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Producción y caracterización del principio activo </w:t>
      </w:r>
      <w:r w:rsidR="007866D7" w:rsidRPr="00D74D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C26D0" w:rsidRPr="00D74D63">
        <w:rPr>
          <w:rFonts w:ascii="Times New Roman" w:hAnsi="Times New Roman"/>
          <w:b/>
          <w:bCs/>
          <w:i/>
          <w:sz w:val="24"/>
          <w:szCs w:val="24"/>
        </w:rPr>
        <w:t xml:space="preserve">P. </w:t>
      </w:r>
      <w:proofErr w:type="spellStart"/>
      <w:r w:rsidR="007866D7" w:rsidRPr="00D74D63">
        <w:rPr>
          <w:rFonts w:ascii="Times New Roman" w:hAnsi="Times New Roman"/>
          <w:b/>
          <w:bCs/>
          <w:i/>
          <w:sz w:val="24"/>
          <w:szCs w:val="24"/>
        </w:rPr>
        <w:t>fluorescens</w:t>
      </w:r>
      <w:proofErr w:type="spellEnd"/>
      <w:r w:rsidR="007866D7" w:rsidRPr="00D74D63">
        <w:rPr>
          <w:rFonts w:ascii="Times New Roman" w:hAnsi="Times New Roman"/>
          <w:bCs/>
          <w:sz w:val="24"/>
          <w:szCs w:val="24"/>
        </w:rPr>
        <w:t xml:space="preserve"> Ps006</w:t>
      </w:r>
      <w:r w:rsidR="007866D7" w:rsidRPr="00D74D6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7039F" w:rsidRPr="00D74D63" w:rsidRDefault="00D7039F" w:rsidP="007C3151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4D79ED" w:rsidRPr="00D74D63" w:rsidRDefault="00037661" w:rsidP="007C3151">
      <w:pPr>
        <w:rPr>
          <w:rFonts w:ascii="Times New Roman" w:hAnsi="Times New Roman"/>
          <w:sz w:val="24"/>
          <w:szCs w:val="24"/>
        </w:rPr>
      </w:pPr>
      <w:r w:rsidRPr="00D74D63">
        <w:rPr>
          <w:rFonts w:ascii="Times New Roman" w:hAnsi="Times New Roman"/>
          <w:bCs/>
          <w:sz w:val="24"/>
          <w:szCs w:val="24"/>
        </w:rPr>
        <w:t xml:space="preserve">Para </w:t>
      </w:r>
      <w:r w:rsidR="000E7870" w:rsidRPr="00D74D63">
        <w:rPr>
          <w:rFonts w:ascii="Times New Roman" w:hAnsi="Times New Roman"/>
          <w:bCs/>
          <w:sz w:val="24"/>
          <w:szCs w:val="24"/>
        </w:rPr>
        <w:t>los tres lotes</w:t>
      </w:r>
      <w:r w:rsidRPr="00D74D63">
        <w:rPr>
          <w:rFonts w:ascii="Times New Roman" w:hAnsi="Times New Roman"/>
          <w:bCs/>
          <w:sz w:val="24"/>
          <w:szCs w:val="24"/>
        </w:rPr>
        <w:t xml:space="preserve"> de principio activo </w:t>
      </w:r>
      <w:r w:rsidR="00BE1325" w:rsidRPr="00D74D63">
        <w:rPr>
          <w:rFonts w:ascii="Times New Roman" w:hAnsi="Times New Roman"/>
          <w:bCs/>
          <w:sz w:val="24"/>
          <w:szCs w:val="24"/>
        </w:rPr>
        <w:t>se obtuvo un pH</w:t>
      </w:r>
      <w:r w:rsidR="009A172C" w:rsidRPr="00D74D63">
        <w:rPr>
          <w:rFonts w:ascii="Times New Roman" w:hAnsi="Times New Roman"/>
          <w:bCs/>
          <w:sz w:val="24"/>
          <w:szCs w:val="24"/>
        </w:rPr>
        <w:t xml:space="preserve"> promedio de 8,63</w:t>
      </w:r>
      <w:r w:rsidR="000E7870" w:rsidRPr="00D74D63">
        <w:rPr>
          <w:rFonts w:ascii="Times New Roman" w:hAnsi="Times New Roman"/>
          <w:bCs/>
          <w:sz w:val="24"/>
          <w:szCs w:val="24"/>
        </w:rPr>
        <w:t>, con un coeficiente de variación de 0</w:t>
      </w:r>
      <w:r w:rsidR="003B7878" w:rsidRPr="00D74D63">
        <w:rPr>
          <w:rFonts w:ascii="Times New Roman" w:hAnsi="Times New Roman"/>
          <w:bCs/>
          <w:sz w:val="24"/>
          <w:szCs w:val="24"/>
        </w:rPr>
        <w:t>,</w:t>
      </w:r>
      <w:r w:rsidR="000E7870" w:rsidRPr="00D74D63">
        <w:rPr>
          <w:rFonts w:ascii="Times New Roman" w:hAnsi="Times New Roman"/>
          <w:bCs/>
          <w:sz w:val="24"/>
          <w:szCs w:val="24"/>
        </w:rPr>
        <w:t xml:space="preserve">2%. </w:t>
      </w:r>
      <w:r w:rsidR="00612041" w:rsidRPr="00D74D63">
        <w:rPr>
          <w:rFonts w:ascii="Times New Roman" w:hAnsi="Times New Roman"/>
          <w:sz w:val="24"/>
          <w:szCs w:val="24"/>
        </w:rPr>
        <w:t>Las</w:t>
      </w:r>
      <w:r w:rsidR="00C01763" w:rsidRPr="00D74D63">
        <w:rPr>
          <w:rFonts w:ascii="Times New Roman" w:hAnsi="Times New Roman"/>
          <w:sz w:val="24"/>
          <w:szCs w:val="24"/>
        </w:rPr>
        <w:t xml:space="preserve"> </w:t>
      </w:r>
      <w:r w:rsidR="00842FE5" w:rsidRPr="00D74D63">
        <w:rPr>
          <w:rFonts w:ascii="Times New Roman" w:hAnsi="Times New Roman"/>
          <w:sz w:val="24"/>
          <w:szCs w:val="24"/>
        </w:rPr>
        <w:t>concentraci</w:t>
      </w:r>
      <w:r w:rsidR="00612041" w:rsidRPr="00D74D63">
        <w:rPr>
          <w:rFonts w:ascii="Times New Roman" w:hAnsi="Times New Roman"/>
          <w:sz w:val="24"/>
          <w:szCs w:val="24"/>
        </w:rPr>
        <w:t>ones</w:t>
      </w:r>
      <w:r w:rsidR="00842FE5" w:rsidRPr="00D74D63">
        <w:rPr>
          <w:rFonts w:ascii="Times New Roman" w:hAnsi="Times New Roman"/>
          <w:sz w:val="24"/>
          <w:szCs w:val="24"/>
        </w:rPr>
        <w:t xml:space="preserve"> celular</w:t>
      </w:r>
      <w:r w:rsidR="00612041" w:rsidRPr="00D74D63">
        <w:rPr>
          <w:rFonts w:ascii="Times New Roman" w:hAnsi="Times New Roman"/>
          <w:sz w:val="24"/>
          <w:szCs w:val="24"/>
        </w:rPr>
        <w:t>es</w:t>
      </w:r>
      <w:r w:rsidR="00842FE5" w:rsidRPr="00D74D63">
        <w:rPr>
          <w:rFonts w:ascii="Times New Roman" w:hAnsi="Times New Roman"/>
          <w:sz w:val="24"/>
          <w:szCs w:val="24"/>
        </w:rPr>
        <w:t xml:space="preserve"> </w:t>
      </w:r>
      <w:r w:rsidR="00C01763" w:rsidRPr="00D74D63">
        <w:rPr>
          <w:rFonts w:ascii="Times New Roman" w:hAnsi="Times New Roman"/>
          <w:sz w:val="24"/>
          <w:szCs w:val="24"/>
        </w:rPr>
        <w:t>para cada uno</w:t>
      </w:r>
      <w:r w:rsidR="00842FE5" w:rsidRPr="00D74D63">
        <w:rPr>
          <w:rFonts w:ascii="Times New Roman" w:hAnsi="Times New Roman"/>
          <w:sz w:val="24"/>
          <w:szCs w:val="24"/>
        </w:rPr>
        <w:t xml:space="preserve"> de los lotes evaluados fueron 6</w:t>
      </w:r>
      <w:r w:rsidR="00C01763" w:rsidRPr="00D74D63">
        <w:rPr>
          <w:rFonts w:ascii="Times New Roman" w:hAnsi="Times New Roman"/>
          <w:sz w:val="24"/>
          <w:szCs w:val="24"/>
        </w:rPr>
        <w:t>.</w:t>
      </w:r>
      <w:r w:rsidR="00CF0FD7" w:rsidRPr="00D74D63">
        <w:rPr>
          <w:rFonts w:ascii="Times New Roman" w:hAnsi="Times New Roman"/>
          <w:sz w:val="24"/>
          <w:szCs w:val="24"/>
        </w:rPr>
        <w:t>73x10</w:t>
      </w:r>
      <w:r w:rsidR="00CF0FD7" w:rsidRPr="00D74D63">
        <w:rPr>
          <w:rFonts w:ascii="Times New Roman" w:hAnsi="Times New Roman"/>
          <w:sz w:val="24"/>
          <w:szCs w:val="24"/>
          <w:vertAlign w:val="superscript"/>
        </w:rPr>
        <w:t>9</w:t>
      </w:r>
      <w:r w:rsidR="00C01763" w:rsidRPr="00D74D63">
        <w:rPr>
          <w:rFonts w:ascii="Times New Roman" w:hAnsi="Times New Roman"/>
          <w:sz w:val="24"/>
          <w:szCs w:val="24"/>
        </w:rPr>
        <w:t xml:space="preserve">, </w:t>
      </w:r>
      <w:r w:rsidR="00842FE5" w:rsidRPr="00D74D63">
        <w:rPr>
          <w:rFonts w:ascii="Times New Roman" w:hAnsi="Times New Roman"/>
          <w:sz w:val="24"/>
          <w:szCs w:val="24"/>
        </w:rPr>
        <w:t>8</w:t>
      </w:r>
      <w:r w:rsidR="00C01763" w:rsidRPr="00D74D63">
        <w:rPr>
          <w:rFonts w:ascii="Times New Roman" w:hAnsi="Times New Roman"/>
          <w:sz w:val="24"/>
          <w:szCs w:val="24"/>
        </w:rPr>
        <w:t>.</w:t>
      </w:r>
      <w:r w:rsidR="00CF0FD7" w:rsidRPr="00D74D63">
        <w:rPr>
          <w:rFonts w:ascii="Times New Roman" w:hAnsi="Times New Roman"/>
          <w:sz w:val="24"/>
          <w:szCs w:val="24"/>
        </w:rPr>
        <w:t>07x10</w:t>
      </w:r>
      <w:r w:rsidR="00CF0FD7" w:rsidRPr="00D74D63">
        <w:rPr>
          <w:rFonts w:ascii="Times New Roman" w:hAnsi="Times New Roman"/>
          <w:sz w:val="24"/>
          <w:szCs w:val="24"/>
          <w:vertAlign w:val="superscript"/>
        </w:rPr>
        <w:t>9</w:t>
      </w:r>
      <w:r w:rsidR="00CF0FD7" w:rsidRPr="00D74D63">
        <w:rPr>
          <w:rFonts w:ascii="Times New Roman" w:hAnsi="Times New Roman"/>
          <w:sz w:val="24"/>
          <w:szCs w:val="24"/>
        </w:rPr>
        <w:t xml:space="preserve"> </w:t>
      </w:r>
      <w:r w:rsidR="00842FE5" w:rsidRPr="00D74D63">
        <w:rPr>
          <w:rFonts w:ascii="Times New Roman" w:hAnsi="Times New Roman"/>
          <w:sz w:val="24"/>
          <w:szCs w:val="24"/>
        </w:rPr>
        <w:t>y</w:t>
      </w:r>
      <w:r w:rsidR="00C01763" w:rsidRPr="00D74D63">
        <w:rPr>
          <w:rFonts w:ascii="Times New Roman" w:hAnsi="Times New Roman"/>
          <w:sz w:val="24"/>
          <w:szCs w:val="24"/>
        </w:rPr>
        <w:t xml:space="preserve"> </w:t>
      </w:r>
      <w:r w:rsidR="00842FE5" w:rsidRPr="00D74D63">
        <w:rPr>
          <w:rFonts w:ascii="Times New Roman" w:hAnsi="Times New Roman"/>
          <w:sz w:val="24"/>
          <w:szCs w:val="24"/>
        </w:rPr>
        <w:t>8</w:t>
      </w:r>
      <w:r w:rsidR="00C01763" w:rsidRPr="00D74D63">
        <w:rPr>
          <w:rFonts w:ascii="Times New Roman" w:hAnsi="Times New Roman"/>
          <w:sz w:val="24"/>
          <w:szCs w:val="24"/>
        </w:rPr>
        <w:t>.</w:t>
      </w:r>
      <w:r w:rsidR="00CF0FD7" w:rsidRPr="00D74D63">
        <w:rPr>
          <w:rFonts w:ascii="Times New Roman" w:hAnsi="Times New Roman"/>
          <w:sz w:val="24"/>
          <w:szCs w:val="24"/>
        </w:rPr>
        <w:t>93x10</w:t>
      </w:r>
      <w:r w:rsidR="00CF0FD7" w:rsidRPr="00D74D63">
        <w:rPr>
          <w:rFonts w:ascii="Times New Roman" w:hAnsi="Times New Roman"/>
          <w:sz w:val="24"/>
          <w:szCs w:val="24"/>
          <w:vertAlign w:val="superscript"/>
        </w:rPr>
        <w:t xml:space="preserve">9 </w:t>
      </w:r>
      <w:r w:rsidR="003B7878" w:rsidRPr="00D74D63">
        <w:rPr>
          <w:rFonts w:ascii="Times New Roman" w:hAnsi="Times New Roman"/>
          <w:sz w:val="24"/>
          <w:szCs w:val="24"/>
        </w:rPr>
        <w:t>UFC/</w:t>
      </w:r>
      <w:proofErr w:type="spellStart"/>
      <w:r w:rsidR="003B7878" w:rsidRPr="00D74D63">
        <w:rPr>
          <w:rFonts w:ascii="Times New Roman" w:hAnsi="Times New Roman"/>
          <w:sz w:val="24"/>
          <w:szCs w:val="24"/>
        </w:rPr>
        <w:t>mL</w:t>
      </w:r>
      <w:r w:rsidR="00C01763" w:rsidRPr="00D74D63">
        <w:rPr>
          <w:rFonts w:ascii="Times New Roman" w:hAnsi="Times New Roman"/>
          <w:sz w:val="24"/>
          <w:szCs w:val="24"/>
        </w:rPr>
        <w:t>.</w:t>
      </w:r>
      <w:proofErr w:type="spellEnd"/>
      <w:r w:rsidR="00C01763" w:rsidRPr="00D74D63">
        <w:rPr>
          <w:rFonts w:ascii="Times New Roman" w:hAnsi="Times New Roman"/>
          <w:sz w:val="24"/>
          <w:szCs w:val="24"/>
        </w:rPr>
        <w:t xml:space="preserve"> El coeficiente de variación </w:t>
      </w:r>
      <w:r w:rsidR="003B7878" w:rsidRPr="00D74D63">
        <w:rPr>
          <w:rFonts w:ascii="Times New Roman" w:hAnsi="Times New Roman"/>
          <w:sz w:val="24"/>
          <w:szCs w:val="24"/>
        </w:rPr>
        <w:t>de los resultados de evaluación</w:t>
      </w:r>
      <w:r w:rsidR="00C01763" w:rsidRPr="00D74D63">
        <w:rPr>
          <w:rFonts w:ascii="Times New Roman" w:hAnsi="Times New Roman"/>
          <w:sz w:val="24"/>
          <w:szCs w:val="24"/>
        </w:rPr>
        <w:t xml:space="preserve"> fue del 0.</w:t>
      </w:r>
      <w:r w:rsidR="001A0CE6" w:rsidRPr="00D74D63">
        <w:rPr>
          <w:rFonts w:ascii="Times New Roman" w:hAnsi="Times New Roman"/>
          <w:sz w:val="24"/>
          <w:szCs w:val="24"/>
        </w:rPr>
        <w:t>6</w:t>
      </w:r>
      <w:r w:rsidR="00C01763" w:rsidRPr="00D74D63">
        <w:rPr>
          <w:rFonts w:ascii="Times New Roman" w:hAnsi="Times New Roman"/>
          <w:sz w:val="24"/>
          <w:szCs w:val="24"/>
        </w:rPr>
        <w:t xml:space="preserve">%, </w:t>
      </w:r>
      <w:r w:rsidR="003B7878" w:rsidRPr="00D74D63">
        <w:rPr>
          <w:rFonts w:ascii="Times New Roman" w:hAnsi="Times New Roman"/>
          <w:sz w:val="24"/>
          <w:szCs w:val="24"/>
        </w:rPr>
        <w:t xml:space="preserve">y </w:t>
      </w:r>
      <w:r w:rsidR="00C01763" w:rsidRPr="00D74D63">
        <w:rPr>
          <w:rFonts w:ascii="Times New Roman" w:hAnsi="Times New Roman"/>
          <w:sz w:val="24"/>
          <w:szCs w:val="24"/>
        </w:rPr>
        <w:t xml:space="preserve">no se evidenciaron diferencias significativas entre los resultados de los lotes </w:t>
      </w:r>
      <w:r w:rsidR="00E40E8A" w:rsidRPr="00D74D63">
        <w:rPr>
          <w:rFonts w:ascii="Times New Roman" w:hAnsi="Times New Roman"/>
          <w:color w:val="000000"/>
          <w:sz w:val="24"/>
          <w:szCs w:val="24"/>
        </w:rPr>
        <w:t>(F=</w:t>
      </w:r>
      <w:r w:rsidR="00E42615" w:rsidRPr="00D74D63">
        <w:rPr>
          <w:rFonts w:ascii="Times New Roman" w:hAnsi="Times New Roman"/>
          <w:color w:val="000000"/>
          <w:sz w:val="24"/>
          <w:szCs w:val="24"/>
        </w:rPr>
        <w:t>2,06</w:t>
      </w:r>
      <w:r w:rsidR="00E40E8A" w:rsidRPr="00D74D63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="00E40E8A" w:rsidRPr="00D74D63">
        <w:rPr>
          <w:rFonts w:ascii="Times New Roman" w:hAnsi="Times New Roman"/>
          <w:color w:val="000000"/>
          <w:sz w:val="24"/>
          <w:szCs w:val="24"/>
        </w:rPr>
        <w:t>gl</w:t>
      </w:r>
      <w:proofErr w:type="spellEnd"/>
      <w:r w:rsidR="00E40E8A" w:rsidRPr="00D74D63">
        <w:rPr>
          <w:rFonts w:ascii="Times New Roman" w:hAnsi="Times New Roman"/>
          <w:color w:val="000000"/>
          <w:sz w:val="24"/>
          <w:szCs w:val="24"/>
        </w:rPr>
        <w:t>=</w:t>
      </w:r>
      <w:r w:rsidR="00E42615" w:rsidRPr="00D74D63">
        <w:rPr>
          <w:rFonts w:ascii="Times New Roman" w:hAnsi="Times New Roman"/>
          <w:color w:val="000000"/>
          <w:sz w:val="24"/>
          <w:szCs w:val="24"/>
        </w:rPr>
        <w:t>2</w:t>
      </w:r>
      <w:r w:rsidR="00E40E8A" w:rsidRPr="00D74D63">
        <w:rPr>
          <w:rFonts w:ascii="Times New Roman" w:hAnsi="Times New Roman"/>
          <w:color w:val="000000"/>
          <w:sz w:val="24"/>
          <w:szCs w:val="24"/>
        </w:rPr>
        <w:t>; p=</w:t>
      </w:r>
      <w:r w:rsidR="00E42615" w:rsidRPr="00D74D63">
        <w:rPr>
          <w:rFonts w:ascii="Times New Roman" w:hAnsi="Times New Roman"/>
          <w:color w:val="000000"/>
          <w:sz w:val="24"/>
          <w:szCs w:val="24"/>
        </w:rPr>
        <w:t>0,2081</w:t>
      </w:r>
      <w:r w:rsidR="00E40E8A" w:rsidRPr="00D74D63">
        <w:rPr>
          <w:rFonts w:ascii="Times New Roman" w:hAnsi="Times New Roman"/>
          <w:color w:val="000000"/>
          <w:sz w:val="24"/>
          <w:szCs w:val="24"/>
        </w:rPr>
        <w:t>)</w:t>
      </w:r>
      <w:r w:rsidR="00CF0FD7" w:rsidRPr="00D74D63">
        <w:rPr>
          <w:rFonts w:ascii="Times New Roman" w:hAnsi="Times New Roman"/>
          <w:color w:val="000000"/>
          <w:sz w:val="24"/>
          <w:szCs w:val="24"/>
        </w:rPr>
        <w:t>, lo que</w:t>
      </w:r>
      <w:r w:rsidR="00E40E8A" w:rsidRPr="00D74D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01763" w:rsidRPr="00D74D63">
        <w:rPr>
          <w:rFonts w:ascii="Times New Roman" w:hAnsi="Times New Roman"/>
          <w:sz w:val="24"/>
          <w:szCs w:val="24"/>
        </w:rPr>
        <w:t xml:space="preserve">indica baja variabilidad y alta </w:t>
      </w:r>
      <w:proofErr w:type="spellStart"/>
      <w:r w:rsidR="00C01763" w:rsidRPr="00D74D63">
        <w:rPr>
          <w:rFonts w:ascii="Times New Roman" w:hAnsi="Times New Roman"/>
          <w:sz w:val="24"/>
          <w:szCs w:val="24"/>
        </w:rPr>
        <w:lastRenderedPageBreak/>
        <w:t>repetibilidad</w:t>
      </w:r>
      <w:proofErr w:type="spellEnd"/>
      <w:r w:rsidR="00BE26C2" w:rsidRPr="00D74D63">
        <w:rPr>
          <w:rFonts w:ascii="Times New Roman" w:hAnsi="Times New Roman"/>
          <w:sz w:val="24"/>
          <w:szCs w:val="24"/>
        </w:rPr>
        <w:t xml:space="preserve"> en la producción del principio activo </w:t>
      </w:r>
      <w:r w:rsidR="009B1E72" w:rsidRPr="00D74D63">
        <w:rPr>
          <w:rFonts w:ascii="Times New Roman" w:hAnsi="Times New Roman"/>
          <w:sz w:val="24"/>
          <w:szCs w:val="24"/>
        </w:rPr>
        <w:t>(</w:t>
      </w:r>
      <w:r w:rsidR="00607BDB" w:rsidRPr="00D74D63">
        <w:rPr>
          <w:rFonts w:ascii="Times New Roman" w:hAnsi="Times New Roman"/>
          <w:sz w:val="24"/>
          <w:szCs w:val="24"/>
        </w:rPr>
        <w:t>Villamizar</w:t>
      </w:r>
      <w:r w:rsidR="00854288">
        <w:rPr>
          <w:rFonts w:ascii="Times New Roman" w:hAnsi="Times New Roman"/>
          <w:sz w:val="24"/>
          <w:szCs w:val="24"/>
        </w:rPr>
        <w:t xml:space="preserve"> </w:t>
      </w:r>
      <w:r w:rsidR="00D217E8" w:rsidRPr="00D217E8">
        <w:rPr>
          <w:rFonts w:ascii="Times New Roman" w:hAnsi="Times New Roman"/>
          <w:i/>
          <w:sz w:val="24"/>
          <w:szCs w:val="24"/>
        </w:rPr>
        <w:t>et al.</w:t>
      </w:r>
      <w:r w:rsidR="008B7AA3">
        <w:rPr>
          <w:rFonts w:ascii="Times New Roman" w:hAnsi="Times New Roman"/>
          <w:i/>
          <w:sz w:val="24"/>
          <w:szCs w:val="24"/>
        </w:rPr>
        <w:t>,</w:t>
      </w:r>
      <w:r w:rsidR="00607BDB" w:rsidRPr="00D74D63">
        <w:rPr>
          <w:rFonts w:ascii="Times New Roman" w:hAnsi="Times New Roman"/>
          <w:sz w:val="24"/>
          <w:szCs w:val="24"/>
        </w:rPr>
        <w:t xml:space="preserve"> 2005</w:t>
      </w:r>
      <w:r w:rsidR="005B1F00" w:rsidRPr="00D74D63">
        <w:rPr>
          <w:rFonts w:ascii="Times New Roman" w:hAnsi="Times New Roman"/>
          <w:sz w:val="24"/>
          <w:szCs w:val="24"/>
        </w:rPr>
        <w:t xml:space="preserve">). </w:t>
      </w:r>
      <w:r w:rsidR="00495644" w:rsidRPr="00D74D63">
        <w:rPr>
          <w:rFonts w:ascii="Times New Roman" w:hAnsi="Times New Roman"/>
          <w:sz w:val="24"/>
          <w:szCs w:val="24"/>
        </w:rPr>
        <w:t>En cuanto al pH, éste osciló entre 8,60 y 8,65 encontrándose que no hay di</w:t>
      </w:r>
      <w:r w:rsidR="008D2196" w:rsidRPr="00D74D63">
        <w:rPr>
          <w:rFonts w:ascii="Times New Roman" w:hAnsi="Times New Roman"/>
          <w:sz w:val="24"/>
          <w:szCs w:val="24"/>
        </w:rPr>
        <w:t>ferencias significativas entre los</w:t>
      </w:r>
      <w:r w:rsidR="003456ED" w:rsidRPr="00D74D63">
        <w:rPr>
          <w:rFonts w:ascii="Times New Roman" w:hAnsi="Times New Roman"/>
          <w:sz w:val="24"/>
          <w:szCs w:val="24"/>
        </w:rPr>
        <w:t xml:space="preserve"> resultados de los </w:t>
      </w:r>
      <w:r w:rsidR="008D2196" w:rsidRPr="00D74D63">
        <w:rPr>
          <w:rFonts w:ascii="Times New Roman" w:hAnsi="Times New Roman"/>
          <w:sz w:val="24"/>
          <w:szCs w:val="24"/>
        </w:rPr>
        <w:t>lotes evaluados</w:t>
      </w:r>
      <w:r w:rsidR="00495644" w:rsidRPr="00D74D63">
        <w:rPr>
          <w:rFonts w:ascii="Times New Roman" w:hAnsi="Times New Roman"/>
          <w:sz w:val="24"/>
          <w:szCs w:val="24"/>
        </w:rPr>
        <w:t xml:space="preserve"> </w:t>
      </w:r>
      <w:r w:rsidR="00495644" w:rsidRPr="00D74D63">
        <w:rPr>
          <w:rFonts w:ascii="Times New Roman" w:hAnsi="Times New Roman"/>
          <w:color w:val="000000"/>
          <w:sz w:val="24"/>
          <w:szCs w:val="24"/>
        </w:rPr>
        <w:t xml:space="preserve">(F=3,74; </w:t>
      </w:r>
      <w:proofErr w:type="spellStart"/>
      <w:r w:rsidR="00495644" w:rsidRPr="00D74D63">
        <w:rPr>
          <w:rFonts w:ascii="Times New Roman" w:hAnsi="Times New Roman"/>
          <w:color w:val="000000"/>
          <w:sz w:val="24"/>
          <w:szCs w:val="24"/>
        </w:rPr>
        <w:t>gl</w:t>
      </w:r>
      <w:proofErr w:type="spellEnd"/>
      <w:r w:rsidR="00495644" w:rsidRPr="00D74D63">
        <w:rPr>
          <w:rFonts w:ascii="Times New Roman" w:hAnsi="Times New Roman"/>
          <w:color w:val="000000"/>
          <w:sz w:val="24"/>
          <w:szCs w:val="24"/>
        </w:rPr>
        <w:t>=2; p=0,0882)</w:t>
      </w:r>
      <w:r w:rsidR="00495644" w:rsidRPr="00D74D63">
        <w:rPr>
          <w:rFonts w:ascii="Times New Roman" w:hAnsi="Times New Roman"/>
          <w:sz w:val="24"/>
          <w:szCs w:val="24"/>
        </w:rPr>
        <w:t>.</w:t>
      </w:r>
    </w:p>
    <w:p w:rsidR="00354FC4" w:rsidRPr="00D74D63" w:rsidRDefault="00354FC4" w:rsidP="007C3151">
      <w:pPr>
        <w:rPr>
          <w:rFonts w:ascii="Times New Roman" w:hAnsi="Times New Roman"/>
          <w:b/>
          <w:bCs/>
          <w:sz w:val="24"/>
          <w:szCs w:val="24"/>
        </w:rPr>
      </w:pPr>
    </w:p>
    <w:p w:rsidR="003861C7" w:rsidRPr="00D74D63" w:rsidRDefault="003861C7" w:rsidP="007C3151">
      <w:pPr>
        <w:rPr>
          <w:rFonts w:ascii="Times New Roman" w:hAnsi="Times New Roman"/>
          <w:sz w:val="24"/>
          <w:szCs w:val="24"/>
        </w:rPr>
      </w:pPr>
      <w:r w:rsidRPr="00D74D63">
        <w:rPr>
          <w:rFonts w:ascii="Times New Roman" w:hAnsi="Times New Roman"/>
          <w:sz w:val="24"/>
          <w:szCs w:val="24"/>
        </w:rPr>
        <w:t>Basa</w:t>
      </w:r>
      <w:r w:rsidR="00612041" w:rsidRPr="00D74D63">
        <w:rPr>
          <w:rFonts w:ascii="Times New Roman" w:hAnsi="Times New Roman"/>
          <w:sz w:val="24"/>
          <w:szCs w:val="24"/>
        </w:rPr>
        <w:t>do en los resultados obtenidos para</w:t>
      </w:r>
      <w:r w:rsidRPr="00D74D63">
        <w:rPr>
          <w:rFonts w:ascii="Times New Roman" w:hAnsi="Times New Roman"/>
          <w:sz w:val="24"/>
          <w:szCs w:val="24"/>
        </w:rPr>
        <w:t xml:space="preserve"> cada par</w:t>
      </w:r>
      <w:r w:rsidR="00651386" w:rsidRPr="00D74D63">
        <w:rPr>
          <w:rFonts w:ascii="Times New Roman" w:hAnsi="Times New Roman"/>
          <w:sz w:val="24"/>
          <w:szCs w:val="24"/>
        </w:rPr>
        <w:t>á</w:t>
      </w:r>
      <w:r w:rsidRPr="00D74D63">
        <w:rPr>
          <w:rFonts w:ascii="Times New Roman" w:hAnsi="Times New Roman"/>
          <w:sz w:val="24"/>
          <w:szCs w:val="24"/>
        </w:rPr>
        <w:t xml:space="preserve">metro, en este estudio se propusieron rangos o límites de aceptación para </w:t>
      </w:r>
      <w:r w:rsidR="00612041" w:rsidRPr="00D74D63">
        <w:rPr>
          <w:rFonts w:ascii="Times New Roman" w:hAnsi="Times New Roman"/>
          <w:sz w:val="24"/>
          <w:szCs w:val="24"/>
        </w:rPr>
        <w:t>las características d</w:t>
      </w:r>
      <w:r w:rsidRPr="00D74D63">
        <w:rPr>
          <w:rFonts w:ascii="Times New Roman" w:hAnsi="Times New Roman"/>
          <w:sz w:val="24"/>
          <w:szCs w:val="24"/>
        </w:rPr>
        <w:t xml:space="preserve">el principio activo </w:t>
      </w:r>
      <w:r w:rsidR="00612041" w:rsidRPr="00D74D63">
        <w:rPr>
          <w:rFonts w:ascii="Times New Roman" w:hAnsi="Times New Roman"/>
          <w:sz w:val="24"/>
          <w:szCs w:val="24"/>
        </w:rPr>
        <w:t xml:space="preserve">a base </w:t>
      </w:r>
      <w:r w:rsidRPr="00D74D63">
        <w:rPr>
          <w:rFonts w:ascii="Times New Roman" w:hAnsi="Times New Roman"/>
          <w:sz w:val="24"/>
          <w:szCs w:val="24"/>
        </w:rPr>
        <w:t xml:space="preserve">de Ps006, los cuales serán utilizados como referencia para su control de calidad </w:t>
      </w:r>
      <w:r w:rsidR="00362AC9" w:rsidRPr="00D74D63">
        <w:rPr>
          <w:rFonts w:ascii="Times New Roman" w:hAnsi="Times New Roman"/>
          <w:sz w:val="24"/>
          <w:szCs w:val="24"/>
        </w:rPr>
        <w:t>(</w:t>
      </w:r>
      <w:r w:rsidR="00D7039F">
        <w:rPr>
          <w:rFonts w:ascii="Times New Roman" w:hAnsi="Times New Roman"/>
          <w:sz w:val="24"/>
          <w:szCs w:val="24"/>
        </w:rPr>
        <w:t>t</w:t>
      </w:r>
      <w:r w:rsidR="00D7039F" w:rsidRPr="00D74D63">
        <w:rPr>
          <w:rFonts w:ascii="Times New Roman" w:hAnsi="Times New Roman"/>
          <w:sz w:val="24"/>
          <w:szCs w:val="24"/>
        </w:rPr>
        <w:t xml:space="preserve">abla </w:t>
      </w:r>
      <w:r w:rsidR="00560D53" w:rsidRPr="00D74D63">
        <w:rPr>
          <w:rFonts w:ascii="Times New Roman" w:hAnsi="Times New Roman"/>
          <w:sz w:val="24"/>
          <w:szCs w:val="24"/>
        </w:rPr>
        <w:t>1</w:t>
      </w:r>
      <w:r w:rsidR="00362AC9" w:rsidRPr="00D74D63">
        <w:rPr>
          <w:rFonts w:ascii="Times New Roman" w:hAnsi="Times New Roman"/>
          <w:sz w:val="24"/>
          <w:szCs w:val="24"/>
        </w:rPr>
        <w:t>)</w:t>
      </w:r>
      <w:r w:rsidRPr="00D74D63">
        <w:rPr>
          <w:rFonts w:ascii="Times New Roman" w:hAnsi="Times New Roman"/>
          <w:sz w:val="24"/>
          <w:szCs w:val="24"/>
        </w:rPr>
        <w:t xml:space="preserve">. </w:t>
      </w:r>
    </w:p>
    <w:p w:rsidR="00651386" w:rsidRPr="00D74D63" w:rsidRDefault="00651386" w:rsidP="007C3151">
      <w:pPr>
        <w:rPr>
          <w:rFonts w:ascii="Times New Roman" w:hAnsi="Times New Roman"/>
          <w:sz w:val="24"/>
          <w:szCs w:val="24"/>
        </w:rPr>
      </w:pPr>
    </w:p>
    <w:p w:rsidR="00CF0FD7" w:rsidRPr="00D74D63" w:rsidRDefault="00CF0FD7" w:rsidP="007C3151">
      <w:pPr>
        <w:rPr>
          <w:rFonts w:ascii="Times New Roman" w:hAnsi="Times New Roman"/>
          <w:sz w:val="24"/>
          <w:szCs w:val="24"/>
        </w:rPr>
      </w:pPr>
    </w:p>
    <w:p w:rsidR="00150F40" w:rsidRPr="00D74D63" w:rsidRDefault="00150F40" w:rsidP="007C3151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 w:rsidRPr="00D74D63">
        <w:rPr>
          <w:rFonts w:ascii="Times New Roman" w:hAnsi="Times New Roman"/>
          <w:b/>
          <w:bCs/>
          <w:sz w:val="24"/>
          <w:szCs w:val="24"/>
        </w:rPr>
        <w:t xml:space="preserve">Tabla </w:t>
      </w:r>
      <w:r w:rsidR="00560D53" w:rsidRPr="00D74D63">
        <w:rPr>
          <w:rFonts w:ascii="Times New Roman" w:hAnsi="Times New Roman"/>
          <w:b/>
          <w:bCs/>
          <w:sz w:val="24"/>
          <w:szCs w:val="24"/>
        </w:rPr>
        <w:t>1</w:t>
      </w:r>
      <w:r w:rsidRPr="00D74D63">
        <w:rPr>
          <w:rFonts w:ascii="Times New Roman" w:hAnsi="Times New Roman"/>
          <w:b/>
          <w:bCs/>
          <w:sz w:val="24"/>
          <w:szCs w:val="24"/>
        </w:rPr>
        <w:t>.</w:t>
      </w:r>
      <w:r w:rsidRPr="00D74D63">
        <w:rPr>
          <w:rFonts w:ascii="Times New Roman" w:hAnsi="Times New Roman"/>
          <w:bCs/>
          <w:sz w:val="24"/>
          <w:szCs w:val="24"/>
        </w:rPr>
        <w:t xml:space="preserve"> Límites de aceptación establecidos para las características del principio activo.</w:t>
      </w:r>
    </w:p>
    <w:p w:rsidR="00150F40" w:rsidRPr="00D74D63" w:rsidRDefault="00150F40" w:rsidP="007C3151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92"/>
        <w:gridCol w:w="2410"/>
        <w:gridCol w:w="2494"/>
      </w:tblGrid>
      <w:tr w:rsidR="00233108" w:rsidRPr="00D74D63" w:rsidTr="008C14AE">
        <w:trPr>
          <w:trHeight w:val="307"/>
          <w:jc w:val="center"/>
        </w:trPr>
        <w:tc>
          <w:tcPr>
            <w:tcW w:w="2592" w:type="dxa"/>
            <w:vAlign w:val="center"/>
          </w:tcPr>
          <w:p w:rsidR="00233108" w:rsidRPr="00D74D63" w:rsidRDefault="00233108" w:rsidP="007C315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4D63">
              <w:rPr>
                <w:rFonts w:ascii="Times New Roman" w:hAnsi="Times New Roman"/>
                <w:b/>
                <w:bCs/>
                <w:sz w:val="24"/>
                <w:szCs w:val="24"/>
              </w:rPr>
              <w:t>Características</w:t>
            </w:r>
          </w:p>
        </w:tc>
        <w:tc>
          <w:tcPr>
            <w:tcW w:w="2410" w:type="dxa"/>
            <w:vAlign w:val="center"/>
          </w:tcPr>
          <w:p w:rsidR="00233108" w:rsidRPr="00D74D63" w:rsidRDefault="00233108" w:rsidP="007C315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4D63">
              <w:rPr>
                <w:rFonts w:ascii="Times New Roman" w:hAnsi="Times New Roman"/>
                <w:b/>
                <w:bCs/>
                <w:sz w:val="24"/>
                <w:szCs w:val="24"/>
              </w:rPr>
              <w:t>Valor experimental promedio</w:t>
            </w:r>
          </w:p>
        </w:tc>
        <w:tc>
          <w:tcPr>
            <w:tcW w:w="2494" w:type="dxa"/>
            <w:vAlign w:val="center"/>
          </w:tcPr>
          <w:p w:rsidR="00233108" w:rsidRPr="00D74D63" w:rsidRDefault="00233108" w:rsidP="007C315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4D63">
              <w:rPr>
                <w:rFonts w:ascii="Times New Roman" w:hAnsi="Times New Roman"/>
                <w:b/>
                <w:bCs/>
                <w:sz w:val="24"/>
                <w:szCs w:val="24"/>
              </w:rPr>
              <w:t>Límites</w:t>
            </w:r>
          </w:p>
        </w:tc>
      </w:tr>
      <w:tr w:rsidR="00233108" w:rsidRPr="00D74D63" w:rsidTr="008C14AE">
        <w:trPr>
          <w:trHeight w:val="386"/>
          <w:jc w:val="center"/>
        </w:trPr>
        <w:tc>
          <w:tcPr>
            <w:tcW w:w="2592" w:type="dxa"/>
            <w:vAlign w:val="center"/>
          </w:tcPr>
          <w:p w:rsidR="00233108" w:rsidRPr="00D74D63" w:rsidRDefault="00233108" w:rsidP="007C315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74D63">
              <w:rPr>
                <w:rFonts w:ascii="Times New Roman" w:hAnsi="Times New Roman"/>
                <w:bCs/>
                <w:sz w:val="24"/>
                <w:szCs w:val="24"/>
              </w:rPr>
              <w:t>Concentración (UFC/</w:t>
            </w:r>
            <w:proofErr w:type="spellStart"/>
            <w:r w:rsidRPr="00D74D63">
              <w:rPr>
                <w:rFonts w:ascii="Times New Roman" w:hAnsi="Times New Roman"/>
                <w:bCs/>
                <w:sz w:val="24"/>
                <w:szCs w:val="24"/>
              </w:rPr>
              <w:t>mL</w:t>
            </w:r>
            <w:proofErr w:type="spellEnd"/>
            <w:r w:rsidRPr="00D74D6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410" w:type="dxa"/>
            <w:vAlign w:val="center"/>
          </w:tcPr>
          <w:p w:rsidR="00233108" w:rsidRPr="00D74D63" w:rsidRDefault="007F6DF9" w:rsidP="007C3151">
            <w:pPr>
              <w:tabs>
                <w:tab w:val="left" w:pos="313"/>
                <w:tab w:val="center" w:pos="1138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74D63">
              <w:rPr>
                <w:rFonts w:ascii="Times New Roman" w:hAnsi="Times New Roman"/>
                <w:sz w:val="24"/>
                <w:szCs w:val="24"/>
              </w:rPr>
              <w:t>7,9</w:t>
            </w:r>
            <w:r w:rsidR="00233108" w:rsidRPr="00D74D63">
              <w:rPr>
                <w:rFonts w:ascii="Times New Roman" w:hAnsi="Times New Roman"/>
                <w:sz w:val="24"/>
                <w:szCs w:val="24"/>
              </w:rPr>
              <w:t xml:space="preserve"> X10</w:t>
            </w:r>
            <w:r w:rsidR="00233108" w:rsidRPr="00D74D63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2494" w:type="dxa"/>
            <w:vAlign w:val="center"/>
          </w:tcPr>
          <w:p w:rsidR="00233108" w:rsidRPr="00D74D63" w:rsidRDefault="00233108" w:rsidP="007C3151">
            <w:pPr>
              <w:tabs>
                <w:tab w:val="left" w:pos="313"/>
                <w:tab w:val="center" w:pos="1138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74D63">
              <w:rPr>
                <w:rFonts w:ascii="Times New Roman" w:hAnsi="Times New Roman"/>
                <w:bCs/>
                <w:sz w:val="24"/>
                <w:szCs w:val="24"/>
              </w:rPr>
              <w:t xml:space="preserve">&gt; </w:t>
            </w:r>
            <w:r w:rsidRPr="00D74D63">
              <w:rPr>
                <w:rFonts w:ascii="Times New Roman" w:hAnsi="Times New Roman"/>
                <w:sz w:val="24"/>
                <w:szCs w:val="24"/>
              </w:rPr>
              <w:t>1,0 X10</w:t>
            </w:r>
            <w:r w:rsidRPr="00D74D63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</w:p>
        </w:tc>
      </w:tr>
      <w:tr w:rsidR="00233108" w:rsidRPr="00D74D63" w:rsidTr="008C14AE">
        <w:trPr>
          <w:trHeight w:val="278"/>
          <w:jc w:val="center"/>
        </w:trPr>
        <w:tc>
          <w:tcPr>
            <w:tcW w:w="2592" w:type="dxa"/>
            <w:vAlign w:val="center"/>
          </w:tcPr>
          <w:p w:rsidR="00233108" w:rsidRPr="00D74D63" w:rsidRDefault="00233108" w:rsidP="007C315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74D63">
              <w:rPr>
                <w:rFonts w:ascii="Times New Roman" w:hAnsi="Times New Roman"/>
                <w:bCs/>
                <w:sz w:val="24"/>
                <w:szCs w:val="24"/>
              </w:rPr>
              <w:t>pH</w:t>
            </w:r>
          </w:p>
        </w:tc>
        <w:tc>
          <w:tcPr>
            <w:tcW w:w="2410" w:type="dxa"/>
            <w:vAlign w:val="center"/>
          </w:tcPr>
          <w:p w:rsidR="00233108" w:rsidRPr="00D74D63" w:rsidRDefault="007F6DF9" w:rsidP="007C315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74D63">
              <w:rPr>
                <w:rFonts w:ascii="Times New Roman" w:hAnsi="Times New Roman"/>
                <w:bCs/>
                <w:sz w:val="24"/>
                <w:szCs w:val="24"/>
              </w:rPr>
              <w:t>8,63</w:t>
            </w:r>
          </w:p>
        </w:tc>
        <w:tc>
          <w:tcPr>
            <w:tcW w:w="2494" w:type="dxa"/>
            <w:vAlign w:val="center"/>
          </w:tcPr>
          <w:p w:rsidR="00233108" w:rsidRPr="00D74D63" w:rsidRDefault="00233108" w:rsidP="007C315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74D63">
              <w:rPr>
                <w:rFonts w:ascii="Times New Roman" w:hAnsi="Times New Roman"/>
                <w:bCs/>
                <w:sz w:val="24"/>
                <w:szCs w:val="24"/>
              </w:rPr>
              <w:t>8 - 9</w:t>
            </w:r>
          </w:p>
        </w:tc>
      </w:tr>
    </w:tbl>
    <w:p w:rsidR="003861C7" w:rsidRPr="00D74D63" w:rsidRDefault="003861C7" w:rsidP="007C3151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0C193B" w:rsidRPr="00D74D63" w:rsidRDefault="000C193B" w:rsidP="007C3151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 w:rsidRPr="00D74D63">
        <w:rPr>
          <w:rFonts w:ascii="Times New Roman" w:hAnsi="Times New Roman"/>
          <w:bCs/>
          <w:sz w:val="24"/>
          <w:szCs w:val="24"/>
        </w:rPr>
        <w:t xml:space="preserve">En la figura 1 se observa </w:t>
      </w:r>
      <w:r w:rsidR="00E56FBF" w:rsidRPr="00D74D63">
        <w:rPr>
          <w:rFonts w:ascii="Times New Roman" w:hAnsi="Times New Roman"/>
          <w:bCs/>
          <w:sz w:val="24"/>
          <w:szCs w:val="24"/>
        </w:rPr>
        <w:t xml:space="preserve">el efecto </w:t>
      </w:r>
      <w:r w:rsidRPr="00D74D63">
        <w:rPr>
          <w:rFonts w:ascii="Times New Roman" w:hAnsi="Times New Roman"/>
          <w:bCs/>
          <w:i/>
          <w:iCs/>
          <w:sz w:val="24"/>
          <w:szCs w:val="24"/>
        </w:rPr>
        <w:t xml:space="preserve">in vitro </w:t>
      </w:r>
      <w:r w:rsidR="006410FD" w:rsidRPr="00D74D63">
        <w:rPr>
          <w:rFonts w:ascii="Times New Roman" w:hAnsi="Times New Roman"/>
          <w:bCs/>
          <w:sz w:val="24"/>
          <w:szCs w:val="24"/>
        </w:rPr>
        <w:t xml:space="preserve">del principio activo </w:t>
      </w:r>
      <w:r w:rsidR="00E56FBF" w:rsidRPr="00D74D63">
        <w:rPr>
          <w:rFonts w:ascii="Times New Roman" w:hAnsi="Times New Roman"/>
          <w:bCs/>
          <w:sz w:val="24"/>
          <w:szCs w:val="24"/>
        </w:rPr>
        <w:t>sobre</w:t>
      </w:r>
      <w:r w:rsidRPr="00D74D63">
        <w:rPr>
          <w:rFonts w:ascii="Times New Roman" w:hAnsi="Times New Roman"/>
          <w:bCs/>
          <w:sz w:val="24"/>
          <w:szCs w:val="24"/>
        </w:rPr>
        <w:t xml:space="preserve"> los cuatro patógenos evaluados</w:t>
      </w:r>
      <w:r w:rsidR="006410FD" w:rsidRPr="00D74D63">
        <w:rPr>
          <w:rFonts w:ascii="Times New Roman" w:hAnsi="Times New Roman"/>
          <w:bCs/>
          <w:sz w:val="24"/>
          <w:szCs w:val="24"/>
        </w:rPr>
        <w:t xml:space="preserve">, </w:t>
      </w:r>
      <w:r w:rsidR="00CF0FD7" w:rsidRPr="00D74D63">
        <w:rPr>
          <w:rFonts w:ascii="Times New Roman" w:hAnsi="Times New Roman"/>
          <w:bCs/>
          <w:sz w:val="24"/>
          <w:szCs w:val="24"/>
        </w:rPr>
        <w:t>con</w:t>
      </w:r>
      <w:r w:rsidRPr="00D74D63">
        <w:rPr>
          <w:rFonts w:ascii="Times New Roman" w:hAnsi="Times New Roman"/>
          <w:bCs/>
          <w:sz w:val="24"/>
          <w:szCs w:val="24"/>
        </w:rPr>
        <w:t xml:space="preserve"> in</w:t>
      </w:r>
      <w:r w:rsidR="00F67C52"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D74D63">
        <w:rPr>
          <w:rFonts w:ascii="Times New Roman" w:hAnsi="Times New Roman"/>
          <w:bCs/>
          <w:sz w:val="24"/>
          <w:szCs w:val="24"/>
        </w:rPr>
        <w:t>hibiciones</w:t>
      </w:r>
      <w:proofErr w:type="spellEnd"/>
      <w:r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E56FBF" w:rsidRPr="00D74D63">
        <w:rPr>
          <w:rFonts w:ascii="Times New Roman" w:hAnsi="Times New Roman"/>
          <w:bCs/>
          <w:sz w:val="24"/>
          <w:szCs w:val="24"/>
        </w:rPr>
        <w:t xml:space="preserve">del crecimiento diametral </w:t>
      </w:r>
      <w:r w:rsidRPr="00D74D63">
        <w:rPr>
          <w:rFonts w:ascii="Times New Roman" w:hAnsi="Times New Roman"/>
          <w:bCs/>
          <w:sz w:val="24"/>
          <w:szCs w:val="24"/>
        </w:rPr>
        <w:t xml:space="preserve">de </w:t>
      </w:r>
      <w:r w:rsidRPr="00D74D63">
        <w:rPr>
          <w:rFonts w:ascii="Times New Roman" w:hAnsi="Times New Roman"/>
          <w:bCs/>
          <w:i/>
          <w:iCs/>
          <w:sz w:val="24"/>
          <w:szCs w:val="24"/>
        </w:rPr>
        <w:t xml:space="preserve">R. </w:t>
      </w:r>
      <w:proofErr w:type="spellStart"/>
      <w:r w:rsidRPr="00D74D63">
        <w:rPr>
          <w:rFonts w:ascii="Times New Roman" w:hAnsi="Times New Roman"/>
          <w:bCs/>
          <w:i/>
          <w:iCs/>
          <w:sz w:val="24"/>
          <w:szCs w:val="24"/>
        </w:rPr>
        <w:t>solani</w:t>
      </w:r>
      <w:proofErr w:type="spellEnd"/>
      <w:r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D74D63">
        <w:rPr>
          <w:rFonts w:ascii="Times New Roman" w:hAnsi="Times New Roman"/>
          <w:bCs/>
          <w:sz w:val="24"/>
          <w:szCs w:val="24"/>
        </w:rPr>
        <w:t xml:space="preserve">Rh200, </w:t>
      </w:r>
      <w:r w:rsidRPr="00D74D63">
        <w:rPr>
          <w:rFonts w:ascii="Times New Roman" w:hAnsi="Times New Roman"/>
          <w:bCs/>
          <w:i/>
          <w:iCs/>
          <w:sz w:val="24"/>
          <w:szCs w:val="24"/>
        </w:rPr>
        <w:t xml:space="preserve">B. </w:t>
      </w:r>
      <w:proofErr w:type="spellStart"/>
      <w:r w:rsidRPr="00D74D63">
        <w:rPr>
          <w:rFonts w:ascii="Times New Roman" w:hAnsi="Times New Roman"/>
          <w:bCs/>
          <w:i/>
          <w:iCs/>
          <w:sz w:val="24"/>
          <w:szCs w:val="24"/>
        </w:rPr>
        <w:t>cinerea</w:t>
      </w:r>
      <w:proofErr w:type="spellEnd"/>
      <w:r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D74D63">
        <w:rPr>
          <w:rFonts w:ascii="Times New Roman" w:hAnsi="Times New Roman"/>
          <w:bCs/>
          <w:sz w:val="24"/>
          <w:szCs w:val="24"/>
        </w:rPr>
        <w:t xml:space="preserve">Bc008, </w:t>
      </w:r>
      <w:r w:rsidRPr="00D74D63">
        <w:rPr>
          <w:rFonts w:ascii="Times New Roman" w:hAnsi="Times New Roman"/>
          <w:bCs/>
          <w:i/>
          <w:iCs/>
          <w:sz w:val="24"/>
          <w:szCs w:val="24"/>
        </w:rPr>
        <w:t xml:space="preserve">S. </w:t>
      </w:r>
      <w:proofErr w:type="spellStart"/>
      <w:r w:rsidRPr="00D74D63">
        <w:rPr>
          <w:rFonts w:ascii="Times New Roman" w:hAnsi="Times New Roman"/>
          <w:bCs/>
          <w:i/>
          <w:iCs/>
          <w:sz w:val="24"/>
          <w:szCs w:val="24"/>
        </w:rPr>
        <w:t>sclerotiorum</w:t>
      </w:r>
      <w:proofErr w:type="spellEnd"/>
      <w:r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D74D63">
        <w:rPr>
          <w:rFonts w:ascii="Times New Roman" w:hAnsi="Times New Roman"/>
          <w:bCs/>
          <w:sz w:val="24"/>
          <w:szCs w:val="24"/>
        </w:rPr>
        <w:t xml:space="preserve">Sc021 y </w:t>
      </w:r>
      <w:r w:rsidRPr="00D74D63">
        <w:rPr>
          <w:rFonts w:ascii="Times New Roman" w:hAnsi="Times New Roman"/>
          <w:bCs/>
          <w:i/>
          <w:iCs/>
          <w:sz w:val="24"/>
          <w:szCs w:val="24"/>
        </w:rPr>
        <w:t xml:space="preserve">F. </w:t>
      </w:r>
      <w:proofErr w:type="spellStart"/>
      <w:r w:rsidRPr="00D74D63">
        <w:rPr>
          <w:rFonts w:ascii="Times New Roman" w:hAnsi="Times New Roman"/>
          <w:bCs/>
          <w:i/>
          <w:iCs/>
          <w:sz w:val="24"/>
          <w:szCs w:val="24"/>
        </w:rPr>
        <w:t>oxysporum</w:t>
      </w:r>
      <w:proofErr w:type="spellEnd"/>
      <w:r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D74D63">
        <w:rPr>
          <w:rFonts w:ascii="Times New Roman" w:hAnsi="Times New Roman"/>
          <w:bCs/>
          <w:sz w:val="24"/>
          <w:szCs w:val="24"/>
        </w:rPr>
        <w:t>MAP5 de</w:t>
      </w:r>
      <w:r w:rsidR="00CF0FD7" w:rsidRPr="00D74D63">
        <w:rPr>
          <w:rFonts w:ascii="Times New Roman" w:hAnsi="Times New Roman"/>
          <w:bCs/>
          <w:sz w:val="24"/>
          <w:szCs w:val="24"/>
        </w:rPr>
        <w:t xml:space="preserve"> entre e</w:t>
      </w:r>
      <w:r w:rsidRPr="00D74D63">
        <w:rPr>
          <w:rFonts w:ascii="Times New Roman" w:hAnsi="Times New Roman"/>
          <w:bCs/>
          <w:sz w:val="24"/>
          <w:szCs w:val="24"/>
        </w:rPr>
        <w:t xml:space="preserve">l </w:t>
      </w:r>
      <w:r w:rsidR="002B4517" w:rsidRPr="00D74D63">
        <w:rPr>
          <w:rFonts w:ascii="Times New Roman" w:hAnsi="Times New Roman"/>
          <w:bCs/>
          <w:sz w:val="24"/>
          <w:szCs w:val="24"/>
        </w:rPr>
        <w:t>93,64% y 36</w:t>
      </w:r>
      <w:r w:rsidR="006410FD" w:rsidRPr="00D74D63">
        <w:rPr>
          <w:rFonts w:ascii="Times New Roman" w:hAnsi="Times New Roman"/>
          <w:bCs/>
          <w:sz w:val="24"/>
          <w:szCs w:val="24"/>
        </w:rPr>
        <w:t>,</w:t>
      </w:r>
      <w:r w:rsidR="002B4517" w:rsidRPr="00D74D63">
        <w:rPr>
          <w:rFonts w:ascii="Times New Roman" w:hAnsi="Times New Roman"/>
          <w:bCs/>
          <w:sz w:val="24"/>
          <w:szCs w:val="24"/>
        </w:rPr>
        <w:t>80</w:t>
      </w:r>
      <w:r w:rsidR="006410FD" w:rsidRPr="00D74D63">
        <w:rPr>
          <w:rFonts w:ascii="Times New Roman" w:hAnsi="Times New Roman"/>
          <w:bCs/>
          <w:sz w:val="24"/>
          <w:szCs w:val="24"/>
        </w:rPr>
        <w:t>%.</w:t>
      </w:r>
      <w:r w:rsidRPr="00D74D63">
        <w:rPr>
          <w:rFonts w:ascii="Times New Roman" w:hAnsi="Times New Roman"/>
          <w:bCs/>
          <w:sz w:val="24"/>
          <w:szCs w:val="24"/>
        </w:rPr>
        <w:t xml:space="preserve">La actividad antagónica de </w:t>
      </w:r>
      <w:r w:rsidRPr="00D74D63">
        <w:rPr>
          <w:rFonts w:ascii="Times New Roman" w:hAnsi="Times New Roman"/>
          <w:bCs/>
          <w:i/>
          <w:iCs/>
          <w:sz w:val="24"/>
          <w:szCs w:val="24"/>
        </w:rPr>
        <w:t xml:space="preserve">P. </w:t>
      </w:r>
      <w:proofErr w:type="spellStart"/>
      <w:r w:rsidRPr="00D74D63">
        <w:rPr>
          <w:rFonts w:ascii="Times New Roman" w:hAnsi="Times New Roman"/>
          <w:bCs/>
          <w:i/>
          <w:iCs/>
          <w:sz w:val="24"/>
          <w:szCs w:val="24"/>
        </w:rPr>
        <w:t>fluorescens</w:t>
      </w:r>
      <w:proofErr w:type="spellEnd"/>
      <w:r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251132" w:rsidRPr="00D74D63">
        <w:rPr>
          <w:rFonts w:ascii="Times New Roman" w:hAnsi="Times New Roman"/>
          <w:bCs/>
          <w:iCs/>
          <w:sz w:val="24"/>
          <w:szCs w:val="24"/>
        </w:rPr>
        <w:t>ante</w:t>
      </w:r>
      <w:r w:rsidR="006B771B" w:rsidRPr="00D74D63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51132" w:rsidRPr="00D74D63">
        <w:rPr>
          <w:rFonts w:ascii="Times New Roman" w:hAnsi="Times New Roman"/>
          <w:bCs/>
          <w:iCs/>
          <w:sz w:val="24"/>
          <w:szCs w:val="24"/>
        </w:rPr>
        <w:t>patógenos que afectan a cultivos de importancia económica ha sido demostrada por varios autores</w:t>
      </w:r>
      <w:r w:rsidR="00251132" w:rsidRPr="00D74D63">
        <w:rPr>
          <w:rFonts w:ascii="Times New Roman" w:hAnsi="Times New Roman"/>
          <w:bCs/>
          <w:sz w:val="24"/>
          <w:szCs w:val="24"/>
        </w:rPr>
        <w:t>. P</w:t>
      </w:r>
      <w:r w:rsidRPr="00D74D63">
        <w:rPr>
          <w:rFonts w:ascii="Times New Roman" w:hAnsi="Times New Roman"/>
          <w:bCs/>
          <w:sz w:val="24"/>
          <w:szCs w:val="24"/>
        </w:rPr>
        <w:t>or ejemplo</w:t>
      </w:r>
      <w:r w:rsidR="00F04D4A" w:rsidRPr="00D74D63">
        <w:rPr>
          <w:rFonts w:ascii="Times New Roman" w:hAnsi="Times New Roman"/>
          <w:bCs/>
          <w:sz w:val="24"/>
          <w:szCs w:val="24"/>
        </w:rPr>
        <w:t>,</w:t>
      </w:r>
      <w:r w:rsidRPr="00D74D63">
        <w:rPr>
          <w:rFonts w:ascii="Times New Roman" w:hAnsi="Times New Roman"/>
          <w:bCs/>
          <w:sz w:val="24"/>
          <w:szCs w:val="24"/>
        </w:rPr>
        <w:t xml:space="preserve"> para </w:t>
      </w:r>
      <w:r w:rsidRPr="00D74D63">
        <w:rPr>
          <w:rFonts w:ascii="Times New Roman" w:hAnsi="Times New Roman"/>
          <w:bCs/>
          <w:i/>
          <w:iCs/>
          <w:sz w:val="24"/>
          <w:szCs w:val="24"/>
        </w:rPr>
        <w:t xml:space="preserve">F. </w:t>
      </w:r>
      <w:proofErr w:type="spellStart"/>
      <w:r w:rsidRPr="00D74D63">
        <w:rPr>
          <w:rFonts w:ascii="Times New Roman" w:hAnsi="Times New Roman"/>
          <w:bCs/>
          <w:i/>
          <w:iCs/>
          <w:sz w:val="24"/>
          <w:szCs w:val="24"/>
        </w:rPr>
        <w:t>oxysporum</w:t>
      </w:r>
      <w:proofErr w:type="spellEnd"/>
      <w:r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D74D63">
        <w:rPr>
          <w:rFonts w:ascii="Times New Roman" w:hAnsi="Times New Roman"/>
          <w:bCs/>
          <w:sz w:val="24"/>
          <w:szCs w:val="24"/>
        </w:rPr>
        <w:t>se obtuvo un control del 81</w:t>
      </w:r>
      <w:r w:rsidR="00165E5A" w:rsidRPr="00D74D63">
        <w:rPr>
          <w:rFonts w:ascii="Times New Roman" w:hAnsi="Times New Roman"/>
          <w:bCs/>
          <w:sz w:val="24"/>
          <w:szCs w:val="24"/>
        </w:rPr>
        <w:t>,21% en condiciones de campo (</w:t>
      </w:r>
      <w:proofErr w:type="spellStart"/>
      <w:r w:rsidR="009B1E72" w:rsidRPr="00D74D63">
        <w:rPr>
          <w:rFonts w:ascii="Times New Roman" w:hAnsi="Times New Roman"/>
          <w:sz w:val="24"/>
          <w:szCs w:val="24"/>
          <w:lang w:val="es-CO"/>
        </w:rPr>
        <w:t>Manikandan</w:t>
      </w:r>
      <w:proofErr w:type="spellEnd"/>
      <w:r w:rsidR="00165E5A" w:rsidRPr="00D74D63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D217E8" w:rsidRPr="00D217E8">
        <w:rPr>
          <w:rFonts w:ascii="Times New Roman" w:hAnsi="Times New Roman"/>
          <w:i/>
          <w:sz w:val="24"/>
          <w:szCs w:val="24"/>
          <w:lang w:val="es-CO"/>
        </w:rPr>
        <w:t>et al.</w:t>
      </w:r>
      <w:r w:rsidR="008B7AA3">
        <w:rPr>
          <w:rFonts w:ascii="Times New Roman" w:hAnsi="Times New Roman"/>
          <w:i/>
          <w:sz w:val="24"/>
          <w:szCs w:val="24"/>
          <w:lang w:val="es-CO"/>
        </w:rPr>
        <w:t>,</w:t>
      </w:r>
      <w:r w:rsidR="00165E5A" w:rsidRPr="00D74D63">
        <w:rPr>
          <w:rFonts w:ascii="Times New Roman" w:hAnsi="Times New Roman"/>
          <w:sz w:val="24"/>
          <w:szCs w:val="24"/>
          <w:lang w:val="es-CO"/>
        </w:rPr>
        <w:t xml:space="preserve"> 2010</w:t>
      </w:r>
      <w:r w:rsidRPr="00D74D63">
        <w:rPr>
          <w:rFonts w:ascii="Times New Roman" w:hAnsi="Times New Roman"/>
          <w:bCs/>
          <w:sz w:val="24"/>
          <w:szCs w:val="24"/>
        </w:rPr>
        <w:t xml:space="preserve">), para </w:t>
      </w:r>
      <w:r w:rsidRPr="00D74D63">
        <w:rPr>
          <w:rFonts w:ascii="Times New Roman" w:hAnsi="Times New Roman"/>
          <w:bCs/>
          <w:i/>
          <w:iCs/>
          <w:sz w:val="24"/>
          <w:szCs w:val="24"/>
        </w:rPr>
        <w:t xml:space="preserve">R. </w:t>
      </w:r>
      <w:proofErr w:type="spellStart"/>
      <w:r w:rsidRPr="00D74D63">
        <w:rPr>
          <w:rFonts w:ascii="Times New Roman" w:hAnsi="Times New Roman"/>
          <w:bCs/>
          <w:i/>
          <w:iCs/>
          <w:sz w:val="24"/>
          <w:szCs w:val="24"/>
        </w:rPr>
        <w:t>solani</w:t>
      </w:r>
      <w:proofErr w:type="spellEnd"/>
      <w:r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D74D63">
        <w:rPr>
          <w:rFonts w:ascii="Times New Roman" w:hAnsi="Times New Roman"/>
          <w:bCs/>
          <w:sz w:val="24"/>
          <w:szCs w:val="24"/>
        </w:rPr>
        <w:t>se observaron disminuciones de la intensi</w:t>
      </w:r>
      <w:r w:rsidR="00165E5A" w:rsidRPr="00D74D63">
        <w:rPr>
          <w:rFonts w:ascii="Times New Roman" w:hAnsi="Times New Roman"/>
          <w:bCs/>
          <w:sz w:val="24"/>
          <w:szCs w:val="24"/>
        </w:rPr>
        <w:t>dad de la enfermedad del 42% (</w:t>
      </w:r>
      <w:proofErr w:type="spellStart"/>
      <w:r w:rsidR="00544BCF" w:rsidRPr="00D74D63">
        <w:rPr>
          <w:rFonts w:ascii="Times New Roman" w:hAnsi="Times New Roman"/>
          <w:sz w:val="24"/>
          <w:szCs w:val="24"/>
          <w:lang w:val="es-CO"/>
        </w:rPr>
        <w:t>Rabrindran</w:t>
      </w:r>
      <w:proofErr w:type="spellEnd"/>
      <w:r w:rsidR="00544BCF" w:rsidRPr="00D74D63">
        <w:rPr>
          <w:rFonts w:ascii="Times New Roman" w:hAnsi="Times New Roman"/>
          <w:sz w:val="24"/>
          <w:szCs w:val="24"/>
          <w:lang w:val="es-CO"/>
        </w:rPr>
        <w:t xml:space="preserve"> &amp; </w:t>
      </w:r>
      <w:proofErr w:type="spellStart"/>
      <w:r w:rsidR="00544BCF" w:rsidRPr="00D74D63">
        <w:rPr>
          <w:rFonts w:ascii="Times New Roman" w:hAnsi="Times New Roman"/>
          <w:sz w:val="24"/>
          <w:szCs w:val="24"/>
          <w:lang w:val="es-CO"/>
        </w:rPr>
        <w:t>Vidhyasekaran</w:t>
      </w:r>
      <w:proofErr w:type="spellEnd"/>
      <w:r w:rsidR="00544BCF" w:rsidRPr="00D74D63">
        <w:rPr>
          <w:rFonts w:ascii="Times New Roman" w:hAnsi="Times New Roman"/>
          <w:sz w:val="24"/>
          <w:szCs w:val="24"/>
          <w:lang w:val="es-CO"/>
        </w:rPr>
        <w:t>, 1996</w:t>
      </w:r>
      <w:r w:rsidRPr="00D74D63">
        <w:rPr>
          <w:rFonts w:ascii="Times New Roman" w:hAnsi="Times New Roman"/>
          <w:bCs/>
          <w:sz w:val="24"/>
          <w:szCs w:val="24"/>
        </w:rPr>
        <w:t>)</w:t>
      </w:r>
      <w:r w:rsidR="00165E5A" w:rsidRPr="00D74D63">
        <w:rPr>
          <w:rFonts w:ascii="Times New Roman" w:hAnsi="Times New Roman"/>
          <w:bCs/>
          <w:sz w:val="24"/>
          <w:szCs w:val="24"/>
        </w:rPr>
        <w:t xml:space="preserve"> y del 47,89% (</w:t>
      </w:r>
      <w:proofErr w:type="spellStart"/>
      <w:r w:rsidR="009B1E72" w:rsidRPr="00D74D63">
        <w:rPr>
          <w:rFonts w:ascii="Times New Roman" w:hAnsi="Times New Roman"/>
          <w:sz w:val="24"/>
          <w:szCs w:val="24"/>
          <w:lang w:val="es-CO"/>
        </w:rPr>
        <w:t>Commare</w:t>
      </w:r>
      <w:proofErr w:type="spellEnd"/>
      <w:r w:rsidR="00165E5A" w:rsidRPr="00D74D63">
        <w:rPr>
          <w:rFonts w:ascii="Times New Roman" w:hAnsi="Times New Roman"/>
          <w:i/>
          <w:sz w:val="24"/>
          <w:szCs w:val="24"/>
          <w:lang w:val="es-CO"/>
        </w:rPr>
        <w:t xml:space="preserve"> </w:t>
      </w:r>
      <w:r w:rsidR="00D217E8" w:rsidRPr="00D217E8">
        <w:rPr>
          <w:rFonts w:ascii="Times New Roman" w:hAnsi="Times New Roman"/>
          <w:i/>
          <w:sz w:val="24"/>
          <w:szCs w:val="24"/>
          <w:lang w:val="es-CO"/>
        </w:rPr>
        <w:t>et al.</w:t>
      </w:r>
      <w:r w:rsidR="008B7AA3">
        <w:rPr>
          <w:rFonts w:ascii="Times New Roman" w:hAnsi="Times New Roman"/>
          <w:i/>
          <w:sz w:val="24"/>
          <w:szCs w:val="24"/>
          <w:lang w:val="es-CO"/>
        </w:rPr>
        <w:t>,</w:t>
      </w:r>
      <w:r w:rsidR="00165E5A" w:rsidRPr="00D74D63">
        <w:rPr>
          <w:rFonts w:ascii="Times New Roman" w:hAnsi="Times New Roman"/>
          <w:sz w:val="24"/>
          <w:szCs w:val="24"/>
          <w:lang w:val="es-CO"/>
        </w:rPr>
        <w:t xml:space="preserve"> 2002</w:t>
      </w:r>
      <w:r w:rsidRPr="00D74D63">
        <w:rPr>
          <w:rFonts w:ascii="Times New Roman" w:hAnsi="Times New Roman"/>
          <w:bCs/>
          <w:sz w:val="24"/>
          <w:szCs w:val="24"/>
        </w:rPr>
        <w:t>) en condiciones de invernadero</w:t>
      </w:r>
      <w:r w:rsidR="00F04D4A" w:rsidRPr="00D74D63">
        <w:rPr>
          <w:rFonts w:ascii="Times New Roman" w:hAnsi="Times New Roman"/>
          <w:bCs/>
          <w:sz w:val="24"/>
          <w:szCs w:val="24"/>
        </w:rPr>
        <w:t xml:space="preserve">. Asimismo, se obtuvo una disminución del crecimiento </w:t>
      </w:r>
      <w:r w:rsidR="00F04D4A" w:rsidRPr="00D74D63">
        <w:rPr>
          <w:rFonts w:ascii="Times New Roman" w:hAnsi="Times New Roman"/>
          <w:bCs/>
          <w:i/>
          <w:iCs/>
          <w:sz w:val="24"/>
          <w:szCs w:val="24"/>
        </w:rPr>
        <w:t xml:space="preserve">in vitro </w:t>
      </w:r>
      <w:r w:rsidR="00F04D4A" w:rsidRPr="00D74D63">
        <w:rPr>
          <w:rFonts w:ascii="Times New Roman" w:hAnsi="Times New Roman"/>
          <w:bCs/>
          <w:sz w:val="24"/>
          <w:szCs w:val="24"/>
        </w:rPr>
        <w:t>del 67,7%</w:t>
      </w:r>
      <w:r w:rsidRPr="00D74D63">
        <w:rPr>
          <w:rFonts w:ascii="Times New Roman" w:hAnsi="Times New Roman"/>
          <w:bCs/>
          <w:sz w:val="24"/>
          <w:szCs w:val="24"/>
        </w:rPr>
        <w:t xml:space="preserve"> para </w:t>
      </w:r>
      <w:proofErr w:type="spellStart"/>
      <w:r w:rsidRPr="00D74D63">
        <w:rPr>
          <w:rFonts w:ascii="Times New Roman" w:hAnsi="Times New Roman"/>
          <w:bCs/>
          <w:i/>
          <w:iCs/>
          <w:sz w:val="24"/>
          <w:szCs w:val="24"/>
        </w:rPr>
        <w:t>Botrytis</w:t>
      </w:r>
      <w:proofErr w:type="spellEnd"/>
      <w:r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D74D63">
        <w:rPr>
          <w:rFonts w:ascii="Times New Roman" w:hAnsi="Times New Roman"/>
          <w:bCs/>
          <w:sz w:val="24"/>
          <w:szCs w:val="24"/>
        </w:rPr>
        <w:t>sp.</w:t>
      </w:r>
      <w:proofErr w:type="spellEnd"/>
      <w:r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9B1E72" w:rsidRPr="00D74D63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="009B1E72" w:rsidRPr="00D74D63">
        <w:rPr>
          <w:rFonts w:ascii="Times New Roman" w:hAnsi="Times New Roman"/>
          <w:bCs/>
          <w:sz w:val="24"/>
          <w:szCs w:val="24"/>
        </w:rPr>
        <w:t>Mikani</w:t>
      </w:r>
      <w:proofErr w:type="spellEnd"/>
      <w:r w:rsidR="00C45102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D217E8" w:rsidRPr="00D217E8">
        <w:rPr>
          <w:rFonts w:ascii="Times New Roman" w:hAnsi="Times New Roman"/>
          <w:i/>
          <w:sz w:val="24"/>
          <w:szCs w:val="24"/>
          <w:lang w:val="es-CO"/>
        </w:rPr>
        <w:t>et al.</w:t>
      </w:r>
      <w:r w:rsidR="008B7AA3">
        <w:rPr>
          <w:rFonts w:ascii="Times New Roman" w:hAnsi="Times New Roman"/>
          <w:i/>
          <w:sz w:val="24"/>
          <w:szCs w:val="24"/>
          <w:lang w:val="es-CO"/>
        </w:rPr>
        <w:t>,</w:t>
      </w:r>
      <w:r w:rsidR="00C45102" w:rsidRPr="00D74D63">
        <w:rPr>
          <w:rFonts w:ascii="Times New Roman" w:hAnsi="Times New Roman"/>
          <w:sz w:val="24"/>
          <w:szCs w:val="24"/>
          <w:lang w:val="es-CO"/>
        </w:rPr>
        <w:t xml:space="preserve"> 2008</w:t>
      </w:r>
      <w:r w:rsidRPr="00D74D63">
        <w:rPr>
          <w:rFonts w:ascii="Times New Roman" w:hAnsi="Times New Roman"/>
          <w:bCs/>
          <w:sz w:val="24"/>
          <w:szCs w:val="24"/>
        </w:rPr>
        <w:t xml:space="preserve">) y </w:t>
      </w:r>
      <w:r w:rsidR="00F04D4A" w:rsidRPr="00D74D63">
        <w:rPr>
          <w:rFonts w:ascii="Times New Roman" w:hAnsi="Times New Roman"/>
          <w:bCs/>
          <w:sz w:val="24"/>
          <w:szCs w:val="24"/>
        </w:rPr>
        <w:t xml:space="preserve">una reducción de la incidencia de la enfermedad del 26,3% para </w:t>
      </w:r>
      <w:r w:rsidR="00F04D4A" w:rsidRPr="00D74D63">
        <w:rPr>
          <w:rFonts w:ascii="Times New Roman" w:hAnsi="Times New Roman"/>
          <w:bCs/>
          <w:i/>
          <w:iCs/>
          <w:sz w:val="24"/>
          <w:szCs w:val="24"/>
        </w:rPr>
        <w:t xml:space="preserve">S. </w:t>
      </w:r>
      <w:proofErr w:type="spellStart"/>
      <w:r w:rsidR="00F04D4A" w:rsidRPr="00D74D63">
        <w:rPr>
          <w:rFonts w:ascii="Times New Roman" w:hAnsi="Times New Roman"/>
          <w:bCs/>
          <w:i/>
          <w:iCs/>
          <w:sz w:val="24"/>
          <w:szCs w:val="24"/>
        </w:rPr>
        <w:t>sclerotiorum</w:t>
      </w:r>
      <w:proofErr w:type="spellEnd"/>
      <w:r w:rsidR="00F04D4A"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F04D4A" w:rsidRPr="00D74D63">
        <w:rPr>
          <w:rFonts w:ascii="Times New Roman" w:hAnsi="Times New Roman"/>
          <w:bCs/>
          <w:sz w:val="24"/>
          <w:szCs w:val="24"/>
        </w:rPr>
        <w:t xml:space="preserve">en condiciones de campo </w:t>
      </w:r>
      <w:r w:rsidR="0028059A" w:rsidRPr="00D74D63">
        <w:rPr>
          <w:rFonts w:ascii="Times New Roman" w:hAnsi="Times New Roman"/>
          <w:bCs/>
          <w:sz w:val="24"/>
          <w:szCs w:val="24"/>
        </w:rPr>
        <w:t>(</w:t>
      </w:r>
      <w:r w:rsidR="00FD473E" w:rsidRPr="00D74D63">
        <w:rPr>
          <w:rFonts w:ascii="Times New Roman" w:hAnsi="Times New Roman"/>
          <w:sz w:val="24"/>
          <w:szCs w:val="24"/>
          <w:lang w:val="es-CO"/>
        </w:rPr>
        <w:t>Fernando</w:t>
      </w:r>
      <w:r w:rsidR="00854288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D217E8" w:rsidRPr="00D217E8">
        <w:rPr>
          <w:rFonts w:ascii="Times New Roman" w:hAnsi="Times New Roman"/>
          <w:i/>
          <w:sz w:val="24"/>
          <w:szCs w:val="24"/>
          <w:lang w:val="es-CO"/>
        </w:rPr>
        <w:t>et al.</w:t>
      </w:r>
      <w:r w:rsidR="008B7AA3">
        <w:rPr>
          <w:rFonts w:ascii="Times New Roman" w:hAnsi="Times New Roman"/>
          <w:i/>
          <w:sz w:val="24"/>
          <w:szCs w:val="24"/>
          <w:lang w:val="es-CO"/>
        </w:rPr>
        <w:t>,</w:t>
      </w:r>
      <w:r w:rsidR="00854288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28059A" w:rsidRPr="00D74D63">
        <w:rPr>
          <w:rFonts w:ascii="Times New Roman" w:hAnsi="Times New Roman"/>
          <w:sz w:val="24"/>
          <w:szCs w:val="24"/>
          <w:lang w:val="es-CO"/>
        </w:rPr>
        <w:t>2007</w:t>
      </w:r>
      <w:r w:rsidRPr="00D74D63">
        <w:rPr>
          <w:rFonts w:ascii="Times New Roman" w:hAnsi="Times New Roman"/>
          <w:bCs/>
          <w:sz w:val="24"/>
          <w:szCs w:val="24"/>
        </w:rPr>
        <w:t>)</w:t>
      </w:r>
      <w:r w:rsidR="00F04D4A" w:rsidRPr="00D74D63">
        <w:rPr>
          <w:rFonts w:ascii="Times New Roman" w:hAnsi="Times New Roman"/>
          <w:bCs/>
          <w:sz w:val="24"/>
          <w:szCs w:val="24"/>
        </w:rPr>
        <w:t xml:space="preserve">. Estos resultados confirman </w:t>
      </w:r>
      <w:r w:rsidRPr="00D74D63">
        <w:rPr>
          <w:rFonts w:ascii="Times New Roman" w:hAnsi="Times New Roman"/>
          <w:bCs/>
          <w:sz w:val="24"/>
          <w:szCs w:val="24"/>
        </w:rPr>
        <w:t xml:space="preserve">el potencial que tiene </w:t>
      </w:r>
      <w:r w:rsidRPr="00D74D63">
        <w:rPr>
          <w:rFonts w:ascii="Times New Roman" w:hAnsi="Times New Roman"/>
          <w:bCs/>
          <w:i/>
          <w:iCs/>
          <w:sz w:val="24"/>
          <w:szCs w:val="24"/>
        </w:rPr>
        <w:t xml:space="preserve">P. </w:t>
      </w:r>
      <w:proofErr w:type="spellStart"/>
      <w:r w:rsidRPr="00D74D63">
        <w:rPr>
          <w:rFonts w:ascii="Times New Roman" w:hAnsi="Times New Roman"/>
          <w:bCs/>
          <w:i/>
          <w:iCs/>
          <w:sz w:val="24"/>
          <w:szCs w:val="24"/>
        </w:rPr>
        <w:t>fluorescens</w:t>
      </w:r>
      <w:proofErr w:type="spellEnd"/>
      <w:r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F04D4A" w:rsidRPr="00D74D63">
        <w:rPr>
          <w:rFonts w:ascii="Times New Roman" w:hAnsi="Times New Roman"/>
          <w:bCs/>
          <w:iCs/>
          <w:sz w:val="24"/>
          <w:szCs w:val="24"/>
        </w:rPr>
        <w:t xml:space="preserve">como agente de control biológico y demuestran </w:t>
      </w:r>
      <w:r w:rsidR="00F04D4A" w:rsidRPr="00D74D63">
        <w:rPr>
          <w:rFonts w:ascii="Times New Roman" w:hAnsi="Times New Roman"/>
          <w:bCs/>
          <w:sz w:val="24"/>
          <w:szCs w:val="24"/>
        </w:rPr>
        <w:t>l</w:t>
      </w:r>
      <w:r w:rsidR="006B771B" w:rsidRPr="00D74D63">
        <w:rPr>
          <w:rFonts w:ascii="Times New Roman" w:hAnsi="Times New Roman"/>
          <w:bCs/>
          <w:sz w:val="24"/>
          <w:szCs w:val="24"/>
        </w:rPr>
        <w:t>a</w:t>
      </w:r>
      <w:r w:rsidR="00F04D4A" w:rsidRPr="00D74D63">
        <w:rPr>
          <w:rFonts w:ascii="Times New Roman" w:hAnsi="Times New Roman"/>
          <w:bCs/>
          <w:sz w:val="24"/>
          <w:szCs w:val="24"/>
        </w:rPr>
        <w:t>s potencialidades de uso de su</w:t>
      </w:r>
      <w:r w:rsidRPr="00D74D63">
        <w:rPr>
          <w:rFonts w:ascii="Times New Roman" w:hAnsi="Times New Roman"/>
          <w:bCs/>
          <w:sz w:val="24"/>
          <w:szCs w:val="24"/>
        </w:rPr>
        <w:t xml:space="preserve"> principio activo </w:t>
      </w:r>
      <w:r w:rsidR="00F04D4A" w:rsidRPr="00D74D63">
        <w:rPr>
          <w:rFonts w:ascii="Times New Roman" w:hAnsi="Times New Roman"/>
          <w:bCs/>
          <w:sz w:val="24"/>
          <w:szCs w:val="24"/>
        </w:rPr>
        <w:t xml:space="preserve">como </w:t>
      </w:r>
      <w:r w:rsidRPr="00D74D63">
        <w:rPr>
          <w:rFonts w:ascii="Times New Roman" w:hAnsi="Times New Roman"/>
          <w:bCs/>
          <w:sz w:val="24"/>
          <w:szCs w:val="24"/>
        </w:rPr>
        <w:t xml:space="preserve">bioplaguicidas para </w:t>
      </w:r>
      <w:r w:rsidR="00F04D4A" w:rsidRPr="00D74D63">
        <w:rPr>
          <w:rFonts w:ascii="Times New Roman" w:hAnsi="Times New Roman"/>
          <w:bCs/>
          <w:sz w:val="24"/>
          <w:szCs w:val="24"/>
        </w:rPr>
        <w:t>el control de plagas que afectan a cultivos de importancia económica. Sin embargo, investigaciones a escala de macetas y campo son necesarias para demostrar esta hipótesis.</w:t>
      </w:r>
    </w:p>
    <w:p w:rsidR="00A56B3C" w:rsidRPr="00D74D63" w:rsidRDefault="00A56B3C" w:rsidP="007C3151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CE3B33" w:rsidRPr="00D74D63" w:rsidRDefault="008344CB" w:rsidP="007C3151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 w:rsidRPr="00D74D63">
        <w:rPr>
          <w:rFonts w:ascii="Times New Roman" w:hAnsi="Times New Roman"/>
          <w:bCs/>
          <w:sz w:val="24"/>
          <w:szCs w:val="24"/>
        </w:rPr>
        <w:t>E</w:t>
      </w:r>
      <w:r w:rsidR="000C193B" w:rsidRPr="00D74D63">
        <w:rPr>
          <w:rFonts w:ascii="Times New Roman" w:hAnsi="Times New Roman"/>
          <w:bCs/>
          <w:sz w:val="24"/>
          <w:szCs w:val="24"/>
        </w:rPr>
        <w:t>l patógeno más resistente a la actividad antagónica de</w:t>
      </w:r>
      <w:r w:rsidR="007D7230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7D7230" w:rsidRPr="00D74D63">
        <w:rPr>
          <w:rFonts w:ascii="Times New Roman" w:hAnsi="Times New Roman"/>
          <w:bCs/>
          <w:i/>
          <w:sz w:val="24"/>
          <w:szCs w:val="24"/>
        </w:rPr>
        <w:t xml:space="preserve">P. </w:t>
      </w:r>
      <w:proofErr w:type="spellStart"/>
      <w:r w:rsidR="007D7230" w:rsidRPr="00D74D63">
        <w:rPr>
          <w:rFonts w:ascii="Times New Roman" w:hAnsi="Times New Roman"/>
          <w:bCs/>
          <w:i/>
          <w:sz w:val="24"/>
          <w:szCs w:val="24"/>
        </w:rPr>
        <w:t>fluorescens</w:t>
      </w:r>
      <w:proofErr w:type="spellEnd"/>
      <w:r w:rsidR="000C193B" w:rsidRPr="00D74D63">
        <w:rPr>
          <w:rFonts w:ascii="Times New Roman" w:hAnsi="Times New Roman"/>
          <w:bCs/>
          <w:sz w:val="24"/>
          <w:szCs w:val="24"/>
        </w:rPr>
        <w:t xml:space="preserve"> Ps006 fue </w:t>
      </w:r>
      <w:r w:rsidR="000C193B" w:rsidRPr="00D74D63">
        <w:rPr>
          <w:rFonts w:ascii="Times New Roman" w:hAnsi="Times New Roman"/>
          <w:bCs/>
          <w:i/>
          <w:iCs/>
          <w:sz w:val="24"/>
          <w:szCs w:val="24"/>
        </w:rPr>
        <w:t xml:space="preserve">F. </w:t>
      </w:r>
      <w:proofErr w:type="spellStart"/>
      <w:r w:rsidR="000C193B" w:rsidRPr="00D74D63">
        <w:rPr>
          <w:rFonts w:ascii="Times New Roman" w:hAnsi="Times New Roman"/>
          <w:bCs/>
          <w:i/>
          <w:iCs/>
          <w:sz w:val="24"/>
          <w:szCs w:val="24"/>
        </w:rPr>
        <w:t>oxysporum</w:t>
      </w:r>
      <w:proofErr w:type="spellEnd"/>
      <w:r w:rsidR="000C193B"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D74D63">
        <w:rPr>
          <w:rFonts w:ascii="Times New Roman" w:hAnsi="Times New Roman"/>
          <w:bCs/>
          <w:sz w:val="24"/>
          <w:szCs w:val="24"/>
        </w:rPr>
        <w:t xml:space="preserve">MAP5 con </w:t>
      </w:r>
      <w:r w:rsidR="000C193B" w:rsidRPr="00D74D63">
        <w:rPr>
          <w:rFonts w:ascii="Times New Roman" w:hAnsi="Times New Roman"/>
          <w:bCs/>
          <w:sz w:val="24"/>
          <w:szCs w:val="24"/>
        </w:rPr>
        <w:t xml:space="preserve">una inhibición del crecimiento diametral de tan solo </w:t>
      </w:r>
      <w:r w:rsidR="008F3EF3" w:rsidRPr="00D74D63">
        <w:rPr>
          <w:rFonts w:ascii="Times New Roman" w:hAnsi="Times New Roman"/>
          <w:bCs/>
          <w:sz w:val="24"/>
          <w:szCs w:val="24"/>
        </w:rPr>
        <w:t xml:space="preserve">el </w:t>
      </w:r>
      <w:r w:rsidR="002B4517" w:rsidRPr="00D74D63">
        <w:rPr>
          <w:rFonts w:ascii="Times New Roman" w:hAnsi="Times New Roman"/>
          <w:bCs/>
          <w:sz w:val="24"/>
          <w:szCs w:val="24"/>
        </w:rPr>
        <w:t>36</w:t>
      </w:r>
      <w:r w:rsidR="000C193B" w:rsidRPr="00D74D63">
        <w:rPr>
          <w:rFonts w:ascii="Times New Roman" w:hAnsi="Times New Roman"/>
          <w:bCs/>
          <w:sz w:val="24"/>
          <w:szCs w:val="24"/>
        </w:rPr>
        <w:t>,</w:t>
      </w:r>
      <w:r w:rsidR="002B4517" w:rsidRPr="00D74D63">
        <w:rPr>
          <w:rFonts w:ascii="Times New Roman" w:hAnsi="Times New Roman"/>
          <w:bCs/>
          <w:sz w:val="24"/>
          <w:szCs w:val="24"/>
        </w:rPr>
        <w:t>80</w:t>
      </w:r>
      <w:r w:rsidR="000C193B" w:rsidRPr="00D74D63">
        <w:rPr>
          <w:rFonts w:ascii="Times New Roman" w:hAnsi="Times New Roman"/>
          <w:bCs/>
          <w:sz w:val="24"/>
          <w:szCs w:val="24"/>
        </w:rPr>
        <w:t>%</w:t>
      </w:r>
      <w:r w:rsidR="006446D7" w:rsidRPr="00D74D63">
        <w:rPr>
          <w:rFonts w:ascii="Times New Roman" w:hAnsi="Times New Roman"/>
          <w:bCs/>
          <w:sz w:val="24"/>
          <w:szCs w:val="24"/>
        </w:rPr>
        <w:t xml:space="preserve">, valor </w:t>
      </w:r>
      <w:r w:rsidR="000C193B" w:rsidRPr="00D74D63">
        <w:rPr>
          <w:rFonts w:ascii="Times New Roman" w:hAnsi="Times New Roman"/>
          <w:bCs/>
          <w:sz w:val="24"/>
          <w:szCs w:val="24"/>
        </w:rPr>
        <w:t xml:space="preserve">significativamente menor </w:t>
      </w:r>
      <w:r w:rsidR="00782872" w:rsidRPr="00D74D63">
        <w:rPr>
          <w:rFonts w:ascii="Times New Roman" w:hAnsi="Times New Roman"/>
          <w:color w:val="000000"/>
          <w:sz w:val="24"/>
          <w:szCs w:val="24"/>
        </w:rPr>
        <w:t xml:space="preserve">(F=14,9; </w:t>
      </w:r>
      <w:proofErr w:type="spellStart"/>
      <w:r w:rsidR="00782872" w:rsidRPr="00D74D63">
        <w:rPr>
          <w:rFonts w:ascii="Times New Roman" w:hAnsi="Times New Roman"/>
          <w:color w:val="000000"/>
          <w:sz w:val="24"/>
          <w:szCs w:val="24"/>
        </w:rPr>
        <w:t>gl</w:t>
      </w:r>
      <w:proofErr w:type="spellEnd"/>
      <w:r w:rsidR="00782872" w:rsidRPr="00D74D63">
        <w:rPr>
          <w:rFonts w:ascii="Times New Roman" w:hAnsi="Times New Roman"/>
          <w:color w:val="000000"/>
          <w:sz w:val="24"/>
          <w:szCs w:val="24"/>
        </w:rPr>
        <w:t>=3; p=0,0000)</w:t>
      </w:r>
      <w:r w:rsidR="00782872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6446D7" w:rsidRPr="00D74D63">
        <w:rPr>
          <w:rFonts w:ascii="Times New Roman" w:hAnsi="Times New Roman"/>
          <w:bCs/>
          <w:sz w:val="24"/>
          <w:szCs w:val="24"/>
        </w:rPr>
        <w:t>a los obtenidos</w:t>
      </w:r>
      <w:r w:rsidR="000C193B" w:rsidRPr="00D74D63">
        <w:rPr>
          <w:rFonts w:ascii="Times New Roman" w:hAnsi="Times New Roman"/>
          <w:bCs/>
          <w:sz w:val="24"/>
          <w:szCs w:val="24"/>
        </w:rPr>
        <w:t xml:space="preserve"> con los otros patógenos evaluados, que presentaron porcentajes de inhibición superiores al 87%. E</w:t>
      </w:r>
      <w:r w:rsidR="005F5275" w:rsidRPr="00D74D63">
        <w:rPr>
          <w:rFonts w:ascii="Times New Roman" w:hAnsi="Times New Roman"/>
          <w:bCs/>
          <w:sz w:val="24"/>
          <w:szCs w:val="24"/>
        </w:rPr>
        <w:t>sto podría</w:t>
      </w:r>
      <w:r w:rsidR="000C193B" w:rsidRPr="00D74D63">
        <w:rPr>
          <w:rFonts w:ascii="Times New Roman" w:hAnsi="Times New Roman"/>
          <w:bCs/>
          <w:sz w:val="24"/>
          <w:szCs w:val="24"/>
        </w:rPr>
        <w:t xml:space="preserve"> deberse a una mayor resistencia en la pared celular del micelio de </w:t>
      </w:r>
      <w:r w:rsidR="000C193B" w:rsidRPr="00D74D63">
        <w:rPr>
          <w:rFonts w:ascii="Times New Roman" w:hAnsi="Times New Roman"/>
          <w:bCs/>
          <w:i/>
          <w:iCs/>
          <w:sz w:val="24"/>
          <w:szCs w:val="24"/>
        </w:rPr>
        <w:t xml:space="preserve">F. </w:t>
      </w:r>
      <w:proofErr w:type="spellStart"/>
      <w:r w:rsidR="000C193B" w:rsidRPr="00D74D63">
        <w:rPr>
          <w:rFonts w:ascii="Times New Roman" w:hAnsi="Times New Roman"/>
          <w:bCs/>
          <w:i/>
          <w:iCs/>
          <w:sz w:val="24"/>
          <w:szCs w:val="24"/>
        </w:rPr>
        <w:t>oxysporum</w:t>
      </w:r>
      <w:proofErr w:type="spellEnd"/>
      <w:r w:rsidR="00560D53" w:rsidRPr="00D74D63">
        <w:rPr>
          <w:rFonts w:ascii="Times New Roman" w:hAnsi="Times New Roman"/>
          <w:bCs/>
          <w:i/>
          <w:iCs/>
          <w:sz w:val="24"/>
          <w:szCs w:val="24"/>
        </w:rPr>
        <w:t>,</w:t>
      </w:r>
      <w:r w:rsidR="000C193B"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0C193B" w:rsidRPr="00D74D63">
        <w:rPr>
          <w:rFonts w:ascii="Times New Roman" w:hAnsi="Times New Roman"/>
          <w:bCs/>
          <w:sz w:val="24"/>
          <w:szCs w:val="24"/>
        </w:rPr>
        <w:t xml:space="preserve">microorganismo </w:t>
      </w:r>
      <w:r w:rsidR="006446D7" w:rsidRPr="00D74D63">
        <w:rPr>
          <w:rFonts w:ascii="Times New Roman" w:hAnsi="Times New Roman"/>
          <w:bCs/>
          <w:sz w:val="24"/>
          <w:szCs w:val="24"/>
        </w:rPr>
        <w:t xml:space="preserve">que </w:t>
      </w:r>
      <w:r w:rsidR="000C193B" w:rsidRPr="00D74D63">
        <w:rPr>
          <w:rFonts w:ascii="Times New Roman" w:hAnsi="Times New Roman"/>
          <w:bCs/>
          <w:sz w:val="24"/>
          <w:szCs w:val="24"/>
        </w:rPr>
        <w:t xml:space="preserve">posee polímeros de </w:t>
      </w:r>
      <w:proofErr w:type="spellStart"/>
      <w:r w:rsidR="000C193B" w:rsidRPr="00D74D63">
        <w:rPr>
          <w:rFonts w:ascii="Times New Roman" w:hAnsi="Times New Roman"/>
          <w:bCs/>
          <w:sz w:val="24"/>
          <w:szCs w:val="24"/>
        </w:rPr>
        <w:t>hetero-glucuranos</w:t>
      </w:r>
      <w:proofErr w:type="spellEnd"/>
      <w:r w:rsidR="000C193B" w:rsidRPr="00D74D63">
        <w:rPr>
          <w:rFonts w:ascii="Times New Roman" w:hAnsi="Times New Roman"/>
          <w:bCs/>
          <w:sz w:val="24"/>
          <w:szCs w:val="24"/>
        </w:rPr>
        <w:t xml:space="preserve"> que no se encuentran en los demás patógenos</w:t>
      </w:r>
      <w:r w:rsidR="00C67E0D" w:rsidRPr="00D74D63">
        <w:rPr>
          <w:rFonts w:ascii="Times New Roman" w:hAnsi="Times New Roman"/>
          <w:bCs/>
          <w:sz w:val="24"/>
          <w:szCs w:val="24"/>
        </w:rPr>
        <w:t xml:space="preserve"> evaluados y que han sido relacionados con la resistencia y el mantenimi</w:t>
      </w:r>
      <w:r w:rsidR="0028059A" w:rsidRPr="00D74D63">
        <w:rPr>
          <w:rFonts w:ascii="Times New Roman" w:hAnsi="Times New Roman"/>
          <w:bCs/>
          <w:sz w:val="24"/>
          <w:szCs w:val="24"/>
        </w:rPr>
        <w:t>ento de la integridad celular</w:t>
      </w:r>
      <w:r w:rsidR="006446D7" w:rsidRPr="00D74D63">
        <w:rPr>
          <w:rFonts w:ascii="Times New Roman" w:hAnsi="Times New Roman"/>
          <w:bCs/>
          <w:sz w:val="24"/>
          <w:szCs w:val="24"/>
        </w:rPr>
        <w:t xml:space="preserve"> (Nuero, 1995)</w:t>
      </w:r>
      <w:r w:rsidR="00C67E0D" w:rsidRPr="00D74D63">
        <w:rPr>
          <w:rFonts w:ascii="Times New Roman" w:hAnsi="Times New Roman"/>
          <w:bCs/>
          <w:sz w:val="24"/>
          <w:szCs w:val="24"/>
        </w:rPr>
        <w:t>.</w:t>
      </w:r>
      <w:r w:rsidR="00D60085" w:rsidRPr="00D74D63">
        <w:rPr>
          <w:rFonts w:ascii="Times New Roman" w:hAnsi="Times New Roman"/>
          <w:bCs/>
          <w:sz w:val="24"/>
          <w:szCs w:val="24"/>
        </w:rPr>
        <w:t xml:space="preserve"> Además es posible que el aislamiento de </w:t>
      </w:r>
      <w:r w:rsidR="00D60085" w:rsidRPr="00D74D63">
        <w:rPr>
          <w:rFonts w:ascii="Times New Roman" w:hAnsi="Times New Roman"/>
          <w:bCs/>
          <w:i/>
          <w:iCs/>
          <w:sz w:val="24"/>
          <w:szCs w:val="24"/>
        </w:rPr>
        <w:t xml:space="preserve">F. </w:t>
      </w:r>
      <w:proofErr w:type="spellStart"/>
      <w:r w:rsidR="00D60085" w:rsidRPr="00D74D63">
        <w:rPr>
          <w:rFonts w:ascii="Times New Roman" w:hAnsi="Times New Roman"/>
          <w:bCs/>
          <w:i/>
          <w:iCs/>
          <w:sz w:val="24"/>
          <w:szCs w:val="24"/>
        </w:rPr>
        <w:t>oxysporum</w:t>
      </w:r>
      <w:proofErr w:type="spellEnd"/>
      <w:r w:rsidR="00D60085"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D60085" w:rsidRPr="00D74D63">
        <w:rPr>
          <w:rFonts w:ascii="Times New Roman" w:hAnsi="Times New Roman"/>
          <w:bCs/>
          <w:sz w:val="24"/>
          <w:szCs w:val="24"/>
        </w:rPr>
        <w:t xml:space="preserve">MAP5 posea la capacidad para </w:t>
      </w:r>
      <w:r w:rsidR="00D70800" w:rsidRPr="00D74D63">
        <w:rPr>
          <w:rFonts w:ascii="Times New Roman" w:hAnsi="Times New Roman"/>
          <w:bCs/>
          <w:sz w:val="24"/>
          <w:szCs w:val="24"/>
        </w:rPr>
        <w:t>inhibir la biosíntesis</w:t>
      </w:r>
      <w:r w:rsidR="00D60085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D70800" w:rsidRPr="00D74D63">
        <w:rPr>
          <w:rFonts w:ascii="Times New Roman" w:hAnsi="Times New Roman"/>
          <w:bCs/>
          <w:sz w:val="24"/>
          <w:szCs w:val="24"/>
        </w:rPr>
        <w:t>d</w:t>
      </w:r>
      <w:r w:rsidR="00D60085" w:rsidRPr="00D74D63">
        <w:rPr>
          <w:rFonts w:ascii="Times New Roman" w:hAnsi="Times New Roman"/>
          <w:bCs/>
          <w:sz w:val="24"/>
          <w:szCs w:val="24"/>
        </w:rPr>
        <w:t>el</w:t>
      </w:r>
      <w:r w:rsidR="00D60085" w:rsidRPr="00D74D63">
        <w:rPr>
          <w:rFonts w:ascii="Times New Roman" w:hAnsi="Times New Roman"/>
          <w:sz w:val="24"/>
          <w:szCs w:val="24"/>
        </w:rPr>
        <w:t xml:space="preserve"> 2,4-</w:t>
      </w:r>
      <w:r w:rsidR="00C766F3" w:rsidRPr="00D74D63">
        <w:rPr>
          <w:rFonts w:ascii="Times New Roman" w:hAnsi="Times New Roman"/>
          <w:bCs/>
          <w:iCs/>
          <w:sz w:val="24"/>
          <w:szCs w:val="24"/>
        </w:rPr>
        <w:t>diacetilfloroglucinol</w:t>
      </w:r>
      <w:r w:rsidR="00D60085" w:rsidRPr="00D74D63">
        <w:rPr>
          <w:rFonts w:ascii="Times New Roman" w:hAnsi="Times New Roman"/>
          <w:sz w:val="24"/>
          <w:szCs w:val="24"/>
        </w:rPr>
        <w:t xml:space="preserve"> (2,4-DAPG), un antibiótico de amplio espectro reconocido como uno de los principales mecanismos de acción en un amplio rango de aislamientos de </w:t>
      </w:r>
      <w:r w:rsidR="00D60085" w:rsidRPr="00D74D63">
        <w:rPr>
          <w:rFonts w:ascii="Times New Roman" w:hAnsi="Times New Roman"/>
          <w:bCs/>
          <w:i/>
          <w:sz w:val="24"/>
          <w:szCs w:val="24"/>
        </w:rPr>
        <w:t xml:space="preserve">P. </w:t>
      </w:r>
      <w:proofErr w:type="spellStart"/>
      <w:r w:rsidR="00D60085" w:rsidRPr="00D74D63">
        <w:rPr>
          <w:rFonts w:ascii="Times New Roman" w:hAnsi="Times New Roman"/>
          <w:bCs/>
          <w:i/>
          <w:sz w:val="24"/>
          <w:szCs w:val="24"/>
        </w:rPr>
        <w:t>fluorescens</w:t>
      </w:r>
      <w:proofErr w:type="spellEnd"/>
      <w:r w:rsidR="0067530B" w:rsidRPr="00D74D6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67530B" w:rsidRPr="00D74D63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="009E367F" w:rsidRPr="00D74D63">
        <w:rPr>
          <w:rFonts w:ascii="Times New Roman" w:hAnsi="Times New Roman"/>
          <w:sz w:val="24"/>
          <w:szCs w:val="24"/>
          <w:lang w:val="es-CO"/>
        </w:rPr>
        <w:t>Showkat</w:t>
      </w:r>
      <w:proofErr w:type="spellEnd"/>
      <w:r w:rsidR="00854288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D217E8" w:rsidRPr="00D217E8">
        <w:rPr>
          <w:rFonts w:ascii="Times New Roman" w:hAnsi="Times New Roman"/>
          <w:i/>
          <w:sz w:val="24"/>
          <w:szCs w:val="24"/>
          <w:lang w:val="es-CO"/>
        </w:rPr>
        <w:t>et al.</w:t>
      </w:r>
      <w:r w:rsidR="008B7AA3">
        <w:rPr>
          <w:rFonts w:ascii="Times New Roman" w:hAnsi="Times New Roman"/>
          <w:i/>
          <w:sz w:val="24"/>
          <w:szCs w:val="24"/>
          <w:lang w:val="es-CO"/>
        </w:rPr>
        <w:t>,</w:t>
      </w:r>
      <w:r w:rsidR="00854288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9E367F" w:rsidRPr="00D74D63">
        <w:rPr>
          <w:rFonts w:ascii="Times New Roman" w:hAnsi="Times New Roman"/>
          <w:sz w:val="24"/>
          <w:szCs w:val="24"/>
          <w:lang w:val="es-CO"/>
        </w:rPr>
        <w:t>2012)</w:t>
      </w:r>
      <w:r w:rsidR="00D60085" w:rsidRPr="00D74D63">
        <w:rPr>
          <w:rFonts w:ascii="Times New Roman" w:hAnsi="Times New Roman"/>
          <w:bCs/>
          <w:i/>
          <w:sz w:val="24"/>
          <w:szCs w:val="24"/>
        </w:rPr>
        <w:t xml:space="preserve">. </w:t>
      </w:r>
      <w:r w:rsidR="00D60085" w:rsidRPr="00D74D63">
        <w:rPr>
          <w:rFonts w:ascii="Times New Roman" w:hAnsi="Times New Roman"/>
          <w:bCs/>
          <w:sz w:val="24"/>
          <w:szCs w:val="24"/>
        </w:rPr>
        <w:t xml:space="preserve">Este </w:t>
      </w:r>
      <w:r w:rsidR="00D60085" w:rsidRPr="00D74D63">
        <w:rPr>
          <w:rFonts w:ascii="Times New Roman" w:hAnsi="Times New Roman"/>
          <w:bCs/>
          <w:sz w:val="24"/>
          <w:szCs w:val="24"/>
        </w:rPr>
        <w:lastRenderedPageBreak/>
        <w:t xml:space="preserve">comportamiento fue demostrado por </w:t>
      </w:r>
      <w:proofErr w:type="spellStart"/>
      <w:r w:rsidR="00D60085" w:rsidRPr="00D74D63">
        <w:rPr>
          <w:rFonts w:ascii="Times New Roman" w:hAnsi="Times New Roman"/>
          <w:bCs/>
          <w:sz w:val="24"/>
          <w:szCs w:val="24"/>
        </w:rPr>
        <w:t>Schouten</w:t>
      </w:r>
      <w:proofErr w:type="spellEnd"/>
      <w:r w:rsidR="00D60085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D217E8" w:rsidRPr="00D217E8">
        <w:rPr>
          <w:rFonts w:ascii="Times New Roman" w:hAnsi="Times New Roman"/>
          <w:bCs/>
          <w:i/>
          <w:sz w:val="24"/>
          <w:szCs w:val="24"/>
        </w:rPr>
        <w:t>et al.</w:t>
      </w:r>
      <w:r w:rsidR="00D60085" w:rsidRPr="00D74D63">
        <w:rPr>
          <w:rFonts w:ascii="Times New Roman" w:hAnsi="Times New Roman"/>
          <w:bCs/>
          <w:sz w:val="24"/>
          <w:szCs w:val="24"/>
        </w:rPr>
        <w:t xml:space="preserve"> (2004), quienes </w:t>
      </w:r>
      <w:r w:rsidR="00D70800" w:rsidRPr="00D74D63">
        <w:rPr>
          <w:rFonts w:ascii="Times New Roman" w:hAnsi="Times New Roman"/>
          <w:bCs/>
          <w:sz w:val="24"/>
          <w:szCs w:val="24"/>
        </w:rPr>
        <w:t xml:space="preserve">evaluaron la sensibilidad de 41 aislamientos de </w:t>
      </w:r>
      <w:r w:rsidR="00D70800" w:rsidRPr="00D74D63">
        <w:rPr>
          <w:rFonts w:ascii="Times New Roman" w:hAnsi="Times New Roman"/>
          <w:bCs/>
          <w:i/>
          <w:iCs/>
          <w:sz w:val="24"/>
          <w:szCs w:val="24"/>
        </w:rPr>
        <w:t xml:space="preserve">F. </w:t>
      </w:r>
      <w:proofErr w:type="spellStart"/>
      <w:r w:rsidR="00D70800" w:rsidRPr="00D74D63">
        <w:rPr>
          <w:rFonts w:ascii="Times New Roman" w:hAnsi="Times New Roman"/>
          <w:bCs/>
          <w:i/>
          <w:iCs/>
          <w:sz w:val="24"/>
          <w:szCs w:val="24"/>
        </w:rPr>
        <w:t>oxysporum</w:t>
      </w:r>
      <w:proofErr w:type="spellEnd"/>
      <w:r w:rsidR="00D70800" w:rsidRPr="00D74D63">
        <w:rPr>
          <w:rFonts w:ascii="Times New Roman" w:hAnsi="Times New Roman"/>
          <w:bCs/>
          <w:iCs/>
          <w:sz w:val="24"/>
          <w:szCs w:val="24"/>
        </w:rPr>
        <w:t xml:space="preserve"> frente a dicho antibiótico</w:t>
      </w:r>
      <w:r w:rsidR="0067530B" w:rsidRPr="00D74D63">
        <w:rPr>
          <w:rFonts w:ascii="Times New Roman" w:hAnsi="Times New Roman"/>
          <w:bCs/>
          <w:iCs/>
          <w:sz w:val="24"/>
          <w:szCs w:val="24"/>
        </w:rPr>
        <w:t xml:space="preserve"> y</w:t>
      </w:r>
      <w:r w:rsidR="00D70800" w:rsidRPr="00D74D63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67530B" w:rsidRPr="00D74D63">
        <w:rPr>
          <w:rFonts w:ascii="Times New Roman" w:hAnsi="Times New Roman"/>
          <w:bCs/>
          <w:iCs/>
          <w:sz w:val="24"/>
          <w:szCs w:val="24"/>
        </w:rPr>
        <w:t>encontraron</w:t>
      </w:r>
      <w:r w:rsidR="00D70800" w:rsidRPr="00D74D63">
        <w:rPr>
          <w:rFonts w:ascii="Times New Roman" w:hAnsi="Times New Roman"/>
          <w:bCs/>
          <w:iCs/>
          <w:sz w:val="24"/>
          <w:szCs w:val="24"/>
        </w:rPr>
        <w:t xml:space="preserve"> un 17% de aislamientos resistentes</w:t>
      </w:r>
      <w:r w:rsidR="0067530B" w:rsidRPr="00D74D63">
        <w:rPr>
          <w:rFonts w:ascii="Times New Roman" w:hAnsi="Times New Roman"/>
          <w:bCs/>
          <w:iCs/>
          <w:sz w:val="24"/>
          <w:szCs w:val="24"/>
        </w:rPr>
        <w:t>, lo que atri</w:t>
      </w:r>
      <w:r w:rsidR="00C766F3" w:rsidRPr="00D74D63">
        <w:rPr>
          <w:rFonts w:ascii="Times New Roman" w:hAnsi="Times New Roman"/>
          <w:bCs/>
          <w:iCs/>
          <w:sz w:val="24"/>
          <w:szCs w:val="24"/>
        </w:rPr>
        <w:t xml:space="preserve">buyeron a la capacidad de este </w:t>
      </w:r>
      <w:r w:rsidR="0067530B" w:rsidRPr="00D74D63">
        <w:rPr>
          <w:rFonts w:ascii="Times New Roman" w:hAnsi="Times New Roman"/>
          <w:bCs/>
          <w:iCs/>
          <w:sz w:val="24"/>
          <w:szCs w:val="24"/>
        </w:rPr>
        <w:t xml:space="preserve">patógeno de producir </w:t>
      </w:r>
      <w:r w:rsidR="00D70800" w:rsidRPr="00D74D63">
        <w:rPr>
          <w:rFonts w:ascii="Times New Roman" w:hAnsi="Times New Roman"/>
          <w:bCs/>
          <w:iCs/>
          <w:sz w:val="24"/>
          <w:szCs w:val="24"/>
        </w:rPr>
        <w:t xml:space="preserve">ácido </w:t>
      </w:r>
      <w:proofErr w:type="spellStart"/>
      <w:r w:rsidR="00D70800" w:rsidRPr="00D74D63">
        <w:rPr>
          <w:rFonts w:ascii="Times New Roman" w:hAnsi="Times New Roman"/>
          <w:bCs/>
          <w:iCs/>
          <w:sz w:val="24"/>
          <w:szCs w:val="24"/>
        </w:rPr>
        <w:t>fus</w:t>
      </w:r>
      <w:r w:rsidR="0067530B" w:rsidRPr="00D74D63">
        <w:rPr>
          <w:rFonts w:ascii="Times New Roman" w:hAnsi="Times New Roman"/>
          <w:bCs/>
          <w:iCs/>
          <w:sz w:val="24"/>
          <w:szCs w:val="24"/>
        </w:rPr>
        <w:t>árico</w:t>
      </w:r>
      <w:proofErr w:type="spellEnd"/>
      <w:r w:rsidR="0067530B" w:rsidRPr="00D74D63">
        <w:rPr>
          <w:rFonts w:ascii="Times New Roman" w:hAnsi="Times New Roman"/>
          <w:bCs/>
          <w:iCs/>
          <w:sz w:val="24"/>
          <w:szCs w:val="24"/>
        </w:rPr>
        <w:t xml:space="preserve">, un potente inhibidor de la biosíntesis del </w:t>
      </w:r>
      <w:r w:rsidR="0067530B" w:rsidRPr="00D74D63">
        <w:rPr>
          <w:rFonts w:ascii="Times New Roman" w:hAnsi="Times New Roman"/>
          <w:sz w:val="24"/>
          <w:szCs w:val="24"/>
        </w:rPr>
        <w:t>2,4-DAPG.</w:t>
      </w:r>
    </w:p>
    <w:p w:rsidR="0057302F" w:rsidRPr="00D74D63" w:rsidRDefault="006807F2" w:rsidP="007C315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s-CO" w:eastAsia="es-CO"/>
        </w:rPr>
        <w:drawing>
          <wp:inline distT="0" distB="0" distL="0" distR="0">
            <wp:extent cx="3957955" cy="2566035"/>
            <wp:effectExtent l="19050" t="0" r="4445" b="0"/>
            <wp:docPr id="1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955" cy="256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B33" w:rsidRPr="00D74D63" w:rsidRDefault="00CE3B33" w:rsidP="007C315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45154" w:rsidRPr="00D74D63" w:rsidRDefault="00D45154" w:rsidP="007C3151">
      <w:pPr>
        <w:tabs>
          <w:tab w:val="left" w:pos="770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74D63">
        <w:rPr>
          <w:rFonts w:ascii="Times New Roman" w:hAnsi="Times New Roman"/>
          <w:b/>
          <w:sz w:val="24"/>
          <w:szCs w:val="24"/>
        </w:rPr>
        <w:t>Figura 1.</w:t>
      </w:r>
      <w:r w:rsidRPr="00D74D63">
        <w:rPr>
          <w:rFonts w:ascii="Times New Roman" w:hAnsi="Times New Roman"/>
          <w:sz w:val="24"/>
          <w:szCs w:val="24"/>
        </w:rPr>
        <w:t xml:space="preserve"> Actividad </w:t>
      </w:r>
      <w:r w:rsidR="004D4E22" w:rsidRPr="00D74D63">
        <w:rPr>
          <w:rFonts w:ascii="Times New Roman" w:hAnsi="Times New Roman"/>
          <w:sz w:val="24"/>
          <w:szCs w:val="24"/>
        </w:rPr>
        <w:t xml:space="preserve">antagónica </w:t>
      </w:r>
      <w:r w:rsidRPr="00D74D63">
        <w:rPr>
          <w:rFonts w:ascii="Times New Roman" w:hAnsi="Times New Roman"/>
          <w:i/>
          <w:iCs/>
          <w:sz w:val="24"/>
          <w:szCs w:val="24"/>
        </w:rPr>
        <w:t xml:space="preserve">in vitro </w:t>
      </w:r>
      <w:r w:rsidRPr="00D74D63">
        <w:rPr>
          <w:rFonts w:ascii="Times New Roman" w:hAnsi="Times New Roman"/>
          <w:sz w:val="24"/>
          <w:szCs w:val="24"/>
        </w:rPr>
        <w:t>del p</w:t>
      </w:r>
      <w:r w:rsidR="00560D53" w:rsidRPr="00D74D63">
        <w:rPr>
          <w:rFonts w:ascii="Times New Roman" w:hAnsi="Times New Roman"/>
          <w:sz w:val="24"/>
          <w:szCs w:val="24"/>
        </w:rPr>
        <w:t xml:space="preserve">rincipio activo a base de </w:t>
      </w:r>
      <w:r w:rsidR="004D4E22" w:rsidRPr="00D74D63">
        <w:rPr>
          <w:rFonts w:ascii="Times New Roman" w:hAnsi="Times New Roman"/>
          <w:i/>
          <w:sz w:val="24"/>
          <w:szCs w:val="24"/>
        </w:rPr>
        <w:t xml:space="preserve">P. </w:t>
      </w:r>
      <w:proofErr w:type="spellStart"/>
      <w:r w:rsidR="004D4E22" w:rsidRPr="00D74D63">
        <w:rPr>
          <w:rFonts w:ascii="Times New Roman" w:hAnsi="Times New Roman"/>
          <w:i/>
          <w:sz w:val="24"/>
          <w:szCs w:val="24"/>
        </w:rPr>
        <w:t>fluorecens</w:t>
      </w:r>
      <w:proofErr w:type="spellEnd"/>
      <w:r w:rsidR="004D4E22" w:rsidRPr="00D74D63">
        <w:rPr>
          <w:rFonts w:ascii="Times New Roman" w:hAnsi="Times New Roman"/>
          <w:sz w:val="24"/>
          <w:szCs w:val="24"/>
        </w:rPr>
        <w:t xml:space="preserve"> </w:t>
      </w:r>
      <w:r w:rsidR="00560D53" w:rsidRPr="00D74D63">
        <w:rPr>
          <w:rFonts w:ascii="Times New Roman" w:hAnsi="Times New Roman"/>
          <w:sz w:val="24"/>
          <w:szCs w:val="24"/>
        </w:rPr>
        <w:t>Ps006,</w:t>
      </w:r>
      <w:r w:rsidRPr="00D74D63">
        <w:rPr>
          <w:rFonts w:ascii="Times New Roman" w:hAnsi="Times New Roman"/>
          <w:sz w:val="24"/>
          <w:szCs w:val="24"/>
        </w:rPr>
        <w:t xml:space="preserve"> </w:t>
      </w:r>
      <w:r w:rsidR="00560D53" w:rsidRPr="00D74D63">
        <w:rPr>
          <w:rFonts w:ascii="Times New Roman" w:hAnsi="Times New Roman"/>
          <w:sz w:val="24"/>
          <w:szCs w:val="24"/>
        </w:rPr>
        <w:t>d</w:t>
      </w:r>
      <w:r w:rsidR="00D20143" w:rsidRPr="00D74D63">
        <w:rPr>
          <w:rFonts w:ascii="Times New Roman" w:hAnsi="Times New Roman"/>
          <w:sz w:val="24"/>
          <w:szCs w:val="24"/>
        </w:rPr>
        <w:t>eterminada como la i</w:t>
      </w:r>
      <w:r w:rsidRPr="00D74D63">
        <w:rPr>
          <w:rFonts w:ascii="Times New Roman" w:hAnsi="Times New Roman"/>
          <w:sz w:val="24"/>
          <w:szCs w:val="24"/>
        </w:rPr>
        <w:t>nhibición del crecimiento diametral</w:t>
      </w:r>
      <w:r w:rsidR="00D20143" w:rsidRPr="00D74D63">
        <w:rPr>
          <w:rFonts w:ascii="Times New Roman" w:hAnsi="Times New Roman"/>
          <w:sz w:val="24"/>
          <w:szCs w:val="24"/>
        </w:rPr>
        <w:t xml:space="preserve"> de </w:t>
      </w:r>
      <w:r w:rsidR="003456ED" w:rsidRPr="00D74D63">
        <w:rPr>
          <w:rFonts w:ascii="Times New Roman" w:hAnsi="Times New Roman"/>
          <w:sz w:val="24"/>
          <w:szCs w:val="24"/>
        </w:rPr>
        <w:t>cuatro hongos</w:t>
      </w:r>
      <w:r w:rsidR="00D20143" w:rsidRPr="00D74D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56ED" w:rsidRPr="00D74D63">
        <w:rPr>
          <w:rFonts w:ascii="Times New Roman" w:hAnsi="Times New Roman"/>
          <w:sz w:val="24"/>
          <w:szCs w:val="24"/>
        </w:rPr>
        <w:t>fito</w:t>
      </w:r>
      <w:r w:rsidR="00D20143" w:rsidRPr="00D74D63">
        <w:rPr>
          <w:rFonts w:ascii="Times New Roman" w:hAnsi="Times New Roman"/>
          <w:sz w:val="24"/>
          <w:szCs w:val="24"/>
        </w:rPr>
        <w:t>patógenos</w:t>
      </w:r>
      <w:proofErr w:type="spellEnd"/>
      <w:r w:rsidRPr="00D74D63">
        <w:rPr>
          <w:rFonts w:ascii="Times New Roman" w:hAnsi="Times New Roman"/>
          <w:sz w:val="24"/>
          <w:szCs w:val="24"/>
        </w:rPr>
        <w:t xml:space="preserve">. Tratamientos con </w:t>
      </w:r>
      <w:r w:rsidR="004D4E22" w:rsidRPr="00D74D63">
        <w:rPr>
          <w:rFonts w:ascii="Times New Roman" w:hAnsi="Times New Roman"/>
          <w:sz w:val="24"/>
          <w:szCs w:val="24"/>
        </w:rPr>
        <w:t>letras comunes</w:t>
      </w:r>
      <w:r w:rsidRPr="00D74D63">
        <w:rPr>
          <w:rFonts w:ascii="Times New Roman" w:hAnsi="Times New Roman"/>
          <w:sz w:val="24"/>
          <w:szCs w:val="24"/>
        </w:rPr>
        <w:t xml:space="preserve"> no presentan diferencias significativas según prueba de Tukey </w:t>
      </w:r>
      <w:r w:rsidR="00D20143" w:rsidRPr="00D74D63">
        <w:rPr>
          <w:rFonts w:ascii="Times New Roman" w:hAnsi="Times New Roman"/>
          <w:sz w:val="24"/>
          <w:szCs w:val="24"/>
        </w:rPr>
        <w:t>(</w:t>
      </w:r>
      <w:r w:rsidRPr="00D74D63">
        <w:rPr>
          <w:rFonts w:ascii="Times New Roman" w:hAnsi="Times New Roman"/>
          <w:sz w:val="24"/>
          <w:szCs w:val="24"/>
        </w:rPr>
        <w:t>95%</w:t>
      </w:r>
      <w:r w:rsidR="00D20143" w:rsidRPr="00D74D63">
        <w:rPr>
          <w:rFonts w:ascii="Times New Roman" w:hAnsi="Times New Roman"/>
          <w:sz w:val="24"/>
          <w:szCs w:val="24"/>
        </w:rPr>
        <w:t>)</w:t>
      </w:r>
      <w:r w:rsidRPr="00D74D63">
        <w:rPr>
          <w:rFonts w:ascii="Times New Roman" w:hAnsi="Times New Roman"/>
          <w:sz w:val="24"/>
          <w:szCs w:val="24"/>
        </w:rPr>
        <w:t>.</w:t>
      </w:r>
    </w:p>
    <w:p w:rsidR="00641C6D" w:rsidRPr="00D74D63" w:rsidRDefault="00641C6D" w:rsidP="007C3151">
      <w:pPr>
        <w:tabs>
          <w:tab w:val="left" w:pos="770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9280E" w:rsidRPr="00D74D63" w:rsidRDefault="00565C91" w:rsidP="007C3151">
      <w:pPr>
        <w:tabs>
          <w:tab w:val="left" w:pos="770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 w:rsidRPr="00D74D63">
        <w:rPr>
          <w:rFonts w:ascii="Times New Roman" w:hAnsi="Times New Roman"/>
          <w:bCs/>
          <w:sz w:val="24"/>
          <w:szCs w:val="24"/>
        </w:rPr>
        <w:t xml:space="preserve">El modo de acción de </w:t>
      </w:r>
      <w:r w:rsidRPr="00D74D63">
        <w:rPr>
          <w:rFonts w:ascii="Times New Roman" w:hAnsi="Times New Roman"/>
          <w:bCs/>
          <w:i/>
          <w:sz w:val="24"/>
          <w:szCs w:val="24"/>
        </w:rPr>
        <w:t xml:space="preserve">P. </w:t>
      </w:r>
      <w:proofErr w:type="spellStart"/>
      <w:r w:rsidRPr="00D74D63">
        <w:rPr>
          <w:rFonts w:ascii="Times New Roman" w:hAnsi="Times New Roman"/>
          <w:bCs/>
          <w:i/>
          <w:sz w:val="24"/>
          <w:szCs w:val="24"/>
        </w:rPr>
        <w:t>fluorescens</w:t>
      </w:r>
      <w:proofErr w:type="spellEnd"/>
      <w:r w:rsidRPr="00D74D6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D74D63">
        <w:rPr>
          <w:rFonts w:ascii="Times New Roman" w:hAnsi="Times New Roman"/>
          <w:bCs/>
          <w:sz w:val="24"/>
          <w:szCs w:val="24"/>
        </w:rPr>
        <w:t xml:space="preserve">como antagonista de </w:t>
      </w:r>
      <w:proofErr w:type="spellStart"/>
      <w:r w:rsidRPr="00D74D63">
        <w:rPr>
          <w:rFonts w:ascii="Times New Roman" w:hAnsi="Times New Roman"/>
          <w:bCs/>
          <w:sz w:val="24"/>
          <w:szCs w:val="24"/>
        </w:rPr>
        <w:t>fitopatógenos</w:t>
      </w:r>
      <w:proofErr w:type="spellEnd"/>
      <w:r w:rsidRPr="00D74D63">
        <w:rPr>
          <w:rFonts w:ascii="Times New Roman" w:hAnsi="Times New Roman"/>
          <w:bCs/>
          <w:sz w:val="24"/>
          <w:szCs w:val="24"/>
        </w:rPr>
        <w:t xml:space="preserve"> se ha relacionado </w:t>
      </w:r>
      <w:r w:rsidR="0048734B" w:rsidRPr="00D74D63">
        <w:rPr>
          <w:rFonts w:ascii="Times New Roman" w:hAnsi="Times New Roman"/>
          <w:bCs/>
          <w:sz w:val="24"/>
          <w:szCs w:val="24"/>
        </w:rPr>
        <w:t>con la competencia por espacio y</w:t>
      </w:r>
      <w:r w:rsidRPr="00D74D63">
        <w:rPr>
          <w:rFonts w:ascii="Times New Roman" w:hAnsi="Times New Roman"/>
          <w:bCs/>
          <w:sz w:val="24"/>
          <w:szCs w:val="24"/>
        </w:rPr>
        <w:t xml:space="preserve"> nutrientes</w:t>
      </w:r>
      <w:r w:rsidR="00900478" w:rsidRPr="00D74D63">
        <w:rPr>
          <w:rFonts w:ascii="Times New Roman" w:hAnsi="Times New Roman"/>
          <w:bCs/>
          <w:sz w:val="24"/>
          <w:szCs w:val="24"/>
        </w:rPr>
        <w:t xml:space="preserve"> E</w:t>
      </w:r>
      <w:r w:rsidR="007D0C39" w:rsidRPr="00D74D63">
        <w:rPr>
          <w:rFonts w:ascii="Times New Roman" w:hAnsi="Times New Roman"/>
          <w:bCs/>
          <w:sz w:val="24"/>
          <w:szCs w:val="24"/>
        </w:rPr>
        <w:t>ste fenómeno fue observado por</w:t>
      </w:r>
      <w:r w:rsidRPr="00D74D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35EA4" w:rsidRPr="00D74D63">
        <w:rPr>
          <w:rFonts w:ascii="Times New Roman" w:hAnsi="Times New Roman"/>
          <w:bCs/>
          <w:sz w:val="24"/>
          <w:szCs w:val="24"/>
        </w:rPr>
        <w:t>Commare</w:t>
      </w:r>
      <w:proofErr w:type="spellEnd"/>
      <w:r w:rsidR="00E35EA4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D217E8" w:rsidRPr="00D217E8">
        <w:rPr>
          <w:rFonts w:ascii="Times New Roman" w:hAnsi="Times New Roman"/>
          <w:bCs/>
          <w:i/>
          <w:iCs/>
          <w:sz w:val="24"/>
          <w:szCs w:val="24"/>
        </w:rPr>
        <w:t>et al.</w:t>
      </w:r>
      <w:r w:rsidR="0087056C"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87056C" w:rsidRPr="00D74D63">
        <w:rPr>
          <w:rFonts w:ascii="Times New Roman" w:hAnsi="Times New Roman"/>
          <w:bCs/>
          <w:iCs/>
          <w:sz w:val="24"/>
          <w:szCs w:val="24"/>
        </w:rPr>
        <w:t>(</w:t>
      </w:r>
      <w:r w:rsidR="00E35EA4" w:rsidRPr="00D74D63">
        <w:rPr>
          <w:rFonts w:ascii="Times New Roman" w:hAnsi="Times New Roman"/>
          <w:bCs/>
          <w:sz w:val="24"/>
          <w:szCs w:val="24"/>
        </w:rPr>
        <w:t xml:space="preserve">2002) </w:t>
      </w:r>
      <w:r w:rsidR="007D0C39" w:rsidRPr="00D74D63">
        <w:rPr>
          <w:rFonts w:ascii="Times New Roman" w:hAnsi="Times New Roman"/>
          <w:bCs/>
          <w:sz w:val="24"/>
          <w:szCs w:val="24"/>
        </w:rPr>
        <w:t>qu</w:t>
      </w:r>
      <w:r w:rsidR="00900478" w:rsidRPr="00D74D63">
        <w:rPr>
          <w:rFonts w:ascii="Times New Roman" w:hAnsi="Times New Roman"/>
          <w:bCs/>
          <w:sz w:val="24"/>
          <w:szCs w:val="24"/>
        </w:rPr>
        <w:t>e</w:t>
      </w:r>
      <w:r w:rsidR="0083708C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7D0C39" w:rsidRPr="00D74D63">
        <w:rPr>
          <w:rFonts w:ascii="Times New Roman" w:hAnsi="Times New Roman"/>
          <w:bCs/>
          <w:sz w:val="24"/>
          <w:szCs w:val="24"/>
        </w:rPr>
        <w:t>determinaron</w:t>
      </w:r>
      <w:r w:rsidR="0083708C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E35EA4" w:rsidRPr="00D74D63">
        <w:rPr>
          <w:rFonts w:ascii="Times New Roman" w:hAnsi="Times New Roman"/>
          <w:bCs/>
          <w:sz w:val="24"/>
          <w:szCs w:val="24"/>
        </w:rPr>
        <w:t xml:space="preserve">la actividad antagónica de formulaciones de </w:t>
      </w:r>
      <w:r w:rsidR="00E35EA4" w:rsidRPr="00D74D63">
        <w:rPr>
          <w:rFonts w:ascii="Times New Roman" w:hAnsi="Times New Roman"/>
          <w:bCs/>
          <w:i/>
          <w:iCs/>
          <w:sz w:val="24"/>
          <w:szCs w:val="24"/>
        </w:rPr>
        <w:t xml:space="preserve">P. </w:t>
      </w:r>
      <w:proofErr w:type="spellStart"/>
      <w:r w:rsidR="00E35EA4" w:rsidRPr="00D74D63">
        <w:rPr>
          <w:rFonts w:ascii="Times New Roman" w:hAnsi="Times New Roman"/>
          <w:bCs/>
          <w:i/>
          <w:iCs/>
          <w:sz w:val="24"/>
          <w:szCs w:val="24"/>
        </w:rPr>
        <w:t>fluorescens</w:t>
      </w:r>
      <w:proofErr w:type="spellEnd"/>
      <w:r w:rsidR="0083708C"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83708C" w:rsidRPr="00D74D63">
        <w:rPr>
          <w:rFonts w:ascii="Times New Roman" w:hAnsi="Times New Roman"/>
          <w:bCs/>
          <w:iCs/>
          <w:sz w:val="24"/>
          <w:szCs w:val="24"/>
        </w:rPr>
        <w:t>en talco</w:t>
      </w:r>
      <w:r w:rsidR="00560D53" w:rsidRPr="00D74D63">
        <w:rPr>
          <w:rFonts w:ascii="Times New Roman" w:hAnsi="Times New Roman"/>
          <w:bCs/>
          <w:iCs/>
          <w:sz w:val="24"/>
          <w:szCs w:val="24"/>
        </w:rPr>
        <w:t>,</w:t>
      </w:r>
      <w:r w:rsidR="00E35EA4"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E35EA4" w:rsidRPr="00D74D63">
        <w:rPr>
          <w:rFonts w:ascii="Times New Roman" w:hAnsi="Times New Roman"/>
          <w:bCs/>
          <w:sz w:val="24"/>
          <w:szCs w:val="24"/>
        </w:rPr>
        <w:t xml:space="preserve">evidenciándose un control de </w:t>
      </w:r>
      <w:r w:rsidR="00E35EA4" w:rsidRPr="00D74D63">
        <w:rPr>
          <w:rFonts w:ascii="Times New Roman" w:hAnsi="Times New Roman"/>
          <w:bCs/>
          <w:i/>
          <w:iCs/>
          <w:sz w:val="24"/>
          <w:szCs w:val="24"/>
        </w:rPr>
        <w:t xml:space="preserve">R. </w:t>
      </w:r>
      <w:proofErr w:type="spellStart"/>
      <w:r w:rsidR="00E35EA4" w:rsidRPr="00D74D63">
        <w:rPr>
          <w:rFonts w:ascii="Times New Roman" w:hAnsi="Times New Roman"/>
          <w:bCs/>
          <w:i/>
          <w:iCs/>
          <w:sz w:val="24"/>
          <w:szCs w:val="24"/>
        </w:rPr>
        <w:t>solani</w:t>
      </w:r>
      <w:proofErr w:type="spellEnd"/>
      <w:r w:rsidR="00E35EA4"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E35EA4" w:rsidRPr="00D74D63">
        <w:rPr>
          <w:rFonts w:ascii="Times New Roman" w:hAnsi="Times New Roman"/>
          <w:bCs/>
          <w:sz w:val="24"/>
          <w:szCs w:val="24"/>
        </w:rPr>
        <w:t>del 47,89% e</w:t>
      </w:r>
      <w:r w:rsidR="0087056C" w:rsidRPr="00D74D63">
        <w:rPr>
          <w:rFonts w:ascii="Times New Roman" w:hAnsi="Times New Roman"/>
          <w:bCs/>
          <w:sz w:val="24"/>
          <w:szCs w:val="24"/>
        </w:rPr>
        <w:t>n condiciones de invernadero</w:t>
      </w:r>
      <w:r w:rsidR="00560D53" w:rsidRPr="00D74D63">
        <w:rPr>
          <w:rFonts w:ascii="Times New Roman" w:hAnsi="Times New Roman"/>
          <w:bCs/>
          <w:sz w:val="24"/>
          <w:szCs w:val="24"/>
        </w:rPr>
        <w:t>, resultado</w:t>
      </w:r>
      <w:r w:rsidR="007866D7" w:rsidRPr="00D74D63">
        <w:rPr>
          <w:rFonts w:ascii="Times New Roman" w:hAnsi="Times New Roman"/>
          <w:bCs/>
          <w:sz w:val="24"/>
          <w:szCs w:val="24"/>
        </w:rPr>
        <w:t>s</w:t>
      </w:r>
      <w:r w:rsidR="0083708C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560D53" w:rsidRPr="00D74D63">
        <w:rPr>
          <w:rFonts w:ascii="Times New Roman" w:hAnsi="Times New Roman"/>
          <w:bCs/>
          <w:sz w:val="24"/>
          <w:szCs w:val="24"/>
        </w:rPr>
        <w:t>atribuido</w:t>
      </w:r>
      <w:r w:rsidR="007866D7" w:rsidRPr="00D74D63">
        <w:rPr>
          <w:rFonts w:ascii="Times New Roman" w:hAnsi="Times New Roman"/>
          <w:bCs/>
          <w:sz w:val="24"/>
          <w:szCs w:val="24"/>
        </w:rPr>
        <w:t>s</w:t>
      </w:r>
      <w:r w:rsidR="0083708C" w:rsidRPr="00D74D63">
        <w:rPr>
          <w:rFonts w:ascii="Times New Roman" w:hAnsi="Times New Roman"/>
          <w:bCs/>
          <w:sz w:val="24"/>
          <w:szCs w:val="24"/>
        </w:rPr>
        <w:t xml:space="preserve"> a la competencia por espacio</w:t>
      </w:r>
      <w:r w:rsidR="00E35EA4" w:rsidRPr="00D74D63">
        <w:rPr>
          <w:rFonts w:ascii="Times New Roman" w:hAnsi="Times New Roman"/>
          <w:bCs/>
          <w:sz w:val="24"/>
          <w:szCs w:val="24"/>
        </w:rPr>
        <w:t>. En</w:t>
      </w:r>
      <w:r w:rsidR="00B86D1C" w:rsidRPr="00D74D63">
        <w:rPr>
          <w:rFonts w:ascii="Times New Roman" w:hAnsi="Times New Roman"/>
          <w:bCs/>
          <w:sz w:val="24"/>
          <w:szCs w:val="24"/>
        </w:rPr>
        <w:t xml:space="preserve"> el</w:t>
      </w:r>
      <w:r w:rsidR="00F30C6F" w:rsidRPr="00D74D63">
        <w:rPr>
          <w:rFonts w:ascii="Times New Roman" w:hAnsi="Times New Roman"/>
          <w:bCs/>
          <w:sz w:val="24"/>
          <w:szCs w:val="24"/>
        </w:rPr>
        <w:t xml:space="preserve"> estudio realizado</w:t>
      </w:r>
      <w:r w:rsidR="00E35EA4" w:rsidRPr="00D74D63">
        <w:rPr>
          <w:rFonts w:ascii="Times New Roman" w:hAnsi="Times New Roman"/>
          <w:bCs/>
          <w:sz w:val="24"/>
          <w:szCs w:val="24"/>
        </w:rPr>
        <w:t xml:space="preserve"> por Valencia </w:t>
      </w:r>
      <w:r w:rsidR="00D217E8" w:rsidRPr="00D217E8">
        <w:rPr>
          <w:rFonts w:ascii="Times New Roman" w:hAnsi="Times New Roman"/>
          <w:bCs/>
          <w:i/>
          <w:iCs/>
          <w:sz w:val="24"/>
          <w:szCs w:val="24"/>
        </w:rPr>
        <w:t>et al.</w:t>
      </w:r>
      <w:r w:rsidR="00E35EA4"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E35EA4" w:rsidRPr="00D74D63">
        <w:rPr>
          <w:rFonts w:ascii="Times New Roman" w:hAnsi="Times New Roman"/>
          <w:bCs/>
          <w:sz w:val="24"/>
          <w:szCs w:val="24"/>
        </w:rPr>
        <w:t>(2005)</w:t>
      </w:r>
      <w:r w:rsidR="007866D7" w:rsidRPr="00D74D63">
        <w:rPr>
          <w:rFonts w:ascii="Times New Roman" w:hAnsi="Times New Roman"/>
          <w:bCs/>
          <w:sz w:val="24"/>
          <w:szCs w:val="24"/>
        </w:rPr>
        <w:t>,</w:t>
      </w:r>
      <w:r w:rsidR="00E35EA4" w:rsidRPr="00D74D63">
        <w:rPr>
          <w:rFonts w:ascii="Times New Roman" w:hAnsi="Times New Roman"/>
          <w:bCs/>
          <w:sz w:val="24"/>
          <w:szCs w:val="24"/>
        </w:rPr>
        <w:t xml:space="preserve"> se concluyó que la actividad de </w:t>
      </w:r>
      <w:r w:rsidR="00E35EA4" w:rsidRPr="00D74D63">
        <w:rPr>
          <w:rFonts w:ascii="Times New Roman" w:hAnsi="Times New Roman"/>
          <w:bCs/>
          <w:i/>
          <w:iCs/>
          <w:sz w:val="24"/>
          <w:szCs w:val="24"/>
        </w:rPr>
        <w:t xml:space="preserve">P. </w:t>
      </w:r>
      <w:proofErr w:type="spellStart"/>
      <w:r w:rsidR="00E35EA4" w:rsidRPr="00D74D63">
        <w:rPr>
          <w:rFonts w:ascii="Times New Roman" w:hAnsi="Times New Roman"/>
          <w:bCs/>
          <w:i/>
          <w:iCs/>
          <w:sz w:val="24"/>
          <w:szCs w:val="24"/>
        </w:rPr>
        <w:t>fluorescens</w:t>
      </w:r>
      <w:proofErr w:type="spellEnd"/>
      <w:r w:rsidR="00E35EA4"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E35EA4" w:rsidRPr="00D74D63">
        <w:rPr>
          <w:rFonts w:ascii="Times New Roman" w:hAnsi="Times New Roman"/>
          <w:bCs/>
          <w:sz w:val="24"/>
          <w:szCs w:val="24"/>
        </w:rPr>
        <w:t xml:space="preserve">ZUM80 sobre </w:t>
      </w:r>
      <w:r w:rsidR="00E35EA4" w:rsidRPr="00D74D63">
        <w:rPr>
          <w:rFonts w:ascii="Times New Roman" w:hAnsi="Times New Roman"/>
          <w:bCs/>
          <w:i/>
          <w:iCs/>
          <w:sz w:val="24"/>
          <w:szCs w:val="24"/>
        </w:rPr>
        <w:t xml:space="preserve">F. </w:t>
      </w:r>
      <w:proofErr w:type="spellStart"/>
      <w:r w:rsidR="00E35EA4" w:rsidRPr="00D74D63">
        <w:rPr>
          <w:rFonts w:ascii="Times New Roman" w:hAnsi="Times New Roman"/>
          <w:bCs/>
          <w:i/>
          <w:iCs/>
          <w:sz w:val="24"/>
          <w:szCs w:val="24"/>
        </w:rPr>
        <w:t>oxysporum</w:t>
      </w:r>
      <w:proofErr w:type="spellEnd"/>
      <w:r w:rsidR="00E35EA4"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E35EA4" w:rsidRPr="00D74D63">
        <w:rPr>
          <w:rFonts w:ascii="Times New Roman" w:hAnsi="Times New Roman"/>
          <w:bCs/>
          <w:sz w:val="24"/>
          <w:szCs w:val="24"/>
        </w:rPr>
        <w:t>se debió a la competencia por nutrientes</w:t>
      </w:r>
      <w:r w:rsidR="00627055" w:rsidRPr="00D74D63">
        <w:rPr>
          <w:rFonts w:ascii="Times New Roman" w:hAnsi="Times New Roman"/>
          <w:bCs/>
          <w:sz w:val="24"/>
          <w:szCs w:val="24"/>
        </w:rPr>
        <w:t>,</w:t>
      </w:r>
      <w:r w:rsidR="00E35EA4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873B77" w:rsidRPr="00D74D63">
        <w:rPr>
          <w:rFonts w:ascii="Times New Roman" w:hAnsi="Times New Roman"/>
          <w:bCs/>
          <w:sz w:val="24"/>
          <w:szCs w:val="24"/>
        </w:rPr>
        <w:t>p</w:t>
      </w:r>
      <w:r w:rsidR="00E35EA4" w:rsidRPr="00D74D63">
        <w:rPr>
          <w:rFonts w:ascii="Times New Roman" w:hAnsi="Times New Roman"/>
          <w:bCs/>
          <w:sz w:val="24"/>
          <w:szCs w:val="24"/>
        </w:rPr>
        <w:t>riva</w:t>
      </w:r>
      <w:r w:rsidR="00873B77" w:rsidRPr="00D74D63">
        <w:rPr>
          <w:rFonts w:ascii="Times New Roman" w:hAnsi="Times New Roman"/>
          <w:bCs/>
          <w:sz w:val="24"/>
          <w:szCs w:val="24"/>
        </w:rPr>
        <w:t>nd</w:t>
      </w:r>
      <w:r w:rsidR="00E35EA4" w:rsidRPr="00D74D63">
        <w:rPr>
          <w:rFonts w:ascii="Times New Roman" w:hAnsi="Times New Roman"/>
          <w:bCs/>
          <w:sz w:val="24"/>
          <w:szCs w:val="24"/>
        </w:rPr>
        <w:t>o</w:t>
      </w:r>
      <w:r w:rsidR="00873B77" w:rsidRPr="00D74D63">
        <w:rPr>
          <w:rFonts w:ascii="Times New Roman" w:hAnsi="Times New Roman"/>
          <w:bCs/>
          <w:sz w:val="24"/>
          <w:szCs w:val="24"/>
        </w:rPr>
        <w:t xml:space="preserve"> al hongo</w:t>
      </w:r>
      <w:r w:rsidR="00E35EA4" w:rsidRPr="00D74D63">
        <w:rPr>
          <w:rFonts w:ascii="Times New Roman" w:hAnsi="Times New Roman"/>
          <w:bCs/>
          <w:sz w:val="24"/>
          <w:szCs w:val="24"/>
        </w:rPr>
        <w:t xml:space="preserve"> del hierro disponible en el medio </w:t>
      </w:r>
      <w:r w:rsidR="00905A5B" w:rsidRPr="00D74D63">
        <w:rPr>
          <w:rFonts w:ascii="Times New Roman" w:hAnsi="Times New Roman"/>
          <w:bCs/>
          <w:sz w:val="24"/>
          <w:szCs w:val="24"/>
        </w:rPr>
        <w:t>mediante</w:t>
      </w:r>
      <w:r w:rsidR="00E35EA4" w:rsidRPr="00D74D63">
        <w:rPr>
          <w:rFonts w:ascii="Times New Roman" w:hAnsi="Times New Roman"/>
          <w:bCs/>
          <w:sz w:val="24"/>
          <w:szCs w:val="24"/>
        </w:rPr>
        <w:t xml:space="preserve"> la producción de </w:t>
      </w:r>
      <w:proofErr w:type="spellStart"/>
      <w:r w:rsidR="00E35EA4" w:rsidRPr="00D74D63">
        <w:rPr>
          <w:rFonts w:ascii="Times New Roman" w:hAnsi="Times New Roman"/>
          <w:bCs/>
          <w:sz w:val="24"/>
          <w:szCs w:val="24"/>
        </w:rPr>
        <w:t>sideróforos</w:t>
      </w:r>
      <w:proofErr w:type="spellEnd"/>
      <w:r w:rsidR="00E35EA4" w:rsidRPr="00D74D63">
        <w:rPr>
          <w:rFonts w:ascii="Times New Roman" w:hAnsi="Times New Roman"/>
          <w:bCs/>
          <w:sz w:val="24"/>
          <w:szCs w:val="24"/>
        </w:rPr>
        <w:t>,</w:t>
      </w:r>
      <w:r w:rsidR="00227C31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E35EA4" w:rsidRPr="00D74D63">
        <w:rPr>
          <w:rFonts w:ascii="Times New Roman" w:hAnsi="Times New Roman"/>
          <w:bCs/>
          <w:sz w:val="24"/>
          <w:szCs w:val="24"/>
        </w:rPr>
        <w:t>capacidad antagónica que se vio favorecida cuando la bacteria tuvo un tiempo de pre-exposición en el medio (</w:t>
      </w:r>
      <w:r w:rsidR="009B1E72" w:rsidRPr="00D74D63">
        <w:rPr>
          <w:rFonts w:ascii="Times New Roman" w:hAnsi="Times New Roman"/>
          <w:bCs/>
          <w:sz w:val="24"/>
          <w:szCs w:val="24"/>
        </w:rPr>
        <w:t>Valencia</w:t>
      </w:r>
      <w:r w:rsidR="0087056C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D217E8" w:rsidRPr="00D217E8">
        <w:rPr>
          <w:rFonts w:ascii="Times New Roman" w:hAnsi="Times New Roman"/>
          <w:bCs/>
          <w:i/>
          <w:sz w:val="24"/>
          <w:szCs w:val="24"/>
        </w:rPr>
        <w:t>et al.</w:t>
      </w:r>
      <w:r w:rsidR="008B7AA3">
        <w:rPr>
          <w:rFonts w:ascii="Times New Roman" w:hAnsi="Times New Roman"/>
          <w:bCs/>
          <w:i/>
          <w:sz w:val="24"/>
          <w:szCs w:val="24"/>
        </w:rPr>
        <w:t>,</w:t>
      </w:r>
      <w:r w:rsidR="0087056C" w:rsidRPr="00D74D63">
        <w:rPr>
          <w:rFonts w:ascii="Times New Roman" w:hAnsi="Times New Roman"/>
          <w:bCs/>
          <w:sz w:val="24"/>
          <w:szCs w:val="24"/>
        </w:rPr>
        <w:t xml:space="preserve"> 2005</w:t>
      </w:r>
      <w:r w:rsidR="00E35EA4" w:rsidRPr="00D74D63">
        <w:rPr>
          <w:rFonts w:ascii="Times New Roman" w:hAnsi="Times New Roman"/>
          <w:bCs/>
          <w:sz w:val="24"/>
          <w:szCs w:val="24"/>
        </w:rPr>
        <w:t xml:space="preserve">). </w:t>
      </w:r>
      <w:r w:rsidR="00227C31" w:rsidRPr="00D74D63">
        <w:rPr>
          <w:rFonts w:ascii="Times New Roman" w:hAnsi="Times New Roman"/>
          <w:bCs/>
          <w:sz w:val="24"/>
          <w:szCs w:val="24"/>
        </w:rPr>
        <w:t>Además de estos mecanismos de competencia</w:t>
      </w:r>
      <w:r w:rsidR="00E35EA4" w:rsidRPr="00D74D63">
        <w:rPr>
          <w:rFonts w:ascii="Times New Roman" w:hAnsi="Times New Roman"/>
          <w:bCs/>
          <w:sz w:val="24"/>
          <w:szCs w:val="24"/>
        </w:rPr>
        <w:t>, en</w:t>
      </w:r>
      <w:r w:rsidR="009B1E72" w:rsidRPr="00D74D63">
        <w:rPr>
          <w:rFonts w:ascii="Times New Roman" w:hAnsi="Times New Roman"/>
          <w:bCs/>
          <w:sz w:val="24"/>
          <w:szCs w:val="24"/>
        </w:rPr>
        <w:t xml:space="preserve"> estudios realizados por </w:t>
      </w:r>
      <w:r w:rsidR="00397E0D" w:rsidRPr="00D74D63">
        <w:rPr>
          <w:rFonts w:ascii="Times New Roman" w:hAnsi="Times New Roman"/>
          <w:sz w:val="24"/>
          <w:szCs w:val="24"/>
          <w:lang w:val="es-CO"/>
        </w:rPr>
        <w:t>Khanam, Ueno, Kihara, Honda, &amp; Arase (2005)</w:t>
      </w:r>
      <w:r w:rsidR="00397E0D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E35EA4" w:rsidRPr="00D74D63">
        <w:rPr>
          <w:rFonts w:ascii="Times New Roman" w:hAnsi="Times New Roman"/>
          <w:bCs/>
          <w:sz w:val="24"/>
          <w:szCs w:val="24"/>
        </w:rPr>
        <w:t xml:space="preserve">se encontró que el ácido salicílico que produce </w:t>
      </w:r>
      <w:r w:rsidR="00E35EA4" w:rsidRPr="00D74D63">
        <w:rPr>
          <w:rFonts w:ascii="Times New Roman" w:hAnsi="Times New Roman"/>
          <w:bCs/>
          <w:i/>
          <w:iCs/>
          <w:sz w:val="24"/>
          <w:szCs w:val="24"/>
        </w:rPr>
        <w:t xml:space="preserve">P. </w:t>
      </w:r>
      <w:proofErr w:type="spellStart"/>
      <w:r w:rsidR="00E35EA4" w:rsidRPr="00D74D63">
        <w:rPr>
          <w:rFonts w:ascii="Times New Roman" w:hAnsi="Times New Roman"/>
          <w:bCs/>
          <w:i/>
          <w:iCs/>
          <w:sz w:val="24"/>
          <w:szCs w:val="24"/>
        </w:rPr>
        <w:t>fluorescens</w:t>
      </w:r>
      <w:proofErr w:type="spellEnd"/>
      <w:r w:rsidR="00E35EA4"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E35EA4" w:rsidRPr="00D74D63">
        <w:rPr>
          <w:rFonts w:ascii="Times New Roman" w:hAnsi="Times New Roman"/>
          <w:bCs/>
          <w:sz w:val="24"/>
          <w:szCs w:val="24"/>
        </w:rPr>
        <w:t xml:space="preserve">inhibe la formación de estructuras de infección, tales como el tubo germinal y los </w:t>
      </w:r>
      <w:proofErr w:type="spellStart"/>
      <w:r w:rsidR="00E35EA4" w:rsidRPr="00D74D63">
        <w:rPr>
          <w:rFonts w:ascii="Times New Roman" w:hAnsi="Times New Roman"/>
          <w:bCs/>
          <w:sz w:val="24"/>
          <w:szCs w:val="24"/>
        </w:rPr>
        <w:t>apresorios</w:t>
      </w:r>
      <w:proofErr w:type="spellEnd"/>
      <w:r w:rsidR="00E35EA4" w:rsidRPr="00D74D63">
        <w:rPr>
          <w:rFonts w:ascii="Times New Roman" w:hAnsi="Times New Roman"/>
          <w:bCs/>
          <w:sz w:val="24"/>
          <w:szCs w:val="24"/>
        </w:rPr>
        <w:t xml:space="preserve"> en </w:t>
      </w:r>
      <w:r w:rsidR="00E35EA4" w:rsidRPr="00D74D63">
        <w:rPr>
          <w:rFonts w:ascii="Times New Roman" w:hAnsi="Times New Roman"/>
          <w:bCs/>
          <w:i/>
          <w:iCs/>
          <w:sz w:val="24"/>
          <w:szCs w:val="24"/>
        </w:rPr>
        <w:t xml:space="preserve">B. </w:t>
      </w:r>
      <w:proofErr w:type="spellStart"/>
      <w:r w:rsidR="00E35EA4" w:rsidRPr="00D74D63">
        <w:rPr>
          <w:rFonts w:ascii="Times New Roman" w:hAnsi="Times New Roman"/>
          <w:bCs/>
          <w:i/>
          <w:iCs/>
          <w:sz w:val="24"/>
          <w:szCs w:val="24"/>
        </w:rPr>
        <w:t>cinerea</w:t>
      </w:r>
      <w:proofErr w:type="spellEnd"/>
      <w:r w:rsidR="00E35EA4" w:rsidRPr="00D74D63">
        <w:rPr>
          <w:rFonts w:ascii="Times New Roman" w:hAnsi="Times New Roman"/>
          <w:bCs/>
          <w:sz w:val="24"/>
          <w:szCs w:val="24"/>
        </w:rPr>
        <w:t xml:space="preserve">, lo que sugiere que </w:t>
      </w:r>
      <w:r w:rsidR="00227C31" w:rsidRPr="00D74D63">
        <w:rPr>
          <w:rFonts w:ascii="Times New Roman" w:hAnsi="Times New Roman"/>
          <w:bCs/>
          <w:sz w:val="24"/>
          <w:szCs w:val="24"/>
        </w:rPr>
        <w:t xml:space="preserve">esta bacteria también </w:t>
      </w:r>
      <w:r w:rsidR="007866D7" w:rsidRPr="00D74D63">
        <w:rPr>
          <w:rFonts w:ascii="Times New Roman" w:hAnsi="Times New Roman"/>
          <w:bCs/>
          <w:sz w:val="24"/>
          <w:szCs w:val="24"/>
        </w:rPr>
        <w:t>tiene la c</w:t>
      </w:r>
      <w:r w:rsidR="00672229" w:rsidRPr="00D74D63">
        <w:rPr>
          <w:rFonts w:ascii="Times New Roman" w:hAnsi="Times New Roman"/>
          <w:bCs/>
          <w:sz w:val="24"/>
          <w:szCs w:val="24"/>
        </w:rPr>
        <w:t>apacidad</w:t>
      </w:r>
      <w:r w:rsidR="00227C31" w:rsidRPr="00D74D63">
        <w:rPr>
          <w:rFonts w:ascii="Times New Roman" w:hAnsi="Times New Roman"/>
          <w:bCs/>
          <w:sz w:val="24"/>
          <w:szCs w:val="24"/>
        </w:rPr>
        <w:t xml:space="preserve"> de producir </w:t>
      </w:r>
      <w:r w:rsidR="007866D7" w:rsidRPr="00D74D63">
        <w:rPr>
          <w:rFonts w:ascii="Times New Roman" w:hAnsi="Times New Roman"/>
          <w:bCs/>
          <w:sz w:val="24"/>
          <w:szCs w:val="24"/>
        </w:rPr>
        <w:t xml:space="preserve">otros </w:t>
      </w:r>
      <w:r w:rsidR="00E35EA4" w:rsidRPr="00D74D63">
        <w:rPr>
          <w:rFonts w:ascii="Times New Roman" w:hAnsi="Times New Roman"/>
          <w:bCs/>
          <w:sz w:val="24"/>
          <w:szCs w:val="24"/>
        </w:rPr>
        <w:t>metabolitos con actividad antagónica efectiva.</w:t>
      </w:r>
    </w:p>
    <w:p w:rsidR="00765EEA" w:rsidRPr="00D74D63" w:rsidRDefault="00765EEA" w:rsidP="007C3151">
      <w:pPr>
        <w:tabs>
          <w:tab w:val="left" w:pos="770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D7039F" w:rsidRDefault="00D7039F" w:rsidP="007C3151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Selección de soportes sólidos compatibles</w:t>
      </w:r>
    </w:p>
    <w:p w:rsidR="009A443D" w:rsidRPr="00D74D63" w:rsidRDefault="000E0779" w:rsidP="007C3151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D74D6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C6BEA" w:rsidRPr="00D74D63" w:rsidRDefault="002F7A99" w:rsidP="007C3151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D74D63">
        <w:rPr>
          <w:rFonts w:ascii="Times New Roman" w:hAnsi="Times New Roman"/>
          <w:bCs/>
          <w:sz w:val="24"/>
          <w:szCs w:val="24"/>
        </w:rPr>
        <w:t xml:space="preserve">En la figura </w:t>
      </w:r>
      <w:r w:rsidR="00070095" w:rsidRPr="00D74D63">
        <w:rPr>
          <w:rFonts w:ascii="Times New Roman" w:hAnsi="Times New Roman"/>
          <w:bCs/>
          <w:sz w:val="24"/>
          <w:szCs w:val="24"/>
        </w:rPr>
        <w:t>2</w:t>
      </w:r>
      <w:r w:rsidRPr="00D74D63">
        <w:rPr>
          <w:rFonts w:ascii="Times New Roman" w:hAnsi="Times New Roman"/>
          <w:bCs/>
          <w:sz w:val="24"/>
          <w:szCs w:val="24"/>
        </w:rPr>
        <w:t xml:space="preserve"> se presenta la pérdida total de viabilidad del principio activo después de tres meses de almacenamiento a las tres temperaturas evaluadas</w:t>
      </w:r>
      <w:r w:rsidR="007866D7" w:rsidRPr="00D74D63">
        <w:rPr>
          <w:rFonts w:ascii="Times New Roman" w:hAnsi="Times New Roman"/>
          <w:bCs/>
          <w:sz w:val="24"/>
          <w:szCs w:val="24"/>
        </w:rPr>
        <w:t>. S</w:t>
      </w:r>
      <w:r w:rsidR="00AE6F5C" w:rsidRPr="00D74D63">
        <w:rPr>
          <w:rFonts w:ascii="Times New Roman" w:hAnsi="Times New Roman"/>
          <w:bCs/>
          <w:sz w:val="24"/>
          <w:szCs w:val="24"/>
        </w:rPr>
        <w:t>e observó</w:t>
      </w:r>
      <w:r w:rsidRPr="00D74D63">
        <w:rPr>
          <w:rFonts w:ascii="Times New Roman" w:hAnsi="Times New Roman"/>
          <w:bCs/>
          <w:sz w:val="24"/>
          <w:szCs w:val="24"/>
        </w:rPr>
        <w:t xml:space="preserve"> para el soporte S1 al 10% de humedad (S1-10%)</w:t>
      </w:r>
      <w:r w:rsidR="007866D7" w:rsidRPr="00D74D63">
        <w:rPr>
          <w:rFonts w:ascii="Times New Roman" w:hAnsi="Times New Roman"/>
          <w:bCs/>
          <w:sz w:val="24"/>
          <w:szCs w:val="24"/>
        </w:rPr>
        <w:t>,</w:t>
      </w:r>
      <w:r w:rsidRPr="00D74D63">
        <w:rPr>
          <w:rFonts w:ascii="Times New Roman" w:hAnsi="Times New Roman"/>
          <w:bCs/>
          <w:sz w:val="24"/>
          <w:szCs w:val="24"/>
        </w:rPr>
        <w:t xml:space="preserve"> porcentajes de pérdida entre el 14% y el 31,9% y para S1 al </w:t>
      </w:r>
      <w:r w:rsidRPr="00D74D63">
        <w:rPr>
          <w:rFonts w:ascii="Times New Roman" w:hAnsi="Times New Roman"/>
          <w:bCs/>
          <w:sz w:val="24"/>
          <w:szCs w:val="24"/>
        </w:rPr>
        <w:lastRenderedPageBreak/>
        <w:t>20% de humedad (S1-20%) entre el 9,6% y el 33,2%. Para el soporte S2 al 10% de humedad (S2-10%) a las tres temperaturas se obtuvo una pérdida de viabilidad del 67,7% y para S2 al 20% de humedad (S2-20%)</w:t>
      </w:r>
      <w:r w:rsidR="007866D7" w:rsidRPr="00D74D63">
        <w:rPr>
          <w:rFonts w:ascii="Times New Roman" w:hAnsi="Times New Roman"/>
          <w:bCs/>
          <w:sz w:val="24"/>
          <w:szCs w:val="24"/>
        </w:rPr>
        <w:t>,</w:t>
      </w:r>
      <w:r w:rsidRPr="00D74D63">
        <w:rPr>
          <w:rFonts w:ascii="Times New Roman" w:hAnsi="Times New Roman"/>
          <w:bCs/>
          <w:sz w:val="24"/>
          <w:szCs w:val="24"/>
        </w:rPr>
        <w:t xml:space="preserve"> la reducción de la viabilidad osciló entre el 2,3% y el 9,4%. Finalmente</w:t>
      </w:r>
      <w:r w:rsidR="00AB6B12" w:rsidRPr="00D74D63">
        <w:rPr>
          <w:rFonts w:ascii="Times New Roman" w:hAnsi="Times New Roman"/>
          <w:bCs/>
          <w:sz w:val="24"/>
          <w:szCs w:val="24"/>
        </w:rPr>
        <w:t>,</w:t>
      </w:r>
      <w:r w:rsidRPr="00D74D63">
        <w:rPr>
          <w:rFonts w:ascii="Times New Roman" w:hAnsi="Times New Roman"/>
          <w:bCs/>
          <w:sz w:val="24"/>
          <w:szCs w:val="24"/>
        </w:rPr>
        <w:t xml:space="preserve"> para el soporte S3 al 10% de humedad (S3-10%) en las tres temperaturas se obtuvo una pérdida del 78,1% y para dicho soporte al 20% de humedad la pérdida de viabilidad osciló entre el 25,7% y el 69,6%</w:t>
      </w:r>
      <w:r w:rsidRPr="00D74D63">
        <w:rPr>
          <w:rFonts w:ascii="Times New Roman" w:hAnsi="Times New Roman"/>
          <w:b/>
          <w:bCs/>
          <w:sz w:val="24"/>
          <w:szCs w:val="24"/>
        </w:rPr>
        <w:t>.</w:t>
      </w:r>
    </w:p>
    <w:p w:rsidR="00E8326F" w:rsidRPr="00D74D63" w:rsidRDefault="00E8326F" w:rsidP="007C3151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133738" w:rsidRPr="00D74D63" w:rsidRDefault="006807F2" w:rsidP="007C3151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s-CO" w:eastAsia="es-CO"/>
        </w:rPr>
        <w:drawing>
          <wp:inline distT="0" distB="0" distL="0" distR="0">
            <wp:extent cx="4326255" cy="2517775"/>
            <wp:effectExtent l="19050" t="0" r="0" b="0"/>
            <wp:docPr id="2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255" cy="251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BEA" w:rsidRPr="00D74D63" w:rsidRDefault="002C6BEA" w:rsidP="007C3151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D74D63">
        <w:rPr>
          <w:rFonts w:ascii="Times New Roman" w:hAnsi="Times New Roman"/>
          <w:b/>
          <w:bCs/>
          <w:sz w:val="24"/>
          <w:szCs w:val="24"/>
        </w:rPr>
        <w:t xml:space="preserve">Figura </w:t>
      </w:r>
      <w:r w:rsidR="00070095" w:rsidRPr="00D74D63">
        <w:rPr>
          <w:rFonts w:ascii="Times New Roman" w:hAnsi="Times New Roman"/>
          <w:b/>
          <w:bCs/>
          <w:sz w:val="24"/>
          <w:szCs w:val="24"/>
        </w:rPr>
        <w:t>2</w:t>
      </w:r>
      <w:r w:rsidRPr="00D74D6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D74D63">
        <w:rPr>
          <w:rFonts w:ascii="Times New Roman" w:hAnsi="Times New Roman"/>
          <w:sz w:val="24"/>
          <w:szCs w:val="24"/>
        </w:rPr>
        <w:t xml:space="preserve">Pérdida </w:t>
      </w:r>
      <w:r w:rsidR="00AB6B12" w:rsidRPr="00D74D63">
        <w:rPr>
          <w:rFonts w:ascii="Times New Roman" w:hAnsi="Times New Roman"/>
          <w:sz w:val="24"/>
          <w:szCs w:val="24"/>
        </w:rPr>
        <w:t xml:space="preserve">total </w:t>
      </w:r>
      <w:r w:rsidRPr="00D74D63">
        <w:rPr>
          <w:rFonts w:ascii="Times New Roman" w:hAnsi="Times New Roman"/>
          <w:sz w:val="24"/>
          <w:szCs w:val="24"/>
        </w:rPr>
        <w:t xml:space="preserve">de viabilidad del principio activo de </w:t>
      </w:r>
      <w:r w:rsidRPr="00D74D63">
        <w:rPr>
          <w:rFonts w:ascii="Times New Roman" w:hAnsi="Times New Roman"/>
          <w:i/>
          <w:iCs/>
          <w:sz w:val="24"/>
          <w:szCs w:val="24"/>
        </w:rPr>
        <w:t xml:space="preserve">P. </w:t>
      </w:r>
      <w:proofErr w:type="spellStart"/>
      <w:r w:rsidRPr="00D74D63">
        <w:rPr>
          <w:rFonts w:ascii="Times New Roman" w:hAnsi="Times New Roman"/>
          <w:i/>
          <w:iCs/>
          <w:sz w:val="24"/>
          <w:szCs w:val="24"/>
        </w:rPr>
        <w:t>fluorescens</w:t>
      </w:r>
      <w:proofErr w:type="spellEnd"/>
      <w:r w:rsidRPr="00D74D6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74D63">
        <w:rPr>
          <w:rFonts w:ascii="Times New Roman" w:hAnsi="Times New Roman"/>
          <w:sz w:val="24"/>
          <w:szCs w:val="24"/>
        </w:rPr>
        <w:t xml:space="preserve">Ps006 </w:t>
      </w:r>
      <w:r w:rsidR="00AB6B12" w:rsidRPr="00D74D63">
        <w:rPr>
          <w:rFonts w:ascii="Times New Roman" w:hAnsi="Times New Roman"/>
          <w:sz w:val="24"/>
          <w:szCs w:val="24"/>
        </w:rPr>
        <w:t>mezclado</w:t>
      </w:r>
      <w:r w:rsidRPr="00D74D63">
        <w:rPr>
          <w:rFonts w:ascii="Times New Roman" w:hAnsi="Times New Roman"/>
          <w:sz w:val="24"/>
          <w:szCs w:val="24"/>
        </w:rPr>
        <w:t xml:space="preserve"> con los soportes sólidos</w:t>
      </w:r>
      <w:r w:rsidR="00AB6B12" w:rsidRPr="00D74D63">
        <w:rPr>
          <w:rFonts w:ascii="Times New Roman" w:hAnsi="Times New Roman"/>
          <w:sz w:val="24"/>
          <w:szCs w:val="24"/>
        </w:rPr>
        <w:t>,</w:t>
      </w:r>
      <w:r w:rsidRPr="00D74D63">
        <w:rPr>
          <w:rFonts w:ascii="Times New Roman" w:hAnsi="Times New Roman"/>
          <w:sz w:val="24"/>
          <w:szCs w:val="24"/>
        </w:rPr>
        <w:t xml:space="preserve"> d</w:t>
      </w:r>
      <w:r w:rsidR="00AB6B12" w:rsidRPr="00D74D63">
        <w:rPr>
          <w:rFonts w:ascii="Times New Roman" w:hAnsi="Times New Roman"/>
          <w:sz w:val="24"/>
          <w:szCs w:val="24"/>
        </w:rPr>
        <w:t xml:space="preserve">espués de </w:t>
      </w:r>
      <w:r w:rsidRPr="00D74D63">
        <w:rPr>
          <w:rFonts w:ascii="Times New Roman" w:hAnsi="Times New Roman"/>
          <w:sz w:val="24"/>
          <w:szCs w:val="24"/>
        </w:rPr>
        <w:t>tres meses</w:t>
      </w:r>
      <w:r w:rsidR="00AB6B12" w:rsidRPr="00D74D63">
        <w:rPr>
          <w:rFonts w:ascii="Times New Roman" w:hAnsi="Times New Roman"/>
          <w:sz w:val="24"/>
          <w:szCs w:val="24"/>
        </w:rPr>
        <w:t xml:space="preserve"> de almacenamiento a tres temperaturas</w:t>
      </w:r>
      <w:r w:rsidRPr="00D74D63">
        <w:rPr>
          <w:rFonts w:ascii="Times New Roman" w:hAnsi="Times New Roman"/>
          <w:sz w:val="24"/>
          <w:szCs w:val="24"/>
        </w:rPr>
        <w:t>. S1-10%: Soporte 1 al 10% de humedad, S1-20%: Soporte 1 al 20% de humedad, S2-10%: Soporte 2 al 10% de humedad, S2-20%: Soporte 2 al 20% de humedad, S3-10%: Soporte 3 al 10% de humedad, S3-20%: Soporte 3 al 20% de humedad. Tratamientos con la misma letra no presentan diferencias significativas según prueba de Tukey (95%).</w:t>
      </w:r>
    </w:p>
    <w:p w:rsidR="002C6BEA" w:rsidRPr="00D74D63" w:rsidRDefault="002C6BEA" w:rsidP="007C3151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AD65AA" w:rsidRPr="00D74D63" w:rsidRDefault="00625BCE" w:rsidP="007C3151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 w:rsidRPr="00D74D63">
        <w:rPr>
          <w:rFonts w:ascii="Times New Roman" w:hAnsi="Times New Roman"/>
          <w:bCs/>
          <w:sz w:val="24"/>
          <w:szCs w:val="24"/>
        </w:rPr>
        <w:t>S</w:t>
      </w:r>
      <w:r w:rsidR="002C6BEA" w:rsidRPr="00D74D63">
        <w:rPr>
          <w:rFonts w:ascii="Times New Roman" w:hAnsi="Times New Roman"/>
          <w:bCs/>
          <w:sz w:val="24"/>
          <w:szCs w:val="24"/>
        </w:rPr>
        <w:t xml:space="preserve">e evidenció que las humedades del 10% y </w:t>
      </w:r>
      <w:r w:rsidR="007D2D6C" w:rsidRPr="00D74D63">
        <w:rPr>
          <w:rFonts w:ascii="Times New Roman" w:hAnsi="Times New Roman"/>
          <w:bCs/>
          <w:sz w:val="24"/>
          <w:szCs w:val="24"/>
        </w:rPr>
        <w:t xml:space="preserve">del </w:t>
      </w:r>
      <w:r w:rsidR="002C6BEA" w:rsidRPr="00D74D63">
        <w:rPr>
          <w:rFonts w:ascii="Times New Roman" w:hAnsi="Times New Roman"/>
          <w:bCs/>
          <w:sz w:val="24"/>
          <w:szCs w:val="24"/>
        </w:rPr>
        <w:t xml:space="preserve">20% </w:t>
      </w:r>
      <w:r w:rsidR="00AB6B12" w:rsidRPr="00D74D63">
        <w:rPr>
          <w:rFonts w:ascii="Times New Roman" w:hAnsi="Times New Roman"/>
          <w:bCs/>
          <w:sz w:val="24"/>
          <w:szCs w:val="24"/>
        </w:rPr>
        <w:t>a la</w:t>
      </w:r>
      <w:r w:rsidR="00F4124F" w:rsidRPr="00D74D63">
        <w:rPr>
          <w:rFonts w:ascii="Times New Roman" w:hAnsi="Times New Roman"/>
          <w:bCs/>
          <w:sz w:val="24"/>
          <w:szCs w:val="24"/>
        </w:rPr>
        <w:t xml:space="preserve">s cuales se ajustaron </w:t>
      </w:r>
      <w:r w:rsidR="008D563A" w:rsidRPr="00D74D63">
        <w:rPr>
          <w:rFonts w:ascii="Times New Roman" w:hAnsi="Times New Roman"/>
          <w:bCs/>
          <w:sz w:val="24"/>
          <w:szCs w:val="24"/>
        </w:rPr>
        <w:t>los sistemas para su almacenamiento</w:t>
      </w:r>
      <w:r w:rsidR="00AB6B12" w:rsidRPr="00D74D63">
        <w:rPr>
          <w:rFonts w:ascii="Times New Roman" w:hAnsi="Times New Roman"/>
          <w:bCs/>
          <w:sz w:val="24"/>
          <w:szCs w:val="24"/>
        </w:rPr>
        <w:t>,</w:t>
      </w:r>
      <w:r w:rsidR="008D563A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2C6BEA" w:rsidRPr="00D74D63">
        <w:rPr>
          <w:rFonts w:ascii="Times New Roman" w:hAnsi="Times New Roman"/>
          <w:bCs/>
          <w:sz w:val="24"/>
          <w:szCs w:val="24"/>
        </w:rPr>
        <w:t xml:space="preserve">tuvieron un efecto en la estabilidad de </w:t>
      </w:r>
      <w:r w:rsidR="00B63172" w:rsidRPr="00D74D63">
        <w:rPr>
          <w:rFonts w:ascii="Times New Roman" w:hAnsi="Times New Roman"/>
          <w:bCs/>
          <w:sz w:val="24"/>
          <w:szCs w:val="24"/>
        </w:rPr>
        <w:t xml:space="preserve">la viabilidad de la bacteria </w:t>
      </w:r>
      <w:r w:rsidR="002C6BEA" w:rsidRPr="00D74D63">
        <w:rPr>
          <w:rFonts w:ascii="Times New Roman" w:hAnsi="Times New Roman"/>
          <w:bCs/>
          <w:sz w:val="24"/>
          <w:szCs w:val="24"/>
        </w:rPr>
        <w:t xml:space="preserve">Ps006, siendo la pérdida de viabilidad con los soportes S2 y S3 al </w:t>
      </w:r>
      <w:r w:rsidRPr="00D74D63">
        <w:rPr>
          <w:rFonts w:ascii="Times New Roman" w:hAnsi="Times New Roman"/>
          <w:bCs/>
          <w:sz w:val="24"/>
          <w:szCs w:val="24"/>
        </w:rPr>
        <w:t xml:space="preserve">10%, significativamente </w:t>
      </w:r>
      <w:r w:rsidR="002C6BEA" w:rsidRPr="00D74D63">
        <w:rPr>
          <w:rFonts w:ascii="Times New Roman" w:hAnsi="Times New Roman"/>
          <w:bCs/>
          <w:sz w:val="24"/>
          <w:szCs w:val="24"/>
        </w:rPr>
        <w:t xml:space="preserve">mayor que para los sistemas con el 20% de humedad </w:t>
      </w:r>
      <w:r w:rsidR="0018765C" w:rsidRPr="00D74D63">
        <w:rPr>
          <w:rFonts w:ascii="Times New Roman" w:hAnsi="Times New Roman"/>
          <w:color w:val="000000"/>
          <w:sz w:val="24"/>
          <w:szCs w:val="24"/>
        </w:rPr>
        <w:t>(F=</w:t>
      </w:r>
      <w:r w:rsidR="00BF68E9" w:rsidRPr="00D74D63">
        <w:rPr>
          <w:rFonts w:ascii="Times New Roman" w:hAnsi="Times New Roman"/>
          <w:color w:val="000000"/>
          <w:sz w:val="24"/>
          <w:szCs w:val="24"/>
        </w:rPr>
        <w:t>402</w:t>
      </w:r>
      <w:r w:rsidR="0018765C" w:rsidRPr="00D74D63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="0018765C" w:rsidRPr="00D74D63">
        <w:rPr>
          <w:rFonts w:ascii="Times New Roman" w:hAnsi="Times New Roman"/>
          <w:color w:val="000000"/>
          <w:sz w:val="24"/>
          <w:szCs w:val="24"/>
        </w:rPr>
        <w:t>gl</w:t>
      </w:r>
      <w:proofErr w:type="spellEnd"/>
      <w:r w:rsidR="0018765C" w:rsidRPr="00D74D63">
        <w:rPr>
          <w:rFonts w:ascii="Times New Roman" w:hAnsi="Times New Roman"/>
          <w:color w:val="000000"/>
          <w:sz w:val="24"/>
          <w:szCs w:val="24"/>
        </w:rPr>
        <w:t>=</w:t>
      </w:r>
      <w:r w:rsidR="00BF68E9" w:rsidRPr="00D74D63">
        <w:rPr>
          <w:rFonts w:ascii="Times New Roman" w:hAnsi="Times New Roman"/>
          <w:color w:val="000000"/>
          <w:sz w:val="24"/>
          <w:szCs w:val="24"/>
        </w:rPr>
        <w:t>17</w:t>
      </w:r>
      <w:r w:rsidR="0018765C" w:rsidRPr="00D74D63">
        <w:rPr>
          <w:rFonts w:ascii="Times New Roman" w:hAnsi="Times New Roman"/>
          <w:color w:val="000000"/>
          <w:sz w:val="24"/>
          <w:szCs w:val="24"/>
        </w:rPr>
        <w:t>; p=</w:t>
      </w:r>
      <w:r w:rsidR="00BF68E9" w:rsidRPr="00D74D63">
        <w:rPr>
          <w:rFonts w:ascii="Times New Roman" w:hAnsi="Times New Roman"/>
          <w:color w:val="000000"/>
          <w:sz w:val="24"/>
          <w:szCs w:val="24"/>
        </w:rPr>
        <w:t>0,0000</w:t>
      </w:r>
      <w:r w:rsidR="0018765C" w:rsidRPr="00D74D63">
        <w:rPr>
          <w:rFonts w:ascii="Times New Roman" w:hAnsi="Times New Roman"/>
          <w:color w:val="000000"/>
          <w:sz w:val="24"/>
          <w:szCs w:val="24"/>
        </w:rPr>
        <w:t>)</w:t>
      </w:r>
      <w:r w:rsidR="0018765C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070095" w:rsidRPr="00D74D63">
        <w:rPr>
          <w:rFonts w:ascii="Times New Roman" w:hAnsi="Times New Roman"/>
          <w:bCs/>
          <w:sz w:val="24"/>
          <w:szCs w:val="24"/>
        </w:rPr>
        <w:t>(Fig.</w:t>
      </w:r>
      <w:r w:rsidR="002C6BEA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070095" w:rsidRPr="00D74D63">
        <w:rPr>
          <w:rFonts w:ascii="Times New Roman" w:hAnsi="Times New Roman"/>
          <w:bCs/>
          <w:sz w:val="24"/>
          <w:szCs w:val="24"/>
        </w:rPr>
        <w:t>2</w:t>
      </w:r>
      <w:r w:rsidR="002C6BEA" w:rsidRPr="00D74D63">
        <w:rPr>
          <w:rFonts w:ascii="Times New Roman" w:hAnsi="Times New Roman"/>
          <w:bCs/>
          <w:sz w:val="24"/>
          <w:szCs w:val="24"/>
        </w:rPr>
        <w:t>).</w:t>
      </w:r>
      <w:r w:rsidR="002C6BEA" w:rsidRPr="00D74D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C6BEA" w:rsidRPr="00D74D63">
        <w:rPr>
          <w:rFonts w:ascii="Times New Roman" w:hAnsi="Times New Roman"/>
          <w:bCs/>
          <w:sz w:val="24"/>
          <w:szCs w:val="24"/>
        </w:rPr>
        <w:t xml:space="preserve">Esto puede deberse a que los tratamientos con el 20% de humedad </w:t>
      </w:r>
      <w:r w:rsidR="00F06B8A" w:rsidRPr="00D74D63">
        <w:rPr>
          <w:rFonts w:ascii="Times New Roman" w:hAnsi="Times New Roman"/>
          <w:bCs/>
          <w:sz w:val="24"/>
          <w:szCs w:val="24"/>
        </w:rPr>
        <w:t xml:space="preserve">requirieron la adición de </w:t>
      </w:r>
      <w:r w:rsidR="002C6BEA" w:rsidRPr="00D74D63">
        <w:rPr>
          <w:rFonts w:ascii="Times New Roman" w:hAnsi="Times New Roman"/>
          <w:bCs/>
          <w:sz w:val="24"/>
          <w:szCs w:val="24"/>
        </w:rPr>
        <w:t>un</w:t>
      </w:r>
      <w:r w:rsidR="00BD491B" w:rsidRPr="00D74D63">
        <w:rPr>
          <w:rFonts w:ascii="Times New Roman" w:hAnsi="Times New Roman"/>
          <w:bCs/>
          <w:sz w:val="24"/>
          <w:szCs w:val="24"/>
        </w:rPr>
        <w:t xml:space="preserve"> volumen de solución</w:t>
      </w:r>
      <w:r w:rsidR="002C6BEA" w:rsidRPr="00D74D63">
        <w:rPr>
          <w:rFonts w:ascii="Times New Roman" w:hAnsi="Times New Roman"/>
          <w:bCs/>
          <w:sz w:val="24"/>
          <w:szCs w:val="24"/>
        </w:rPr>
        <w:t xml:space="preserve"> tampón pH 7,5</w:t>
      </w:r>
      <w:r w:rsidR="00F06B8A" w:rsidRPr="00D74D63">
        <w:rPr>
          <w:rFonts w:ascii="Times New Roman" w:hAnsi="Times New Roman"/>
          <w:bCs/>
          <w:sz w:val="24"/>
          <w:szCs w:val="24"/>
        </w:rPr>
        <w:t xml:space="preserve"> para el ajuste de la humedad</w:t>
      </w:r>
      <w:r w:rsidR="002C6BEA" w:rsidRPr="00D74D63">
        <w:rPr>
          <w:rFonts w:ascii="Times New Roman" w:hAnsi="Times New Roman"/>
          <w:bCs/>
          <w:sz w:val="24"/>
          <w:szCs w:val="24"/>
        </w:rPr>
        <w:t xml:space="preserve">, el cual </w:t>
      </w:r>
      <w:r w:rsidR="00F06B8A" w:rsidRPr="00D74D63">
        <w:rPr>
          <w:rFonts w:ascii="Times New Roman" w:hAnsi="Times New Roman"/>
          <w:bCs/>
          <w:sz w:val="24"/>
          <w:szCs w:val="24"/>
        </w:rPr>
        <w:t>posiblemente ejerció</w:t>
      </w:r>
      <w:r w:rsidR="002C6BEA" w:rsidRPr="00D74D63">
        <w:rPr>
          <w:rFonts w:ascii="Times New Roman" w:hAnsi="Times New Roman"/>
          <w:bCs/>
          <w:sz w:val="24"/>
          <w:szCs w:val="24"/>
        </w:rPr>
        <w:t xml:space="preserve"> un control en el estado iónico de la formulación</w:t>
      </w:r>
      <w:r w:rsidR="00B63172" w:rsidRPr="00D74D63">
        <w:rPr>
          <w:rFonts w:ascii="Times New Roman" w:hAnsi="Times New Roman"/>
          <w:bCs/>
          <w:sz w:val="24"/>
          <w:szCs w:val="24"/>
        </w:rPr>
        <w:t>,</w:t>
      </w:r>
      <w:r w:rsidR="002C6BEA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B63172" w:rsidRPr="00D74D63">
        <w:rPr>
          <w:rFonts w:ascii="Times New Roman" w:hAnsi="Times New Roman"/>
          <w:bCs/>
          <w:sz w:val="24"/>
          <w:szCs w:val="24"/>
        </w:rPr>
        <w:t>haciéndola</w:t>
      </w:r>
      <w:r w:rsidR="002C6BEA" w:rsidRPr="00D74D63">
        <w:rPr>
          <w:rFonts w:ascii="Times New Roman" w:hAnsi="Times New Roman"/>
          <w:bCs/>
          <w:sz w:val="24"/>
          <w:szCs w:val="24"/>
        </w:rPr>
        <w:t xml:space="preserve"> menos susceptible a cambios bruscos de pH</w:t>
      </w:r>
      <w:r w:rsidR="00AB6B12" w:rsidRPr="00D74D63">
        <w:rPr>
          <w:rFonts w:ascii="Times New Roman" w:hAnsi="Times New Roman"/>
          <w:bCs/>
          <w:sz w:val="24"/>
          <w:szCs w:val="24"/>
        </w:rPr>
        <w:t xml:space="preserve"> que </w:t>
      </w:r>
      <w:r w:rsidR="002C6BEA" w:rsidRPr="00D74D63">
        <w:rPr>
          <w:rFonts w:ascii="Times New Roman" w:hAnsi="Times New Roman"/>
          <w:bCs/>
          <w:sz w:val="24"/>
          <w:szCs w:val="24"/>
        </w:rPr>
        <w:t xml:space="preserve">pueden </w:t>
      </w:r>
      <w:r w:rsidR="00311E47" w:rsidRPr="00D74D63">
        <w:rPr>
          <w:rFonts w:ascii="Times New Roman" w:hAnsi="Times New Roman"/>
          <w:bCs/>
          <w:sz w:val="24"/>
          <w:szCs w:val="24"/>
        </w:rPr>
        <w:t xml:space="preserve">afectar la estabilidad e integridad de la membrana citoplasmática, </w:t>
      </w:r>
      <w:r w:rsidR="00E23076" w:rsidRPr="00D74D63">
        <w:rPr>
          <w:rFonts w:ascii="Times New Roman" w:hAnsi="Times New Roman"/>
          <w:bCs/>
          <w:sz w:val="24"/>
          <w:szCs w:val="24"/>
        </w:rPr>
        <w:t xml:space="preserve">causar la </w:t>
      </w:r>
      <w:proofErr w:type="spellStart"/>
      <w:r w:rsidR="002C6BEA" w:rsidRPr="00D74D63">
        <w:rPr>
          <w:rFonts w:ascii="Times New Roman" w:hAnsi="Times New Roman"/>
          <w:bCs/>
          <w:sz w:val="24"/>
          <w:szCs w:val="24"/>
        </w:rPr>
        <w:t>denaturalización</w:t>
      </w:r>
      <w:proofErr w:type="spellEnd"/>
      <w:r w:rsidR="002C6BEA" w:rsidRPr="00D74D63">
        <w:rPr>
          <w:rFonts w:ascii="Times New Roman" w:hAnsi="Times New Roman"/>
          <w:bCs/>
          <w:sz w:val="24"/>
          <w:szCs w:val="24"/>
        </w:rPr>
        <w:t xml:space="preserve"> de enzimas</w:t>
      </w:r>
      <w:r w:rsidR="00311E47" w:rsidRPr="00D74D63">
        <w:rPr>
          <w:rFonts w:ascii="Times New Roman" w:hAnsi="Times New Roman"/>
          <w:bCs/>
          <w:sz w:val="24"/>
          <w:szCs w:val="24"/>
        </w:rPr>
        <w:t xml:space="preserve"> y </w:t>
      </w:r>
      <w:r w:rsidR="00E23076" w:rsidRPr="00D74D63">
        <w:rPr>
          <w:rFonts w:ascii="Times New Roman" w:hAnsi="Times New Roman"/>
          <w:bCs/>
          <w:sz w:val="24"/>
          <w:szCs w:val="24"/>
        </w:rPr>
        <w:t xml:space="preserve">alterar las </w:t>
      </w:r>
      <w:r w:rsidR="00141423" w:rsidRPr="00D74D63">
        <w:rPr>
          <w:rFonts w:ascii="Times New Roman" w:hAnsi="Times New Roman"/>
          <w:bCs/>
          <w:sz w:val="24"/>
          <w:szCs w:val="24"/>
        </w:rPr>
        <w:t>interacciones iónicas que les permiten reconocer y unirse al sustrato</w:t>
      </w:r>
      <w:r w:rsidR="002549A1" w:rsidRPr="00D74D63">
        <w:rPr>
          <w:rFonts w:ascii="Times New Roman" w:hAnsi="Times New Roman"/>
          <w:bCs/>
          <w:sz w:val="24"/>
          <w:szCs w:val="24"/>
        </w:rPr>
        <w:t xml:space="preserve"> (</w:t>
      </w:r>
      <w:r w:rsidR="00321384" w:rsidRPr="00D74D63">
        <w:rPr>
          <w:rFonts w:ascii="Times New Roman" w:hAnsi="Times New Roman"/>
          <w:bCs/>
          <w:sz w:val="24"/>
          <w:szCs w:val="24"/>
          <w:lang w:val="es-CO"/>
        </w:rPr>
        <w:t>Calvo</w:t>
      </w:r>
      <w:r w:rsidR="00A56130">
        <w:rPr>
          <w:rFonts w:ascii="Times New Roman" w:hAnsi="Times New Roman"/>
          <w:bCs/>
          <w:sz w:val="24"/>
          <w:szCs w:val="24"/>
          <w:lang w:val="es-CO"/>
        </w:rPr>
        <w:t xml:space="preserve"> </w:t>
      </w:r>
      <w:r w:rsidR="00A56130" w:rsidRPr="00A56130">
        <w:rPr>
          <w:rFonts w:ascii="Times New Roman" w:hAnsi="Times New Roman"/>
          <w:bCs/>
          <w:i/>
          <w:sz w:val="24"/>
          <w:szCs w:val="24"/>
          <w:lang w:val="es-CO"/>
        </w:rPr>
        <w:t>et al.</w:t>
      </w:r>
      <w:r w:rsidR="008B7AA3">
        <w:rPr>
          <w:rFonts w:ascii="Times New Roman" w:hAnsi="Times New Roman"/>
          <w:bCs/>
          <w:i/>
          <w:sz w:val="24"/>
          <w:szCs w:val="24"/>
          <w:lang w:val="es-CO"/>
        </w:rPr>
        <w:t>,</w:t>
      </w:r>
      <w:r w:rsidR="00A56130">
        <w:rPr>
          <w:rFonts w:ascii="Times New Roman" w:hAnsi="Times New Roman"/>
          <w:bCs/>
          <w:i/>
          <w:sz w:val="24"/>
          <w:szCs w:val="24"/>
          <w:lang w:val="es-CO"/>
        </w:rPr>
        <w:t xml:space="preserve"> </w:t>
      </w:r>
      <w:r w:rsidR="000D1F76" w:rsidRPr="00D74D63">
        <w:rPr>
          <w:rFonts w:ascii="Times New Roman" w:hAnsi="Times New Roman"/>
          <w:bCs/>
          <w:sz w:val="24"/>
          <w:szCs w:val="24"/>
          <w:lang w:val="es-CO"/>
        </w:rPr>
        <w:t>2004</w:t>
      </w:r>
      <w:r w:rsidR="00230FD7" w:rsidRPr="00D74D63">
        <w:rPr>
          <w:rFonts w:ascii="Times New Roman" w:hAnsi="Times New Roman"/>
          <w:bCs/>
          <w:sz w:val="24"/>
          <w:szCs w:val="24"/>
          <w:lang w:val="es-CO"/>
        </w:rPr>
        <w:t xml:space="preserve">; </w:t>
      </w:r>
      <w:r w:rsidR="00727751" w:rsidRPr="00D74D63">
        <w:rPr>
          <w:rFonts w:ascii="Times New Roman" w:hAnsi="Times New Roman"/>
          <w:bCs/>
          <w:sz w:val="24"/>
          <w:szCs w:val="24"/>
          <w:lang w:val="es-CO"/>
        </w:rPr>
        <w:t>Nelson &amp; Cox,</w:t>
      </w:r>
      <w:r w:rsidR="00A56130">
        <w:rPr>
          <w:rFonts w:ascii="Times New Roman" w:hAnsi="Times New Roman"/>
          <w:bCs/>
          <w:sz w:val="24"/>
          <w:szCs w:val="24"/>
          <w:lang w:val="es-CO"/>
        </w:rPr>
        <w:t xml:space="preserve"> </w:t>
      </w:r>
      <w:r w:rsidR="00727751" w:rsidRPr="00D74D63">
        <w:rPr>
          <w:rFonts w:ascii="Times New Roman" w:hAnsi="Times New Roman"/>
          <w:bCs/>
          <w:sz w:val="24"/>
          <w:szCs w:val="24"/>
          <w:lang w:val="es-CO"/>
        </w:rPr>
        <w:t>2005)</w:t>
      </w:r>
      <w:r w:rsidR="00311E47" w:rsidRPr="00D74D63">
        <w:rPr>
          <w:rFonts w:ascii="Times New Roman" w:hAnsi="Times New Roman"/>
          <w:bCs/>
          <w:sz w:val="24"/>
          <w:szCs w:val="24"/>
        </w:rPr>
        <w:t>.</w:t>
      </w:r>
    </w:p>
    <w:p w:rsidR="0046381B" w:rsidRPr="00D74D63" w:rsidRDefault="0046381B" w:rsidP="007C3151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2C6BEA" w:rsidRPr="00D74D63" w:rsidRDefault="00AD65AA" w:rsidP="007C3151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 w:rsidRPr="00D74D63">
        <w:rPr>
          <w:rFonts w:ascii="Times New Roman" w:hAnsi="Times New Roman"/>
          <w:bCs/>
          <w:sz w:val="24"/>
          <w:szCs w:val="24"/>
        </w:rPr>
        <w:t xml:space="preserve">Las mayores pérdidas de viabilidad obtenidas con los soportes S2 y S3 cuando la humedad se </w:t>
      </w:r>
      <w:r w:rsidR="00F910D7" w:rsidRPr="00D74D63">
        <w:rPr>
          <w:rFonts w:ascii="Times New Roman" w:hAnsi="Times New Roman"/>
          <w:bCs/>
          <w:color w:val="000000"/>
          <w:sz w:val="24"/>
          <w:szCs w:val="24"/>
        </w:rPr>
        <w:t xml:space="preserve">ajustó </w:t>
      </w:r>
      <w:r w:rsidR="00063939" w:rsidRPr="00D74D63">
        <w:rPr>
          <w:rFonts w:ascii="Times New Roman" w:hAnsi="Times New Roman"/>
          <w:bCs/>
          <w:sz w:val="24"/>
          <w:szCs w:val="24"/>
        </w:rPr>
        <w:t>al 10%</w:t>
      </w:r>
      <w:r w:rsidR="008007C4" w:rsidRPr="00D74D63">
        <w:rPr>
          <w:rFonts w:ascii="Times New Roman" w:hAnsi="Times New Roman"/>
          <w:bCs/>
          <w:sz w:val="24"/>
          <w:szCs w:val="24"/>
        </w:rPr>
        <w:t>,</w:t>
      </w:r>
      <w:r w:rsidR="00063939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167484" w:rsidRPr="00D74D63">
        <w:rPr>
          <w:rFonts w:ascii="Times New Roman" w:hAnsi="Times New Roman"/>
          <w:bCs/>
          <w:sz w:val="24"/>
          <w:szCs w:val="24"/>
        </w:rPr>
        <w:t>podrían deberse</w:t>
      </w:r>
      <w:r w:rsidR="00063939" w:rsidRPr="00D74D63">
        <w:rPr>
          <w:rFonts w:ascii="Times New Roman" w:hAnsi="Times New Roman"/>
          <w:bCs/>
          <w:sz w:val="24"/>
          <w:szCs w:val="24"/>
        </w:rPr>
        <w:t xml:space="preserve"> a que </w:t>
      </w:r>
      <w:r w:rsidR="00167484" w:rsidRPr="00D74D63">
        <w:rPr>
          <w:rFonts w:ascii="Times New Roman" w:hAnsi="Times New Roman"/>
          <w:bCs/>
          <w:sz w:val="24"/>
          <w:szCs w:val="24"/>
        </w:rPr>
        <w:t>co</w:t>
      </w:r>
      <w:r w:rsidR="00BE1928" w:rsidRPr="00D74D63">
        <w:rPr>
          <w:rFonts w:ascii="Times New Roman" w:hAnsi="Times New Roman"/>
          <w:bCs/>
          <w:sz w:val="24"/>
          <w:szCs w:val="24"/>
        </w:rPr>
        <w:t xml:space="preserve">n </w:t>
      </w:r>
      <w:r w:rsidR="00063939" w:rsidRPr="00D74D63">
        <w:rPr>
          <w:rFonts w:ascii="Times New Roman" w:hAnsi="Times New Roman"/>
          <w:bCs/>
          <w:sz w:val="24"/>
          <w:szCs w:val="24"/>
        </w:rPr>
        <w:t xml:space="preserve">dicha humedad </w:t>
      </w:r>
      <w:r w:rsidR="002C6BEA" w:rsidRPr="00D74D63">
        <w:rPr>
          <w:rFonts w:ascii="Times New Roman" w:hAnsi="Times New Roman"/>
          <w:bCs/>
          <w:sz w:val="24"/>
          <w:szCs w:val="24"/>
        </w:rPr>
        <w:t>la concentrac</w:t>
      </w:r>
      <w:r w:rsidR="008007C4" w:rsidRPr="00D74D63">
        <w:rPr>
          <w:rFonts w:ascii="Times New Roman" w:hAnsi="Times New Roman"/>
          <w:bCs/>
          <w:sz w:val="24"/>
          <w:szCs w:val="24"/>
        </w:rPr>
        <w:t xml:space="preserve">ión de solutos </w:t>
      </w:r>
      <w:r w:rsidR="00167484" w:rsidRPr="00D74D63">
        <w:rPr>
          <w:rFonts w:ascii="Times New Roman" w:hAnsi="Times New Roman"/>
          <w:bCs/>
          <w:sz w:val="24"/>
          <w:szCs w:val="24"/>
        </w:rPr>
        <w:t>en el</w:t>
      </w:r>
      <w:r w:rsidR="008007C4" w:rsidRPr="00D74D63">
        <w:rPr>
          <w:rFonts w:ascii="Times New Roman" w:hAnsi="Times New Roman"/>
          <w:bCs/>
          <w:sz w:val="24"/>
          <w:szCs w:val="24"/>
        </w:rPr>
        <w:t xml:space="preserve"> sistema </w:t>
      </w:r>
      <w:r w:rsidR="00167484" w:rsidRPr="00D74D63">
        <w:rPr>
          <w:rFonts w:ascii="Times New Roman" w:hAnsi="Times New Roman"/>
          <w:bCs/>
          <w:sz w:val="24"/>
          <w:szCs w:val="24"/>
        </w:rPr>
        <w:t xml:space="preserve">es mayor en relación </w:t>
      </w:r>
      <w:r w:rsidR="008007C4" w:rsidRPr="00D74D63">
        <w:rPr>
          <w:rFonts w:ascii="Times New Roman" w:hAnsi="Times New Roman"/>
          <w:bCs/>
          <w:sz w:val="24"/>
          <w:szCs w:val="24"/>
        </w:rPr>
        <w:t xml:space="preserve">con </w:t>
      </w:r>
      <w:r w:rsidR="00167484" w:rsidRPr="00D74D63">
        <w:rPr>
          <w:rFonts w:ascii="Times New Roman" w:hAnsi="Times New Roman"/>
          <w:bCs/>
          <w:sz w:val="24"/>
          <w:szCs w:val="24"/>
        </w:rPr>
        <w:t xml:space="preserve">el tratamiento al </w:t>
      </w:r>
      <w:r w:rsidR="002C6BEA" w:rsidRPr="00D74D63">
        <w:rPr>
          <w:rFonts w:ascii="Times New Roman" w:hAnsi="Times New Roman"/>
          <w:bCs/>
          <w:sz w:val="24"/>
          <w:szCs w:val="24"/>
        </w:rPr>
        <w:t>20%</w:t>
      </w:r>
      <w:r w:rsidR="00167484" w:rsidRPr="00D74D63">
        <w:rPr>
          <w:rFonts w:ascii="Times New Roman" w:hAnsi="Times New Roman"/>
          <w:bCs/>
          <w:sz w:val="24"/>
          <w:szCs w:val="24"/>
        </w:rPr>
        <w:t xml:space="preserve"> de humedad. Esta</w:t>
      </w:r>
      <w:r w:rsidR="002C6BEA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167484" w:rsidRPr="00D74D63">
        <w:rPr>
          <w:rFonts w:ascii="Times New Roman" w:hAnsi="Times New Roman"/>
          <w:bCs/>
          <w:sz w:val="24"/>
          <w:szCs w:val="24"/>
        </w:rPr>
        <w:t>a</w:t>
      </w:r>
      <w:r w:rsidR="002C6BEA" w:rsidRPr="00D74D63">
        <w:rPr>
          <w:rFonts w:ascii="Times New Roman" w:hAnsi="Times New Roman"/>
          <w:bCs/>
          <w:sz w:val="24"/>
          <w:szCs w:val="24"/>
        </w:rPr>
        <w:t xml:space="preserve">tmósfera hipertónica </w:t>
      </w:r>
      <w:r w:rsidR="00CA2177" w:rsidRPr="00D74D63">
        <w:rPr>
          <w:rFonts w:ascii="Times New Roman" w:hAnsi="Times New Roman"/>
          <w:bCs/>
          <w:sz w:val="24"/>
          <w:szCs w:val="24"/>
        </w:rPr>
        <w:t xml:space="preserve">en el medio </w:t>
      </w:r>
      <w:r w:rsidR="002C6BEA" w:rsidRPr="00D74D63">
        <w:rPr>
          <w:rFonts w:ascii="Times New Roman" w:hAnsi="Times New Roman"/>
          <w:bCs/>
          <w:sz w:val="24"/>
          <w:szCs w:val="24"/>
        </w:rPr>
        <w:t xml:space="preserve">al 10% de humedad pudo ocasionar fenómenos de plasmólisis obligando a la célula a perder agua, lo que aumenta la viscosidad del ambiente intracelular </w:t>
      </w:r>
      <w:r w:rsidR="002C6BEA" w:rsidRPr="00D74D63">
        <w:rPr>
          <w:rFonts w:ascii="Times New Roman" w:hAnsi="Times New Roman"/>
          <w:bCs/>
          <w:sz w:val="24"/>
          <w:szCs w:val="24"/>
        </w:rPr>
        <w:lastRenderedPageBreak/>
        <w:t>disminuyendo su volumen, llevando a una retracción de la membrana citoplasmática y poster</w:t>
      </w:r>
      <w:r w:rsidR="0066137D" w:rsidRPr="00D74D63">
        <w:rPr>
          <w:rFonts w:ascii="Times New Roman" w:hAnsi="Times New Roman"/>
          <w:bCs/>
          <w:sz w:val="24"/>
          <w:szCs w:val="24"/>
        </w:rPr>
        <w:t>iormente a la muerte celular (</w:t>
      </w:r>
      <w:r w:rsidR="005B237E" w:rsidRPr="00D74D63">
        <w:rPr>
          <w:rFonts w:ascii="Times New Roman" w:hAnsi="Times New Roman"/>
          <w:sz w:val="24"/>
          <w:szCs w:val="24"/>
        </w:rPr>
        <w:t>Rodríguez</w:t>
      </w:r>
      <w:r w:rsidR="00A56130">
        <w:rPr>
          <w:rFonts w:ascii="Times New Roman" w:hAnsi="Times New Roman"/>
          <w:sz w:val="24"/>
          <w:szCs w:val="24"/>
        </w:rPr>
        <w:t xml:space="preserve"> </w:t>
      </w:r>
      <w:r w:rsidR="00A56130" w:rsidRPr="00A56130">
        <w:rPr>
          <w:rFonts w:ascii="Times New Roman" w:hAnsi="Times New Roman"/>
          <w:i/>
          <w:sz w:val="24"/>
          <w:szCs w:val="24"/>
        </w:rPr>
        <w:t>et al.</w:t>
      </w:r>
      <w:r w:rsidR="008B7AA3">
        <w:rPr>
          <w:rFonts w:ascii="Times New Roman" w:hAnsi="Times New Roman"/>
          <w:i/>
          <w:sz w:val="24"/>
          <w:szCs w:val="24"/>
        </w:rPr>
        <w:t>,</w:t>
      </w:r>
      <w:r w:rsidR="00A56130">
        <w:rPr>
          <w:rFonts w:ascii="Times New Roman" w:hAnsi="Times New Roman"/>
          <w:i/>
          <w:sz w:val="24"/>
          <w:szCs w:val="24"/>
        </w:rPr>
        <w:t xml:space="preserve"> </w:t>
      </w:r>
      <w:r w:rsidR="005B237E" w:rsidRPr="00D74D63">
        <w:rPr>
          <w:rFonts w:ascii="Times New Roman" w:hAnsi="Times New Roman"/>
          <w:sz w:val="24"/>
          <w:szCs w:val="24"/>
        </w:rPr>
        <w:t>2005</w:t>
      </w:r>
      <w:r w:rsidR="009B1E72" w:rsidRPr="00D74D63">
        <w:rPr>
          <w:rFonts w:ascii="Times New Roman" w:hAnsi="Times New Roman"/>
          <w:sz w:val="24"/>
          <w:szCs w:val="24"/>
        </w:rPr>
        <w:t xml:space="preserve">; </w:t>
      </w:r>
      <w:r w:rsidR="00BE261D" w:rsidRPr="00D74D63">
        <w:rPr>
          <w:rFonts w:ascii="Times New Roman" w:hAnsi="Times New Roman"/>
          <w:sz w:val="24"/>
          <w:szCs w:val="24"/>
        </w:rPr>
        <w:t>Tortora</w:t>
      </w:r>
      <w:r w:rsidR="00A56130">
        <w:rPr>
          <w:rFonts w:ascii="Times New Roman" w:hAnsi="Times New Roman"/>
          <w:sz w:val="24"/>
          <w:szCs w:val="24"/>
        </w:rPr>
        <w:t xml:space="preserve"> </w:t>
      </w:r>
      <w:r w:rsidR="00A56130" w:rsidRPr="00A56130">
        <w:rPr>
          <w:rFonts w:ascii="Times New Roman" w:hAnsi="Times New Roman"/>
          <w:i/>
          <w:sz w:val="24"/>
          <w:szCs w:val="24"/>
        </w:rPr>
        <w:t>et al.</w:t>
      </w:r>
      <w:r w:rsidR="008B7AA3">
        <w:rPr>
          <w:rFonts w:ascii="Times New Roman" w:hAnsi="Times New Roman"/>
          <w:i/>
          <w:sz w:val="24"/>
          <w:szCs w:val="24"/>
        </w:rPr>
        <w:t>,</w:t>
      </w:r>
      <w:r w:rsidR="00A56130">
        <w:rPr>
          <w:rFonts w:ascii="Times New Roman" w:hAnsi="Times New Roman"/>
          <w:sz w:val="24"/>
          <w:szCs w:val="24"/>
        </w:rPr>
        <w:t xml:space="preserve"> </w:t>
      </w:r>
      <w:r w:rsidR="00BE261D" w:rsidRPr="00D74D63">
        <w:rPr>
          <w:rFonts w:ascii="Times New Roman" w:hAnsi="Times New Roman"/>
          <w:sz w:val="24"/>
          <w:szCs w:val="24"/>
        </w:rPr>
        <w:t>2007</w:t>
      </w:r>
      <w:r w:rsidR="002C6BEA" w:rsidRPr="00D74D63">
        <w:rPr>
          <w:rFonts w:ascii="Times New Roman" w:hAnsi="Times New Roman"/>
          <w:bCs/>
          <w:sz w:val="24"/>
          <w:szCs w:val="24"/>
        </w:rPr>
        <w:t xml:space="preserve">). </w:t>
      </w:r>
    </w:p>
    <w:p w:rsidR="002C6BEA" w:rsidRPr="00D74D63" w:rsidRDefault="002C6BEA" w:rsidP="007C3151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 w:rsidRPr="00D74D6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B347D" w:rsidRPr="00D74D63" w:rsidRDefault="002C6BEA" w:rsidP="007C315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CO" w:eastAsia="es-CO"/>
        </w:rPr>
      </w:pPr>
      <w:r w:rsidRPr="00D74D63">
        <w:rPr>
          <w:rFonts w:ascii="Times New Roman" w:hAnsi="Times New Roman"/>
          <w:bCs/>
          <w:sz w:val="24"/>
          <w:szCs w:val="24"/>
        </w:rPr>
        <w:t>Con el soporte S1 a las dos humedades y con los soportes S2 y S3 al 20% de humedad se observó que la pérdida de la viabilidad aumentó a medida que aumentó la te</w:t>
      </w:r>
      <w:r w:rsidR="009B02E7" w:rsidRPr="00D74D63">
        <w:rPr>
          <w:rFonts w:ascii="Times New Roman" w:hAnsi="Times New Roman"/>
          <w:bCs/>
          <w:sz w:val="24"/>
          <w:szCs w:val="24"/>
        </w:rPr>
        <w:t>mperatura de almacenamiento,</w:t>
      </w:r>
      <w:r w:rsidR="00571C49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Pr="00D74D63">
        <w:rPr>
          <w:rFonts w:ascii="Times New Roman" w:hAnsi="Times New Roman"/>
          <w:bCs/>
          <w:sz w:val="24"/>
          <w:szCs w:val="24"/>
        </w:rPr>
        <w:t>efecto</w:t>
      </w:r>
      <w:r w:rsidR="000A5371" w:rsidRPr="00D74D63">
        <w:rPr>
          <w:rFonts w:ascii="Times New Roman" w:hAnsi="Times New Roman"/>
          <w:bCs/>
          <w:sz w:val="24"/>
          <w:szCs w:val="24"/>
        </w:rPr>
        <w:t xml:space="preserve"> negativo</w:t>
      </w:r>
      <w:r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9B02E7" w:rsidRPr="00D74D63">
        <w:rPr>
          <w:rFonts w:ascii="Times New Roman" w:hAnsi="Times New Roman"/>
          <w:bCs/>
          <w:sz w:val="24"/>
          <w:szCs w:val="24"/>
        </w:rPr>
        <w:t>que</w:t>
      </w:r>
      <w:r w:rsidRPr="00D74D63">
        <w:rPr>
          <w:rFonts w:ascii="Times New Roman" w:hAnsi="Times New Roman"/>
          <w:bCs/>
          <w:sz w:val="24"/>
          <w:szCs w:val="24"/>
        </w:rPr>
        <w:t xml:space="preserve"> ha sido </w:t>
      </w:r>
      <w:r w:rsidR="009B02E7" w:rsidRPr="00D74D63">
        <w:rPr>
          <w:rFonts w:ascii="Times New Roman" w:hAnsi="Times New Roman"/>
          <w:bCs/>
          <w:sz w:val="24"/>
          <w:szCs w:val="24"/>
        </w:rPr>
        <w:t>evidenciado</w:t>
      </w:r>
      <w:r w:rsidRPr="00D74D63">
        <w:rPr>
          <w:rFonts w:ascii="Times New Roman" w:hAnsi="Times New Roman"/>
          <w:bCs/>
          <w:sz w:val="24"/>
          <w:szCs w:val="24"/>
        </w:rPr>
        <w:t xml:space="preserve"> por diferentes autores </w:t>
      </w:r>
      <w:r w:rsidR="009B02E7" w:rsidRPr="00D74D63">
        <w:rPr>
          <w:rFonts w:ascii="Times New Roman" w:hAnsi="Times New Roman"/>
          <w:bCs/>
          <w:sz w:val="24"/>
          <w:szCs w:val="24"/>
        </w:rPr>
        <w:t xml:space="preserve">para diversos microorganismos </w:t>
      </w:r>
      <w:r w:rsidR="009B1E72" w:rsidRPr="00D74D63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="00321384" w:rsidRPr="00D74D63">
        <w:rPr>
          <w:rFonts w:ascii="Times New Roman" w:hAnsi="Times New Roman"/>
          <w:bCs/>
          <w:sz w:val="24"/>
          <w:szCs w:val="24"/>
          <w:lang w:val="es-CO"/>
        </w:rPr>
        <w:t>Chen</w:t>
      </w:r>
      <w:proofErr w:type="spellEnd"/>
      <w:r w:rsidR="00A56130">
        <w:rPr>
          <w:rFonts w:ascii="Times New Roman" w:hAnsi="Times New Roman"/>
          <w:bCs/>
          <w:sz w:val="24"/>
          <w:szCs w:val="24"/>
          <w:lang w:val="es-CO"/>
        </w:rPr>
        <w:t xml:space="preserve"> </w:t>
      </w:r>
      <w:r w:rsidR="00A56130" w:rsidRPr="00A56130">
        <w:rPr>
          <w:rFonts w:ascii="Times New Roman" w:hAnsi="Times New Roman"/>
          <w:bCs/>
          <w:i/>
          <w:sz w:val="24"/>
          <w:szCs w:val="24"/>
          <w:lang w:val="es-CO"/>
        </w:rPr>
        <w:t>et al.</w:t>
      </w:r>
      <w:r w:rsidR="008B7AA3">
        <w:rPr>
          <w:rFonts w:ascii="Times New Roman" w:hAnsi="Times New Roman"/>
          <w:bCs/>
          <w:i/>
          <w:sz w:val="24"/>
          <w:szCs w:val="24"/>
          <w:lang w:val="es-CO"/>
        </w:rPr>
        <w:t>,</w:t>
      </w:r>
      <w:r w:rsidR="00A56130">
        <w:rPr>
          <w:rFonts w:ascii="Times New Roman" w:hAnsi="Times New Roman"/>
          <w:bCs/>
          <w:i/>
          <w:sz w:val="24"/>
          <w:szCs w:val="24"/>
          <w:lang w:val="es-CO"/>
        </w:rPr>
        <w:t xml:space="preserve"> </w:t>
      </w:r>
      <w:r w:rsidR="007679DF" w:rsidRPr="00D74D63">
        <w:rPr>
          <w:rFonts w:ascii="Times New Roman" w:hAnsi="Times New Roman"/>
          <w:bCs/>
          <w:sz w:val="24"/>
          <w:szCs w:val="24"/>
          <w:lang w:val="es-CO"/>
        </w:rPr>
        <w:t>2008</w:t>
      </w:r>
      <w:r w:rsidR="00462F6D" w:rsidRPr="00D74D63">
        <w:rPr>
          <w:rFonts w:ascii="Times New Roman" w:hAnsi="Times New Roman"/>
          <w:bCs/>
          <w:sz w:val="24"/>
          <w:szCs w:val="24"/>
          <w:lang w:val="es-CO"/>
        </w:rPr>
        <w:t>;</w:t>
      </w:r>
      <w:r w:rsidR="009B1E72" w:rsidRPr="00D74D63">
        <w:rPr>
          <w:rFonts w:ascii="Times New Roman" w:hAnsi="Times New Roman"/>
          <w:bCs/>
          <w:sz w:val="24"/>
          <w:szCs w:val="24"/>
          <w:lang w:val="es-CO"/>
        </w:rPr>
        <w:t xml:space="preserve"> </w:t>
      </w:r>
      <w:r w:rsidR="0042552C" w:rsidRPr="00D74D63">
        <w:rPr>
          <w:rFonts w:ascii="Times New Roman" w:hAnsi="Times New Roman"/>
          <w:bCs/>
          <w:sz w:val="24"/>
          <w:szCs w:val="24"/>
          <w:lang w:val="es-CO"/>
        </w:rPr>
        <w:t>Costa</w:t>
      </w:r>
      <w:r w:rsidR="00A56130">
        <w:rPr>
          <w:rFonts w:ascii="Times New Roman" w:hAnsi="Times New Roman"/>
          <w:bCs/>
          <w:sz w:val="24"/>
          <w:szCs w:val="24"/>
          <w:lang w:val="es-CO"/>
        </w:rPr>
        <w:t xml:space="preserve"> </w:t>
      </w:r>
      <w:r w:rsidR="00A56130" w:rsidRPr="00A56130">
        <w:rPr>
          <w:rFonts w:ascii="Times New Roman" w:hAnsi="Times New Roman"/>
          <w:bCs/>
          <w:i/>
          <w:sz w:val="24"/>
          <w:szCs w:val="24"/>
          <w:lang w:val="es-CO"/>
        </w:rPr>
        <w:t>et al</w:t>
      </w:r>
      <w:r w:rsidR="00A56130">
        <w:rPr>
          <w:rFonts w:ascii="Times New Roman" w:hAnsi="Times New Roman"/>
          <w:bCs/>
          <w:sz w:val="24"/>
          <w:szCs w:val="24"/>
          <w:lang w:val="es-CO"/>
        </w:rPr>
        <w:t>.</w:t>
      </w:r>
      <w:r w:rsidR="008B7AA3">
        <w:rPr>
          <w:rFonts w:ascii="Times New Roman" w:hAnsi="Times New Roman"/>
          <w:bCs/>
          <w:sz w:val="24"/>
          <w:szCs w:val="24"/>
          <w:lang w:val="es-CO"/>
        </w:rPr>
        <w:t>,</w:t>
      </w:r>
      <w:r w:rsidR="00A9524A" w:rsidRPr="00D74D63">
        <w:rPr>
          <w:rFonts w:ascii="Times New Roman" w:hAnsi="Times New Roman"/>
          <w:sz w:val="24"/>
          <w:szCs w:val="24"/>
        </w:rPr>
        <w:t xml:space="preserve"> 2008</w:t>
      </w:r>
      <w:r w:rsidR="009B1E72" w:rsidRPr="00D74D63">
        <w:rPr>
          <w:rFonts w:ascii="Times New Roman" w:hAnsi="Times New Roman"/>
          <w:sz w:val="24"/>
          <w:szCs w:val="24"/>
          <w:lang w:val="es-CO"/>
        </w:rPr>
        <w:t xml:space="preserve">; </w:t>
      </w:r>
      <w:r w:rsidR="007E4E8F" w:rsidRPr="00D74D63">
        <w:rPr>
          <w:rFonts w:ascii="Times New Roman" w:hAnsi="Times New Roman"/>
          <w:sz w:val="24"/>
          <w:szCs w:val="24"/>
          <w:lang w:val="es-CO"/>
        </w:rPr>
        <w:t>Guijarro</w:t>
      </w:r>
      <w:r w:rsidR="00733CC3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733CC3" w:rsidRPr="00733CC3">
        <w:rPr>
          <w:rFonts w:ascii="Times New Roman" w:hAnsi="Times New Roman"/>
          <w:i/>
          <w:sz w:val="24"/>
          <w:szCs w:val="24"/>
          <w:lang w:val="es-CO"/>
        </w:rPr>
        <w:t>et al.</w:t>
      </w:r>
      <w:r w:rsidR="008B7AA3">
        <w:rPr>
          <w:rFonts w:ascii="Times New Roman" w:hAnsi="Times New Roman"/>
          <w:i/>
          <w:sz w:val="24"/>
          <w:szCs w:val="24"/>
          <w:lang w:val="es-CO"/>
        </w:rPr>
        <w:t>,</w:t>
      </w:r>
      <w:r w:rsidR="00A56130">
        <w:rPr>
          <w:rFonts w:ascii="Times New Roman" w:hAnsi="Times New Roman"/>
          <w:i/>
          <w:sz w:val="24"/>
          <w:szCs w:val="24"/>
          <w:lang w:val="es-CO"/>
        </w:rPr>
        <w:t xml:space="preserve"> </w:t>
      </w:r>
      <w:r w:rsidR="007679DF" w:rsidRPr="00D74D63">
        <w:rPr>
          <w:rFonts w:ascii="Times New Roman" w:hAnsi="Times New Roman"/>
          <w:sz w:val="24"/>
          <w:szCs w:val="24"/>
        </w:rPr>
        <w:t>2007;</w:t>
      </w:r>
      <w:r w:rsidR="00462F6D" w:rsidRPr="00D74D63">
        <w:rPr>
          <w:rFonts w:ascii="Times New Roman" w:hAnsi="Times New Roman"/>
          <w:sz w:val="24"/>
          <w:szCs w:val="24"/>
        </w:rPr>
        <w:t xml:space="preserve"> </w:t>
      </w:r>
      <w:r w:rsidR="00014C3B" w:rsidRPr="00D74D63">
        <w:rPr>
          <w:rFonts w:ascii="Times New Roman" w:hAnsi="Times New Roman"/>
          <w:sz w:val="24"/>
          <w:szCs w:val="24"/>
        </w:rPr>
        <w:t>Santos</w:t>
      </w:r>
      <w:r w:rsidR="00A56130">
        <w:rPr>
          <w:rFonts w:ascii="Times New Roman" w:hAnsi="Times New Roman"/>
          <w:sz w:val="24"/>
          <w:szCs w:val="24"/>
        </w:rPr>
        <w:t xml:space="preserve"> </w:t>
      </w:r>
      <w:r w:rsidR="00A56130" w:rsidRPr="00A56130">
        <w:rPr>
          <w:rFonts w:ascii="Times New Roman" w:hAnsi="Times New Roman"/>
          <w:i/>
          <w:sz w:val="24"/>
          <w:szCs w:val="24"/>
        </w:rPr>
        <w:t>et al.</w:t>
      </w:r>
      <w:r w:rsidR="008B7AA3">
        <w:rPr>
          <w:rFonts w:ascii="Times New Roman" w:hAnsi="Times New Roman"/>
          <w:i/>
          <w:sz w:val="24"/>
          <w:szCs w:val="24"/>
        </w:rPr>
        <w:t>,</w:t>
      </w:r>
      <w:r w:rsidR="00A56130">
        <w:rPr>
          <w:rFonts w:ascii="Times New Roman" w:hAnsi="Times New Roman"/>
          <w:i/>
          <w:sz w:val="24"/>
          <w:szCs w:val="24"/>
        </w:rPr>
        <w:t xml:space="preserve"> </w:t>
      </w:r>
      <w:r w:rsidR="007679DF" w:rsidRPr="00D74D63">
        <w:rPr>
          <w:rFonts w:ascii="Times New Roman" w:hAnsi="Times New Roman"/>
          <w:sz w:val="24"/>
          <w:szCs w:val="24"/>
        </w:rPr>
        <w:t>2012</w:t>
      </w:r>
      <w:r w:rsidR="00C17FCB" w:rsidRPr="00D74D63">
        <w:rPr>
          <w:rFonts w:ascii="Times New Roman" w:hAnsi="Times New Roman"/>
          <w:sz w:val="24"/>
          <w:szCs w:val="24"/>
        </w:rPr>
        <w:t xml:space="preserve">). </w:t>
      </w:r>
      <w:r w:rsidR="007866D7" w:rsidRPr="00D74D63">
        <w:rPr>
          <w:rFonts w:ascii="Times New Roman" w:hAnsi="Times New Roman"/>
          <w:sz w:val="24"/>
          <w:szCs w:val="24"/>
        </w:rPr>
        <w:t xml:space="preserve">Este efecto podría </w:t>
      </w:r>
      <w:r w:rsidR="0097671E" w:rsidRPr="00D74D63">
        <w:rPr>
          <w:rFonts w:ascii="Times New Roman" w:hAnsi="Times New Roman"/>
          <w:sz w:val="24"/>
          <w:szCs w:val="24"/>
        </w:rPr>
        <w:t xml:space="preserve">deberse a que </w:t>
      </w:r>
      <w:r w:rsidR="0016145C" w:rsidRPr="00D74D63">
        <w:rPr>
          <w:rFonts w:ascii="Times New Roman" w:hAnsi="Times New Roman"/>
          <w:bCs/>
          <w:sz w:val="24"/>
          <w:szCs w:val="24"/>
        </w:rPr>
        <w:t xml:space="preserve">a </w:t>
      </w:r>
      <w:r w:rsidR="00373E0C" w:rsidRPr="00D74D63">
        <w:rPr>
          <w:rFonts w:ascii="Times New Roman" w:hAnsi="Times New Roman"/>
          <w:bCs/>
          <w:sz w:val="24"/>
          <w:szCs w:val="24"/>
        </w:rPr>
        <w:t xml:space="preserve">mayor </w:t>
      </w:r>
      <w:r w:rsidR="0016145C" w:rsidRPr="00D74D63">
        <w:rPr>
          <w:rFonts w:ascii="Times New Roman" w:hAnsi="Times New Roman"/>
          <w:bCs/>
          <w:sz w:val="24"/>
          <w:szCs w:val="24"/>
        </w:rPr>
        <w:t>temperatura</w:t>
      </w:r>
      <w:r w:rsidR="0091544F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16145C" w:rsidRPr="00D74D63">
        <w:rPr>
          <w:rFonts w:ascii="Times New Roman" w:hAnsi="Times New Roman"/>
          <w:bCs/>
          <w:sz w:val="24"/>
          <w:szCs w:val="24"/>
        </w:rPr>
        <w:t xml:space="preserve">el metabolismo celular </w:t>
      </w:r>
      <w:r w:rsidR="00B57BD0" w:rsidRPr="00D74D63">
        <w:rPr>
          <w:rFonts w:ascii="Times New Roman" w:hAnsi="Times New Roman"/>
          <w:bCs/>
          <w:sz w:val="24"/>
          <w:szCs w:val="24"/>
        </w:rPr>
        <w:t xml:space="preserve">se mantiene </w:t>
      </w:r>
      <w:r w:rsidR="0016145C" w:rsidRPr="00D74D63">
        <w:rPr>
          <w:rFonts w:ascii="Times New Roman" w:hAnsi="Times New Roman"/>
          <w:bCs/>
          <w:sz w:val="24"/>
          <w:szCs w:val="24"/>
        </w:rPr>
        <w:t>activo</w:t>
      </w:r>
      <w:r w:rsidR="0097671E" w:rsidRPr="00D74D63">
        <w:rPr>
          <w:rFonts w:ascii="Times New Roman" w:hAnsi="Times New Roman"/>
          <w:bCs/>
          <w:sz w:val="24"/>
          <w:szCs w:val="24"/>
        </w:rPr>
        <w:t xml:space="preserve">, lo que causa que se almacenen metabolitos tóxicos que reducen drásticamente la viabilidad </w:t>
      </w:r>
      <w:r w:rsidR="0097671E" w:rsidRPr="00D74D63">
        <w:rPr>
          <w:rFonts w:ascii="Times New Roman" w:hAnsi="Times New Roman"/>
          <w:sz w:val="24"/>
          <w:szCs w:val="24"/>
          <w:lang w:val="es-CO"/>
        </w:rPr>
        <w:t>(</w:t>
      </w:r>
      <w:r w:rsidR="009B1E72" w:rsidRPr="00D74D63">
        <w:rPr>
          <w:rFonts w:ascii="Times New Roman" w:hAnsi="Times New Roman"/>
          <w:sz w:val="24"/>
          <w:szCs w:val="24"/>
          <w:lang w:val="es-CO"/>
        </w:rPr>
        <w:t>Santos</w:t>
      </w:r>
      <w:r w:rsidR="00C17FCB" w:rsidRPr="00D74D63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D217E8" w:rsidRPr="00D217E8">
        <w:rPr>
          <w:rFonts w:ascii="Times New Roman" w:hAnsi="Times New Roman"/>
          <w:i/>
          <w:sz w:val="24"/>
          <w:szCs w:val="24"/>
          <w:lang w:val="es-CO"/>
        </w:rPr>
        <w:t>et al.</w:t>
      </w:r>
      <w:r w:rsidR="008B7AA3">
        <w:rPr>
          <w:rFonts w:ascii="Times New Roman" w:hAnsi="Times New Roman"/>
          <w:i/>
          <w:sz w:val="24"/>
          <w:szCs w:val="24"/>
          <w:lang w:val="es-CO"/>
        </w:rPr>
        <w:t>,</w:t>
      </w:r>
      <w:r w:rsidR="00C17FCB" w:rsidRPr="00D74D63">
        <w:rPr>
          <w:rFonts w:ascii="Times New Roman" w:hAnsi="Times New Roman"/>
          <w:sz w:val="24"/>
          <w:szCs w:val="24"/>
          <w:lang w:val="es-CO"/>
        </w:rPr>
        <w:t xml:space="preserve"> 2012; </w:t>
      </w:r>
      <w:r w:rsidR="009B1E72" w:rsidRPr="00D74D63">
        <w:rPr>
          <w:rFonts w:ascii="Times New Roman" w:hAnsi="Times New Roman"/>
          <w:bCs/>
          <w:sz w:val="24"/>
          <w:szCs w:val="24"/>
          <w:lang w:val="es-CO"/>
        </w:rPr>
        <w:t>Costa</w:t>
      </w:r>
      <w:r w:rsidR="00C17FCB" w:rsidRPr="00D74D63">
        <w:rPr>
          <w:rFonts w:ascii="Times New Roman" w:hAnsi="Times New Roman"/>
          <w:bCs/>
          <w:sz w:val="24"/>
          <w:szCs w:val="24"/>
          <w:lang w:val="es-CO"/>
        </w:rPr>
        <w:t xml:space="preserve"> </w:t>
      </w:r>
      <w:r w:rsidR="00D217E8" w:rsidRPr="00D217E8">
        <w:rPr>
          <w:rFonts w:ascii="Times New Roman" w:hAnsi="Times New Roman"/>
          <w:bCs/>
          <w:i/>
          <w:sz w:val="24"/>
          <w:szCs w:val="24"/>
          <w:lang w:val="es-CO"/>
        </w:rPr>
        <w:t>et al.</w:t>
      </w:r>
      <w:r w:rsidR="008B7AA3">
        <w:rPr>
          <w:rFonts w:ascii="Times New Roman" w:hAnsi="Times New Roman"/>
          <w:bCs/>
          <w:i/>
          <w:sz w:val="24"/>
          <w:szCs w:val="24"/>
          <w:lang w:val="es-CO"/>
        </w:rPr>
        <w:t>,</w:t>
      </w:r>
      <w:r w:rsidR="00C17FCB" w:rsidRPr="00D74D63">
        <w:rPr>
          <w:rFonts w:ascii="Times New Roman" w:hAnsi="Times New Roman"/>
          <w:bCs/>
          <w:sz w:val="24"/>
          <w:szCs w:val="24"/>
          <w:lang w:val="es-CO"/>
        </w:rPr>
        <w:t xml:space="preserve"> </w:t>
      </w:r>
      <w:r w:rsidR="00C17FCB" w:rsidRPr="00D74D63">
        <w:rPr>
          <w:rFonts w:ascii="Times New Roman" w:hAnsi="Times New Roman"/>
          <w:bCs/>
          <w:sz w:val="24"/>
          <w:szCs w:val="24"/>
        </w:rPr>
        <w:t>2002)</w:t>
      </w:r>
      <w:r w:rsidR="0097671E" w:rsidRPr="00D74D63">
        <w:rPr>
          <w:rFonts w:ascii="Times New Roman" w:hAnsi="Times New Roman"/>
          <w:bCs/>
          <w:sz w:val="24"/>
          <w:szCs w:val="24"/>
        </w:rPr>
        <w:t>.</w:t>
      </w:r>
      <w:r w:rsidR="00A75C51" w:rsidRPr="00D74D63">
        <w:rPr>
          <w:rFonts w:ascii="Times New Roman" w:hAnsi="Times New Roman"/>
          <w:sz w:val="24"/>
          <w:szCs w:val="24"/>
        </w:rPr>
        <w:t xml:space="preserve"> </w:t>
      </w:r>
      <w:r w:rsidR="009B02E7" w:rsidRPr="00D74D63">
        <w:rPr>
          <w:rFonts w:ascii="Times New Roman" w:hAnsi="Times New Roman"/>
          <w:sz w:val="24"/>
          <w:szCs w:val="24"/>
        </w:rPr>
        <w:t xml:space="preserve">Por ejemplo </w:t>
      </w:r>
      <w:proofErr w:type="spellStart"/>
      <w:r w:rsidR="00A9524A" w:rsidRPr="00D74D63">
        <w:rPr>
          <w:rFonts w:ascii="Times New Roman" w:hAnsi="Times New Roman"/>
          <w:sz w:val="24"/>
          <w:szCs w:val="24"/>
        </w:rPr>
        <w:t>Kinay</w:t>
      </w:r>
      <w:proofErr w:type="spellEnd"/>
      <w:r w:rsidR="00A9524A" w:rsidRPr="00D74D63">
        <w:rPr>
          <w:rFonts w:ascii="Times New Roman" w:hAnsi="Times New Roman"/>
          <w:sz w:val="24"/>
          <w:szCs w:val="24"/>
        </w:rPr>
        <w:t xml:space="preserve"> &amp; Yildiz, (2008)</w:t>
      </w:r>
      <w:r w:rsidRPr="00D74D63">
        <w:rPr>
          <w:rFonts w:ascii="Times New Roman" w:hAnsi="Times New Roman"/>
          <w:bCs/>
          <w:i/>
          <w:iCs/>
          <w:sz w:val="24"/>
          <w:szCs w:val="24"/>
        </w:rPr>
        <w:t>,</w:t>
      </w:r>
      <w:r w:rsidR="00E032A5"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E032A5" w:rsidRPr="00D74D63">
        <w:rPr>
          <w:rFonts w:ascii="Times New Roman" w:hAnsi="Times New Roman"/>
          <w:bCs/>
          <w:iCs/>
          <w:sz w:val="24"/>
          <w:szCs w:val="24"/>
        </w:rPr>
        <w:t>evaluaron</w:t>
      </w:r>
      <w:r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D74D63">
        <w:rPr>
          <w:rFonts w:ascii="Times New Roman" w:hAnsi="Times New Roman"/>
          <w:bCs/>
          <w:sz w:val="24"/>
          <w:szCs w:val="24"/>
        </w:rPr>
        <w:t xml:space="preserve">formulaciones de </w:t>
      </w:r>
      <w:proofErr w:type="spellStart"/>
      <w:r w:rsidRPr="00D74D63">
        <w:rPr>
          <w:rFonts w:ascii="Times New Roman" w:hAnsi="Times New Roman"/>
          <w:bCs/>
          <w:i/>
          <w:iCs/>
          <w:sz w:val="24"/>
          <w:szCs w:val="24"/>
        </w:rPr>
        <w:t>Pichia</w:t>
      </w:r>
      <w:proofErr w:type="spellEnd"/>
      <w:r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D74D63">
        <w:rPr>
          <w:rFonts w:ascii="Times New Roman" w:hAnsi="Times New Roman"/>
          <w:bCs/>
          <w:i/>
          <w:iCs/>
          <w:sz w:val="24"/>
          <w:szCs w:val="24"/>
        </w:rPr>
        <w:t>guilliermondii</w:t>
      </w:r>
      <w:proofErr w:type="spellEnd"/>
      <w:r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D74D63">
        <w:rPr>
          <w:rFonts w:ascii="Times New Roman" w:hAnsi="Times New Roman"/>
          <w:bCs/>
          <w:sz w:val="24"/>
          <w:szCs w:val="24"/>
        </w:rPr>
        <w:t xml:space="preserve">y observaron que las almacenadas a </w:t>
      </w:r>
      <w:r w:rsidR="00831646" w:rsidRPr="00D74D63">
        <w:rPr>
          <w:rFonts w:ascii="Times New Roman" w:hAnsi="Times New Roman"/>
          <w:bCs/>
          <w:sz w:val="24"/>
          <w:szCs w:val="24"/>
        </w:rPr>
        <w:t>4°</w:t>
      </w:r>
      <w:r w:rsidRPr="00D74D63">
        <w:rPr>
          <w:rFonts w:ascii="Times New Roman" w:hAnsi="Times New Roman"/>
          <w:bCs/>
          <w:sz w:val="24"/>
          <w:szCs w:val="24"/>
        </w:rPr>
        <w:t>C fueron más estable</w:t>
      </w:r>
      <w:r w:rsidR="00831646" w:rsidRPr="00D74D63">
        <w:rPr>
          <w:rFonts w:ascii="Times New Roman" w:hAnsi="Times New Roman"/>
          <w:bCs/>
          <w:sz w:val="24"/>
          <w:szCs w:val="24"/>
        </w:rPr>
        <w:t>s que las almacenadas a 24°</w:t>
      </w:r>
      <w:r w:rsidR="0066137D" w:rsidRPr="00D74D63">
        <w:rPr>
          <w:rFonts w:ascii="Times New Roman" w:hAnsi="Times New Roman"/>
          <w:bCs/>
          <w:sz w:val="24"/>
          <w:szCs w:val="24"/>
        </w:rPr>
        <w:t>C</w:t>
      </w:r>
      <w:r w:rsidR="003D4DD4" w:rsidRPr="00D74D63">
        <w:rPr>
          <w:rFonts w:ascii="Times New Roman" w:hAnsi="Times New Roman"/>
          <w:sz w:val="24"/>
          <w:szCs w:val="24"/>
          <w:lang w:val="es-CO"/>
        </w:rPr>
        <w:t>.</w:t>
      </w:r>
      <w:r w:rsidR="004A0301" w:rsidRPr="00D74D63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FB33B2" w:rsidRPr="00D74D63">
        <w:rPr>
          <w:rFonts w:ascii="Times New Roman" w:hAnsi="Times New Roman"/>
          <w:sz w:val="24"/>
          <w:szCs w:val="24"/>
          <w:lang w:val="es-CO"/>
        </w:rPr>
        <w:t xml:space="preserve">Resultados similares a los del presente estudio fueron obtenidos por </w:t>
      </w:r>
      <w:r w:rsidR="00014C3B" w:rsidRPr="00D74D63">
        <w:rPr>
          <w:rFonts w:ascii="Times New Roman" w:hAnsi="Times New Roman"/>
          <w:sz w:val="24"/>
          <w:szCs w:val="24"/>
        </w:rPr>
        <w:t xml:space="preserve">Santos </w:t>
      </w:r>
      <w:r w:rsidR="00D217E8" w:rsidRPr="00D217E8">
        <w:rPr>
          <w:rFonts w:ascii="Times New Roman" w:hAnsi="Times New Roman"/>
          <w:i/>
          <w:sz w:val="24"/>
          <w:szCs w:val="24"/>
        </w:rPr>
        <w:t>et al.</w:t>
      </w:r>
      <w:r w:rsidR="00014C3B" w:rsidRPr="00D74D63">
        <w:rPr>
          <w:rFonts w:ascii="Times New Roman" w:hAnsi="Times New Roman"/>
          <w:sz w:val="24"/>
          <w:szCs w:val="24"/>
        </w:rPr>
        <w:t xml:space="preserve"> (2012)</w:t>
      </w:r>
      <w:r w:rsidR="00014C3B" w:rsidRPr="00D74D63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  <w:r w:rsidR="00FB33B2" w:rsidRPr="00D74D63">
        <w:rPr>
          <w:rFonts w:ascii="Times New Roman" w:eastAsia="Times New Roman" w:hAnsi="Times New Roman"/>
          <w:sz w:val="24"/>
          <w:szCs w:val="24"/>
          <w:lang w:eastAsia="es-ES"/>
        </w:rPr>
        <w:t xml:space="preserve">que </w:t>
      </w:r>
      <w:r w:rsidR="00E032A5" w:rsidRPr="00D74D63">
        <w:rPr>
          <w:rFonts w:ascii="Times New Roman" w:eastAsia="Times New Roman" w:hAnsi="Times New Roman"/>
          <w:sz w:val="24"/>
          <w:szCs w:val="24"/>
          <w:lang w:eastAsia="es-ES"/>
        </w:rPr>
        <w:t>evaluar</w:t>
      </w:r>
      <w:r w:rsidR="00FB33B2" w:rsidRPr="00D74D63">
        <w:rPr>
          <w:rFonts w:ascii="Times New Roman" w:eastAsia="Times New Roman" w:hAnsi="Times New Roman"/>
          <w:sz w:val="24"/>
          <w:szCs w:val="24"/>
          <w:lang w:eastAsia="es-ES"/>
        </w:rPr>
        <w:t>on</w:t>
      </w:r>
      <w:r w:rsidR="00E032A5" w:rsidRPr="00D74D63">
        <w:rPr>
          <w:rFonts w:ascii="Times New Roman" w:eastAsia="Times New Roman" w:hAnsi="Times New Roman"/>
          <w:sz w:val="24"/>
          <w:szCs w:val="24"/>
          <w:lang w:eastAsia="es-ES"/>
        </w:rPr>
        <w:t xml:space="preserve"> la </w:t>
      </w:r>
      <w:r w:rsidR="0086765F" w:rsidRPr="00D74D63">
        <w:rPr>
          <w:rFonts w:ascii="Times New Roman" w:eastAsia="Times New Roman" w:hAnsi="Times New Roman"/>
          <w:sz w:val="24"/>
          <w:szCs w:val="24"/>
          <w:lang w:eastAsia="es-ES"/>
        </w:rPr>
        <w:t xml:space="preserve">estabilidad de la germinación de los conidios </w:t>
      </w:r>
      <w:r w:rsidR="00E032A5" w:rsidRPr="00D74D63">
        <w:rPr>
          <w:rFonts w:ascii="Times New Roman" w:eastAsia="Times New Roman" w:hAnsi="Times New Roman"/>
          <w:sz w:val="24"/>
          <w:szCs w:val="24"/>
          <w:lang w:eastAsia="es-ES"/>
        </w:rPr>
        <w:t>de</w:t>
      </w:r>
      <w:r w:rsidR="0010268D" w:rsidRPr="00D74D63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  <w:r w:rsidR="007866D7" w:rsidRPr="00D74D63">
        <w:rPr>
          <w:rFonts w:ascii="Times New Roman" w:eastAsia="Times New Roman" w:hAnsi="Times New Roman"/>
          <w:sz w:val="24"/>
          <w:szCs w:val="24"/>
          <w:lang w:val="es-CO" w:eastAsia="es-ES"/>
        </w:rPr>
        <w:t xml:space="preserve">los </w:t>
      </w:r>
      <w:r w:rsidR="00882AF1" w:rsidRPr="00D74D63">
        <w:rPr>
          <w:rFonts w:ascii="Times New Roman" w:eastAsia="Times New Roman" w:hAnsi="Times New Roman"/>
          <w:sz w:val="24"/>
          <w:szCs w:val="24"/>
          <w:lang w:val="es-CO" w:eastAsia="es-ES"/>
        </w:rPr>
        <w:t xml:space="preserve">aislamientos colombianos </w:t>
      </w:r>
      <w:r w:rsidR="00882AF1" w:rsidRPr="00D74D63">
        <w:rPr>
          <w:rFonts w:ascii="Times New Roman" w:eastAsia="Times New Roman" w:hAnsi="Times New Roman"/>
          <w:i/>
          <w:sz w:val="24"/>
          <w:szCs w:val="24"/>
          <w:lang w:val="es-CO" w:eastAsia="es-ES"/>
        </w:rPr>
        <w:t>Trichoderma koningiopsis</w:t>
      </w:r>
      <w:r w:rsidR="00882AF1" w:rsidRPr="00D74D63">
        <w:rPr>
          <w:rFonts w:ascii="Times New Roman" w:eastAsia="Times New Roman" w:hAnsi="Times New Roman"/>
          <w:sz w:val="24"/>
          <w:szCs w:val="24"/>
          <w:lang w:val="es-CO" w:eastAsia="es-ES"/>
        </w:rPr>
        <w:t xml:space="preserve"> Th003 y </w:t>
      </w:r>
      <w:r w:rsidR="00882AF1" w:rsidRPr="00D74D63">
        <w:rPr>
          <w:rFonts w:ascii="Times New Roman" w:eastAsia="Times New Roman" w:hAnsi="Times New Roman"/>
          <w:i/>
          <w:sz w:val="24"/>
          <w:szCs w:val="24"/>
          <w:lang w:val="es-CO" w:eastAsia="es-ES"/>
        </w:rPr>
        <w:t>Trichoderma asperellum</w:t>
      </w:r>
      <w:r w:rsidR="00882AF1" w:rsidRPr="00D74D63">
        <w:rPr>
          <w:rFonts w:ascii="Times New Roman" w:eastAsia="Times New Roman" w:hAnsi="Times New Roman"/>
          <w:sz w:val="24"/>
          <w:szCs w:val="24"/>
          <w:lang w:val="es-CO" w:eastAsia="es-ES"/>
        </w:rPr>
        <w:t xml:space="preserve"> Th034</w:t>
      </w:r>
      <w:r w:rsidR="00882AF1" w:rsidRPr="00D74D63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  <w:r w:rsidR="00CA462A" w:rsidRPr="00D74D63">
        <w:rPr>
          <w:rFonts w:ascii="Times New Roman" w:eastAsia="Times New Roman" w:hAnsi="Times New Roman"/>
          <w:sz w:val="24"/>
          <w:szCs w:val="24"/>
          <w:lang w:eastAsia="es-ES"/>
        </w:rPr>
        <w:t xml:space="preserve">formulados como polvos secos para espolvoreo y granulados </w:t>
      </w:r>
      <w:proofErr w:type="spellStart"/>
      <w:r w:rsidR="00CA462A" w:rsidRPr="00D74D63">
        <w:rPr>
          <w:rFonts w:ascii="Times New Roman" w:eastAsia="Times New Roman" w:hAnsi="Times New Roman"/>
          <w:sz w:val="24"/>
          <w:szCs w:val="24"/>
          <w:lang w:eastAsia="es-ES"/>
        </w:rPr>
        <w:t>dispersables</w:t>
      </w:r>
      <w:proofErr w:type="spellEnd"/>
      <w:r w:rsidR="00CA462A" w:rsidRPr="00D74D63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  <w:r w:rsidR="0086765F" w:rsidRPr="00D74D63">
        <w:rPr>
          <w:rFonts w:ascii="Times New Roman" w:eastAsia="Times New Roman" w:hAnsi="Times New Roman"/>
          <w:sz w:val="24"/>
          <w:szCs w:val="24"/>
          <w:lang w:eastAsia="es-ES"/>
        </w:rPr>
        <w:t>almacenados</w:t>
      </w:r>
      <w:r w:rsidR="005B1F00" w:rsidRPr="00D74D63">
        <w:rPr>
          <w:rFonts w:ascii="Times New Roman" w:eastAsia="Times New Roman" w:hAnsi="Times New Roman"/>
          <w:sz w:val="24"/>
          <w:szCs w:val="24"/>
          <w:lang w:eastAsia="es-ES"/>
        </w:rPr>
        <w:t xml:space="preserve"> a temperaturas de 8, 18 y 28°C</w:t>
      </w:r>
      <w:r w:rsidR="00577F9E" w:rsidRPr="00D74D63">
        <w:rPr>
          <w:rFonts w:ascii="Times New Roman" w:eastAsia="Times New Roman" w:hAnsi="Times New Roman"/>
          <w:sz w:val="24"/>
          <w:szCs w:val="24"/>
          <w:lang w:eastAsia="es-ES"/>
        </w:rPr>
        <w:t>. D</w:t>
      </w:r>
      <w:r w:rsidR="005B1F00" w:rsidRPr="00D74D63">
        <w:rPr>
          <w:rFonts w:ascii="Times New Roman" w:eastAsia="Times New Roman" w:hAnsi="Times New Roman"/>
          <w:sz w:val="24"/>
          <w:szCs w:val="24"/>
          <w:lang w:eastAsia="es-ES"/>
        </w:rPr>
        <w:t xml:space="preserve">ichos autores </w:t>
      </w:r>
      <w:r w:rsidR="00882AF1" w:rsidRPr="00D74D63">
        <w:rPr>
          <w:rFonts w:ascii="Times New Roman" w:eastAsia="Times New Roman" w:hAnsi="Times New Roman"/>
          <w:sz w:val="24"/>
          <w:szCs w:val="24"/>
          <w:lang w:eastAsia="es-ES"/>
        </w:rPr>
        <w:t>obtuvieron</w:t>
      </w:r>
      <w:r w:rsidR="00DE576D" w:rsidRPr="00D74D63">
        <w:rPr>
          <w:rFonts w:ascii="Times New Roman" w:eastAsia="Times New Roman" w:hAnsi="Times New Roman"/>
          <w:sz w:val="24"/>
          <w:szCs w:val="24"/>
          <w:lang w:eastAsia="es-ES"/>
        </w:rPr>
        <w:t xml:space="preserve"> mayores vidas útiles cu</w:t>
      </w:r>
      <w:r w:rsidR="00383CEA" w:rsidRPr="00D74D63">
        <w:rPr>
          <w:rFonts w:ascii="Times New Roman" w:eastAsia="Times New Roman" w:hAnsi="Times New Roman"/>
          <w:sz w:val="24"/>
          <w:szCs w:val="24"/>
          <w:lang w:eastAsia="es-ES"/>
        </w:rPr>
        <w:t xml:space="preserve">ando el almacenamiento fue a </w:t>
      </w:r>
      <w:r w:rsidR="0086765F" w:rsidRPr="00D74D63">
        <w:rPr>
          <w:rFonts w:ascii="Times New Roman" w:eastAsia="Times New Roman" w:hAnsi="Times New Roman"/>
          <w:sz w:val="24"/>
          <w:szCs w:val="24"/>
          <w:lang w:eastAsia="es-ES"/>
        </w:rPr>
        <w:t>8 y 1</w:t>
      </w:r>
      <w:r w:rsidR="00383CEA" w:rsidRPr="00D74D63">
        <w:rPr>
          <w:rFonts w:ascii="Times New Roman" w:eastAsia="Times New Roman" w:hAnsi="Times New Roman"/>
          <w:sz w:val="24"/>
          <w:szCs w:val="24"/>
          <w:lang w:eastAsia="es-ES"/>
        </w:rPr>
        <w:t>8°C</w:t>
      </w:r>
      <w:r w:rsidR="007113C6" w:rsidRPr="00D74D63">
        <w:rPr>
          <w:rFonts w:ascii="Times New Roman" w:hAnsi="Times New Roman"/>
          <w:sz w:val="24"/>
          <w:szCs w:val="24"/>
          <w:lang w:val="es-CO" w:eastAsia="es-CO"/>
        </w:rPr>
        <w:t>,</w:t>
      </w:r>
      <w:r w:rsidR="00577F9E" w:rsidRPr="00D74D63">
        <w:rPr>
          <w:rFonts w:ascii="Times New Roman" w:hAnsi="Times New Roman"/>
          <w:sz w:val="24"/>
          <w:szCs w:val="24"/>
          <w:lang w:val="es-CO" w:eastAsia="es-CO"/>
        </w:rPr>
        <w:t xml:space="preserve"> concluyendo que </w:t>
      </w:r>
      <w:r w:rsidR="009F5A86" w:rsidRPr="00D74D63">
        <w:rPr>
          <w:rFonts w:ascii="Times New Roman" w:hAnsi="Times New Roman"/>
          <w:sz w:val="24"/>
          <w:szCs w:val="24"/>
          <w:lang w:val="es-CO" w:eastAsia="es-CO"/>
        </w:rPr>
        <w:t xml:space="preserve">las </w:t>
      </w:r>
      <w:r w:rsidR="007113C6" w:rsidRPr="00D74D63">
        <w:rPr>
          <w:rFonts w:ascii="Times New Roman" w:hAnsi="Times New Roman"/>
          <w:sz w:val="24"/>
          <w:szCs w:val="24"/>
          <w:lang w:val="es-CO" w:eastAsia="es-CO"/>
        </w:rPr>
        <w:t>temperatura</w:t>
      </w:r>
      <w:r w:rsidR="005B1F00" w:rsidRPr="00D74D63">
        <w:rPr>
          <w:rFonts w:ascii="Times New Roman" w:hAnsi="Times New Roman"/>
          <w:sz w:val="24"/>
          <w:szCs w:val="24"/>
          <w:lang w:val="es-CO" w:eastAsia="es-CO"/>
        </w:rPr>
        <w:t>s</w:t>
      </w:r>
      <w:r w:rsidR="00577F9E" w:rsidRPr="00D74D63">
        <w:rPr>
          <w:rFonts w:ascii="Times New Roman" w:hAnsi="Times New Roman"/>
          <w:sz w:val="24"/>
          <w:szCs w:val="24"/>
          <w:lang w:val="es-CO" w:eastAsia="es-CO"/>
        </w:rPr>
        <w:t xml:space="preserve"> </w:t>
      </w:r>
      <w:r w:rsidR="009F5A86" w:rsidRPr="00D74D63">
        <w:rPr>
          <w:rFonts w:ascii="Times New Roman" w:hAnsi="Times New Roman"/>
          <w:sz w:val="24"/>
          <w:szCs w:val="24"/>
          <w:lang w:val="es-CO" w:eastAsia="es-CO"/>
        </w:rPr>
        <w:t>más bajas redujeron</w:t>
      </w:r>
      <w:r w:rsidR="007113C6" w:rsidRPr="00D74D63">
        <w:rPr>
          <w:rFonts w:ascii="Times New Roman" w:hAnsi="Times New Roman"/>
          <w:sz w:val="24"/>
          <w:szCs w:val="24"/>
          <w:lang w:val="es-CO" w:eastAsia="es-CO"/>
        </w:rPr>
        <w:t xml:space="preserve"> la actividad</w:t>
      </w:r>
      <w:r w:rsidR="00383CEA" w:rsidRPr="00D74D63">
        <w:rPr>
          <w:rFonts w:ascii="Times New Roman" w:hAnsi="Times New Roman"/>
          <w:sz w:val="24"/>
          <w:szCs w:val="24"/>
          <w:lang w:val="es-CO" w:eastAsia="es-CO"/>
        </w:rPr>
        <w:t xml:space="preserve"> </w:t>
      </w:r>
      <w:r w:rsidR="007113C6" w:rsidRPr="00D74D63">
        <w:rPr>
          <w:rFonts w:ascii="Times New Roman" w:hAnsi="Times New Roman"/>
          <w:sz w:val="24"/>
          <w:szCs w:val="24"/>
          <w:lang w:val="es-CO" w:eastAsia="es-CO"/>
        </w:rPr>
        <w:t>metabólica de los conidios, evitando la producción de metabolitos</w:t>
      </w:r>
      <w:r w:rsidR="00383CEA" w:rsidRPr="00D74D63">
        <w:rPr>
          <w:rFonts w:ascii="Times New Roman" w:hAnsi="Times New Roman"/>
          <w:sz w:val="24"/>
          <w:szCs w:val="24"/>
          <w:lang w:val="es-CO" w:eastAsia="es-CO"/>
        </w:rPr>
        <w:t xml:space="preserve"> </w:t>
      </w:r>
      <w:r w:rsidR="007113C6" w:rsidRPr="00D74D63">
        <w:rPr>
          <w:rFonts w:ascii="Times New Roman" w:hAnsi="Times New Roman"/>
          <w:sz w:val="24"/>
          <w:szCs w:val="24"/>
          <w:lang w:val="es-CO" w:eastAsia="es-CO"/>
        </w:rPr>
        <w:t>tóxicos y el agotamiento de nutrientes</w:t>
      </w:r>
      <w:r w:rsidR="007866D7" w:rsidRPr="00D74D63">
        <w:rPr>
          <w:rFonts w:ascii="Times New Roman" w:hAnsi="Times New Roman"/>
          <w:sz w:val="24"/>
          <w:szCs w:val="24"/>
          <w:lang w:val="es-CO" w:eastAsia="es-CO"/>
        </w:rPr>
        <w:t>, aspectos relacionados con la fisiología microbiana</w:t>
      </w:r>
      <w:r w:rsidR="00D84F04" w:rsidRPr="00D74D63">
        <w:rPr>
          <w:rFonts w:ascii="Times New Roman" w:hAnsi="Times New Roman"/>
          <w:sz w:val="24"/>
          <w:szCs w:val="24"/>
          <w:lang w:val="es-CO" w:eastAsia="es-CO"/>
        </w:rPr>
        <w:t>.</w:t>
      </w:r>
    </w:p>
    <w:p w:rsidR="00D84F04" w:rsidRPr="00D74D63" w:rsidRDefault="00D84F04" w:rsidP="007C315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CO"/>
        </w:rPr>
      </w:pPr>
    </w:p>
    <w:p w:rsidR="00BE1928" w:rsidRPr="00D74D63" w:rsidRDefault="00D84F04" w:rsidP="007C3151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 w:rsidRPr="00D74D63">
        <w:rPr>
          <w:rFonts w:ascii="Times New Roman" w:hAnsi="Times New Roman"/>
          <w:bCs/>
          <w:sz w:val="24"/>
          <w:szCs w:val="24"/>
        </w:rPr>
        <w:t>E</w:t>
      </w:r>
      <w:r w:rsidR="00E9249B" w:rsidRPr="00D74D63">
        <w:rPr>
          <w:rFonts w:ascii="Times New Roman" w:hAnsi="Times New Roman"/>
          <w:bCs/>
          <w:sz w:val="24"/>
          <w:szCs w:val="24"/>
        </w:rPr>
        <w:t xml:space="preserve">l </w:t>
      </w:r>
      <w:r w:rsidR="00247A49" w:rsidRPr="00D74D63">
        <w:rPr>
          <w:rFonts w:ascii="Times New Roman" w:hAnsi="Times New Roman"/>
          <w:bCs/>
          <w:sz w:val="24"/>
          <w:szCs w:val="24"/>
        </w:rPr>
        <w:t>principio activo mezclado con los</w:t>
      </w:r>
      <w:r w:rsidR="00E9249B" w:rsidRPr="00D74D63">
        <w:rPr>
          <w:rFonts w:ascii="Times New Roman" w:hAnsi="Times New Roman"/>
          <w:bCs/>
          <w:sz w:val="24"/>
          <w:szCs w:val="24"/>
        </w:rPr>
        <w:t xml:space="preserve"> soporte</w:t>
      </w:r>
      <w:r w:rsidR="00247A49" w:rsidRPr="00D74D63">
        <w:rPr>
          <w:rFonts w:ascii="Times New Roman" w:hAnsi="Times New Roman"/>
          <w:bCs/>
          <w:sz w:val="24"/>
          <w:szCs w:val="24"/>
        </w:rPr>
        <w:t>s</w:t>
      </w:r>
      <w:r w:rsidR="00E9249B" w:rsidRPr="00D74D63">
        <w:rPr>
          <w:rFonts w:ascii="Times New Roman" w:hAnsi="Times New Roman"/>
          <w:bCs/>
          <w:sz w:val="24"/>
          <w:szCs w:val="24"/>
        </w:rPr>
        <w:t xml:space="preserve"> S1 y S2 al 20% de humedad</w:t>
      </w:r>
      <w:r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247A49" w:rsidRPr="00D74D63">
        <w:rPr>
          <w:rFonts w:ascii="Times New Roman" w:hAnsi="Times New Roman"/>
          <w:bCs/>
          <w:sz w:val="24"/>
          <w:szCs w:val="24"/>
        </w:rPr>
        <w:t>se seleccionaron</w:t>
      </w:r>
      <w:r w:rsidR="00E9249B" w:rsidRPr="00D74D63">
        <w:rPr>
          <w:rFonts w:ascii="Times New Roman" w:hAnsi="Times New Roman"/>
          <w:bCs/>
          <w:sz w:val="24"/>
          <w:szCs w:val="24"/>
        </w:rPr>
        <w:t xml:space="preserve"> como los sistemas de entrega base para el desarrollo de un </w:t>
      </w:r>
      <w:proofErr w:type="spellStart"/>
      <w:r w:rsidR="00E9249B" w:rsidRPr="00D74D63">
        <w:rPr>
          <w:rFonts w:ascii="Times New Roman" w:hAnsi="Times New Roman"/>
          <w:bCs/>
          <w:sz w:val="24"/>
          <w:szCs w:val="24"/>
        </w:rPr>
        <w:t>bioplaguicida</w:t>
      </w:r>
      <w:proofErr w:type="spellEnd"/>
      <w:r w:rsidR="00E9249B" w:rsidRPr="00D74D63">
        <w:rPr>
          <w:rFonts w:ascii="Times New Roman" w:hAnsi="Times New Roman"/>
          <w:bCs/>
          <w:sz w:val="24"/>
          <w:szCs w:val="24"/>
        </w:rPr>
        <w:t xml:space="preserve">, </w:t>
      </w:r>
      <w:r w:rsidR="00DF309F" w:rsidRPr="00D74D63">
        <w:rPr>
          <w:rFonts w:ascii="Times New Roman" w:hAnsi="Times New Roman"/>
          <w:bCs/>
          <w:sz w:val="24"/>
          <w:szCs w:val="24"/>
        </w:rPr>
        <w:t>ya</w:t>
      </w:r>
      <w:r w:rsidR="00E9249B" w:rsidRPr="00D74D63">
        <w:rPr>
          <w:rFonts w:ascii="Times New Roman" w:hAnsi="Times New Roman"/>
          <w:bCs/>
          <w:sz w:val="24"/>
          <w:szCs w:val="24"/>
        </w:rPr>
        <w:t xml:space="preserve"> que fueron los sistemas </w:t>
      </w:r>
      <w:r w:rsidR="00BE1928" w:rsidRPr="00D74D63">
        <w:rPr>
          <w:rFonts w:ascii="Times New Roman" w:hAnsi="Times New Roman"/>
          <w:bCs/>
          <w:sz w:val="24"/>
          <w:szCs w:val="24"/>
        </w:rPr>
        <w:t>más compatible</w:t>
      </w:r>
      <w:r w:rsidR="00E9249B" w:rsidRPr="00D74D63">
        <w:rPr>
          <w:rFonts w:ascii="Times New Roman" w:hAnsi="Times New Roman"/>
          <w:bCs/>
          <w:sz w:val="24"/>
          <w:szCs w:val="24"/>
        </w:rPr>
        <w:t>s</w:t>
      </w:r>
      <w:r w:rsidR="00BE1928" w:rsidRPr="00D74D63">
        <w:rPr>
          <w:rFonts w:ascii="Times New Roman" w:hAnsi="Times New Roman"/>
          <w:bCs/>
          <w:sz w:val="24"/>
          <w:szCs w:val="24"/>
        </w:rPr>
        <w:t xml:space="preserve"> con el principio activo de </w:t>
      </w:r>
      <w:r w:rsidR="007866D7" w:rsidRPr="00D74D63">
        <w:rPr>
          <w:rFonts w:ascii="Times New Roman" w:hAnsi="Times New Roman"/>
          <w:bCs/>
          <w:i/>
          <w:sz w:val="24"/>
          <w:szCs w:val="24"/>
        </w:rPr>
        <w:t xml:space="preserve">P. </w:t>
      </w:r>
      <w:proofErr w:type="spellStart"/>
      <w:r w:rsidR="007866D7" w:rsidRPr="00D74D63">
        <w:rPr>
          <w:rFonts w:ascii="Times New Roman" w:hAnsi="Times New Roman"/>
          <w:bCs/>
          <w:i/>
          <w:sz w:val="24"/>
          <w:szCs w:val="24"/>
        </w:rPr>
        <w:t>fluorescens</w:t>
      </w:r>
      <w:proofErr w:type="spellEnd"/>
      <w:r w:rsidR="007866D7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BE1928" w:rsidRPr="00D74D63">
        <w:rPr>
          <w:rFonts w:ascii="Times New Roman" w:hAnsi="Times New Roman"/>
          <w:bCs/>
          <w:sz w:val="24"/>
          <w:szCs w:val="24"/>
        </w:rPr>
        <w:t xml:space="preserve">Ps006, manteniendo estable su viabilidad y actividad </w:t>
      </w:r>
      <w:proofErr w:type="spellStart"/>
      <w:r w:rsidR="00BE1928" w:rsidRPr="00D74D63">
        <w:rPr>
          <w:rFonts w:ascii="Times New Roman" w:hAnsi="Times New Roman"/>
          <w:bCs/>
          <w:sz w:val="24"/>
          <w:szCs w:val="24"/>
        </w:rPr>
        <w:t>biocontroladora</w:t>
      </w:r>
      <w:proofErr w:type="spellEnd"/>
      <w:r w:rsidR="00BE1928" w:rsidRPr="00D74D63">
        <w:rPr>
          <w:rFonts w:ascii="Times New Roman" w:hAnsi="Times New Roman"/>
          <w:bCs/>
          <w:sz w:val="24"/>
          <w:szCs w:val="24"/>
        </w:rPr>
        <w:t xml:space="preserve"> durante tres meses de almacenamiento a 8</w:t>
      </w:r>
      <w:r w:rsidR="00E9249B" w:rsidRPr="00D74D63">
        <w:rPr>
          <w:rFonts w:ascii="Times New Roman" w:hAnsi="Times New Roman"/>
          <w:bCs/>
          <w:sz w:val="24"/>
          <w:szCs w:val="24"/>
        </w:rPr>
        <w:t>± 2ºC</w:t>
      </w:r>
      <w:r w:rsidR="00BE1928" w:rsidRPr="00D74D63">
        <w:rPr>
          <w:rFonts w:ascii="Times New Roman" w:hAnsi="Times New Roman"/>
          <w:bCs/>
          <w:sz w:val="24"/>
          <w:szCs w:val="24"/>
        </w:rPr>
        <w:t>, 18</w:t>
      </w:r>
      <w:r w:rsidR="00E9249B" w:rsidRPr="00D74D63">
        <w:rPr>
          <w:rFonts w:ascii="Times New Roman" w:hAnsi="Times New Roman"/>
          <w:bCs/>
          <w:sz w:val="24"/>
          <w:szCs w:val="24"/>
        </w:rPr>
        <w:t xml:space="preserve">± 2ºC </w:t>
      </w:r>
      <w:r w:rsidR="00BE1928" w:rsidRPr="00D74D63">
        <w:rPr>
          <w:rFonts w:ascii="Times New Roman" w:hAnsi="Times New Roman"/>
          <w:bCs/>
          <w:sz w:val="24"/>
          <w:szCs w:val="24"/>
        </w:rPr>
        <w:t>y 28 ± 2ºC</w:t>
      </w:r>
      <w:r w:rsidR="00E9249B" w:rsidRPr="00D74D63">
        <w:rPr>
          <w:rFonts w:ascii="Times New Roman" w:hAnsi="Times New Roman"/>
          <w:bCs/>
          <w:sz w:val="24"/>
          <w:szCs w:val="24"/>
        </w:rPr>
        <w:t>.</w:t>
      </w:r>
      <w:r w:rsidR="00BE1928" w:rsidRPr="00D74D63">
        <w:rPr>
          <w:rFonts w:ascii="Times New Roman" w:hAnsi="Times New Roman"/>
          <w:bCs/>
          <w:sz w:val="24"/>
          <w:szCs w:val="24"/>
        </w:rPr>
        <w:t xml:space="preserve"> </w:t>
      </w:r>
    </w:p>
    <w:p w:rsidR="00B652B1" w:rsidRPr="00D74D63" w:rsidRDefault="00B652B1" w:rsidP="007C3151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es-CO"/>
        </w:rPr>
      </w:pPr>
    </w:p>
    <w:p w:rsidR="00B61FF9" w:rsidRDefault="00D7039F" w:rsidP="007C3151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Evaluación de coadyuvantes y atmósfera de empaque</w:t>
      </w:r>
    </w:p>
    <w:p w:rsidR="00D7039F" w:rsidRPr="00D74D63" w:rsidRDefault="00D7039F" w:rsidP="007C3151">
      <w:pPr>
        <w:pStyle w:val="Default"/>
        <w:jc w:val="both"/>
        <w:rPr>
          <w:rFonts w:ascii="Times New Roman" w:hAnsi="Times New Roman" w:cs="Times New Roman"/>
          <w:b/>
        </w:rPr>
      </w:pPr>
    </w:p>
    <w:p w:rsidR="00E9249B" w:rsidRPr="00D74D63" w:rsidRDefault="00E9249B" w:rsidP="007C3151">
      <w:pPr>
        <w:pStyle w:val="Default"/>
        <w:jc w:val="both"/>
        <w:rPr>
          <w:rFonts w:ascii="Times New Roman" w:hAnsi="Times New Roman" w:cs="Times New Roman"/>
        </w:rPr>
      </w:pPr>
      <w:r w:rsidRPr="00D74D63">
        <w:rPr>
          <w:rFonts w:ascii="Times New Roman" w:hAnsi="Times New Roman" w:cs="Times New Roman"/>
        </w:rPr>
        <w:t xml:space="preserve">Una vez seleccionados los soportes más compatibles con el principio activo </w:t>
      </w:r>
      <w:r w:rsidR="003D7F95" w:rsidRPr="00D74D63">
        <w:rPr>
          <w:rFonts w:ascii="Times New Roman" w:hAnsi="Times New Roman" w:cs="Times New Roman"/>
        </w:rPr>
        <w:t xml:space="preserve">se procedió a evaluar </w:t>
      </w:r>
      <w:r w:rsidR="00DF309F" w:rsidRPr="00D74D63">
        <w:rPr>
          <w:rFonts w:ascii="Times New Roman" w:hAnsi="Times New Roman" w:cs="Times New Roman"/>
        </w:rPr>
        <w:t xml:space="preserve">el efecto de la presencia y ausencia de oxígeno en el empaque y </w:t>
      </w:r>
      <w:r w:rsidR="003D7F95" w:rsidRPr="00D74D63">
        <w:rPr>
          <w:rFonts w:ascii="Times New Roman" w:hAnsi="Times New Roman" w:cs="Times New Roman"/>
        </w:rPr>
        <w:t xml:space="preserve">de dos coadyuvantes </w:t>
      </w:r>
      <w:r w:rsidR="00D84F04" w:rsidRPr="00D74D63">
        <w:rPr>
          <w:rFonts w:ascii="Times New Roman" w:hAnsi="Times New Roman" w:cs="Times New Roman"/>
        </w:rPr>
        <w:t xml:space="preserve">protectores de la membrana celular </w:t>
      </w:r>
      <w:r w:rsidR="003D7F95" w:rsidRPr="00D74D63">
        <w:rPr>
          <w:rFonts w:ascii="Times New Roman" w:hAnsi="Times New Roman" w:cs="Times New Roman"/>
        </w:rPr>
        <w:t>(leche descremada y glicerol)</w:t>
      </w:r>
      <w:r w:rsidR="00DF309F" w:rsidRPr="00D74D63">
        <w:rPr>
          <w:rFonts w:ascii="Times New Roman" w:hAnsi="Times New Roman" w:cs="Times New Roman"/>
        </w:rPr>
        <w:t>,</w:t>
      </w:r>
      <w:r w:rsidR="003D7F95" w:rsidRPr="00D74D63">
        <w:rPr>
          <w:rFonts w:ascii="Times New Roman" w:hAnsi="Times New Roman" w:cs="Times New Roman"/>
        </w:rPr>
        <w:t xml:space="preserve"> sobre la viabilidad </w:t>
      </w:r>
      <w:r w:rsidR="00D84F04" w:rsidRPr="00D74D63">
        <w:rPr>
          <w:rFonts w:ascii="Times New Roman" w:hAnsi="Times New Roman" w:cs="Times New Roman"/>
        </w:rPr>
        <w:t>de</w:t>
      </w:r>
      <w:r w:rsidR="00E92DC1" w:rsidRPr="00D74D63">
        <w:rPr>
          <w:rFonts w:ascii="Times New Roman" w:hAnsi="Times New Roman" w:cs="Times New Roman"/>
        </w:rPr>
        <w:t xml:space="preserve"> </w:t>
      </w:r>
      <w:r w:rsidR="00295B84" w:rsidRPr="00D74D63">
        <w:rPr>
          <w:rFonts w:ascii="Times New Roman" w:hAnsi="Times New Roman" w:cs="Times New Roman"/>
          <w:i/>
        </w:rPr>
        <w:t xml:space="preserve">P. </w:t>
      </w:r>
      <w:proofErr w:type="spellStart"/>
      <w:r w:rsidR="00295B84" w:rsidRPr="00D74D63">
        <w:rPr>
          <w:rFonts w:ascii="Times New Roman" w:hAnsi="Times New Roman" w:cs="Times New Roman"/>
          <w:i/>
        </w:rPr>
        <w:t>fluorescens</w:t>
      </w:r>
      <w:proofErr w:type="spellEnd"/>
      <w:r w:rsidR="00295B84" w:rsidRPr="00D74D63">
        <w:rPr>
          <w:rFonts w:ascii="Times New Roman" w:hAnsi="Times New Roman" w:cs="Times New Roman"/>
        </w:rPr>
        <w:t xml:space="preserve"> </w:t>
      </w:r>
      <w:r w:rsidR="00E92DC1" w:rsidRPr="00D74D63">
        <w:rPr>
          <w:rFonts w:ascii="Times New Roman" w:hAnsi="Times New Roman" w:cs="Times New Roman"/>
        </w:rPr>
        <w:t>Ps006 bajo</w:t>
      </w:r>
      <w:r w:rsidR="003D7F95" w:rsidRPr="00D74D63">
        <w:rPr>
          <w:rFonts w:ascii="Times New Roman" w:hAnsi="Times New Roman" w:cs="Times New Roman"/>
        </w:rPr>
        <w:t xml:space="preserve"> condiciones de almacenamiento</w:t>
      </w:r>
      <w:r w:rsidR="001F7C79" w:rsidRPr="00D74D63">
        <w:rPr>
          <w:rFonts w:ascii="Times New Roman" w:hAnsi="Times New Roman" w:cs="Times New Roman"/>
        </w:rPr>
        <w:t xml:space="preserve">. Los resultados de dichos ensayos se presentan en la figura </w:t>
      </w:r>
      <w:r w:rsidR="006B49D2" w:rsidRPr="00D74D63">
        <w:rPr>
          <w:rFonts w:ascii="Times New Roman" w:hAnsi="Times New Roman" w:cs="Times New Roman"/>
        </w:rPr>
        <w:t>3</w:t>
      </w:r>
      <w:r w:rsidR="001F7C79" w:rsidRPr="00D74D63">
        <w:rPr>
          <w:rFonts w:ascii="Times New Roman" w:hAnsi="Times New Roman" w:cs="Times New Roman"/>
        </w:rPr>
        <w:t>.</w:t>
      </w:r>
    </w:p>
    <w:p w:rsidR="003A5ED0" w:rsidRPr="00D74D63" w:rsidRDefault="003A5ED0" w:rsidP="007C3151">
      <w:pPr>
        <w:autoSpaceDE w:val="0"/>
        <w:autoSpaceDN w:val="0"/>
        <w:adjustRightInd w:val="0"/>
        <w:ind w:left="1080"/>
        <w:rPr>
          <w:rFonts w:ascii="Times New Roman" w:hAnsi="Times New Roman"/>
          <w:bCs/>
          <w:sz w:val="24"/>
          <w:szCs w:val="24"/>
        </w:rPr>
      </w:pPr>
    </w:p>
    <w:p w:rsidR="000E0779" w:rsidRPr="00D74D63" w:rsidRDefault="00B10F5A" w:rsidP="007C3151">
      <w:pPr>
        <w:autoSpaceDE w:val="0"/>
        <w:autoSpaceDN w:val="0"/>
        <w:adjustRightInd w:val="0"/>
        <w:ind w:left="142"/>
        <w:rPr>
          <w:rFonts w:ascii="Times New Roman" w:hAnsi="Times New Roman"/>
          <w:noProof/>
          <w:sz w:val="24"/>
          <w:szCs w:val="24"/>
          <w:lang w:eastAsia="es-ES"/>
        </w:rPr>
      </w:pPr>
      <w:r w:rsidRPr="00B10F5A">
        <w:rPr>
          <w:noProof/>
          <w:lang w:val="es-CO" w:eastAsia="es-CO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380.55pt;margin-top:226.25pt;width:20.15pt;height:20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/AggIAAA4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" stroked="f">
            <v:textbox>
              <w:txbxContent>
                <w:p w:rsidR="00BF776D" w:rsidRDefault="00BF776D" w:rsidP="00CB771D">
                  <w:r>
                    <w:t>B</w:t>
                  </w:r>
                </w:p>
              </w:txbxContent>
            </v:textbox>
          </v:shape>
        </w:pict>
      </w:r>
      <w:r w:rsidRPr="00B10F5A">
        <w:rPr>
          <w:noProof/>
          <w:lang w:val="es-CO" w:eastAsia="es-CO"/>
        </w:rPr>
        <w:pict>
          <v:shape id="Text Box 2" o:spid="_x0000_s1027" type="#_x0000_t202" style="position:absolute;left:0;text-align:left;margin-left:380.55pt;margin-top:26.35pt;width:20.15pt;height:20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" stroked="f">
            <v:textbox>
              <w:txbxContent>
                <w:p w:rsidR="00BF776D" w:rsidRDefault="00BF776D">
                  <w:r>
                    <w:t>A</w:t>
                  </w:r>
                </w:p>
              </w:txbxContent>
            </v:textbox>
          </v:shape>
        </w:pict>
      </w:r>
      <w:r w:rsidR="006807F2">
        <w:rPr>
          <w:rFonts w:ascii="Times New Roman" w:hAnsi="Times New Roman"/>
          <w:noProof/>
          <w:sz w:val="24"/>
          <w:szCs w:val="24"/>
          <w:lang w:val="es-CO" w:eastAsia="es-CO"/>
        </w:rPr>
        <w:drawing>
          <wp:inline distT="0" distB="0" distL="0" distR="0">
            <wp:extent cx="4196715" cy="2517775"/>
            <wp:effectExtent l="1905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715" cy="251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07F2">
        <w:rPr>
          <w:rFonts w:ascii="Times New Roman" w:hAnsi="Times New Roman"/>
          <w:noProof/>
          <w:sz w:val="24"/>
          <w:szCs w:val="24"/>
          <w:lang w:val="es-CO" w:eastAsia="es-CO"/>
        </w:rPr>
        <w:drawing>
          <wp:inline distT="0" distB="0" distL="0" distR="0">
            <wp:extent cx="4080510" cy="2517775"/>
            <wp:effectExtent l="19050" t="0" r="0" b="0"/>
            <wp:docPr id="4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510" cy="251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779" w:rsidRPr="00D74D63" w:rsidRDefault="000E0779" w:rsidP="007C3151">
      <w:pPr>
        <w:autoSpaceDE w:val="0"/>
        <w:autoSpaceDN w:val="0"/>
        <w:adjustRightInd w:val="0"/>
        <w:ind w:left="142"/>
        <w:rPr>
          <w:rFonts w:ascii="Times New Roman" w:hAnsi="Times New Roman"/>
          <w:noProof/>
          <w:sz w:val="24"/>
          <w:szCs w:val="24"/>
          <w:lang w:eastAsia="es-ES"/>
        </w:rPr>
      </w:pPr>
    </w:p>
    <w:p w:rsidR="007B2545" w:rsidRPr="00D74D63" w:rsidRDefault="007B2545" w:rsidP="007C3151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 w:rsidRPr="00D74D63">
        <w:rPr>
          <w:rFonts w:ascii="Times New Roman" w:hAnsi="Times New Roman"/>
          <w:b/>
          <w:bCs/>
          <w:sz w:val="24"/>
          <w:szCs w:val="24"/>
        </w:rPr>
        <w:t xml:space="preserve">Figura </w:t>
      </w:r>
      <w:r w:rsidR="006B49D2" w:rsidRPr="00D74D63">
        <w:rPr>
          <w:rFonts w:ascii="Times New Roman" w:hAnsi="Times New Roman"/>
          <w:b/>
          <w:bCs/>
          <w:sz w:val="24"/>
          <w:szCs w:val="24"/>
        </w:rPr>
        <w:t>3</w:t>
      </w:r>
      <w:r w:rsidRPr="00D74D6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D74D63">
        <w:rPr>
          <w:rFonts w:ascii="Times New Roman" w:hAnsi="Times New Roman"/>
          <w:bCs/>
          <w:sz w:val="24"/>
          <w:szCs w:val="24"/>
        </w:rPr>
        <w:t xml:space="preserve">Pérdida de viabilidad del principio activo de </w:t>
      </w:r>
      <w:r w:rsidRPr="00D74D63">
        <w:rPr>
          <w:rFonts w:ascii="Times New Roman" w:hAnsi="Times New Roman"/>
          <w:bCs/>
          <w:i/>
          <w:sz w:val="24"/>
          <w:szCs w:val="24"/>
        </w:rPr>
        <w:t xml:space="preserve">P. </w:t>
      </w:r>
      <w:proofErr w:type="spellStart"/>
      <w:r w:rsidRPr="00D74D63">
        <w:rPr>
          <w:rFonts w:ascii="Times New Roman" w:hAnsi="Times New Roman"/>
          <w:bCs/>
          <w:i/>
          <w:sz w:val="24"/>
          <w:szCs w:val="24"/>
        </w:rPr>
        <w:t>fluorescens</w:t>
      </w:r>
      <w:proofErr w:type="spellEnd"/>
      <w:r w:rsidRPr="00D74D6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D74D63">
        <w:rPr>
          <w:rFonts w:ascii="Times New Roman" w:hAnsi="Times New Roman"/>
          <w:bCs/>
          <w:sz w:val="24"/>
          <w:szCs w:val="24"/>
        </w:rPr>
        <w:t xml:space="preserve">Ps006 con </w:t>
      </w:r>
      <w:r w:rsidR="00392726" w:rsidRPr="00D74D63">
        <w:rPr>
          <w:rFonts w:ascii="Times New Roman" w:hAnsi="Times New Roman"/>
          <w:bCs/>
          <w:sz w:val="24"/>
          <w:szCs w:val="24"/>
        </w:rPr>
        <w:t>los</w:t>
      </w:r>
      <w:r w:rsidRPr="00D74D63">
        <w:rPr>
          <w:rFonts w:ascii="Times New Roman" w:hAnsi="Times New Roman"/>
          <w:bCs/>
          <w:sz w:val="24"/>
          <w:szCs w:val="24"/>
        </w:rPr>
        <w:t xml:space="preserve"> soporte</w:t>
      </w:r>
      <w:r w:rsidR="00392726" w:rsidRPr="00D74D63">
        <w:rPr>
          <w:rFonts w:ascii="Times New Roman" w:hAnsi="Times New Roman"/>
          <w:bCs/>
          <w:sz w:val="24"/>
          <w:szCs w:val="24"/>
        </w:rPr>
        <w:t>s</w:t>
      </w:r>
      <w:r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276C03" w:rsidRPr="00D74D63">
        <w:rPr>
          <w:rFonts w:ascii="Times New Roman" w:hAnsi="Times New Roman"/>
          <w:b/>
          <w:bCs/>
          <w:sz w:val="24"/>
          <w:szCs w:val="24"/>
        </w:rPr>
        <w:t xml:space="preserve">A) </w:t>
      </w:r>
      <w:r w:rsidRPr="00D74D63">
        <w:rPr>
          <w:rFonts w:ascii="Times New Roman" w:hAnsi="Times New Roman"/>
          <w:bCs/>
          <w:sz w:val="24"/>
          <w:szCs w:val="24"/>
        </w:rPr>
        <w:t xml:space="preserve">S1-20% y </w:t>
      </w:r>
      <w:r w:rsidR="00276C03" w:rsidRPr="00D74D63">
        <w:rPr>
          <w:rFonts w:ascii="Times New Roman" w:hAnsi="Times New Roman"/>
          <w:b/>
          <w:bCs/>
          <w:sz w:val="24"/>
          <w:szCs w:val="24"/>
        </w:rPr>
        <w:t>B)</w:t>
      </w:r>
      <w:r w:rsidR="00276C03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Pr="00D74D63">
        <w:rPr>
          <w:rFonts w:ascii="Times New Roman" w:hAnsi="Times New Roman"/>
          <w:bCs/>
          <w:sz w:val="24"/>
          <w:szCs w:val="24"/>
        </w:rPr>
        <w:t xml:space="preserve">S2-20% </w:t>
      </w:r>
      <w:r w:rsidR="00E902F9" w:rsidRPr="00D74D63">
        <w:rPr>
          <w:rFonts w:ascii="Times New Roman" w:hAnsi="Times New Roman"/>
          <w:bCs/>
          <w:sz w:val="24"/>
          <w:szCs w:val="24"/>
        </w:rPr>
        <w:t>después de</w:t>
      </w:r>
      <w:r w:rsidR="00AA3D60" w:rsidRPr="00D74D63">
        <w:rPr>
          <w:rFonts w:ascii="Times New Roman" w:hAnsi="Times New Roman"/>
          <w:bCs/>
          <w:sz w:val="24"/>
          <w:szCs w:val="24"/>
        </w:rPr>
        <w:t xml:space="preserve"> seis</w:t>
      </w:r>
      <w:r w:rsidRPr="00D74D63">
        <w:rPr>
          <w:rFonts w:ascii="Times New Roman" w:hAnsi="Times New Roman"/>
          <w:bCs/>
          <w:sz w:val="24"/>
          <w:szCs w:val="24"/>
        </w:rPr>
        <w:t xml:space="preserve"> meses de almacenamiento. CV: </w:t>
      </w:r>
      <w:r w:rsidR="00271BD4" w:rsidRPr="00D74D63">
        <w:rPr>
          <w:rFonts w:ascii="Times New Roman" w:hAnsi="Times New Roman"/>
          <w:bCs/>
          <w:sz w:val="24"/>
          <w:szCs w:val="24"/>
        </w:rPr>
        <w:t>almacenado al vací</w:t>
      </w:r>
      <w:r w:rsidRPr="00D74D63">
        <w:rPr>
          <w:rFonts w:ascii="Times New Roman" w:hAnsi="Times New Roman"/>
          <w:bCs/>
          <w:sz w:val="24"/>
          <w:szCs w:val="24"/>
        </w:rPr>
        <w:t xml:space="preserve">o, CO: </w:t>
      </w:r>
      <w:r w:rsidR="00271BD4" w:rsidRPr="00D74D63">
        <w:rPr>
          <w:rFonts w:ascii="Times New Roman" w:hAnsi="Times New Roman"/>
          <w:bCs/>
          <w:sz w:val="24"/>
          <w:szCs w:val="24"/>
        </w:rPr>
        <w:t>almacenado con oxí</w:t>
      </w:r>
      <w:r w:rsidRPr="00D74D63">
        <w:rPr>
          <w:rFonts w:ascii="Times New Roman" w:hAnsi="Times New Roman"/>
          <w:bCs/>
          <w:sz w:val="24"/>
          <w:szCs w:val="24"/>
        </w:rPr>
        <w:t xml:space="preserve">geno, PPV: </w:t>
      </w:r>
      <w:r w:rsidR="00276C03" w:rsidRPr="00D74D63">
        <w:rPr>
          <w:rFonts w:ascii="Times New Roman" w:hAnsi="Times New Roman"/>
          <w:bCs/>
          <w:sz w:val="24"/>
          <w:szCs w:val="24"/>
        </w:rPr>
        <w:t xml:space="preserve">con </w:t>
      </w:r>
      <w:r w:rsidRPr="00D74D63">
        <w:rPr>
          <w:rFonts w:ascii="Times New Roman" w:hAnsi="Times New Roman"/>
          <w:bCs/>
          <w:sz w:val="24"/>
          <w:szCs w:val="24"/>
        </w:rPr>
        <w:t>protector</w:t>
      </w:r>
      <w:r w:rsidR="00271BD4" w:rsidRPr="00D74D63">
        <w:rPr>
          <w:rFonts w:ascii="Times New Roman" w:hAnsi="Times New Roman"/>
          <w:bCs/>
          <w:sz w:val="24"/>
          <w:szCs w:val="24"/>
        </w:rPr>
        <w:t>es de membrana almacenado al vací</w:t>
      </w:r>
      <w:r w:rsidRPr="00D74D63">
        <w:rPr>
          <w:rFonts w:ascii="Times New Roman" w:hAnsi="Times New Roman"/>
          <w:bCs/>
          <w:sz w:val="24"/>
          <w:szCs w:val="24"/>
        </w:rPr>
        <w:t xml:space="preserve">o, PPO: </w:t>
      </w:r>
      <w:r w:rsidR="00276C03" w:rsidRPr="00D74D63">
        <w:rPr>
          <w:rFonts w:ascii="Times New Roman" w:hAnsi="Times New Roman"/>
          <w:bCs/>
          <w:sz w:val="24"/>
          <w:szCs w:val="24"/>
        </w:rPr>
        <w:t xml:space="preserve">con </w:t>
      </w:r>
      <w:r w:rsidRPr="00D74D63">
        <w:rPr>
          <w:rFonts w:ascii="Times New Roman" w:hAnsi="Times New Roman"/>
          <w:bCs/>
          <w:sz w:val="24"/>
          <w:szCs w:val="24"/>
        </w:rPr>
        <w:t>protecto</w:t>
      </w:r>
      <w:r w:rsidR="00271BD4" w:rsidRPr="00D74D63">
        <w:rPr>
          <w:rFonts w:ascii="Times New Roman" w:hAnsi="Times New Roman"/>
          <w:bCs/>
          <w:sz w:val="24"/>
          <w:szCs w:val="24"/>
        </w:rPr>
        <w:t>res de membrana almacenado con oxí</w:t>
      </w:r>
      <w:r w:rsidRPr="00D74D63">
        <w:rPr>
          <w:rFonts w:ascii="Times New Roman" w:hAnsi="Times New Roman"/>
          <w:bCs/>
          <w:sz w:val="24"/>
          <w:szCs w:val="24"/>
        </w:rPr>
        <w:t xml:space="preserve">geno. </w:t>
      </w:r>
      <w:r w:rsidRPr="00D74D63">
        <w:rPr>
          <w:rFonts w:ascii="Times New Roman" w:hAnsi="Times New Roman"/>
          <w:sz w:val="24"/>
          <w:szCs w:val="24"/>
        </w:rPr>
        <w:t>Tratamientos con la misma letra no presentan diferencias significativas según prueba de Tukey (95%).</w:t>
      </w:r>
    </w:p>
    <w:p w:rsidR="00C605CC" w:rsidRPr="00D74D63" w:rsidRDefault="00C605CC" w:rsidP="007C3151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E902F9" w:rsidRPr="00D74D63" w:rsidRDefault="005617F4" w:rsidP="007C3151">
      <w:pPr>
        <w:divId w:val="736322242"/>
        <w:rPr>
          <w:rFonts w:ascii="Times New Roman" w:hAnsi="Times New Roman"/>
          <w:sz w:val="24"/>
          <w:szCs w:val="24"/>
        </w:rPr>
      </w:pPr>
      <w:r w:rsidRPr="00D74D63">
        <w:rPr>
          <w:rFonts w:ascii="Times New Roman" w:hAnsi="Times New Roman"/>
          <w:bCs/>
          <w:sz w:val="24"/>
          <w:szCs w:val="24"/>
        </w:rPr>
        <w:t>Teniendo en cuenta la concentración de la suspensión celular utilizada como principio activo (1x10</w:t>
      </w:r>
      <w:r w:rsidRPr="00D74D63">
        <w:rPr>
          <w:rFonts w:ascii="Times New Roman" w:hAnsi="Times New Roman"/>
          <w:bCs/>
          <w:sz w:val="24"/>
          <w:szCs w:val="24"/>
          <w:vertAlign w:val="superscript"/>
        </w:rPr>
        <w:t>9</w:t>
      </w:r>
      <w:r w:rsidR="0070360B" w:rsidRPr="00D74D63">
        <w:rPr>
          <w:rFonts w:ascii="Times New Roman" w:hAnsi="Times New Roman"/>
          <w:bCs/>
          <w:sz w:val="24"/>
          <w:szCs w:val="24"/>
        </w:rPr>
        <w:t xml:space="preserve"> UFC</w:t>
      </w:r>
      <w:r w:rsidRPr="00D74D63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D74D63">
        <w:rPr>
          <w:rFonts w:ascii="Times New Roman" w:hAnsi="Times New Roman"/>
          <w:bCs/>
          <w:sz w:val="24"/>
          <w:szCs w:val="24"/>
        </w:rPr>
        <w:t>mL</w:t>
      </w:r>
      <w:proofErr w:type="spellEnd"/>
      <w:r w:rsidRPr="00D74D63">
        <w:rPr>
          <w:rFonts w:ascii="Times New Roman" w:hAnsi="Times New Roman"/>
          <w:bCs/>
          <w:sz w:val="24"/>
          <w:szCs w:val="24"/>
        </w:rPr>
        <w:t>) y la proporción de mezcla con los soportes, la concentración teórica de la mezcla se estimó en 1,3x10</w:t>
      </w:r>
      <w:r w:rsidRPr="00D74D63">
        <w:rPr>
          <w:rFonts w:ascii="Times New Roman" w:hAnsi="Times New Roman"/>
          <w:bCs/>
          <w:sz w:val="24"/>
          <w:szCs w:val="24"/>
          <w:vertAlign w:val="superscript"/>
        </w:rPr>
        <w:t>8</w:t>
      </w:r>
      <w:r w:rsidRPr="00D74D63">
        <w:rPr>
          <w:rFonts w:ascii="Times New Roman" w:hAnsi="Times New Roman"/>
          <w:bCs/>
          <w:sz w:val="24"/>
          <w:szCs w:val="24"/>
        </w:rPr>
        <w:t xml:space="preserve"> UFC/</w:t>
      </w:r>
      <w:proofErr w:type="spellStart"/>
      <w:r w:rsidRPr="00D74D63">
        <w:rPr>
          <w:rFonts w:ascii="Times New Roman" w:hAnsi="Times New Roman"/>
          <w:bCs/>
          <w:sz w:val="24"/>
          <w:szCs w:val="24"/>
        </w:rPr>
        <w:t>mL.</w:t>
      </w:r>
      <w:proofErr w:type="spellEnd"/>
      <w:r w:rsidRPr="00D74D63">
        <w:rPr>
          <w:rFonts w:ascii="Times New Roman" w:hAnsi="Times New Roman"/>
          <w:bCs/>
          <w:sz w:val="24"/>
          <w:szCs w:val="24"/>
        </w:rPr>
        <w:t xml:space="preserve"> Los datos experimentales mostraron que l</w:t>
      </w:r>
      <w:r w:rsidR="007B2545" w:rsidRPr="00D74D63">
        <w:rPr>
          <w:rFonts w:ascii="Times New Roman" w:hAnsi="Times New Roman"/>
          <w:bCs/>
          <w:sz w:val="24"/>
          <w:szCs w:val="24"/>
        </w:rPr>
        <w:t xml:space="preserve">a viabilidad inicial del principio activo con el soporte S1 al 20% de humedad fue de </w:t>
      </w:r>
      <w:r w:rsidR="007B2545" w:rsidRPr="00D74D63">
        <w:rPr>
          <w:rFonts w:ascii="Times New Roman" w:hAnsi="Times New Roman"/>
          <w:sz w:val="24"/>
          <w:szCs w:val="24"/>
        </w:rPr>
        <w:t>4,67x10</w:t>
      </w:r>
      <w:r w:rsidR="007B2545" w:rsidRPr="00D74D63">
        <w:rPr>
          <w:rFonts w:ascii="Times New Roman" w:hAnsi="Times New Roman"/>
          <w:sz w:val="24"/>
          <w:szCs w:val="24"/>
          <w:vertAlign w:val="superscript"/>
        </w:rPr>
        <w:t>7</w:t>
      </w:r>
      <w:r w:rsidR="00AF6A93" w:rsidRPr="00D74D63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7B2545" w:rsidRPr="00D74D63">
        <w:rPr>
          <w:rFonts w:ascii="Times New Roman" w:hAnsi="Times New Roman"/>
          <w:sz w:val="24"/>
          <w:szCs w:val="24"/>
        </w:rPr>
        <w:t xml:space="preserve">UFC/g y </w:t>
      </w:r>
      <w:r w:rsidR="00276C03" w:rsidRPr="00D74D63">
        <w:rPr>
          <w:rFonts w:ascii="Times New Roman" w:hAnsi="Times New Roman"/>
          <w:sz w:val="24"/>
          <w:szCs w:val="24"/>
        </w:rPr>
        <w:t>cuando fue</w:t>
      </w:r>
      <w:r w:rsidR="00AF6A93" w:rsidRPr="00D74D63">
        <w:rPr>
          <w:rFonts w:ascii="Times New Roman" w:hAnsi="Times New Roman"/>
          <w:sz w:val="24"/>
          <w:szCs w:val="24"/>
        </w:rPr>
        <w:t xml:space="preserve"> mezclado con los</w:t>
      </w:r>
      <w:r w:rsidR="007B2545" w:rsidRPr="00D74D63">
        <w:rPr>
          <w:rFonts w:ascii="Times New Roman" w:hAnsi="Times New Roman"/>
          <w:sz w:val="24"/>
          <w:szCs w:val="24"/>
        </w:rPr>
        <w:t xml:space="preserve"> protector</w:t>
      </w:r>
      <w:r w:rsidR="00AF6A93" w:rsidRPr="00D74D63">
        <w:rPr>
          <w:rFonts w:ascii="Times New Roman" w:hAnsi="Times New Roman"/>
          <w:sz w:val="24"/>
          <w:szCs w:val="24"/>
        </w:rPr>
        <w:t>es</w:t>
      </w:r>
      <w:r w:rsidR="007B2545" w:rsidRPr="00D74D63">
        <w:rPr>
          <w:rFonts w:ascii="Times New Roman" w:hAnsi="Times New Roman"/>
          <w:sz w:val="24"/>
          <w:szCs w:val="24"/>
        </w:rPr>
        <w:t xml:space="preserve"> de </w:t>
      </w:r>
      <w:r w:rsidR="00AF6A93" w:rsidRPr="00D74D63">
        <w:rPr>
          <w:rFonts w:ascii="Times New Roman" w:hAnsi="Times New Roman"/>
          <w:sz w:val="24"/>
          <w:szCs w:val="24"/>
        </w:rPr>
        <w:t>membrana</w:t>
      </w:r>
      <w:r w:rsidR="007B2545" w:rsidRPr="00D74D63">
        <w:rPr>
          <w:rFonts w:ascii="Times New Roman" w:hAnsi="Times New Roman"/>
          <w:sz w:val="24"/>
          <w:szCs w:val="24"/>
        </w:rPr>
        <w:t xml:space="preserve"> fue de 1,45x10</w:t>
      </w:r>
      <w:r w:rsidR="007B2545" w:rsidRPr="00D74D63">
        <w:rPr>
          <w:rFonts w:ascii="Times New Roman" w:hAnsi="Times New Roman"/>
          <w:sz w:val="24"/>
          <w:szCs w:val="24"/>
          <w:vertAlign w:val="superscript"/>
        </w:rPr>
        <w:t>8</w:t>
      </w:r>
      <w:r w:rsidR="00AF6A93" w:rsidRPr="00D74D63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7B2545" w:rsidRPr="00D74D63">
        <w:rPr>
          <w:rFonts w:ascii="Times New Roman" w:hAnsi="Times New Roman"/>
          <w:sz w:val="24"/>
          <w:szCs w:val="24"/>
        </w:rPr>
        <w:t>UFC/g.</w:t>
      </w:r>
      <w:r w:rsidR="00996182" w:rsidRPr="00D74D63">
        <w:rPr>
          <w:rFonts w:ascii="Times New Roman" w:hAnsi="Times New Roman"/>
          <w:sz w:val="24"/>
          <w:szCs w:val="24"/>
        </w:rPr>
        <w:t xml:space="preserve"> </w:t>
      </w:r>
      <w:r w:rsidR="005B5A57" w:rsidRPr="00D74D63">
        <w:rPr>
          <w:rFonts w:ascii="Times New Roman" w:hAnsi="Times New Roman"/>
          <w:sz w:val="24"/>
          <w:szCs w:val="24"/>
        </w:rPr>
        <w:t xml:space="preserve">Esta disminución en la concentración celular </w:t>
      </w:r>
      <w:r w:rsidR="00E902F9" w:rsidRPr="00D74D63">
        <w:rPr>
          <w:rFonts w:ascii="Times New Roman" w:hAnsi="Times New Roman"/>
          <w:sz w:val="24"/>
          <w:szCs w:val="24"/>
        </w:rPr>
        <w:t xml:space="preserve">cuando no se utilizó protector de membrana </w:t>
      </w:r>
      <w:r w:rsidR="005B5A57" w:rsidRPr="00D74D63">
        <w:rPr>
          <w:rFonts w:ascii="Times New Roman" w:hAnsi="Times New Roman"/>
          <w:sz w:val="24"/>
          <w:szCs w:val="24"/>
        </w:rPr>
        <w:t>posiblemente</w:t>
      </w:r>
      <w:r w:rsidR="00E902F9" w:rsidRPr="00D74D63">
        <w:rPr>
          <w:rFonts w:ascii="Times New Roman" w:hAnsi="Times New Roman"/>
          <w:sz w:val="24"/>
          <w:szCs w:val="24"/>
        </w:rPr>
        <w:t xml:space="preserve"> se relaciona con </w:t>
      </w:r>
      <w:r w:rsidR="005B5A57" w:rsidRPr="00D74D63">
        <w:rPr>
          <w:rFonts w:ascii="Times New Roman" w:hAnsi="Times New Roman"/>
          <w:sz w:val="24"/>
          <w:szCs w:val="24"/>
        </w:rPr>
        <w:t xml:space="preserve">un </w:t>
      </w:r>
      <w:r w:rsidR="00C05937" w:rsidRPr="00D74D63">
        <w:rPr>
          <w:rFonts w:ascii="Times New Roman" w:hAnsi="Times New Roman"/>
          <w:sz w:val="24"/>
          <w:szCs w:val="24"/>
        </w:rPr>
        <w:t>efecto tóxico</w:t>
      </w:r>
      <w:r w:rsidR="004B6BC7" w:rsidRPr="00D74D63">
        <w:rPr>
          <w:rFonts w:ascii="Times New Roman" w:hAnsi="Times New Roman"/>
          <w:sz w:val="24"/>
          <w:szCs w:val="24"/>
        </w:rPr>
        <w:t xml:space="preserve"> ejercido </w:t>
      </w:r>
      <w:r w:rsidR="00C05937" w:rsidRPr="00D74D63">
        <w:rPr>
          <w:rFonts w:ascii="Times New Roman" w:hAnsi="Times New Roman"/>
          <w:sz w:val="24"/>
          <w:szCs w:val="24"/>
        </w:rPr>
        <w:t xml:space="preserve">por el soporte </w:t>
      </w:r>
      <w:r w:rsidR="00921123" w:rsidRPr="00D74D63">
        <w:rPr>
          <w:rFonts w:ascii="Times New Roman" w:hAnsi="Times New Roman"/>
          <w:sz w:val="24"/>
          <w:szCs w:val="24"/>
        </w:rPr>
        <w:t>al entrar en contacto con</w:t>
      </w:r>
      <w:r w:rsidR="004B6BC7" w:rsidRPr="00D74D63">
        <w:rPr>
          <w:rFonts w:ascii="Times New Roman" w:hAnsi="Times New Roman"/>
          <w:sz w:val="24"/>
          <w:szCs w:val="24"/>
        </w:rPr>
        <w:t xml:space="preserve"> las células de </w:t>
      </w:r>
      <w:r w:rsidR="00295B84" w:rsidRPr="00D74D63">
        <w:rPr>
          <w:rFonts w:ascii="Times New Roman" w:hAnsi="Times New Roman"/>
          <w:i/>
          <w:sz w:val="24"/>
          <w:szCs w:val="24"/>
        </w:rPr>
        <w:t xml:space="preserve">P. </w:t>
      </w:r>
      <w:proofErr w:type="spellStart"/>
      <w:r w:rsidR="00295B84" w:rsidRPr="00D74D63">
        <w:rPr>
          <w:rFonts w:ascii="Times New Roman" w:hAnsi="Times New Roman"/>
          <w:i/>
          <w:sz w:val="24"/>
          <w:szCs w:val="24"/>
        </w:rPr>
        <w:t>fluorescens</w:t>
      </w:r>
      <w:proofErr w:type="spellEnd"/>
      <w:r w:rsidR="00295B84" w:rsidRPr="00D74D63">
        <w:rPr>
          <w:rFonts w:ascii="Times New Roman" w:hAnsi="Times New Roman"/>
          <w:sz w:val="24"/>
          <w:szCs w:val="24"/>
        </w:rPr>
        <w:t xml:space="preserve"> </w:t>
      </w:r>
      <w:r w:rsidR="004B6BC7" w:rsidRPr="00D74D63">
        <w:rPr>
          <w:rFonts w:ascii="Times New Roman" w:hAnsi="Times New Roman"/>
          <w:sz w:val="24"/>
          <w:szCs w:val="24"/>
        </w:rPr>
        <w:t xml:space="preserve">Ps006, </w:t>
      </w:r>
      <w:r w:rsidR="00E902F9" w:rsidRPr="00D74D63">
        <w:rPr>
          <w:rFonts w:ascii="Times New Roman" w:hAnsi="Times New Roman"/>
          <w:sz w:val="24"/>
          <w:szCs w:val="24"/>
        </w:rPr>
        <w:t>que redujo</w:t>
      </w:r>
      <w:r w:rsidR="00921123" w:rsidRPr="00D74D63">
        <w:rPr>
          <w:rFonts w:ascii="Times New Roman" w:hAnsi="Times New Roman"/>
          <w:sz w:val="24"/>
          <w:szCs w:val="24"/>
        </w:rPr>
        <w:t xml:space="preserve"> su </w:t>
      </w:r>
      <w:r w:rsidR="004B6BC7" w:rsidRPr="00D74D63">
        <w:rPr>
          <w:rFonts w:ascii="Times New Roman" w:hAnsi="Times New Roman"/>
          <w:sz w:val="24"/>
          <w:szCs w:val="24"/>
        </w:rPr>
        <w:t xml:space="preserve">viabilidad. </w:t>
      </w:r>
      <w:r w:rsidR="00025035" w:rsidRPr="00D74D63">
        <w:rPr>
          <w:rFonts w:ascii="Times New Roman" w:hAnsi="Times New Roman"/>
          <w:sz w:val="24"/>
          <w:szCs w:val="24"/>
        </w:rPr>
        <w:t>Sin embargo, e</w:t>
      </w:r>
      <w:r w:rsidR="00D8590A" w:rsidRPr="00D74D63">
        <w:rPr>
          <w:rFonts w:ascii="Times New Roman" w:hAnsi="Times New Roman"/>
          <w:sz w:val="24"/>
          <w:szCs w:val="24"/>
        </w:rPr>
        <w:t xml:space="preserve">ste </w:t>
      </w:r>
      <w:r w:rsidR="004B6BC7" w:rsidRPr="00D74D63">
        <w:rPr>
          <w:rFonts w:ascii="Times New Roman" w:hAnsi="Times New Roman"/>
          <w:sz w:val="24"/>
          <w:szCs w:val="24"/>
        </w:rPr>
        <w:t>e</w:t>
      </w:r>
      <w:r w:rsidR="005913E9" w:rsidRPr="00D74D63">
        <w:rPr>
          <w:rFonts w:ascii="Times New Roman" w:hAnsi="Times New Roman"/>
          <w:sz w:val="24"/>
          <w:szCs w:val="24"/>
        </w:rPr>
        <w:t>fecto</w:t>
      </w:r>
      <w:r w:rsidR="00D8590A" w:rsidRPr="00D74D63">
        <w:rPr>
          <w:rFonts w:ascii="Times New Roman" w:hAnsi="Times New Roman"/>
          <w:sz w:val="24"/>
          <w:szCs w:val="24"/>
        </w:rPr>
        <w:t xml:space="preserve"> </w:t>
      </w:r>
      <w:r w:rsidR="00E902F9" w:rsidRPr="00D74D63">
        <w:rPr>
          <w:rFonts w:ascii="Times New Roman" w:hAnsi="Times New Roman"/>
          <w:sz w:val="24"/>
          <w:szCs w:val="24"/>
        </w:rPr>
        <w:t>deletéreo</w:t>
      </w:r>
      <w:r w:rsidR="007416F0" w:rsidRPr="00D74D63">
        <w:rPr>
          <w:rFonts w:ascii="Times New Roman" w:hAnsi="Times New Roman"/>
          <w:sz w:val="24"/>
          <w:szCs w:val="24"/>
        </w:rPr>
        <w:t xml:space="preserve"> </w:t>
      </w:r>
      <w:r w:rsidR="00D8590A" w:rsidRPr="00D74D63">
        <w:rPr>
          <w:rFonts w:ascii="Times New Roman" w:hAnsi="Times New Roman"/>
          <w:sz w:val="24"/>
          <w:szCs w:val="24"/>
        </w:rPr>
        <w:t xml:space="preserve">se </w:t>
      </w:r>
      <w:r w:rsidR="00025035" w:rsidRPr="00D74D63">
        <w:rPr>
          <w:rFonts w:ascii="Times New Roman" w:hAnsi="Times New Roman"/>
          <w:sz w:val="24"/>
          <w:szCs w:val="24"/>
        </w:rPr>
        <w:t>vio</w:t>
      </w:r>
      <w:r w:rsidR="007416F0" w:rsidRPr="00D74D63">
        <w:rPr>
          <w:rFonts w:ascii="Times New Roman" w:hAnsi="Times New Roman"/>
          <w:sz w:val="24"/>
          <w:szCs w:val="24"/>
        </w:rPr>
        <w:t xml:space="preserve"> disminuido por los protectores de membrana</w:t>
      </w:r>
      <w:r w:rsidR="00E902F9" w:rsidRPr="00D74D63">
        <w:rPr>
          <w:rFonts w:ascii="Times New Roman" w:hAnsi="Times New Roman"/>
          <w:sz w:val="24"/>
          <w:szCs w:val="24"/>
        </w:rPr>
        <w:t>.</w:t>
      </w:r>
      <w:r w:rsidR="007416F0" w:rsidRPr="00D74D63">
        <w:rPr>
          <w:rFonts w:ascii="Times New Roman" w:hAnsi="Times New Roman"/>
          <w:sz w:val="24"/>
          <w:szCs w:val="24"/>
        </w:rPr>
        <w:t xml:space="preserve"> </w:t>
      </w:r>
    </w:p>
    <w:p w:rsidR="00E902F9" w:rsidRPr="00D74D63" w:rsidRDefault="00E902F9" w:rsidP="007C3151">
      <w:pPr>
        <w:divId w:val="736322242"/>
        <w:rPr>
          <w:rFonts w:ascii="Times New Roman" w:hAnsi="Times New Roman"/>
          <w:sz w:val="24"/>
          <w:szCs w:val="24"/>
        </w:rPr>
      </w:pPr>
    </w:p>
    <w:p w:rsidR="00CC117E" w:rsidRPr="00D74D63" w:rsidRDefault="007B2545" w:rsidP="007C3151">
      <w:pPr>
        <w:divId w:val="736322242"/>
        <w:rPr>
          <w:rFonts w:ascii="Times New Roman" w:hAnsi="Times New Roman"/>
          <w:noProof/>
          <w:sz w:val="24"/>
          <w:szCs w:val="24"/>
        </w:rPr>
      </w:pPr>
      <w:r w:rsidRPr="00D74D63">
        <w:rPr>
          <w:rFonts w:ascii="Times New Roman" w:hAnsi="Times New Roman"/>
          <w:color w:val="000000"/>
          <w:sz w:val="24"/>
          <w:szCs w:val="24"/>
        </w:rPr>
        <w:t>Se observó que la pérdid</w:t>
      </w:r>
      <w:r w:rsidR="00DA5598" w:rsidRPr="00D74D63">
        <w:rPr>
          <w:rFonts w:ascii="Times New Roman" w:hAnsi="Times New Roman"/>
          <w:color w:val="000000"/>
          <w:sz w:val="24"/>
          <w:szCs w:val="24"/>
        </w:rPr>
        <w:t xml:space="preserve">a de viabilidad </w:t>
      </w:r>
      <w:r w:rsidR="00B61FF9" w:rsidRPr="00D74D63">
        <w:rPr>
          <w:rFonts w:ascii="Times New Roman" w:hAnsi="Times New Roman"/>
          <w:color w:val="000000"/>
          <w:sz w:val="24"/>
          <w:szCs w:val="24"/>
        </w:rPr>
        <w:t xml:space="preserve">después de seis meses de almacenamiento </w:t>
      </w:r>
      <w:r w:rsidR="00A41706" w:rsidRPr="00D74D63">
        <w:rPr>
          <w:rFonts w:ascii="Times New Roman" w:hAnsi="Times New Roman"/>
          <w:color w:val="000000"/>
          <w:sz w:val="24"/>
          <w:szCs w:val="24"/>
        </w:rPr>
        <w:t>fue directamente proporcional a la</w:t>
      </w:r>
      <w:r w:rsidRPr="00D74D63">
        <w:rPr>
          <w:rFonts w:ascii="Times New Roman" w:hAnsi="Times New Roman"/>
          <w:color w:val="000000"/>
          <w:sz w:val="24"/>
          <w:szCs w:val="24"/>
        </w:rPr>
        <w:t xml:space="preserve"> temperatura, tendencia</w:t>
      </w:r>
      <w:r w:rsidR="00D26FDB" w:rsidRPr="00D74D63">
        <w:rPr>
          <w:rFonts w:ascii="Times New Roman" w:hAnsi="Times New Roman"/>
          <w:color w:val="000000"/>
          <w:sz w:val="24"/>
          <w:szCs w:val="24"/>
        </w:rPr>
        <w:t xml:space="preserve"> que</w:t>
      </w:r>
      <w:r w:rsidRPr="00D74D63">
        <w:rPr>
          <w:rFonts w:ascii="Times New Roman" w:hAnsi="Times New Roman"/>
          <w:color w:val="000000"/>
          <w:sz w:val="24"/>
          <w:szCs w:val="24"/>
        </w:rPr>
        <w:t xml:space="preserve"> se evidenci</w:t>
      </w:r>
      <w:r w:rsidR="00D26FDB" w:rsidRPr="00D74D63">
        <w:rPr>
          <w:rFonts w:ascii="Times New Roman" w:hAnsi="Times New Roman"/>
          <w:color w:val="000000"/>
          <w:sz w:val="24"/>
          <w:szCs w:val="24"/>
        </w:rPr>
        <w:t>ó</w:t>
      </w:r>
      <w:r w:rsidRPr="00D74D63">
        <w:rPr>
          <w:rFonts w:ascii="Times New Roman" w:hAnsi="Times New Roman"/>
          <w:color w:val="000000"/>
          <w:sz w:val="24"/>
          <w:szCs w:val="24"/>
        </w:rPr>
        <w:t xml:space="preserve"> para las dos condiciones atmosféricas</w:t>
      </w:r>
      <w:r w:rsidR="00D26FDB" w:rsidRPr="00D74D63">
        <w:rPr>
          <w:rFonts w:ascii="Times New Roman" w:hAnsi="Times New Roman"/>
          <w:color w:val="000000"/>
          <w:sz w:val="24"/>
          <w:szCs w:val="24"/>
        </w:rPr>
        <w:t xml:space="preserve"> (con y sin O</w:t>
      </w:r>
      <w:r w:rsidR="00D26FDB" w:rsidRPr="00D74D63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="00D26FDB" w:rsidRPr="00D74D63">
        <w:rPr>
          <w:rFonts w:ascii="Times New Roman" w:hAnsi="Times New Roman"/>
          <w:color w:val="000000"/>
          <w:sz w:val="24"/>
          <w:szCs w:val="24"/>
        </w:rPr>
        <w:t>)</w:t>
      </w:r>
      <w:r w:rsidR="002171FA" w:rsidRPr="00D74D63">
        <w:rPr>
          <w:rFonts w:ascii="Times New Roman" w:hAnsi="Times New Roman"/>
          <w:color w:val="000000"/>
          <w:sz w:val="24"/>
          <w:szCs w:val="24"/>
        </w:rPr>
        <w:t xml:space="preserve">. El tratamiento sin </w:t>
      </w:r>
      <w:r w:rsidR="00C33A98" w:rsidRPr="00D74D63">
        <w:rPr>
          <w:rFonts w:ascii="Times New Roman" w:hAnsi="Times New Roman"/>
          <w:color w:val="000000"/>
          <w:sz w:val="24"/>
          <w:szCs w:val="24"/>
        </w:rPr>
        <w:t>protector de membrana</w:t>
      </w:r>
      <w:r w:rsidR="002171FA" w:rsidRPr="00D74D63">
        <w:rPr>
          <w:rFonts w:ascii="Times New Roman" w:hAnsi="Times New Roman"/>
          <w:color w:val="000000"/>
          <w:sz w:val="24"/>
          <w:szCs w:val="24"/>
        </w:rPr>
        <w:t xml:space="preserve"> y almacenado con oxígeno</w:t>
      </w:r>
      <w:r w:rsidRPr="00D74D63">
        <w:rPr>
          <w:rFonts w:ascii="Times New Roman" w:hAnsi="Times New Roman"/>
          <w:color w:val="000000"/>
          <w:sz w:val="24"/>
          <w:szCs w:val="24"/>
        </w:rPr>
        <w:t xml:space="preserve"> fue el más estable</w:t>
      </w:r>
      <w:r w:rsidR="007E7177" w:rsidRPr="00D74D63">
        <w:rPr>
          <w:rFonts w:ascii="Times New Roman" w:hAnsi="Times New Roman"/>
          <w:color w:val="000000"/>
          <w:sz w:val="24"/>
          <w:szCs w:val="24"/>
        </w:rPr>
        <w:t xml:space="preserve"> para el</w:t>
      </w:r>
      <w:r w:rsidR="00D26FDB" w:rsidRPr="00D74D63">
        <w:rPr>
          <w:rFonts w:ascii="Times New Roman" w:hAnsi="Times New Roman"/>
          <w:color w:val="000000"/>
          <w:sz w:val="24"/>
          <w:szCs w:val="24"/>
        </w:rPr>
        <w:t xml:space="preserve"> soporte</w:t>
      </w:r>
      <w:r w:rsidR="007E7177" w:rsidRPr="00D74D63">
        <w:rPr>
          <w:rFonts w:ascii="Times New Roman" w:hAnsi="Times New Roman"/>
          <w:color w:val="000000"/>
          <w:sz w:val="24"/>
          <w:szCs w:val="24"/>
        </w:rPr>
        <w:t xml:space="preserve"> S1</w:t>
      </w:r>
      <w:r w:rsidR="00BA3899" w:rsidRPr="00D74D63">
        <w:rPr>
          <w:rFonts w:ascii="Times New Roman" w:hAnsi="Times New Roman"/>
          <w:color w:val="000000"/>
          <w:sz w:val="24"/>
          <w:szCs w:val="24"/>
        </w:rPr>
        <w:t>,</w:t>
      </w:r>
      <w:r w:rsidRPr="00D74D63">
        <w:rPr>
          <w:rFonts w:ascii="Times New Roman" w:hAnsi="Times New Roman"/>
          <w:color w:val="000000"/>
          <w:sz w:val="24"/>
          <w:szCs w:val="24"/>
        </w:rPr>
        <w:t xml:space="preserve"> ya que la pérdida de viabilidad </w:t>
      </w:r>
      <w:r w:rsidR="005A3E45" w:rsidRPr="00D74D63">
        <w:rPr>
          <w:rFonts w:ascii="Times New Roman" w:hAnsi="Times New Roman"/>
          <w:color w:val="000000"/>
          <w:sz w:val="24"/>
          <w:szCs w:val="24"/>
        </w:rPr>
        <w:t xml:space="preserve">máxima fue </w:t>
      </w:r>
      <w:r w:rsidRPr="00D74D63">
        <w:rPr>
          <w:rFonts w:ascii="Times New Roman" w:hAnsi="Times New Roman"/>
          <w:color w:val="000000"/>
          <w:sz w:val="24"/>
          <w:szCs w:val="24"/>
        </w:rPr>
        <w:t>de</w:t>
      </w:r>
      <w:r w:rsidR="00C33A98" w:rsidRPr="00D74D63">
        <w:rPr>
          <w:rFonts w:ascii="Times New Roman" w:hAnsi="Times New Roman"/>
          <w:color w:val="000000"/>
          <w:sz w:val="24"/>
          <w:szCs w:val="24"/>
        </w:rPr>
        <w:t>l</w:t>
      </w:r>
      <w:r w:rsidRPr="00D74D63">
        <w:rPr>
          <w:rFonts w:ascii="Times New Roman" w:hAnsi="Times New Roman"/>
          <w:color w:val="000000"/>
          <w:sz w:val="24"/>
          <w:szCs w:val="24"/>
        </w:rPr>
        <w:t xml:space="preserve"> 20% a 28°C en comparación</w:t>
      </w:r>
      <w:r w:rsidR="002171FA" w:rsidRPr="00D74D63">
        <w:rPr>
          <w:rFonts w:ascii="Times New Roman" w:hAnsi="Times New Roman"/>
          <w:color w:val="000000"/>
          <w:sz w:val="24"/>
          <w:szCs w:val="24"/>
        </w:rPr>
        <w:t xml:space="preserve"> con los demás tratamientos </w:t>
      </w:r>
      <w:r w:rsidR="00C33A98" w:rsidRPr="00D74D63">
        <w:rPr>
          <w:rFonts w:ascii="Times New Roman" w:hAnsi="Times New Roman"/>
          <w:color w:val="000000"/>
          <w:sz w:val="24"/>
          <w:szCs w:val="24"/>
        </w:rPr>
        <w:t xml:space="preserve">con </w:t>
      </w:r>
      <w:r w:rsidR="005A3E45" w:rsidRPr="00D74D63">
        <w:rPr>
          <w:rFonts w:ascii="Times New Roman" w:hAnsi="Times New Roman"/>
          <w:color w:val="000000"/>
          <w:sz w:val="24"/>
          <w:szCs w:val="24"/>
        </w:rPr>
        <w:t>pérdidas</w:t>
      </w:r>
      <w:r w:rsidR="00C33A98" w:rsidRPr="00D74D63">
        <w:rPr>
          <w:rFonts w:ascii="Times New Roman" w:hAnsi="Times New Roman"/>
          <w:color w:val="000000"/>
          <w:sz w:val="24"/>
          <w:szCs w:val="24"/>
        </w:rPr>
        <w:t xml:space="preserve"> significativamente mayores (F=1622,39; </w:t>
      </w:r>
      <w:proofErr w:type="spellStart"/>
      <w:r w:rsidR="00C33A98" w:rsidRPr="00D74D63">
        <w:rPr>
          <w:rFonts w:ascii="Times New Roman" w:hAnsi="Times New Roman"/>
          <w:color w:val="000000"/>
          <w:sz w:val="24"/>
          <w:szCs w:val="24"/>
        </w:rPr>
        <w:t>gl</w:t>
      </w:r>
      <w:proofErr w:type="spellEnd"/>
      <w:r w:rsidR="00C33A98" w:rsidRPr="00D74D63">
        <w:rPr>
          <w:rFonts w:ascii="Times New Roman" w:hAnsi="Times New Roman"/>
          <w:color w:val="000000"/>
          <w:sz w:val="24"/>
          <w:szCs w:val="24"/>
        </w:rPr>
        <w:t>=10; p=0,0000)</w:t>
      </w:r>
      <w:r w:rsidR="005A3E45" w:rsidRPr="00D74D63">
        <w:rPr>
          <w:rFonts w:ascii="Times New Roman" w:hAnsi="Times New Roman"/>
          <w:color w:val="000000"/>
          <w:sz w:val="24"/>
          <w:szCs w:val="24"/>
        </w:rPr>
        <w:t>, las cuales</w:t>
      </w:r>
      <w:r w:rsidR="00C33A98" w:rsidRPr="00D74D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74D63">
        <w:rPr>
          <w:rFonts w:ascii="Times New Roman" w:hAnsi="Times New Roman"/>
          <w:color w:val="000000"/>
          <w:sz w:val="24"/>
          <w:szCs w:val="24"/>
        </w:rPr>
        <w:t xml:space="preserve">superaron el 70% </w:t>
      </w:r>
      <w:r w:rsidR="005A3E45" w:rsidRPr="00D74D63">
        <w:rPr>
          <w:rFonts w:ascii="Times New Roman" w:hAnsi="Times New Roman"/>
          <w:color w:val="000000"/>
          <w:sz w:val="24"/>
          <w:szCs w:val="24"/>
        </w:rPr>
        <w:t>bajo la misma condición de</w:t>
      </w:r>
      <w:r w:rsidRPr="00D74D63">
        <w:rPr>
          <w:rFonts w:ascii="Times New Roman" w:hAnsi="Times New Roman"/>
          <w:color w:val="000000"/>
          <w:sz w:val="24"/>
          <w:szCs w:val="24"/>
        </w:rPr>
        <w:t xml:space="preserve"> temperatura.</w:t>
      </w:r>
    </w:p>
    <w:p w:rsidR="007B2545" w:rsidRPr="00D74D63" w:rsidRDefault="007B2545" w:rsidP="007C3151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74D6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F4CDE" w:rsidRPr="00D74D63" w:rsidRDefault="00EC3228" w:rsidP="007C3151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D74D63">
        <w:rPr>
          <w:rFonts w:ascii="Times New Roman" w:hAnsi="Times New Roman"/>
          <w:sz w:val="24"/>
          <w:szCs w:val="24"/>
        </w:rPr>
        <w:t>Para el</w:t>
      </w:r>
      <w:r w:rsidR="00DA5598" w:rsidRPr="00D74D63">
        <w:rPr>
          <w:rFonts w:ascii="Times New Roman" w:hAnsi="Times New Roman"/>
          <w:sz w:val="24"/>
          <w:szCs w:val="24"/>
        </w:rPr>
        <w:t xml:space="preserve"> soporte S2</w:t>
      </w:r>
      <w:r w:rsidR="0030417D" w:rsidRPr="00D74D63">
        <w:rPr>
          <w:rFonts w:ascii="Times New Roman" w:hAnsi="Times New Roman"/>
          <w:sz w:val="24"/>
          <w:szCs w:val="24"/>
        </w:rPr>
        <w:t xml:space="preserve"> se obtuvieron</w:t>
      </w:r>
      <w:r w:rsidR="007B2545" w:rsidRPr="00D74D63">
        <w:rPr>
          <w:rFonts w:ascii="Times New Roman" w:hAnsi="Times New Roman"/>
          <w:bCs/>
          <w:sz w:val="24"/>
          <w:szCs w:val="24"/>
        </w:rPr>
        <w:t xml:space="preserve"> viabilidades iniciales de </w:t>
      </w:r>
      <w:r w:rsidR="007B2545" w:rsidRPr="00D74D63">
        <w:rPr>
          <w:rFonts w:ascii="Times New Roman" w:hAnsi="Times New Roman"/>
          <w:color w:val="000000"/>
          <w:sz w:val="24"/>
          <w:szCs w:val="24"/>
        </w:rPr>
        <w:t>1,79</w:t>
      </w:r>
      <w:r w:rsidR="005E3DF1" w:rsidRPr="00D74D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B2545" w:rsidRPr="00D74D63">
        <w:rPr>
          <w:rFonts w:ascii="Times New Roman" w:hAnsi="Times New Roman"/>
          <w:color w:val="000000"/>
          <w:sz w:val="24"/>
          <w:szCs w:val="24"/>
        </w:rPr>
        <w:t>x</w:t>
      </w:r>
      <w:r w:rsidR="005E3DF1" w:rsidRPr="00D74D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B2545" w:rsidRPr="00D74D63">
        <w:rPr>
          <w:rFonts w:ascii="Times New Roman" w:hAnsi="Times New Roman"/>
          <w:color w:val="000000"/>
          <w:sz w:val="24"/>
          <w:szCs w:val="24"/>
        </w:rPr>
        <w:t>10</w:t>
      </w:r>
      <w:r w:rsidR="007B2545" w:rsidRPr="00D74D63">
        <w:rPr>
          <w:rFonts w:ascii="Times New Roman" w:hAnsi="Times New Roman"/>
          <w:sz w:val="24"/>
          <w:szCs w:val="24"/>
          <w:vertAlign w:val="superscript"/>
        </w:rPr>
        <w:t>7</w:t>
      </w:r>
      <w:r w:rsidR="004552B5" w:rsidRPr="00D74D63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7B2545" w:rsidRPr="00D74D63">
        <w:rPr>
          <w:rFonts w:ascii="Times New Roman" w:hAnsi="Times New Roman"/>
          <w:sz w:val="24"/>
          <w:szCs w:val="24"/>
        </w:rPr>
        <w:t xml:space="preserve">UFC/g </w:t>
      </w:r>
      <w:r w:rsidR="00D137B9" w:rsidRPr="00D74D63">
        <w:rPr>
          <w:rFonts w:ascii="Times New Roman" w:hAnsi="Times New Roman"/>
          <w:sz w:val="24"/>
          <w:szCs w:val="24"/>
        </w:rPr>
        <w:t xml:space="preserve">cuando no se utilizaron </w:t>
      </w:r>
      <w:r w:rsidR="00671BFA" w:rsidRPr="00D74D63">
        <w:rPr>
          <w:rFonts w:ascii="Times New Roman" w:hAnsi="Times New Roman"/>
          <w:sz w:val="24"/>
          <w:szCs w:val="24"/>
        </w:rPr>
        <w:t>protectores de membrana</w:t>
      </w:r>
      <w:r w:rsidR="00DA0810" w:rsidRPr="00D74D63">
        <w:rPr>
          <w:rFonts w:ascii="Times New Roman" w:hAnsi="Times New Roman"/>
          <w:sz w:val="24"/>
          <w:szCs w:val="24"/>
        </w:rPr>
        <w:t xml:space="preserve"> y</w:t>
      </w:r>
      <w:r w:rsidR="00D137B9" w:rsidRPr="00D74D63">
        <w:rPr>
          <w:rFonts w:ascii="Times New Roman" w:hAnsi="Times New Roman"/>
          <w:sz w:val="24"/>
          <w:szCs w:val="24"/>
        </w:rPr>
        <w:t xml:space="preserve"> </w:t>
      </w:r>
      <w:r w:rsidR="007B2545" w:rsidRPr="00D74D63">
        <w:rPr>
          <w:rFonts w:ascii="Times New Roman" w:hAnsi="Times New Roman"/>
          <w:sz w:val="24"/>
          <w:szCs w:val="24"/>
        </w:rPr>
        <w:t xml:space="preserve">de </w:t>
      </w:r>
      <w:r w:rsidR="007B2545" w:rsidRPr="00D74D63">
        <w:rPr>
          <w:rFonts w:ascii="Times New Roman" w:hAnsi="Times New Roman"/>
          <w:color w:val="000000"/>
          <w:sz w:val="24"/>
          <w:szCs w:val="24"/>
        </w:rPr>
        <w:t>6,90</w:t>
      </w:r>
      <w:r w:rsidR="005E3DF1" w:rsidRPr="00D74D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B2545" w:rsidRPr="00D74D63">
        <w:rPr>
          <w:rFonts w:ascii="Times New Roman" w:hAnsi="Times New Roman"/>
          <w:color w:val="000000"/>
          <w:sz w:val="24"/>
          <w:szCs w:val="24"/>
        </w:rPr>
        <w:t>x</w:t>
      </w:r>
      <w:r w:rsidR="005E3DF1" w:rsidRPr="00D74D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B2545" w:rsidRPr="00D74D63">
        <w:rPr>
          <w:rFonts w:ascii="Times New Roman" w:hAnsi="Times New Roman"/>
          <w:color w:val="000000"/>
          <w:sz w:val="24"/>
          <w:szCs w:val="24"/>
        </w:rPr>
        <w:t>10</w:t>
      </w:r>
      <w:r w:rsidR="007B2545" w:rsidRPr="00D74D63">
        <w:rPr>
          <w:rFonts w:ascii="Times New Roman" w:hAnsi="Times New Roman"/>
          <w:sz w:val="24"/>
          <w:szCs w:val="24"/>
          <w:vertAlign w:val="superscript"/>
        </w:rPr>
        <w:t>7</w:t>
      </w:r>
      <w:r w:rsidR="004552B5" w:rsidRPr="00D74D63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7B2545" w:rsidRPr="00D74D63">
        <w:rPr>
          <w:rFonts w:ascii="Times New Roman" w:hAnsi="Times New Roman"/>
          <w:sz w:val="24"/>
          <w:szCs w:val="24"/>
        </w:rPr>
        <w:t>UFC/g</w:t>
      </w:r>
      <w:r w:rsidR="00DA0810" w:rsidRPr="00D74D63">
        <w:rPr>
          <w:rFonts w:ascii="Times New Roman" w:hAnsi="Times New Roman"/>
          <w:sz w:val="24"/>
          <w:szCs w:val="24"/>
        </w:rPr>
        <w:t xml:space="preserve"> cuando </w:t>
      </w:r>
      <w:r w:rsidR="00671BFA" w:rsidRPr="00D74D63">
        <w:rPr>
          <w:rFonts w:ascii="Times New Roman" w:hAnsi="Times New Roman"/>
          <w:sz w:val="24"/>
          <w:szCs w:val="24"/>
        </w:rPr>
        <w:t>éste fue adicionado</w:t>
      </w:r>
      <w:r w:rsidR="00E94CAE" w:rsidRPr="00D74D63">
        <w:rPr>
          <w:rFonts w:ascii="Times New Roman" w:hAnsi="Times New Roman"/>
          <w:sz w:val="24"/>
          <w:szCs w:val="24"/>
        </w:rPr>
        <w:t xml:space="preserve">, </w:t>
      </w:r>
      <w:r w:rsidR="00F64BE8" w:rsidRPr="00D74D63">
        <w:rPr>
          <w:rFonts w:ascii="Times New Roman" w:hAnsi="Times New Roman"/>
          <w:sz w:val="24"/>
          <w:szCs w:val="24"/>
        </w:rPr>
        <w:t>evidenciándose</w:t>
      </w:r>
      <w:r w:rsidR="00E94CAE" w:rsidRPr="00D74D63">
        <w:rPr>
          <w:rFonts w:ascii="Times New Roman" w:hAnsi="Times New Roman"/>
          <w:sz w:val="24"/>
          <w:szCs w:val="24"/>
        </w:rPr>
        <w:t xml:space="preserve"> nuevamente un efecto tóxico inicial al contacto con el soporte sólido</w:t>
      </w:r>
      <w:r w:rsidR="007B2545" w:rsidRPr="00D74D63">
        <w:rPr>
          <w:rFonts w:ascii="Times New Roman" w:hAnsi="Times New Roman"/>
          <w:sz w:val="24"/>
          <w:szCs w:val="24"/>
        </w:rPr>
        <w:t>.</w:t>
      </w:r>
      <w:r w:rsidR="00DA5598" w:rsidRPr="00D74D63">
        <w:rPr>
          <w:rFonts w:ascii="Times New Roman" w:hAnsi="Times New Roman"/>
          <w:sz w:val="24"/>
          <w:szCs w:val="24"/>
        </w:rPr>
        <w:t xml:space="preserve"> </w:t>
      </w:r>
      <w:r w:rsidR="00671BFA" w:rsidRPr="00D74D63">
        <w:rPr>
          <w:rFonts w:ascii="Times New Roman" w:hAnsi="Times New Roman"/>
          <w:noProof/>
          <w:color w:val="000000"/>
          <w:sz w:val="24"/>
          <w:szCs w:val="24"/>
        </w:rPr>
        <w:t>Pasados</w:t>
      </w:r>
      <w:r w:rsidR="007B2545" w:rsidRPr="00D74D63">
        <w:rPr>
          <w:rFonts w:ascii="Times New Roman" w:hAnsi="Times New Roman"/>
          <w:noProof/>
          <w:color w:val="000000"/>
          <w:sz w:val="24"/>
          <w:szCs w:val="24"/>
        </w:rPr>
        <w:t xml:space="preserve"> seis meses, en general se observó que </w:t>
      </w:r>
      <w:r w:rsidR="00C21EB7" w:rsidRPr="00D74D63">
        <w:rPr>
          <w:rFonts w:ascii="Times New Roman" w:hAnsi="Times New Roman"/>
          <w:noProof/>
          <w:color w:val="000000"/>
          <w:sz w:val="24"/>
          <w:szCs w:val="24"/>
        </w:rPr>
        <w:t>la</w:t>
      </w:r>
      <w:r w:rsidR="007B2545" w:rsidRPr="00D74D63">
        <w:rPr>
          <w:rFonts w:ascii="Times New Roman" w:hAnsi="Times New Roman"/>
          <w:noProof/>
          <w:color w:val="000000"/>
          <w:sz w:val="24"/>
          <w:szCs w:val="24"/>
        </w:rPr>
        <w:t xml:space="preserve"> pérdida de viabilidad aumentó a medida que </w:t>
      </w:r>
      <w:r w:rsidR="00C21EB7" w:rsidRPr="00D74D63">
        <w:rPr>
          <w:rFonts w:ascii="Times New Roman" w:hAnsi="Times New Roman"/>
          <w:noProof/>
          <w:color w:val="000000"/>
          <w:sz w:val="24"/>
          <w:szCs w:val="24"/>
        </w:rPr>
        <w:t xml:space="preserve">se incrementó </w:t>
      </w:r>
      <w:r w:rsidR="007B2545" w:rsidRPr="00D74D63">
        <w:rPr>
          <w:rFonts w:ascii="Times New Roman" w:hAnsi="Times New Roman"/>
          <w:noProof/>
          <w:color w:val="000000"/>
          <w:sz w:val="24"/>
          <w:szCs w:val="24"/>
        </w:rPr>
        <w:t>la tempe</w:t>
      </w:r>
      <w:r w:rsidR="00C924E7" w:rsidRPr="00D74D63">
        <w:rPr>
          <w:rFonts w:ascii="Times New Roman" w:hAnsi="Times New Roman"/>
          <w:noProof/>
          <w:color w:val="000000"/>
          <w:sz w:val="24"/>
          <w:szCs w:val="24"/>
        </w:rPr>
        <w:t>ratura de almacenamiento</w:t>
      </w:r>
      <w:r w:rsidR="007B2545" w:rsidRPr="00D74D63">
        <w:rPr>
          <w:rFonts w:ascii="Times New Roman" w:hAnsi="Times New Roman"/>
          <w:noProof/>
          <w:color w:val="000000"/>
          <w:sz w:val="24"/>
          <w:szCs w:val="24"/>
        </w:rPr>
        <w:t xml:space="preserve">. Dicha </w:t>
      </w:r>
      <w:r w:rsidR="005D2FF7" w:rsidRPr="00D74D63">
        <w:rPr>
          <w:rFonts w:ascii="Times New Roman" w:hAnsi="Times New Roman"/>
          <w:color w:val="000000"/>
          <w:sz w:val="24"/>
          <w:szCs w:val="24"/>
        </w:rPr>
        <w:t xml:space="preserve">pérdida </w:t>
      </w:r>
      <w:r w:rsidR="00C21EB7" w:rsidRPr="00D74D63">
        <w:rPr>
          <w:rFonts w:ascii="Times New Roman" w:hAnsi="Times New Roman"/>
          <w:color w:val="000000"/>
          <w:sz w:val="24"/>
          <w:szCs w:val="24"/>
        </w:rPr>
        <w:t>fue</w:t>
      </w:r>
      <w:r w:rsidR="005D2FF7" w:rsidRPr="00D74D63">
        <w:rPr>
          <w:rFonts w:ascii="Times New Roman" w:hAnsi="Times New Roman"/>
          <w:color w:val="000000"/>
          <w:sz w:val="24"/>
          <w:szCs w:val="24"/>
        </w:rPr>
        <w:t xml:space="preserve"> significativa</w:t>
      </w:r>
      <w:r w:rsidR="007B2545" w:rsidRPr="00D74D63">
        <w:rPr>
          <w:rFonts w:ascii="Times New Roman" w:hAnsi="Times New Roman"/>
          <w:color w:val="000000"/>
          <w:sz w:val="24"/>
          <w:szCs w:val="24"/>
        </w:rPr>
        <w:t xml:space="preserve">mente menor </w:t>
      </w:r>
      <w:r w:rsidR="00F27847" w:rsidRPr="00D74D63">
        <w:rPr>
          <w:rFonts w:ascii="Times New Roman" w:hAnsi="Times New Roman"/>
          <w:color w:val="000000"/>
          <w:sz w:val="24"/>
          <w:szCs w:val="24"/>
        </w:rPr>
        <w:t xml:space="preserve">(F=233; </w:t>
      </w:r>
      <w:proofErr w:type="spellStart"/>
      <w:r w:rsidR="00F27847" w:rsidRPr="00D74D63">
        <w:rPr>
          <w:rFonts w:ascii="Times New Roman" w:hAnsi="Times New Roman"/>
          <w:color w:val="000000"/>
          <w:sz w:val="24"/>
          <w:szCs w:val="24"/>
        </w:rPr>
        <w:t>gl</w:t>
      </w:r>
      <w:proofErr w:type="spellEnd"/>
      <w:r w:rsidR="00F27847" w:rsidRPr="00D74D63">
        <w:rPr>
          <w:rFonts w:ascii="Times New Roman" w:hAnsi="Times New Roman"/>
          <w:color w:val="000000"/>
          <w:sz w:val="24"/>
          <w:szCs w:val="24"/>
        </w:rPr>
        <w:t>=9; p=0,0000)</w:t>
      </w:r>
      <w:r w:rsidR="00F27847" w:rsidRPr="00D74D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B2545" w:rsidRPr="00D74D63">
        <w:rPr>
          <w:rFonts w:ascii="Times New Roman" w:hAnsi="Times New Roman"/>
          <w:color w:val="000000"/>
          <w:sz w:val="24"/>
          <w:szCs w:val="24"/>
        </w:rPr>
        <w:t>para los tratamientos almacenados con oxígeno</w:t>
      </w:r>
      <w:r w:rsidR="007B2545" w:rsidRPr="00D74D63">
        <w:rPr>
          <w:rFonts w:ascii="Times New Roman" w:hAnsi="Times New Roman"/>
          <w:noProof/>
          <w:color w:val="000000"/>
          <w:sz w:val="24"/>
          <w:szCs w:val="24"/>
        </w:rPr>
        <w:t xml:space="preserve"> en comparación con los </w:t>
      </w:r>
      <w:r w:rsidR="00C21EB7" w:rsidRPr="00D74D63">
        <w:rPr>
          <w:rFonts w:ascii="Times New Roman" w:hAnsi="Times New Roman"/>
          <w:noProof/>
          <w:color w:val="000000"/>
          <w:sz w:val="24"/>
          <w:szCs w:val="24"/>
        </w:rPr>
        <w:t>tratamientos almacenados al vací</w:t>
      </w:r>
      <w:r w:rsidR="007B2545" w:rsidRPr="00D74D63">
        <w:rPr>
          <w:rFonts w:ascii="Times New Roman" w:hAnsi="Times New Roman"/>
          <w:noProof/>
          <w:color w:val="000000"/>
          <w:sz w:val="24"/>
          <w:szCs w:val="24"/>
        </w:rPr>
        <w:t>o</w:t>
      </w:r>
      <w:r w:rsidR="00504095" w:rsidRPr="00D74D63">
        <w:rPr>
          <w:rFonts w:ascii="Times New Roman" w:hAnsi="Times New Roman"/>
          <w:noProof/>
          <w:color w:val="000000"/>
          <w:sz w:val="24"/>
          <w:szCs w:val="24"/>
        </w:rPr>
        <w:t>, es decir que l</w:t>
      </w:r>
      <w:r w:rsidR="00504095" w:rsidRPr="00D74D63">
        <w:rPr>
          <w:rFonts w:ascii="Times New Roman" w:hAnsi="Times New Roman"/>
          <w:color w:val="000000"/>
          <w:sz w:val="24"/>
          <w:szCs w:val="24"/>
        </w:rPr>
        <w:t xml:space="preserve">a ausencia de oxígeno </w:t>
      </w:r>
      <w:r w:rsidR="00C21EB7" w:rsidRPr="00D74D63">
        <w:rPr>
          <w:rFonts w:ascii="Times New Roman" w:hAnsi="Times New Roman"/>
          <w:color w:val="000000"/>
          <w:sz w:val="24"/>
          <w:szCs w:val="24"/>
        </w:rPr>
        <w:t>en el empaque no mejoró</w:t>
      </w:r>
      <w:r w:rsidR="00504095" w:rsidRPr="00D74D63">
        <w:rPr>
          <w:rFonts w:ascii="Times New Roman" w:hAnsi="Times New Roman"/>
          <w:color w:val="000000"/>
          <w:sz w:val="24"/>
          <w:szCs w:val="24"/>
        </w:rPr>
        <w:t xml:space="preserve"> la e</w:t>
      </w:r>
      <w:r w:rsidR="00C21EB7" w:rsidRPr="00D74D63">
        <w:rPr>
          <w:rFonts w:ascii="Times New Roman" w:hAnsi="Times New Roman"/>
          <w:color w:val="000000"/>
          <w:sz w:val="24"/>
          <w:szCs w:val="24"/>
        </w:rPr>
        <w:t>stabilidad de las formulaciones.</w:t>
      </w:r>
      <w:r w:rsidR="00504095" w:rsidRPr="00D74D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21EB7" w:rsidRPr="00D74D63">
        <w:rPr>
          <w:rFonts w:ascii="Times New Roman" w:hAnsi="Times New Roman"/>
          <w:color w:val="000000"/>
          <w:sz w:val="24"/>
          <w:szCs w:val="24"/>
        </w:rPr>
        <w:t>E</w:t>
      </w:r>
      <w:r w:rsidR="00504095" w:rsidRPr="00D74D63">
        <w:rPr>
          <w:rFonts w:ascii="Times New Roman" w:hAnsi="Times New Roman"/>
          <w:color w:val="000000"/>
          <w:sz w:val="24"/>
          <w:szCs w:val="24"/>
        </w:rPr>
        <w:t>st</w:t>
      </w:r>
      <w:r w:rsidR="00C21EB7" w:rsidRPr="00D74D63">
        <w:rPr>
          <w:rFonts w:ascii="Times New Roman" w:hAnsi="Times New Roman"/>
          <w:color w:val="000000"/>
          <w:sz w:val="24"/>
          <w:szCs w:val="24"/>
        </w:rPr>
        <w:t>e comportamiento podría</w:t>
      </w:r>
      <w:r w:rsidR="00504095" w:rsidRPr="00D74D63">
        <w:rPr>
          <w:rFonts w:ascii="Times New Roman" w:hAnsi="Times New Roman"/>
          <w:color w:val="000000"/>
          <w:sz w:val="24"/>
          <w:szCs w:val="24"/>
        </w:rPr>
        <w:t xml:space="preserve"> deberse </w:t>
      </w:r>
      <w:r w:rsidR="00595D53" w:rsidRPr="00D74D63">
        <w:rPr>
          <w:rFonts w:ascii="Times New Roman" w:hAnsi="Times New Roman"/>
          <w:color w:val="000000"/>
          <w:sz w:val="24"/>
          <w:szCs w:val="24"/>
        </w:rPr>
        <w:t xml:space="preserve">al </w:t>
      </w:r>
      <w:r w:rsidR="00504095" w:rsidRPr="00D74D63">
        <w:rPr>
          <w:rFonts w:ascii="Times New Roman" w:hAnsi="Times New Roman"/>
          <w:color w:val="000000"/>
          <w:sz w:val="24"/>
          <w:szCs w:val="24"/>
        </w:rPr>
        <w:t xml:space="preserve">estrés causado por </w:t>
      </w:r>
      <w:r w:rsidR="00595D53" w:rsidRPr="00D74D63">
        <w:rPr>
          <w:rFonts w:ascii="Times New Roman" w:hAnsi="Times New Roman"/>
          <w:color w:val="000000"/>
          <w:sz w:val="24"/>
          <w:szCs w:val="24"/>
        </w:rPr>
        <w:t xml:space="preserve">la atmósfera </w:t>
      </w:r>
      <w:r w:rsidR="00504095" w:rsidRPr="00D74D63">
        <w:rPr>
          <w:rFonts w:ascii="Times New Roman" w:hAnsi="Times New Roman"/>
          <w:color w:val="000000"/>
          <w:sz w:val="24"/>
          <w:szCs w:val="24"/>
        </w:rPr>
        <w:t>al vacío</w:t>
      </w:r>
      <w:r w:rsidR="00595D53" w:rsidRPr="00D74D6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A506B7" w:rsidRPr="00D74D63">
        <w:rPr>
          <w:rFonts w:ascii="Times New Roman" w:hAnsi="Times New Roman"/>
          <w:color w:val="000000"/>
          <w:sz w:val="24"/>
          <w:szCs w:val="24"/>
        </w:rPr>
        <w:t xml:space="preserve">sobre una bacteria aerobia obligada </w:t>
      </w:r>
      <w:r w:rsidR="00504095" w:rsidRPr="00D74D63">
        <w:rPr>
          <w:rFonts w:ascii="Times New Roman" w:hAnsi="Times New Roman"/>
          <w:color w:val="000000"/>
          <w:sz w:val="24"/>
          <w:szCs w:val="24"/>
        </w:rPr>
        <w:t xml:space="preserve">como </w:t>
      </w:r>
      <w:r w:rsidR="003D7016" w:rsidRPr="00D74D63">
        <w:rPr>
          <w:rFonts w:ascii="Times New Roman" w:hAnsi="Times New Roman"/>
          <w:i/>
          <w:color w:val="000000"/>
          <w:sz w:val="24"/>
          <w:szCs w:val="24"/>
        </w:rPr>
        <w:t>P.</w:t>
      </w:r>
      <w:r w:rsidR="00504095" w:rsidRPr="00D74D63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A506B7" w:rsidRPr="00D74D63">
        <w:rPr>
          <w:rFonts w:ascii="Times New Roman" w:hAnsi="Times New Roman"/>
          <w:i/>
          <w:color w:val="000000"/>
          <w:sz w:val="24"/>
          <w:szCs w:val="24"/>
        </w:rPr>
        <w:t>fluorescens</w:t>
      </w:r>
      <w:proofErr w:type="spellEnd"/>
      <w:r w:rsidR="00A506B7" w:rsidRPr="00D74D63">
        <w:rPr>
          <w:rFonts w:ascii="Times New Roman" w:hAnsi="Times New Roman"/>
          <w:color w:val="000000"/>
          <w:sz w:val="24"/>
          <w:szCs w:val="24"/>
        </w:rPr>
        <w:t xml:space="preserve">, que genera energía por un proceso de </w:t>
      </w:r>
      <w:proofErr w:type="spellStart"/>
      <w:r w:rsidR="00A506B7" w:rsidRPr="00D74D63">
        <w:rPr>
          <w:rFonts w:ascii="Times New Roman" w:hAnsi="Times New Roman"/>
          <w:color w:val="000000"/>
          <w:sz w:val="24"/>
          <w:szCs w:val="24"/>
        </w:rPr>
        <w:t>fosforilación</w:t>
      </w:r>
      <w:proofErr w:type="spellEnd"/>
      <w:r w:rsidR="00A506B7" w:rsidRPr="00D74D6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506B7" w:rsidRPr="00D74D63">
        <w:rPr>
          <w:rFonts w:ascii="Times New Roman" w:hAnsi="Times New Roman"/>
          <w:color w:val="000000"/>
          <w:sz w:val="24"/>
          <w:szCs w:val="24"/>
        </w:rPr>
        <w:t>oxidativa</w:t>
      </w:r>
      <w:proofErr w:type="spellEnd"/>
      <w:r w:rsidR="00A506B7" w:rsidRPr="00D74D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20DBE" w:rsidRPr="00D74D63">
        <w:rPr>
          <w:rFonts w:ascii="Times New Roman" w:hAnsi="Times New Roman"/>
          <w:color w:val="000000"/>
          <w:sz w:val="24"/>
          <w:szCs w:val="24"/>
        </w:rPr>
        <w:t xml:space="preserve">cuyo </w:t>
      </w:r>
      <w:r w:rsidR="00A506B7" w:rsidRPr="00D74D63">
        <w:rPr>
          <w:rFonts w:ascii="Times New Roman" w:hAnsi="Times New Roman"/>
          <w:color w:val="000000"/>
          <w:sz w:val="24"/>
          <w:szCs w:val="24"/>
        </w:rPr>
        <w:t>último aceptor de electrones</w:t>
      </w:r>
      <w:r w:rsidR="00C20DBE" w:rsidRPr="00D74D63">
        <w:rPr>
          <w:rFonts w:ascii="Times New Roman" w:hAnsi="Times New Roman"/>
          <w:color w:val="000000"/>
          <w:sz w:val="24"/>
          <w:szCs w:val="24"/>
        </w:rPr>
        <w:t xml:space="preserve"> es el oxígeno</w:t>
      </w:r>
      <w:r w:rsidR="00504095" w:rsidRPr="00D74D63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9B1E72" w:rsidRPr="00D74D63">
        <w:rPr>
          <w:rFonts w:ascii="Times New Roman" w:hAnsi="Times New Roman"/>
          <w:color w:val="000000"/>
          <w:sz w:val="24"/>
          <w:szCs w:val="24"/>
        </w:rPr>
        <w:t>(</w:t>
      </w:r>
      <w:r w:rsidR="00C20DBE" w:rsidRPr="00D74D63">
        <w:rPr>
          <w:rFonts w:ascii="Times New Roman" w:hAnsi="Times New Roman"/>
          <w:color w:val="000000"/>
          <w:sz w:val="24"/>
          <w:szCs w:val="24"/>
        </w:rPr>
        <w:t xml:space="preserve">Adams </w:t>
      </w:r>
      <w:r w:rsidR="009937AF" w:rsidRPr="00D74D63">
        <w:rPr>
          <w:rFonts w:ascii="Times New Roman" w:hAnsi="Times New Roman"/>
          <w:color w:val="000000"/>
          <w:sz w:val="24"/>
          <w:szCs w:val="24"/>
        </w:rPr>
        <w:t>&amp;</w:t>
      </w:r>
      <w:r w:rsidR="00C20DBE" w:rsidRPr="00D74D6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20DBE" w:rsidRPr="00D74D63">
        <w:rPr>
          <w:rFonts w:ascii="Times New Roman" w:hAnsi="Times New Roman"/>
          <w:color w:val="000000"/>
          <w:sz w:val="24"/>
          <w:szCs w:val="24"/>
        </w:rPr>
        <w:t>Moss</w:t>
      </w:r>
      <w:proofErr w:type="spellEnd"/>
      <w:r w:rsidR="009937AF" w:rsidRPr="00D74D63">
        <w:rPr>
          <w:rFonts w:ascii="Times New Roman" w:hAnsi="Times New Roman"/>
          <w:color w:val="000000"/>
          <w:sz w:val="24"/>
          <w:szCs w:val="24"/>
        </w:rPr>
        <w:t>,</w:t>
      </w:r>
      <w:r w:rsidR="00C20DBE" w:rsidRPr="00D74D63">
        <w:rPr>
          <w:rFonts w:ascii="Times New Roman" w:hAnsi="Times New Roman"/>
          <w:color w:val="000000"/>
          <w:sz w:val="24"/>
          <w:szCs w:val="24"/>
        </w:rPr>
        <w:t xml:space="preserve"> 2008; </w:t>
      </w:r>
      <w:r w:rsidR="00B15678" w:rsidRPr="00D74D63">
        <w:rPr>
          <w:rFonts w:ascii="Times New Roman" w:hAnsi="Times New Roman"/>
          <w:color w:val="000000"/>
          <w:sz w:val="24"/>
          <w:szCs w:val="24"/>
        </w:rPr>
        <w:t>Vásquez</w:t>
      </w:r>
      <w:r w:rsidR="00944D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4DC9" w:rsidRPr="00944DC9">
        <w:rPr>
          <w:rFonts w:ascii="Times New Roman" w:hAnsi="Times New Roman"/>
          <w:i/>
          <w:color w:val="000000"/>
          <w:sz w:val="24"/>
          <w:szCs w:val="24"/>
        </w:rPr>
        <w:t>et al.</w:t>
      </w:r>
      <w:r w:rsidR="008B7AA3">
        <w:rPr>
          <w:rFonts w:ascii="Times New Roman" w:hAnsi="Times New Roman"/>
          <w:i/>
          <w:color w:val="000000"/>
          <w:sz w:val="24"/>
          <w:szCs w:val="24"/>
        </w:rPr>
        <w:t>,</w:t>
      </w:r>
      <w:r w:rsidR="00944DC9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B15678" w:rsidRPr="00D74D63">
        <w:rPr>
          <w:rFonts w:ascii="Times New Roman" w:hAnsi="Times New Roman"/>
          <w:color w:val="000000"/>
          <w:sz w:val="24"/>
          <w:szCs w:val="24"/>
        </w:rPr>
        <w:t>2009).</w:t>
      </w:r>
      <w:r w:rsidR="00DF4CDE" w:rsidRPr="00D74D63">
        <w:rPr>
          <w:rFonts w:ascii="Times New Roman" w:hAnsi="Times New Roman"/>
          <w:sz w:val="24"/>
          <w:szCs w:val="24"/>
        </w:rPr>
        <w:t xml:space="preserve"> </w:t>
      </w:r>
      <w:r w:rsidR="00C20DBE" w:rsidRPr="00D74D63">
        <w:rPr>
          <w:rFonts w:ascii="Times New Roman" w:hAnsi="Times New Roman"/>
          <w:sz w:val="24"/>
          <w:szCs w:val="24"/>
        </w:rPr>
        <w:t>El efecto negativo de</w:t>
      </w:r>
      <w:r w:rsidR="003D7016" w:rsidRPr="00D74D63">
        <w:rPr>
          <w:rFonts w:ascii="Times New Roman" w:hAnsi="Times New Roman"/>
          <w:sz w:val="24"/>
          <w:szCs w:val="24"/>
        </w:rPr>
        <w:t xml:space="preserve"> </w:t>
      </w:r>
      <w:r w:rsidR="00C20DBE" w:rsidRPr="00D74D63">
        <w:rPr>
          <w:rFonts w:ascii="Times New Roman" w:hAnsi="Times New Roman"/>
          <w:sz w:val="24"/>
          <w:szCs w:val="24"/>
        </w:rPr>
        <w:t>l</w:t>
      </w:r>
      <w:r w:rsidR="003D7016" w:rsidRPr="00D74D63">
        <w:rPr>
          <w:rFonts w:ascii="Times New Roman" w:hAnsi="Times New Roman"/>
          <w:sz w:val="24"/>
          <w:szCs w:val="24"/>
        </w:rPr>
        <w:t>a atmósfera de</w:t>
      </w:r>
      <w:r w:rsidR="00C20DBE" w:rsidRPr="00D74D63">
        <w:rPr>
          <w:rFonts w:ascii="Times New Roman" w:hAnsi="Times New Roman"/>
          <w:sz w:val="24"/>
          <w:szCs w:val="24"/>
        </w:rPr>
        <w:t xml:space="preserve"> empaque al vacío sobre la viabilidad de </w:t>
      </w:r>
      <w:proofErr w:type="spellStart"/>
      <w:r w:rsidR="00C20DBE" w:rsidRPr="00D74D63">
        <w:rPr>
          <w:rFonts w:ascii="Times New Roman" w:hAnsi="Times New Roman"/>
          <w:i/>
          <w:sz w:val="24"/>
          <w:szCs w:val="24"/>
        </w:rPr>
        <w:t>Pseudomonas</w:t>
      </w:r>
      <w:proofErr w:type="spellEnd"/>
      <w:r w:rsidR="00C20DBE" w:rsidRPr="00D74D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0DBE" w:rsidRPr="00D74D63">
        <w:rPr>
          <w:rFonts w:ascii="Times New Roman" w:hAnsi="Times New Roman"/>
          <w:sz w:val="24"/>
          <w:szCs w:val="24"/>
        </w:rPr>
        <w:t>spp</w:t>
      </w:r>
      <w:proofErr w:type="spellEnd"/>
      <w:r w:rsidR="00C20DBE" w:rsidRPr="00D74D63">
        <w:rPr>
          <w:rFonts w:ascii="Times New Roman" w:hAnsi="Times New Roman"/>
          <w:sz w:val="24"/>
          <w:szCs w:val="24"/>
        </w:rPr>
        <w:t>. evi</w:t>
      </w:r>
      <w:r w:rsidR="00010355" w:rsidRPr="00D74D63">
        <w:rPr>
          <w:rFonts w:ascii="Times New Roman" w:hAnsi="Times New Roman"/>
          <w:sz w:val="24"/>
          <w:szCs w:val="24"/>
        </w:rPr>
        <w:t>denciado en el presente estudio,</w:t>
      </w:r>
      <w:r w:rsidR="00C20DBE" w:rsidRPr="00D74D63">
        <w:rPr>
          <w:rFonts w:ascii="Times New Roman" w:hAnsi="Times New Roman"/>
          <w:sz w:val="24"/>
          <w:szCs w:val="24"/>
        </w:rPr>
        <w:t xml:space="preserve"> ha sido ampliamente estudiado en la industria alimenticia, donde el empaque al vacío es utilizado para inhibir el desarrollo de bacterias contaminantes </w:t>
      </w:r>
      <w:r w:rsidR="006D5A63" w:rsidRPr="00D74D63">
        <w:rPr>
          <w:rFonts w:ascii="Times New Roman" w:hAnsi="Times New Roman"/>
          <w:sz w:val="24"/>
          <w:szCs w:val="24"/>
        </w:rPr>
        <w:t>(ICM</w:t>
      </w:r>
      <w:r w:rsidR="00C20DBE" w:rsidRPr="00D74D63">
        <w:rPr>
          <w:rFonts w:ascii="Times New Roman" w:hAnsi="Times New Roman"/>
          <w:sz w:val="24"/>
          <w:szCs w:val="24"/>
        </w:rPr>
        <w:t>S</w:t>
      </w:r>
      <w:r w:rsidR="006D5A63" w:rsidRPr="00D74D63">
        <w:rPr>
          <w:rFonts w:ascii="Times New Roman" w:hAnsi="Times New Roman"/>
          <w:sz w:val="24"/>
          <w:szCs w:val="24"/>
        </w:rPr>
        <w:t>F</w:t>
      </w:r>
      <w:r w:rsidR="00C20DBE" w:rsidRPr="00D74D63">
        <w:rPr>
          <w:rFonts w:ascii="Times New Roman" w:hAnsi="Times New Roman"/>
          <w:sz w:val="24"/>
          <w:szCs w:val="24"/>
        </w:rPr>
        <w:t>, 2006)</w:t>
      </w:r>
      <w:r w:rsidR="00010355" w:rsidRPr="00D74D63">
        <w:rPr>
          <w:rFonts w:ascii="Times New Roman" w:hAnsi="Times New Roman"/>
          <w:sz w:val="24"/>
          <w:szCs w:val="24"/>
        </w:rPr>
        <w:t xml:space="preserve">. </w:t>
      </w:r>
      <w:r w:rsidR="00DF4CDE" w:rsidRPr="00D74D63">
        <w:rPr>
          <w:rFonts w:ascii="Times New Roman" w:hAnsi="Times New Roman"/>
          <w:color w:val="000000"/>
          <w:sz w:val="24"/>
          <w:szCs w:val="24"/>
        </w:rPr>
        <w:t>E</w:t>
      </w:r>
      <w:r w:rsidR="00890F34" w:rsidRPr="00D74D63">
        <w:rPr>
          <w:rFonts w:ascii="Times New Roman" w:hAnsi="Times New Roman"/>
          <w:color w:val="000000"/>
          <w:sz w:val="24"/>
          <w:szCs w:val="24"/>
        </w:rPr>
        <w:t xml:space="preserve">vitar la implementación de sistemas de vacío </w:t>
      </w:r>
      <w:r w:rsidR="00DF4CDE" w:rsidRPr="00D74D63">
        <w:rPr>
          <w:rFonts w:ascii="Times New Roman" w:hAnsi="Times New Roman"/>
          <w:color w:val="000000"/>
          <w:sz w:val="24"/>
          <w:szCs w:val="24"/>
        </w:rPr>
        <w:t xml:space="preserve">es una ventaja evidente para la producción a nivel industrial, </w:t>
      </w:r>
      <w:r w:rsidR="000F3F51" w:rsidRPr="00D74D63">
        <w:rPr>
          <w:rFonts w:ascii="Times New Roman" w:hAnsi="Times New Roman"/>
          <w:color w:val="000000"/>
          <w:sz w:val="24"/>
          <w:szCs w:val="24"/>
        </w:rPr>
        <w:t>ya</w:t>
      </w:r>
      <w:r w:rsidR="00197BE5" w:rsidRPr="00D74D63">
        <w:rPr>
          <w:rFonts w:ascii="Times New Roman" w:hAnsi="Times New Roman"/>
          <w:color w:val="000000"/>
          <w:sz w:val="24"/>
          <w:szCs w:val="24"/>
        </w:rPr>
        <w:t xml:space="preserve"> que</w:t>
      </w:r>
      <w:r w:rsidR="00890F34" w:rsidRPr="00D74D63">
        <w:rPr>
          <w:rFonts w:ascii="Times New Roman" w:hAnsi="Times New Roman"/>
          <w:color w:val="000000"/>
          <w:sz w:val="24"/>
          <w:szCs w:val="24"/>
        </w:rPr>
        <w:t xml:space="preserve"> se disminuyen los</w:t>
      </w:r>
      <w:r w:rsidR="00DF4CDE" w:rsidRPr="00D74D63">
        <w:rPr>
          <w:rFonts w:ascii="Times New Roman" w:hAnsi="Times New Roman"/>
          <w:color w:val="000000"/>
          <w:sz w:val="24"/>
          <w:szCs w:val="24"/>
        </w:rPr>
        <w:t xml:space="preserve"> tiempo</w:t>
      </w:r>
      <w:r w:rsidR="00890F34" w:rsidRPr="00D74D63">
        <w:rPr>
          <w:rFonts w:ascii="Times New Roman" w:hAnsi="Times New Roman"/>
          <w:color w:val="000000"/>
          <w:sz w:val="24"/>
          <w:szCs w:val="24"/>
        </w:rPr>
        <w:t>s</w:t>
      </w:r>
      <w:r w:rsidR="00DF4CDE" w:rsidRPr="00D74D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0F34" w:rsidRPr="00D74D63">
        <w:rPr>
          <w:rFonts w:ascii="Times New Roman" w:hAnsi="Times New Roman"/>
          <w:color w:val="000000"/>
          <w:sz w:val="24"/>
          <w:szCs w:val="24"/>
        </w:rPr>
        <w:t xml:space="preserve">y costos en </w:t>
      </w:r>
      <w:r w:rsidR="000F3F51" w:rsidRPr="00D74D63">
        <w:rPr>
          <w:rFonts w:ascii="Times New Roman" w:hAnsi="Times New Roman"/>
          <w:color w:val="000000"/>
          <w:sz w:val="24"/>
          <w:szCs w:val="24"/>
        </w:rPr>
        <w:t>el proceso</w:t>
      </w:r>
      <w:r w:rsidR="00DF4CDE" w:rsidRPr="00D74D63">
        <w:rPr>
          <w:rFonts w:ascii="Times New Roman" w:hAnsi="Times New Roman"/>
          <w:color w:val="000000"/>
          <w:sz w:val="24"/>
          <w:szCs w:val="24"/>
        </w:rPr>
        <w:t>,</w:t>
      </w:r>
      <w:r w:rsidR="00890F34" w:rsidRPr="00D74D63">
        <w:rPr>
          <w:rFonts w:ascii="Times New Roman" w:hAnsi="Times New Roman"/>
          <w:color w:val="000000"/>
          <w:sz w:val="24"/>
          <w:szCs w:val="24"/>
        </w:rPr>
        <w:t xml:space="preserve"> aumentando así la rentabilidad del producto final</w:t>
      </w:r>
      <w:r w:rsidR="00DF4CDE" w:rsidRPr="00D74D63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504095" w:rsidRPr="00D74D63" w:rsidRDefault="00504095" w:rsidP="007C3151">
      <w:pPr>
        <w:rPr>
          <w:rFonts w:ascii="Times New Roman" w:hAnsi="Times New Roman"/>
          <w:sz w:val="24"/>
          <w:szCs w:val="24"/>
        </w:rPr>
      </w:pPr>
    </w:p>
    <w:p w:rsidR="00354EB2" w:rsidRPr="00D74D63" w:rsidRDefault="009973EC" w:rsidP="007C3151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 w:rsidRPr="00D74D63">
        <w:rPr>
          <w:rFonts w:ascii="Times New Roman" w:hAnsi="Times New Roman"/>
          <w:noProof/>
          <w:color w:val="000000"/>
          <w:sz w:val="24"/>
          <w:szCs w:val="24"/>
        </w:rPr>
        <w:t>En la mayor</w:t>
      </w:r>
      <w:r w:rsidR="001660DC" w:rsidRPr="00D74D63">
        <w:rPr>
          <w:rFonts w:ascii="Times New Roman" w:hAnsi="Times New Roman"/>
          <w:noProof/>
          <w:color w:val="000000"/>
          <w:sz w:val="24"/>
          <w:szCs w:val="24"/>
        </w:rPr>
        <w:t xml:space="preserve">ía de los casos la viabilidad fue significativamente mayor </w:t>
      </w:r>
      <w:r w:rsidR="001660DC" w:rsidRPr="00D74D63">
        <w:rPr>
          <w:rFonts w:ascii="Times New Roman" w:hAnsi="Times New Roman"/>
          <w:color w:val="000000"/>
          <w:sz w:val="24"/>
          <w:szCs w:val="24"/>
        </w:rPr>
        <w:t xml:space="preserve">(F=233; </w:t>
      </w:r>
      <w:proofErr w:type="spellStart"/>
      <w:r w:rsidR="001660DC" w:rsidRPr="00D74D63">
        <w:rPr>
          <w:rFonts w:ascii="Times New Roman" w:hAnsi="Times New Roman"/>
          <w:color w:val="000000"/>
          <w:sz w:val="24"/>
          <w:szCs w:val="24"/>
        </w:rPr>
        <w:t>gl</w:t>
      </w:r>
      <w:proofErr w:type="spellEnd"/>
      <w:r w:rsidR="001660DC" w:rsidRPr="00D74D63">
        <w:rPr>
          <w:rFonts w:ascii="Times New Roman" w:hAnsi="Times New Roman"/>
          <w:color w:val="000000"/>
          <w:sz w:val="24"/>
          <w:szCs w:val="24"/>
        </w:rPr>
        <w:t>=9; p=0,0000)</w:t>
      </w:r>
      <w:r w:rsidR="001660DC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1660DC" w:rsidRPr="00D74D63">
        <w:rPr>
          <w:rFonts w:ascii="Times New Roman" w:hAnsi="Times New Roman"/>
          <w:noProof/>
          <w:color w:val="000000"/>
          <w:sz w:val="24"/>
          <w:szCs w:val="24"/>
        </w:rPr>
        <w:t>para</w:t>
      </w:r>
      <w:r w:rsidRPr="00D74D63">
        <w:rPr>
          <w:rFonts w:ascii="Times New Roman" w:hAnsi="Times New Roman"/>
          <w:noProof/>
          <w:color w:val="000000"/>
          <w:sz w:val="24"/>
          <w:szCs w:val="24"/>
        </w:rPr>
        <w:t xml:space="preserve"> los tratamientos en los cuales se mezcló el principio activo unicamente con el soporte</w:t>
      </w:r>
      <w:r w:rsidR="001660DC" w:rsidRPr="00D74D63">
        <w:rPr>
          <w:rFonts w:ascii="Times New Roman" w:hAnsi="Times New Roman"/>
          <w:noProof/>
          <w:color w:val="000000"/>
          <w:sz w:val="24"/>
          <w:szCs w:val="24"/>
        </w:rPr>
        <w:t>,</w:t>
      </w:r>
      <w:r w:rsidRPr="00D74D63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r w:rsidR="00A22183" w:rsidRPr="00D74D63">
        <w:rPr>
          <w:rFonts w:ascii="Times New Roman" w:hAnsi="Times New Roman"/>
          <w:noProof/>
          <w:color w:val="000000"/>
          <w:sz w:val="24"/>
          <w:szCs w:val="24"/>
        </w:rPr>
        <w:t>en comparación</w:t>
      </w:r>
      <w:r w:rsidRPr="00D74D63">
        <w:rPr>
          <w:rFonts w:ascii="Times New Roman" w:hAnsi="Times New Roman"/>
          <w:noProof/>
          <w:color w:val="000000"/>
          <w:sz w:val="24"/>
          <w:szCs w:val="24"/>
        </w:rPr>
        <w:t xml:space="preserve"> con los tratamientos en los que además del soporte, el pr</w:t>
      </w:r>
      <w:r w:rsidR="00C924E7" w:rsidRPr="00D74D63">
        <w:rPr>
          <w:rFonts w:ascii="Times New Roman" w:hAnsi="Times New Roman"/>
          <w:noProof/>
          <w:color w:val="000000"/>
          <w:sz w:val="24"/>
          <w:szCs w:val="24"/>
        </w:rPr>
        <w:t>i</w:t>
      </w:r>
      <w:r w:rsidRPr="00D74D63">
        <w:rPr>
          <w:rFonts w:ascii="Times New Roman" w:hAnsi="Times New Roman"/>
          <w:noProof/>
          <w:color w:val="000000"/>
          <w:sz w:val="24"/>
          <w:szCs w:val="24"/>
        </w:rPr>
        <w:t xml:space="preserve">ncipio activo se mezcló con </w:t>
      </w:r>
      <w:r w:rsidR="00A22183" w:rsidRPr="00D74D63">
        <w:rPr>
          <w:rFonts w:ascii="Times New Roman" w:hAnsi="Times New Roman"/>
          <w:noProof/>
          <w:color w:val="000000"/>
          <w:sz w:val="24"/>
          <w:szCs w:val="24"/>
        </w:rPr>
        <w:t>los potenciales protectores de membrana</w:t>
      </w:r>
      <w:r w:rsidR="00AC379A" w:rsidRPr="00D74D63">
        <w:rPr>
          <w:rFonts w:ascii="Times New Roman" w:hAnsi="Times New Roman"/>
          <w:noProof/>
          <w:color w:val="000000"/>
          <w:sz w:val="24"/>
          <w:szCs w:val="24"/>
        </w:rPr>
        <w:t>;</w:t>
      </w:r>
      <w:r w:rsidRPr="00D74D63">
        <w:rPr>
          <w:rFonts w:ascii="Times New Roman" w:hAnsi="Times New Roman"/>
          <w:noProof/>
          <w:color w:val="000000"/>
          <w:sz w:val="24"/>
          <w:szCs w:val="24"/>
        </w:rPr>
        <w:t xml:space="preserve"> a excepción del tratamiento S2-20% </w:t>
      </w:r>
      <w:r w:rsidR="00A22183" w:rsidRPr="00D74D63">
        <w:rPr>
          <w:rFonts w:ascii="Times New Roman" w:hAnsi="Times New Roman"/>
          <w:noProof/>
          <w:color w:val="000000"/>
          <w:sz w:val="24"/>
          <w:szCs w:val="24"/>
        </w:rPr>
        <w:t xml:space="preserve">almacenado con oxígeno, el cual </w:t>
      </w:r>
      <w:r w:rsidRPr="00D74D63">
        <w:rPr>
          <w:rFonts w:ascii="Times New Roman" w:hAnsi="Times New Roman"/>
          <w:noProof/>
          <w:color w:val="000000"/>
          <w:sz w:val="24"/>
          <w:szCs w:val="24"/>
        </w:rPr>
        <w:t>no evidenció diferencias significat</w:t>
      </w:r>
      <w:r w:rsidR="007B1F63" w:rsidRPr="00D74D63">
        <w:rPr>
          <w:rFonts w:ascii="Times New Roman" w:hAnsi="Times New Roman"/>
          <w:noProof/>
          <w:color w:val="000000"/>
          <w:sz w:val="24"/>
          <w:szCs w:val="24"/>
        </w:rPr>
        <w:t>i</w:t>
      </w:r>
      <w:r w:rsidRPr="00D74D63">
        <w:rPr>
          <w:rFonts w:ascii="Times New Roman" w:hAnsi="Times New Roman"/>
          <w:noProof/>
          <w:color w:val="000000"/>
          <w:sz w:val="24"/>
          <w:szCs w:val="24"/>
        </w:rPr>
        <w:t>vas</w:t>
      </w:r>
      <w:r w:rsidR="00A22183" w:rsidRPr="00D74D63">
        <w:rPr>
          <w:rFonts w:ascii="Times New Roman" w:hAnsi="Times New Roman"/>
          <w:noProof/>
          <w:color w:val="000000"/>
          <w:sz w:val="24"/>
          <w:szCs w:val="24"/>
        </w:rPr>
        <w:t xml:space="preserve"> cuando se usaron o no los protectores</w:t>
      </w:r>
      <w:r w:rsidRPr="00D74D63">
        <w:rPr>
          <w:rFonts w:ascii="Times New Roman" w:hAnsi="Times New Roman"/>
          <w:noProof/>
          <w:color w:val="000000"/>
          <w:sz w:val="24"/>
          <w:szCs w:val="24"/>
        </w:rPr>
        <w:t xml:space="preserve">. </w:t>
      </w:r>
      <w:r w:rsidR="003D7016" w:rsidRPr="00D74D63">
        <w:rPr>
          <w:rFonts w:ascii="Times New Roman" w:hAnsi="Times New Roman"/>
          <w:noProof/>
          <w:color w:val="000000"/>
          <w:sz w:val="24"/>
          <w:szCs w:val="24"/>
        </w:rPr>
        <w:t>En este sentido, e</w:t>
      </w:r>
      <w:r w:rsidR="006C5F7B" w:rsidRPr="00D74D63">
        <w:rPr>
          <w:rFonts w:ascii="Times New Roman" w:hAnsi="Times New Roman"/>
          <w:noProof/>
          <w:color w:val="000000"/>
          <w:sz w:val="24"/>
          <w:szCs w:val="24"/>
        </w:rPr>
        <w:t>l glicerol</w:t>
      </w:r>
      <w:r w:rsidR="00CB40C6" w:rsidRPr="00D74D63">
        <w:rPr>
          <w:rFonts w:ascii="Times New Roman" w:hAnsi="Times New Roman"/>
          <w:noProof/>
          <w:color w:val="000000"/>
          <w:sz w:val="24"/>
          <w:szCs w:val="24"/>
        </w:rPr>
        <w:t xml:space="preserve"> es ampliamente usado como humectante</w:t>
      </w:r>
      <w:r w:rsidR="00B93A9E" w:rsidRPr="00D74D63">
        <w:rPr>
          <w:rFonts w:ascii="Times New Roman" w:hAnsi="Times New Roman"/>
          <w:noProof/>
          <w:color w:val="000000"/>
          <w:sz w:val="24"/>
          <w:szCs w:val="24"/>
        </w:rPr>
        <w:t xml:space="preserve"> y protector osmótico</w:t>
      </w:r>
      <w:r w:rsidR="00CB40C6" w:rsidRPr="00D74D63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r w:rsidR="00001191" w:rsidRPr="00D74D63">
        <w:rPr>
          <w:rFonts w:ascii="Times New Roman" w:hAnsi="Times New Roman"/>
          <w:noProof/>
          <w:color w:val="000000"/>
          <w:sz w:val="24"/>
          <w:szCs w:val="24"/>
        </w:rPr>
        <w:t>(</w:t>
      </w:r>
      <w:r w:rsidR="009B1E72" w:rsidRPr="00D74D63">
        <w:rPr>
          <w:rFonts w:ascii="Times New Roman" w:hAnsi="Times New Roman"/>
          <w:bCs/>
          <w:sz w:val="24"/>
          <w:szCs w:val="24"/>
          <w:lang w:val="es-CO"/>
        </w:rPr>
        <w:t>Freitas</w:t>
      </w:r>
      <w:r w:rsidR="00201D9D" w:rsidRPr="00D74D63">
        <w:rPr>
          <w:rFonts w:ascii="Times New Roman" w:hAnsi="Times New Roman"/>
          <w:bCs/>
          <w:sz w:val="24"/>
          <w:szCs w:val="24"/>
          <w:lang w:val="es-CO"/>
        </w:rPr>
        <w:t xml:space="preserve"> </w:t>
      </w:r>
      <w:r w:rsidR="00D217E8" w:rsidRPr="00D217E8">
        <w:rPr>
          <w:rFonts w:ascii="Times New Roman" w:hAnsi="Times New Roman"/>
          <w:bCs/>
          <w:i/>
          <w:sz w:val="24"/>
          <w:szCs w:val="24"/>
          <w:lang w:val="es-CO"/>
        </w:rPr>
        <w:t>et al.</w:t>
      </w:r>
      <w:r w:rsidR="008B7AA3">
        <w:rPr>
          <w:rFonts w:ascii="Times New Roman" w:hAnsi="Times New Roman"/>
          <w:bCs/>
          <w:i/>
          <w:sz w:val="24"/>
          <w:szCs w:val="24"/>
          <w:lang w:val="es-CO"/>
        </w:rPr>
        <w:t>,</w:t>
      </w:r>
      <w:r w:rsidR="00201D9D" w:rsidRPr="00D74D63">
        <w:rPr>
          <w:rFonts w:ascii="Times New Roman" w:hAnsi="Times New Roman"/>
          <w:bCs/>
          <w:sz w:val="24"/>
          <w:szCs w:val="24"/>
          <w:lang w:val="es-CO"/>
        </w:rPr>
        <w:t xml:space="preserve"> 2009; </w:t>
      </w:r>
      <w:r w:rsidR="00281E6B" w:rsidRPr="00D74D63">
        <w:rPr>
          <w:rFonts w:ascii="Times New Roman" w:hAnsi="Times New Roman"/>
          <w:noProof/>
          <w:color w:val="000000"/>
          <w:sz w:val="24"/>
          <w:szCs w:val="24"/>
          <w:lang w:val="es-CO"/>
        </w:rPr>
        <w:t>Rowe</w:t>
      </w:r>
      <w:r w:rsidR="00D217E8">
        <w:rPr>
          <w:rFonts w:ascii="Times New Roman" w:hAnsi="Times New Roman"/>
          <w:noProof/>
          <w:color w:val="000000"/>
          <w:sz w:val="24"/>
          <w:szCs w:val="24"/>
          <w:lang w:val="es-CO"/>
        </w:rPr>
        <w:t xml:space="preserve"> </w:t>
      </w:r>
      <w:r w:rsidR="00D217E8" w:rsidRPr="00D217E8">
        <w:rPr>
          <w:rFonts w:ascii="Times New Roman" w:hAnsi="Times New Roman"/>
          <w:i/>
          <w:noProof/>
          <w:color w:val="000000"/>
          <w:sz w:val="24"/>
          <w:szCs w:val="24"/>
          <w:lang w:val="es-CO"/>
        </w:rPr>
        <w:t>et al.</w:t>
      </w:r>
      <w:r w:rsidR="00281E6B" w:rsidRPr="00D74D63">
        <w:rPr>
          <w:rFonts w:ascii="Times New Roman" w:hAnsi="Times New Roman"/>
          <w:noProof/>
          <w:color w:val="000000"/>
          <w:sz w:val="24"/>
          <w:szCs w:val="24"/>
          <w:lang w:val="es-CO"/>
        </w:rPr>
        <w:t>, 2009)</w:t>
      </w:r>
      <w:r w:rsidR="00001191" w:rsidRPr="00D74D63">
        <w:rPr>
          <w:rFonts w:ascii="Times New Roman" w:hAnsi="Times New Roman"/>
          <w:noProof/>
          <w:color w:val="000000"/>
          <w:sz w:val="24"/>
          <w:szCs w:val="24"/>
        </w:rPr>
        <w:t>,</w:t>
      </w:r>
      <w:r w:rsidR="00197BE5" w:rsidRPr="00D74D63">
        <w:rPr>
          <w:rFonts w:ascii="Times New Roman" w:hAnsi="Times New Roman"/>
          <w:noProof/>
          <w:color w:val="000000"/>
          <w:sz w:val="24"/>
          <w:szCs w:val="24"/>
        </w:rPr>
        <w:t xml:space="preserve"> así</w:t>
      </w:r>
      <w:r w:rsidR="00001191" w:rsidRPr="00D74D63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r w:rsidR="00CB40C6" w:rsidRPr="00D74D63">
        <w:rPr>
          <w:rFonts w:ascii="Times New Roman" w:hAnsi="Times New Roman"/>
          <w:noProof/>
          <w:color w:val="000000"/>
          <w:sz w:val="24"/>
          <w:szCs w:val="24"/>
        </w:rPr>
        <w:t xml:space="preserve">como crioprotectante </w:t>
      </w:r>
      <w:r w:rsidR="008E5800" w:rsidRPr="00D74D63">
        <w:rPr>
          <w:rFonts w:ascii="Times New Roman" w:hAnsi="Times New Roman"/>
          <w:noProof/>
          <w:color w:val="000000"/>
          <w:sz w:val="24"/>
          <w:szCs w:val="24"/>
          <w:lang w:val="es-CO"/>
        </w:rPr>
        <w:t>y</w:t>
      </w:r>
      <w:r w:rsidR="00CB40C6" w:rsidRPr="00D74D63">
        <w:rPr>
          <w:rFonts w:ascii="Times New Roman" w:hAnsi="Times New Roman"/>
          <w:noProof/>
          <w:color w:val="000000"/>
          <w:sz w:val="24"/>
          <w:szCs w:val="24"/>
          <w:lang w:val="es-CO"/>
        </w:rPr>
        <w:t xml:space="preserve"> protector de secado</w:t>
      </w:r>
      <w:r w:rsidR="00CB40C6" w:rsidRPr="00D74D63">
        <w:rPr>
          <w:rFonts w:ascii="Times New Roman" w:hAnsi="Times New Roman"/>
          <w:noProof/>
          <w:color w:val="000000"/>
          <w:sz w:val="24"/>
          <w:szCs w:val="24"/>
        </w:rPr>
        <w:t xml:space="preserve"> al igual que la leche descremada</w:t>
      </w:r>
      <w:r w:rsidR="00201D9D" w:rsidRPr="00D74D63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r w:rsidR="00201D9D" w:rsidRPr="00D74D63">
        <w:rPr>
          <w:rFonts w:ascii="Times New Roman" w:hAnsi="Times New Roman"/>
          <w:bCs/>
          <w:sz w:val="24"/>
          <w:szCs w:val="24"/>
          <w:lang w:val="es-CO"/>
        </w:rPr>
        <w:t>(</w:t>
      </w:r>
      <w:r w:rsidR="009B1E72" w:rsidRPr="00D74D63">
        <w:rPr>
          <w:rFonts w:ascii="Times New Roman" w:hAnsi="Times New Roman"/>
          <w:noProof/>
          <w:color w:val="000000"/>
          <w:sz w:val="24"/>
          <w:szCs w:val="24"/>
        </w:rPr>
        <w:t>Cody</w:t>
      </w:r>
      <w:r w:rsidR="00201D9D" w:rsidRPr="00D74D63">
        <w:rPr>
          <w:rFonts w:ascii="Times New Roman" w:hAnsi="Times New Roman"/>
          <w:i/>
          <w:noProof/>
          <w:color w:val="000000"/>
          <w:sz w:val="24"/>
          <w:szCs w:val="24"/>
          <w:lang w:val="es-CO"/>
        </w:rPr>
        <w:t xml:space="preserve"> </w:t>
      </w:r>
      <w:r w:rsidR="00D217E8" w:rsidRPr="00D217E8">
        <w:rPr>
          <w:rFonts w:ascii="Times New Roman" w:hAnsi="Times New Roman"/>
          <w:i/>
          <w:noProof/>
          <w:color w:val="000000"/>
          <w:sz w:val="24"/>
          <w:szCs w:val="24"/>
          <w:lang w:val="es-CO"/>
        </w:rPr>
        <w:t>et al.</w:t>
      </w:r>
      <w:r w:rsidR="008B7AA3">
        <w:rPr>
          <w:rFonts w:ascii="Times New Roman" w:hAnsi="Times New Roman"/>
          <w:i/>
          <w:noProof/>
          <w:color w:val="000000"/>
          <w:sz w:val="24"/>
          <w:szCs w:val="24"/>
          <w:lang w:val="es-CO"/>
        </w:rPr>
        <w:t>,</w:t>
      </w:r>
      <w:r w:rsidR="00201D9D" w:rsidRPr="00D74D63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r w:rsidR="00201D9D" w:rsidRPr="00D74D63">
        <w:rPr>
          <w:rFonts w:ascii="Times New Roman" w:hAnsi="Times New Roman"/>
          <w:noProof/>
          <w:color w:val="000000"/>
          <w:sz w:val="24"/>
          <w:szCs w:val="24"/>
          <w:lang w:val="es-CO"/>
        </w:rPr>
        <w:t xml:space="preserve">2008; </w:t>
      </w:r>
      <w:r w:rsidR="00493316" w:rsidRPr="00D74D63">
        <w:rPr>
          <w:rFonts w:ascii="Times New Roman" w:hAnsi="Times New Roman"/>
          <w:bCs/>
          <w:sz w:val="24"/>
          <w:szCs w:val="24"/>
          <w:lang w:val="es-CO"/>
        </w:rPr>
        <w:t>Morgan</w:t>
      </w:r>
      <w:r w:rsidR="00D217E8">
        <w:rPr>
          <w:rFonts w:ascii="Times New Roman" w:hAnsi="Times New Roman"/>
          <w:bCs/>
          <w:sz w:val="24"/>
          <w:szCs w:val="24"/>
          <w:lang w:val="es-CO"/>
        </w:rPr>
        <w:t xml:space="preserve"> </w:t>
      </w:r>
      <w:r w:rsidR="00D217E8" w:rsidRPr="00D217E8">
        <w:rPr>
          <w:rFonts w:ascii="Times New Roman" w:hAnsi="Times New Roman"/>
          <w:bCs/>
          <w:i/>
          <w:sz w:val="24"/>
          <w:szCs w:val="24"/>
          <w:lang w:val="es-CO"/>
        </w:rPr>
        <w:t>et al.</w:t>
      </w:r>
      <w:r w:rsidR="008B7AA3">
        <w:rPr>
          <w:rFonts w:ascii="Times New Roman" w:hAnsi="Times New Roman"/>
          <w:bCs/>
          <w:i/>
          <w:sz w:val="24"/>
          <w:szCs w:val="24"/>
          <w:lang w:val="es-CO"/>
        </w:rPr>
        <w:t>,</w:t>
      </w:r>
      <w:r w:rsidR="00D217E8">
        <w:rPr>
          <w:rFonts w:ascii="Times New Roman" w:hAnsi="Times New Roman"/>
          <w:bCs/>
          <w:i/>
          <w:sz w:val="24"/>
          <w:szCs w:val="24"/>
          <w:lang w:val="es-CO"/>
        </w:rPr>
        <w:t xml:space="preserve"> </w:t>
      </w:r>
      <w:r w:rsidR="00493316" w:rsidRPr="00D74D63">
        <w:rPr>
          <w:rFonts w:ascii="Times New Roman" w:hAnsi="Times New Roman"/>
          <w:bCs/>
          <w:sz w:val="24"/>
          <w:szCs w:val="24"/>
          <w:lang w:val="es-CO"/>
        </w:rPr>
        <w:t>2006</w:t>
      </w:r>
      <w:r w:rsidR="00201D9D" w:rsidRPr="00D74D63">
        <w:rPr>
          <w:rFonts w:ascii="Times New Roman" w:hAnsi="Times New Roman"/>
          <w:bCs/>
          <w:sz w:val="24"/>
          <w:szCs w:val="24"/>
          <w:lang w:val="es-CO"/>
        </w:rPr>
        <w:t xml:space="preserve">; </w:t>
      </w:r>
      <w:r w:rsidR="008248F1" w:rsidRPr="00D74D63">
        <w:rPr>
          <w:rFonts w:ascii="Times New Roman" w:hAnsi="Times New Roman"/>
          <w:noProof/>
          <w:color w:val="000000"/>
          <w:sz w:val="24"/>
          <w:szCs w:val="24"/>
          <w:lang w:val="es-CO"/>
        </w:rPr>
        <w:t>Barbaree</w:t>
      </w:r>
      <w:r w:rsidR="00D217E8">
        <w:rPr>
          <w:rFonts w:ascii="Times New Roman" w:hAnsi="Times New Roman"/>
          <w:noProof/>
          <w:color w:val="000000"/>
          <w:sz w:val="24"/>
          <w:szCs w:val="24"/>
          <w:lang w:val="es-CO"/>
        </w:rPr>
        <w:t xml:space="preserve"> </w:t>
      </w:r>
      <w:r w:rsidR="00D217E8" w:rsidRPr="00D217E8">
        <w:rPr>
          <w:rFonts w:ascii="Times New Roman" w:hAnsi="Times New Roman"/>
          <w:i/>
          <w:noProof/>
          <w:color w:val="000000"/>
          <w:sz w:val="24"/>
          <w:szCs w:val="24"/>
          <w:lang w:val="es-CO"/>
        </w:rPr>
        <w:t>et al.</w:t>
      </w:r>
      <w:r w:rsidR="008B7AA3">
        <w:rPr>
          <w:rFonts w:ascii="Times New Roman" w:hAnsi="Times New Roman"/>
          <w:i/>
          <w:noProof/>
          <w:color w:val="000000"/>
          <w:sz w:val="24"/>
          <w:szCs w:val="24"/>
          <w:lang w:val="es-CO"/>
        </w:rPr>
        <w:t>,</w:t>
      </w:r>
      <w:r w:rsidR="008248F1" w:rsidRPr="00D74D63">
        <w:rPr>
          <w:rFonts w:ascii="Times New Roman" w:hAnsi="Times New Roman"/>
          <w:noProof/>
          <w:color w:val="000000"/>
          <w:sz w:val="24"/>
          <w:szCs w:val="24"/>
          <w:lang w:val="es-CO"/>
        </w:rPr>
        <w:t xml:space="preserve"> </w:t>
      </w:r>
      <w:r w:rsidR="00201D9D" w:rsidRPr="00D74D63">
        <w:rPr>
          <w:rFonts w:ascii="Times New Roman" w:hAnsi="Times New Roman"/>
          <w:noProof/>
          <w:color w:val="000000"/>
          <w:sz w:val="24"/>
          <w:szCs w:val="24"/>
          <w:lang w:val="es-CO"/>
        </w:rPr>
        <w:t>1982)</w:t>
      </w:r>
      <w:r w:rsidR="00CB40C6" w:rsidRPr="00D74D63">
        <w:rPr>
          <w:rFonts w:ascii="Times New Roman" w:hAnsi="Times New Roman"/>
          <w:noProof/>
          <w:color w:val="000000"/>
          <w:sz w:val="24"/>
          <w:szCs w:val="24"/>
        </w:rPr>
        <w:t xml:space="preserve">. </w:t>
      </w:r>
      <w:r w:rsidR="00B93A9E" w:rsidRPr="00D74D63">
        <w:rPr>
          <w:rFonts w:ascii="Times New Roman" w:hAnsi="Times New Roman"/>
          <w:bCs/>
          <w:sz w:val="24"/>
          <w:szCs w:val="24"/>
        </w:rPr>
        <w:t>Sin embargo</w:t>
      </w:r>
      <w:r w:rsidR="00BD6705" w:rsidRPr="00D74D63">
        <w:rPr>
          <w:rFonts w:ascii="Times New Roman" w:hAnsi="Times New Roman"/>
          <w:bCs/>
          <w:sz w:val="24"/>
          <w:szCs w:val="24"/>
        </w:rPr>
        <w:t>,</w:t>
      </w:r>
      <w:r w:rsidR="00B93A9E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067AEB" w:rsidRPr="00D74D63">
        <w:rPr>
          <w:rFonts w:ascii="Times New Roman" w:hAnsi="Times New Roman"/>
          <w:bCs/>
          <w:sz w:val="24"/>
          <w:szCs w:val="24"/>
          <w:lang w:val="es-CO"/>
        </w:rPr>
        <w:t xml:space="preserve">se ha encontrado que ciertas cepas de </w:t>
      </w:r>
      <w:r w:rsidR="00067AEB" w:rsidRPr="00D74D63">
        <w:rPr>
          <w:rFonts w:ascii="Times New Roman" w:hAnsi="Times New Roman"/>
          <w:bCs/>
          <w:i/>
          <w:sz w:val="24"/>
          <w:szCs w:val="24"/>
          <w:lang w:val="es-CO"/>
        </w:rPr>
        <w:t xml:space="preserve">Pseudomonas </w:t>
      </w:r>
      <w:r w:rsidR="00067AEB" w:rsidRPr="00D74D63">
        <w:rPr>
          <w:rFonts w:ascii="Times New Roman" w:hAnsi="Times New Roman"/>
          <w:bCs/>
          <w:sz w:val="24"/>
          <w:szCs w:val="24"/>
          <w:lang w:val="es-CO"/>
        </w:rPr>
        <w:t xml:space="preserve">spp. utilizan el </w:t>
      </w:r>
      <w:r w:rsidR="003F6C37" w:rsidRPr="00D74D63">
        <w:rPr>
          <w:rFonts w:ascii="Times New Roman" w:hAnsi="Times New Roman"/>
          <w:bCs/>
          <w:sz w:val="24"/>
          <w:szCs w:val="24"/>
        </w:rPr>
        <w:t xml:space="preserve">glicerol </w:t>
      </w:r>
      <w:r w:rsidR="00F97640" w:rsidRPr="00D74D63">
        <w:rPr>
          <w:rFonts w:ascii="Times New Roman" w:hAnsi="Times New Roman"/>
          <w:bCs/>
          <w:sz w:val="24"/>
          <w:szCs w:val="24"/>
        </w:rPr>
        <w:t>como fuente de carbono</w:t>
      </w:r>
      <w:r w:rsidR="001C1B78" w:rsidRPr="00D74D63">
        <w:rPr>
          <w:rFonts w:ascii="Times New Roman" w:hAnsi="Times New Roman"/>
          <w:bCs/>
          <w:sz w:val="24"/>
          <w:szCs w:val="24"/>
        </w:rPr>
        <w:t xml:space="preserve"> para la producción de </w:t>
      </w:r>
      <w:proofErr w:type="spellStart"/>
      <w:r w:rsidR="001C1B78" w:rsidRPr="00D74D63">
        <w:rPr>
          <w:rFonts w:ascii="Times New Roman" w:hAnsi="Times New Roman"/>
          <w:bCs/>
          <w:sz w:val="24"/>
          <w:szCs w:val="24"/>
        </w:rPr>
        <w:t>biosurfactantes</w:t>
      </w:r>
      <w:proofErr w:type="spellEnd"/>
      <w:r w:rsidR="00067AEB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9B1E72" w:rsidRPr="00D74D63">
        <w:rPr>
          <w:rFonts w:ascii="Times New Roman" w:hAnsi="Times New Roman"/>
          <w:bCs/>
          <w:sz w:val="24"/>
          <w:szCs w:val="24"/>
          <w:lang w:val="es-CO"/>
        </w:rPr>
        <w:t>(Freitas</w:t>
      </w:r>
      <w:r w:rsidR="00067AEB" w:rsidRPr="00D74D63">
        <w:rPr>
          <w:rFonts w:ascii="Times New Roman" w:hAnsi="Times New Roman"/>
          <w:bCs/>
          <w:sz w:val="24"/>
          <w:szCs w:val="24"/>
          <w:lang w:val="es-CO"/>
        </w:rPr>
        <w:t xml:space="preserve"> </w:t>
      </w:r>
      <w:r w:rsidR="00D217E8" w:rsidRPr="00D217E8">
        <w:rPr>
          <w:rFonts w:ascii="Times New Roman" w:hAnsi="Times New Roman"/>
          <w:bCs/>
          <w:i/>
          <w:sz w:val="24"/>
          <w:szCs w:val="24"/>
          <w:lang w:val="es-CO"/>
        </w:rPr>
        <w:t>et al.</w:t>
      </w:r>
      <w:r w:rsidR="008B7AA3">
        <w:rPr>
          <w:rFonts w:ascii="Times New Roman" w:hAnsi="Times New Roman"/>
          <w:bCs/>
          <w:i/>
          <w:sz w:val="24"/>
          <w:szCs w:val="24"/>
          <w:lang w:val="es-CO"/>
        </w:rPr>
        <w:t>,</w:t>
      </w:r>
      <w:r w:rsidR="00D217E8">
        <w:rPr>
          <w:rFonts w:ascii="Times New Roman" w:hAnsi="Times New Roman"/>
          <w:bCs/>
          <w:sz w:val="24"/>
          <w:szCs w:val="24"/>
          <w:lang w:val="es-CO"/>
        </w:rPr>
        <w:t xml:space="preserve"> </w:t>
      </w:r>
      <w:r w:rsidR="00067AEB" w:rsidRPr="00D74D63">
        <w:rPr>
          <w:rFonts w:ascii="Times New Roman" w:hAnsi="Times New Roman"/>
          <w:bCs/>
          <w:sz w:val="24"/>
          <w:szCs w:val="24"/>
          <w:lang w:val="es-CO"/>
        </w:rPr>
        <w:t>2009</w:t>
      </w:r>
      <w:r w:rsidR="00F97640" w:rsidRPr="00D74D63">
        <w:rPr>
          <w:rFonts w:ascii="Times New Roman" w:hAnsi="Times New Roman"/>
          <w:bCs/>
          <w:sz w:val="24"/>
          <w:szCs w:val="24"/>
          <w:lang w:val="es-CO"/>
        </w:rPr>
        <w:t>;</w:t>
      </w:r>
      <w:r w:rsidR="009B1E72" w:rsidRPr="00D74D63">
        <w:rPr>
          <w:rFonts w:ascii="Times New Roman" w:hAnsi="Times New Roman"/>
          <w:bCs/>
          <w:sz w:val="24"/>
          <w:szCs w:val="24"/>
          <w:lang w:val="es-CO"/>
        </w:rPr>
        <w:t xml:space="preserve"> Freitas </w:t>
      </w:r>
      <w:r w:rsidR="00D217E8" w:rsidRPr="00D217E8">
        <w:rPr>
          <w:rFonts w:ascii="Times New Roman" w:hAnsi="Times New Roman"/>
          <w:bCs/>
          <w:i/>
          <w:sz w:val="24"/>
          <w:szCs w:val="24"/>
          <w:lang w:val="es-CO"/>
        </w:rPr>
        <w:t>et al.</w:t>
      </w:r>
      <w:r w:rsidR="008B7AA3">
        <w:rPr>
          <w:rFonts w:ascii="Times New Roman" w:hAnsi="Times New Roman"/>
          <w:bCs/>
          <w:i/>
          <w:sz w:val="24"/>
          <w:szCs w:val="24"/>
          <w:lang w:val="es-CO"/>
        </w:rPr>
        <w:t>,</w:t>
      </w:r>
      <w:r w:rsidR="004B7F5D" w:rsidRPr="00D74D63">
        <w:rPr>
          <w:rFonts w:ascii="Times New Roman" w:hAnsi="Times New Roman"/>
          <w:bCs/>
          <w:sz w:val="24"/>
          <w:szCs w:val="24"/>
          <w:lang w:val="es-CO"/>
        </w:rPr>
        <w:t xml:space="preserve"> 2010;</w:t>
      </w:r>
      <w:r w:rsidR="00F97640" w:rsidRPr="00D74D63">
        <w:rPr>
          <w:rFonts w:ascii="Times New Roman" w:hAnsi="Times New Roman"/>
          <w:bCs/>
          <w:sz w:val="24"/>
          <w:szCs w:val="24"/>
          <w:lang w:val="es-CO"/>
        </w:rPr>
        <w:t xml:space="preserve"> </w:t>
      </w:r>
      <w:r w:rsidR="00842FE1" w:rsidRPr="00D217E8">
        <w:rPr>
          <w:rFonts w:ascii="Times New Roman" w:hAnsi="Times New Roman"/>
          <w:sz w:val="24"/>
          <w:szCs w:val="24"/>
          <w:lang w:val="es-CO"/>
        </w:rPr>
        <w:t>Silva</w:t>
      </w:r>
      <w:r w:rsidR="00D217E8" w:rsidRPr="00D217E8">
        <w:rPr>
          <w:rFonts w:ascii="Times New Roman" w:hAnsi="Times New Roman"/>
          <w:i/>
          <w:sz w:val="24"/>
          <w:szCs w:val="24"/>
          <w:lang w:val="es-CO"/>
        </w:rPr>
        <w:t xml:space="preserve"> et al.</w:t>
      </w:r>
      <w:r w:rsidR="008B7AA3">
        <w:rPr>
          <w:rFonts w:ascii="Times New Roman" w:hAnsi="Times New Roman"/>
          <w:i/>
          <w:sz w:val="24"/>
          <w:szCs w:val="24"/>
          <w:lang w:val="es-CO"/>
        </w:rPr>
        <w:t>,</w:t>
      </w:r>
      <w:r w:rsidR="00842FE1" w:rsidRPr="00D217E8">
        <w:rPr>
          <w:rFonts w:ascii="Times New Roman" w:hAnsi="Times New Roman"/>
          <w:i/>
          <w:sz w:val="24"/>
          <w:szCs w:val="24"/>
          <w:lang w:val="es-CO"/>
        </w:rPr>
        <w:t xml:space="preserve"> </w:t>
      </w:r>
      <w:r w:rsidR="00842FE1" w:rsidRPr="00D217E8">
        <w:rPr>
          <w:rFonts w:ascii="Times New Roman" w:hAnsi="Times New Roman"/>
          <w:sz w:val="24"/>
          <w:szCs w:val="24"/>
          <w:lang w:val="es-CO"/>
        </w:rPr>
        <w:t>2010</w:t>
      </w:r>
      <w:r w:rsidR="00A32C26" w:rsidRPr="00D217E8">
        <w:rPr>
          <w:rFonts w:ascii="Times New Roman" w:hAnsi="Times New Roman"/>
          <w:bCs/>
          <w:i/>
          <w:sz w:val="24"/>
          <w:szCs w:val="24"/>
          <w:lang w:val="es-CO"/>
        </w:rPr>
        <w:t>;</w:t>
      </w:r>
      <w:r w:rsidR="00A32C26" w:rsidRPr="00D74D63">
        <w:rPr>
          <w:rFonts w:ascii="Times New Roman" w:hAnsi="Times New Roman"/>
          <w:bCs/>
          <w:sz w:val="24"/>
          <w:szCs w:val="24"/>
          <w:lang w:val="es-CO"/>
        </w:rPr>
        <w:t xml:space="preserve"> </w:t>
      </w:r>
      <w:proofErr w:type="spellStart"/>
      <w:r w:rsidR="005B1EB6" w:rsidRPr="00D74D63">
        <w:rPr>
          <w:rFonts w:ascii="Times New Roman" w:hAnsi="Times New Roman"/>
          <w:sz w:val="24"/>
          <w:szCs w:val="24"/>
          <w:lang w:val="es-CO"/>
        </w:rPr>
        <w:t>Stanghellini</w:t>
      </w:r>
      <w:proofErr w:type="spellEnd"/>
      <w:r w:rsidR="005B1EB6" w:rsidRPr="00D74D63">
        <w:rPr>
          <w:rFonts w:ascii="Times New Roman" w:hAnsi="Times New Roman"/>
          <w:sz w:val="24"/>
          <w:szCs w:val="24"/>
          <w:lang w:val="es-CO"/>
        </w:rPr>
        <w:t>, &amp; Miller, 1997</w:t>
      </w:r>
      <w:r w:rsidR="00067AEB" w:rsidRPr="00D74D63">
        <w:rPr>
          <w:rFonts w:ascii="Times New Roman" w:hAnsi="Times New Roman"/>
          <w:bCs/>
          <w:sz w:val="24"/>
          <w:szCs w:val="24"/>
          <w:lang w:val="es-CO"/>
        </w:rPr>
        <w:t>)</w:t>
      </w:r>
      <w:r w:rsidR="00057724" w:rsidRPr="00D74D63">
        <w:rPr>
          <w:rFonts w:ascii="Times New Roman" w:hAnsi="Times New Roman"/>
          <w:bCs/>
          <w:sz w:val="24"/>
          <w:szCs w:val="24"/>
        </w:rPr>
        <w:t>, razón por la que se podría sugerir un posible</w:t>
      </w:r>
      <w:r w:rsidR="008956C6" w:rsidRPr="00D74D63">
        <w:rPr>
          <w:rFonts w:ascii="Times New Roman" w:hAnsi="Times New Roman"/>
          <w:bCs/>
          <w:sz w:val="24"/>
          <w:szCs w:val="24"/>
        </w:rPr>
        <w:t xml:space="preserve"> consumo del glicerol </w:t>
      </w:r>
      <w:r w:rsidR="00057724" w:rsidRPr="00D74D63">
        <w:rPr>
          <w:rFonts w:ascii="Times New Roman" w:hAnsi="Times New Roman"/>
          <w:bCs/>
          <w:sz w:val="24"/>
          <w:szCs w:val="24"/>
        </w:rPr>
        <w:t xml:space="preserve">y de la </w:t>
      </w:r>
      <w:r w:rsidR="008956C6" w:rsidRPr="00D74D63">
        <w:rPr>
          <w:rFonts w:ascii="Times New Roman" w:hAnsi="Times New Roman"/>
          <w:bCs/>
          <w:sz w:val="24"/>
          <w:szCs w:val="24"/>
        </w:rPr>
        <w:t>leche descremada</w:t>
      </w:r>
      <w:r w:rsidR="00354EB2" w:rsidRPr="00D74D63">
        <w:rPr>
          <w:rFonts w:ascii="Times New Roman" w:hAnsi="Times New Roman"/>
          <w:bCs/>
          <w:sz w:val="24"/>
          <w:szCs w:val="24"/>
        </w:rPr>
        <w:t xml:space="preserve"> durante el almacenamiento de los prototipos de formulación </w:t>
      </w:r>
      <w:r w:rsidR="00E17A0E" w:rsidRPr="00D74D63">
        <w:rPr>
          <w:rFonts w:ascii="Times New Roman" w:hAnsi="Times New Roman"/>
          <w:bCs/>
          <w:sz w:val="24"/>
          <w:szCs w:val="24"/>
        </w:rPr>
        <w:t>evaluado</w:t>
      </w:r>
      <w:r w:rsidR="002D1135" w:rsidRPr="00D74D63">
        <w:rPr>
          <w:rFonts w:ascii="Times New Roman" w:hAnsi="Times New Roman"/>
          <w:bCs/>
          <w:sz w:val="24"/>
          <w:szCs w:val="24"/>
        </w:rPr>
        <w:t>s</w:t>
      </w:r>
      <w:r w:rsidR="00E17A0E" w:rsidRPr="00D74D63">
        <w:rPr>
          <w:rFonts w:ascii="Times New Roman" w:hAnsi="Times New Roman"/>
          <w:bCs/>
          <w:sz w:val="24"/>
          <w:szCs w:val="24"/>
        </w:rPr>
        <w:t xml:space="preserve"> en el presente estudio, </w:t>
      </w:r>
      <w:r w:rsidR="00057724" w:rsidRPr="00D74D63">
        <w:rPr>
          <w:rFonts w:ascii="Times New Roman" w:hAnsi="Times New Roman"/>
          <w:bCs/>
          <w:sz w:val="24"/>
          <w:szCs w:val="24"/>
        </w:rPr>
        <w:t xml:space="preserve">lo que </w:t>
      </w:r>
      <w:r w:rsidR="00E17A0E" w:rsidRPr="00D74D63">
        <w:rPr>
          <w:rFonts w:ascii="Times New Roman" w:hAnsi="Times New Roman"/>
          <w:bCs/>
          <w:sz w:val="24"/>
          <w:szCs w:val="24"/>
        </w:rPr>
        <w:t>pudo haber favorecido el crecimiento del microorganismo</w:t>
      </w:r>
      <w:r w:rsidR="00896F8A" w:rsidRPr="00D74D63">
        <w:rPr>
          <w:rFonts w:ascii="Times New Roman" w:hAnsi="Times New Roman"/>
          <w:bCs/>
          <w:sz w:val="24"/>
          <w:szCs w:val="24"/>
        </w:rPr>
        <w:t xml:space="preserve">, el mantenimiento del metabolismo celular </w:t>
      </w:r>
      <w:r w:rsidR="00E17A0E" w:rsidRPr="00D74D63">
        <w:rPr>
          <w:rFonts w:ascii="Times New Roman" w:hAnsi="Times New Roman"/>
          <w:bCs/>
          <w:sz w:val="24"/>
          <w:szCs w:val="24"/>
        </w:rPr>
        <w:t>y la producción de metabolitos</w:t>
      </w:r>
      <w:r w:rsidR="00BB3BEE" w:rsidRPr="00D74D63">
        <w:rPr>
          <w:rFonts w:ascii="Times New Roman" w:hAnsi="Times New Roman"/>
          <w:bCs/>
          <w:sz w:val="24"/>
          <w:szCs w:val="24"/>
        </w:rPr>
        <w:t xml:space="preserve"> tóxicos</w:t>
      </w:r>
      <w:r w:rsidR="00896F8A" w:rsidRPr="00D74D63">
        <w:rPr>
          <w:rFonts w:ascii="Times New Roman" w:hAnsi="Times New Roman"/>
          <w:bCs/>
          <w:sz w:val="24"/>
          <w:szCs w:val="24"/>
        </w:rPr>
        <w:t xml:space="preserve">, ocasionado pérdidas de viabilidad </w:t>
      </w:r>
      <w:r w:rsidR="00BB3BEE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BB3BEE" w:rsidRPr="00D74D63">
        <w:rPr>
          <w:rFonts w:ascii="Times New Roman" w:hAnsi="Times New Roman"/>
          <w:bCs/>
          <w:sz w:val="24"/>
          <w:szCs w:val="24"/>
          <w:lang w:val="es-CO"/>
        </w:rPr>
        <w:t>(</w:t>
      </w:r>
      <w:r w:rsidR="009B1E72" w:rsidRPr="00D74D63">
        <w:rPr>
          <w:rFonts w:ascii="Times New Roman" w:hAnsi="Times New Roman"/>
          <w:sz w:val="24"/>
          <w:szCs w:val="24"/>
        </w:rPr>
        <w:t>Santos</w:t>
      </w:r>
      <w:r w:rsidR="00D217E8">
        <w:rPr>
          <w:rFonts w:ascii="Times New Roman" w:hAnsi="Times New Roman"/>
          <w:sz w:val="24"/>
          <w:szCs w:val="24"/>
        </w:rPr>
        <w:t xml:space="preserve"> </w:t>
      </w:r>
      <w:r w:rsidR="00D217E8" w:rsidRPr="00D217E8">
        <w:rPr>
          <w:rFonts w:ascii="Times New Roman" w:hAnsi="Times New Roman"/>
          <w:i/>
          <w:sz w:val="24"/>
          <w:szCs w:val="24"/>
        </w:rPr>
        <w:t>et al.</w:t>
      </w:r>
      <w:r w:rsidR="008B7AA3">
        <w:rPr>
          <w:rFonts w:ascii="Times New Roman" w:hAnsi="Times New Roman"/>
          <w:i/>
          <w:sz w:val="24"/>
          <w:szCs w:val="24"/>
        </w:rPr>
        <w:t>,</w:t>
      </w:r>
      <w:r w:rsidR="00BB3BEE" w:rsidRPr="00D74D63">
        <w:rPr>
          <w:rFonts w:ascii="Times New Roman" w:hAnsi="Times New Roman"/>
          <w:sz w:val="24"/>
          <w:szCs w:val="24"/>
        </w:rPr>
        <w:t xml:space="preserve"> 2012</w:t>
      </w:r>
      <w:r w:rsidR="00BB3BEE" w:rsidRPr="00D74D63">
        <w:rPr>
          <w:rFonts w:ascii="Times New Roman" w:hAnsi="Times New Roman"/>
          <w:bCs/>
          <w:sz w:val="24"/>
          <w:szCs w:val="24"/>
          <w:lang w:val="es-CO"/>
        </w:rPr>
        <w:t>)</w:t>
      </w:r>
      <w:r w:rsidR="00E17A0E" w:rsidRPr="00D74D63">
        <w:rPr>
          <w:rFonts w:ascii="Times New Roman" w:hAnsi="Times New Roman"/>
          <w:bCs/>
          <w:sz w:val="24"/>
          <w:szCs w:val="24"/>
        </w:rPr>
        <w:t xml:space="preserve">. </w:t>
      </w:r>
    </w:p>
    <w:p w:rsidR="003D7016" w:rsidRPr="00D74D63" w:rsidRDefault="003D7016" w:rsidP="007C3151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C33B73" w:rsidRPr="00D74D63" w:rsidRDefault="00896F8A" w:rsidP="007C3151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 w:rsidRPr="00D74D63">
        <w:rPr>
          <w:rFonts w:ascii="Times New Roman" w:hAnsi="Times New Roman"/>
          <w:bCs/>
          <w:sz w:val="24"/>
          <w:szCs w:val="24"/>
        </w:rPr>
        <w:lastRenderedPageBreak/>
        <w:t xml:space="preserve">El desarrollo de formulación en polvo de bacterias antagonistas es especialmente importante para </w:t>
      </w:r>
      <w:r w:rsidR="00EA5B27" w:rsidRPr="00D74D63">
        <w:rPr>
          <w:rFonts w:ascii="Times New Roman" w:hAnsi="Times New Roman"/>
          <w:bCs/>
          <w:sz w:val="24"/>
          <w:szCs w:val="24"/>
        </w:rPr>
        <w:t xml:space="preserve">el </w:t>
      </w:r>
      <w:r w:rsidRPr="00D74D63">
        <w:rPr>
          <w:rFonts w:ascii="Times New Roman" w:hAnsi="Times New Roman"/>
          <w:bCs/>
          <w:sz w:val="24"/>
          <w:szCs w:val="24"/>
        </w:rPr>
        <w:t>tratamiento de semillas (</w:t>
      </w:r>
      <w:proofErr w:type="spellStart"/>
      <w:r w:rsidR="00544BCF" w:rsidRPr="00D74D63">
        <w:rPr>
          <w:rFonts w:ascii="Times New Roman" w:hAnsi="Times New Roman"/>
          <w:sz w:val="24"/>
          <w:szCs w:val="24"/>
          <w:lang w:val="es-CO" w:eastAsia="es-CO"/>
        </w:rPr>
        <w:t>Ramamoorthy</w:t>
      </w:r>
      <w:proofErr w:type="spellEnd"/>
      <w:r w:rsidR="00D217E8">
        <w:rPr>
          <w:rFonts w:ascii="Times New Roman" w:hAnsi="Times New Roman"/>
          <w:sz w:val="24"/>
          <w:szCs w:val="24"/>
          <w:lang w:val="es-CO" w:eastAsia="es-CO"/>
        </w:rPr>
        <w:t xml:space="preserve"> </w:t>
      </w:r>
      <w:r w:rsidR="00D217E8" w:rsidRPr="00D217E8">
        <w:rPr>
          <w:rFonts w:ascii="Times New Roman" w:hAnsi="Times New Roman"/>
          <w:i/>
          <w:sz w:val="24"/>
          <w:szCs w:val="24"/>
          <w:lang w:val="es-CO" w:eastAsia="es-CO"/>
        </w:rPr>
        <w:t>et al.</w:t>
      </w:r>
      <w:r w:rsidR="008B7AA3">
        <w:rPr>
          <w:rFonts w:ascii="Times New Roman" w:hAnsi="Times New Roman"/>
          <w:i/>
          <w:sz w:val="24"/>
          <w:szCs w:val="24"/>
          <w:lang w:val="es-CO" w:eastAsia="es-CO"/>
        </w:rPr>
        <w:t>,</w:t>
      </w:r>
      <w:r w:rsidR="00544BCF" w:rsidRPr="00D74D63">
        <w:rPr>
          <w:rFonts w:ascii="Times New Roman" w:hAnsi="Times New Roman"/>
          <w:sz w:val="24"/>
          <w:szCs w:val="24"/>
          <w:lang w:val="es-CO" w:eastAsia="es-CO"/>
        </w:rPr>
        <w:t xml:space="preserve"> 2001</w:t>
      </w:r>
      <w:r w:rsidRPr="00D74D63">
        <w:rPr>
          <w:rFonts w:ascii="Times New Roman" w:hAnsi="Times New Roman"/>
          <w:bCs/>
          <w:sz w:val="24"/>
          <w:szCs w:val="24"/>
        </w:rPr>
        <w:t xml:space="preserve">). </w:t>
      </w:r>
      <w:r w:rsidR="003D7016" w:rsidRPr="00D74D63">
        <w:rPr>
          <w:rFonts w:ascii="Times New Roman" w:hAnsi="Times New Roman"/>
          <w:bCs/>
          <w:sz w:val="24"/>
          <w:szCs w:val="24"/>
        </w:rPr>
        <w:t xml:space="preserve">En el presente trabajo se </w:t>
      </w:r>
      <w:r w:rsidRPr="00D74D63">
        <w:rPr>
          <w:rFonts w:ascii="Times New Roman" w:hAnsi="Times New Roman"/>
          <w:bCs/>
          <w:sz w:val="24"/>
          <w:szCs w:val="24"/>
        </w:rPr>
        <w:t>desarrolló un prototipo de formulación a base de</w:t>
      </w:r>
      <w:r w:rsidR="003D7016" w:rsidRPr="00D74D63">
        <w:rPr>
          <w:rFonts w:ascii="Times New Roman" w:hAnsi="Times New Roman"/>
          <w:bCs/>
          <w:sz w:val="24"/>
          <w:szCs w:val="24"/>
        </w:rPr>
        <w:t xml:space="preserve"> la bacteria </w:t>
      </w:r>
      <w:r w:rsidR="003D7016" w:rsidRPr="00D74D63">
        <w:rPr>
          <w:rFonts w:ascii="Times New Roman" w:hAnsi="Times New Roman"/>
          <w:bCs/>
          <w:i/>
          <w:iCs/>
          <w:sz w:val="24"/>
          <w:szCs w:val="24"/>
        </w:rPr>
        <w:t xml:space="preserve">P. </w:t>
      </w:r>
      <w:proofErr w:type="spellStart"/>
      <w:r w:rsidR="003D7016" w:rsidRPr="00D74D63">
        <w:rPr>
          <w:rFonts w:ascii="Times New Roman" w:hAnsi="Times New Roman"/>
          <w:bCs/>
          <w:i/>
          <w:iCs/>
          <w:sz w:val="24"/>
          <w:szCs w:val="24"/>
        </w:rPr>
        <w:t>fluorescens</w:t>
      </w:r>
      <w:proofErr w:type="spellEnd"/>
      <w:r w:rsidR="003D7016"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3D7016" w:rsidRPr="00D74D63">
        <w:rPr>
          <w:rFonts w:ascii="Times New Roman" w:hAnsi="Times New Roman"/>
          <w:bCs/>
          <w:sz w:val="24"/>
          <w:szCs w:val="24"/>
        </w:rPr>
        <w:t>Ps006</w:t>
      </w:r>
      <w:r w:rsidRPr="00D74D63">
        <w:rPr>
          <w:rFonts w:ascii="Times New Roman" w:hAnsi="Times New Roman"/>
          <w:bCs/>
          <w:sz w:val="24"/>
          <w:szCs w:val="24"/>
        </w:rPr>
        <w:t>, la cual</w:t>
      </w:r>
      <w:r w:rsidR="003D7016" w:rsidRPr="00D74D63">
        <w:rPr>
          <w:rFonts w:ascii="Times New Roman" w:hAnsi="Times New Roman"/>
          <w:bCs/>
          <w:sz w:val="24"/>
          <w:szCs w:val="24"/>
        </w:rPr>
        <w:t xml:space="preserve"> sobrevivió durante seis meses de almacenamiento </w:t>
      </w:r>
      <w:r w:rsidRPr="00D74D63">
        <w:rPr>
          <w:rFonts w:ascii="Times New Roman" w:hAnsi="Times New Roman"/>
          <w:bCs/>
          <w:sz w:val="24"/>
          <w:szCs w:val="24"/>
        </w:rPr>
        <w:t xml:space="preserve">a 28°C </w:t>
      </w:r>
      <w:r w:rsidR="003D7016" w:rsidRPr="00D74D63">
        <w:rPr>
          <w:rFonts w:ascii="Times New Roman" w:hAnsi="Times New Roman"/>
          <w:bCs/>
          <w:sz w:val="24"/>
          <w:szCs w:val="24"/>
        </w:rPr>
        <w:t xml:space="preserve">con una mínima pérdida de viabilidad, cuando se formuló en el soporte S1 </w:t>
      </w:r>
      <w:r w:rsidRPr="00D74D63">
        <w:rPr>
          <w:rFonts w:ascii="Times New Roman" w:hAnsi="Times New Roman"/>
          <w:bCs/>
          <w:sz w:val="24"/>
          <w:szCs w:val="24"/>
        </w:rPr>
        <w:t xml:space="preserve">que corresponde a un arcilla ajustada a </w:t>
      </w:r>
      <w:r w:rsidR="003D7016" w:rsidRPr="00D74D63">
        <w:rPr>
          <w:rFonts w:ascii="Times New Roman" w:hAnsi="Times New Roman"/>
          <w:bCs/>
          <w:sz w:val="24"/>
          <w:szCs w:val="24"/>
        </w:rPr>
        <w:t xml:space="preserve">una humedad del 20% y se utilizó una atmósfera de empaque </w:t>
      </w:r>
      <w:r w:rsidR="00C33B73" w:rsidRPr="00D74D63">
        <w:rPr>
          <w:rFonts w:ascii="Times New Roman" w:hAnsi="Times New Roman"/>
          <w:bCs/>
          <w:sz w:val="24"/>
          <w:szCs w:val="24"/>
        </w:rPr>
        <w:t xml:space="preserve">no controlada </w:t>
      </w:r>
      <w:r w:rsidR="003D7016" w:rsidRPr="00D74D63">
        <w:rPr>
          <w:rFonts w:ascii="Times New Roman" w:hAnsi="Times New Roman"/>
          <w:bCs/>
          <w:sz w:val="24"/>
          <w:szCs w:val="24"/>
        </w:rPr>
        <w:t>en presencia de aire</w:t>
      </w:r>
      <w:r w:rsidR="00C33B73" w:rsidRPr="00D74D63">
        <w:rPr>
          <w:rFonts w:ascii="Times New Roman" w:hAnsi="Times New Roman"/>
          <w:bCs/>
          <w:sz w:val="24"/>
          <w:szCs w:val="24"/>
        </w:rPr>
        <w:t>. En</w:t>
      </w:r>
      <w:r w:rsidRPr="00D74D63">
        <w:rPr>
          <w:rFonts w:ascii="Times New Roman" w:hAnsi="Times New Roman"/>
          <w:bCs/>
          <w:sz w:val="24"/>
          <w:szCs w:val="24"/>
        </w:rPr>
        <w:t xml:space="preserve"> otros</w:t>
      </w:r>
      <w:r w:rsidR="00C33B73" w:rsidRPr="00D74D63">
        <w:rPr>
          <w:rFonts w:ascii="Times New Roman" w:hAnsi="Times New Roman"/>
          <w:bCs/>
          <w:sz w:val="24"/>
          <w:szCs w:val="24"/>
        </w:rPr>
        <w:t xml:space="preserve"> trabajos se ha</w:t>
      </w:r>
      <w:r w:rsidRPr="00D74D63">
        <w:rPr>
          <w:rFonts w:ascii="Times New Roman" w:hAnsi="Times New Roman"/>
          <w:bCs/>
          <w:sz w:val="24"/>
          <w:szCs w:val="24"/>
        </w:rPr>
        <w:t>n desarrollado prototipos de formulación similares pero con menor estabilidad y en la mayoría de los casos requiriendo condiciones de refrigeración. Tal es el caso de</w:t>
      </w:r>
      <w:r w:rsidR="00C33B73" w:rsidRPr="00D74D63">
        <w:rPr>
          <w:rFonts w:ascii="Times New Roman" w:hAnsi="Times New Roman"/>
          <w:bCs/>
          <w:sz w:val="24"/>
          <w:szCs w:val="24"/>
        </w:rPr>
        <w:t xml:space="preserve"> poblaciones de </w:t>
      </w:r>
      <w:r w:rsidR="00C33B73" w:rsidRPr="00D74D63">
        <w:rPr>
          <w:rFonts w:ascii="Times New Roman" w:hAnsi="Times New Roman"/>
          <w:bCs/>
          <w:i/>
          <w:sz w:val="24"/>
          <w:szCs w:val="24"/>
        </w:rPr>
        <w:t xml:space="preserve">P. </w:t>
      </w:r>
      <w:proofErr w:type="spellStart"/>
      <w:r w:rsidR="00C33B73" w:rsidRPr="00D74D63">
        <w:rPr>
          <w:rFonts w:ascii="Times New Roman" w:hAnsi="Times New Roman"/>
          <w:bCs/>
          <w:i/>
          <w:sz w:val="24"/>
          <w:szCs w:val="24"/>
        </w:rPr>
        <w:t>fluorescens</w:t>
      </w:r>
      <w:proofErr w:type="spellEnd"/>
      <w:r w:rsidR="00C33B73" w:rsidRPr="00D74D63">
        <w:rPr>
          <w:rFonts w:ascii="Times New Roman" w:hAnsi="Times New Roman"/>
          <w:bCs/>
          <w:sz w:val="24"/>
          <w:szCs w:val="24"/>
        </w:rPr>
        <w:t xml:space="preserve"> formuladas en talco con un 20% de las goma </w:t>
      </w:r>
      <w:proofErr w:type="spellStart"/>
      <w:r w:rsidR="00C33B73" w:rsidRPr="00D74D63">
        <w:rPr>
          <w:rFonts w:ascii="Times New Roman" w:hAnsi="Times New Roman"/>
          <w:bCs/>
          <w:sz w:val="24"/>
          <w:szCs w:val="24"/>
        </w:rPr>
        <w:t>Xantan</w:t>
      </w:r>
      <w:proofErr w:type="spellEnd"/>
      <w:r w:rsidRPr="00D74D63">
        <w:rPr>
          <w:rFonts w:ascii="Times New Roman" w:hAnsi="Times New Roman"/>
          <w:bCs/>
          <w:sz w:val="24"/>
          <w:szCs w:val="24"/>
        </w:rPr>
        <w:t xml:space="preserve"> que mantuvieron</w:t>
      </w:r>
      <w:r w:rsidR="00C33B73" w:rsidRPr="00D74D63">
        <w:rPr>
          <w:rFonts w:ascii="Times New Roman" w:hAnsi="Times New Roman"/>
          <w:bCs/>
          <w:sz w:val="24"/>
          <w:szCs w:val="24"/>
        </w:rPr>
        <w:t xml:space="preserve"> su viabilidad durante 2 meses de almacenamiento </w:t>
      </w:r>
      <w:r w:rsidRPr="00D74D63">
        <w:rPr>
          <w:rFonts w:ascii="Times New Roman" w:hAnsi="Times New Roman"/>
          <w:bCs/>
          <w:sz w:val="24"/>
          <w:szCs w:val="24"/>
        </w:rPr>
        <w:t>a 4</w:t>
      </w:r>
      <w:r w:rsidR="00C33B73" w:rsidRPr="00D74D63">
        <w:rPr>
          <w:rFonts w:ascii="Times New Roman" w:hAnsi="Times New Roman"/>
          <w:bCs/>
          <w:sz w:val="24"/>
          <w:szCs w:val="24"/>
        </w:rPr>
        <w:t>°C (</w:t>
      </w:r>
      <w:proofErr w:type="spellStart"/>
      <w:r w:rsidR="00C33B73" w:rsidRPr="00D74D63">
        <w:rPr>
          <w:rFonts w:ascii="Times New Roman" w:hAnsi="Times New Roman"/>
          <w:bCs/>
          <w:sz w:val="24"/>
          <w:szCs w:val="24"/>
        </w:rPr>
        <w:t>Kloepper</w:t>
      </w:r>
      <w:proofErr w:type="spellEnd"/>
      <w:r w:rsidR="00C33B73"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EC565E" w:rsidRPr="00D74D63">
        <w:rPr>
          <w:rFonts w:ascii="Times New Roman" w:hAnsi="Times New Roman"/>
          <w:bCs/>
          <w:sz w:val="24"/>
          <w:szCs w:val="24"/>
        </w:rPr>
        <w:t>&amp;</w:t>
      </w:r>
      <w:r w:rsidR="00C33B73" w:rsidRPr="00D74D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33B73" w:rsidRPr="00D74D63">
        <w:rPr>
          <w:rFonts w:ascii="Times New Roman" w:hAnsi="Times New Roman"/>
          <w:bCs/>
          <w:sz w:val="24"/>
          <w:szCs w:val="24"/>
        </w:rPr>
        <w:t>Schroth</w:t>
      </w:r>
      <w:proofErr w:type="spellEnd"/>
      <w:r w:rsidR="00C33B73" w:rsidRPr="00D74D63">
        <w:rPr>
          <w:rFonts w:ascii="Times New Roman" w:hAnsi="Times New Roman"/>
          <w:bCs/>
          <w:sz w:val="24"/>
          <w:szCs w:val="24"/>
        </w:rPr>
        <w:t xml:space="preserve">, 1981). Otra formulación que </w:t>
      </w:r>
      <w:r w:rsidRPr="00D74D63">
        <w:rPr>
          <w:rFonts w:ascii="Times New Roman" w:hAnsi="Times New Roman"/>
          <w:bCs/>
          <w:sz w:val="24"/>
          <w:szCs w:val="24"/>
        </w:rPr>
        <w:t xml:space="preserve">al igual que el presente trabajo </w:t>
      </w:r>
      <w:r w:rsidR="00C33B73" w:rsidRPr="00D74D63">
        <w:rPr>
          <w:rFonts w:ascii="Times New Roman" w:hAnsi="Times New Roman"/>
          <w:bCs/>
          <w:sz w:val="24"/>
          <w:szCs w:val="24"/>
        </w:rPr>
        <w:t>utilizó como soporte</w:t>
      </w:r>
      <w:r w:rsidRPr="00D74D63">
        <w:rPr>
          <w:rFonts w:ascii="Times New Roman" w:hAnsi="Times New Roman"/>
          <w:bCs/>
          <w:sz w:val="24"/>
          <w:szCs w:val="24"/>
        </w:rPr>
        <w:t xml:space="preserve"> una arcilla tipo</w:t>
      </w:r>
      <w:r w:rsidR="00C33B73" w:rsidRPr="00D74D63">
        <w:rPr>
          <w:rFonts w:ascii="Times New Roman" w:hAnsi="Times New Roman"/>
          <w:bCs/>
          <w:sz w:val="24"/>
          <w:szCs w:val="24"/>
        </w:rPr>
        <w:t xml:space="preserve"> vermiculita</w:t>
      </w:r>
      <w:r w:rsidRPr="00D74D63">
        <w:rPr>
          <w:rFonts w:ascii="Times New Roman" w:hAnsi="Times New Roman"/>
          <w:bCs/>
          <w:sz w:val="24"/>
          <w:szCs w:val="24"/>
        </w:rPr>
        <w:t>, obtuvo una viabilidad estable</w:t>
      </w:r>
      <w:r w:rsidR="00C33B73" w:rsidRPr="00D74D63">
        <w:rPr>
          <w:rFonts w:ascii="Times New Roman" w:hAnsi="Times New Roman"/>
          <w:bCs/>
          <w:sz w:val="24"/>
          <w:szCs w:val="24"/>
        </w:rPr>
        <w:t xml:space="preserve"> durante 6 meses a 4°C (</w:t>
      </w:r>
      <w:proofErr w:type="spellStart"/>
      <w:r w:rsidR="00C33B73" w:rsidRPr="00D74D63">
        <w:rPr>
          <w:rFonts w:ascii="Times New Roman" w:hAnsi="Times New Roman"/>
          <w:bCs/>
          <w:sz w:val="24"/>
          <w:szCs w:val="24"/>
        </w:rPr>
        <w:t>Connick</w:t>
      </w:r>
      <w:proofErr w:type="spellEnd"/>
      <w:r w:rsidR="00C33B73" w:rsidRPr="00D74D63">
        <w:rPr>
          <w:rFonts w:ascii="Times New Roman" w:hAnsi="Times New Roman"/>
          <w:bCs/>
          <w:sz w:val="24"/>
          <w:szCs w:val="24"/>
        </w:rPr>
        <w:t>, 1988) y en otro trabajo donde el soporte fue talco</w:t>
      </w:r>
      <w:r w:rsidR="00AC407E" w:rsidRPr="00D74D63">
        <w:rPr>
          <w:rFonts w:ascii="Times New Roman" w:hAnsi="Times New Roman"/>
          <w:bCs/>
          <w:sz w:val="24"/>
          <w:szCs w:val="24"/>
        </w:rPr>
        <w:t xml:space="preserve">, se mantuvo la viabilidad </w:t>
      </w:r>
      <w:r w:rsidR="00C33B73" w:rsidRPr="00D74D63">
        <w:rPr>
          <w:rFonts w:ascii="Times New Roman" w:hAnsi="Times New Roman"/>
          <w:bCs/>
          <w:sz w:val="24"/>
          <w:szCs w:val="24"/>
        </w:rPr>
        <w:t>por un período de 90 días a 26°C</w:t>
      </w:r>
      <w:r w:rsidRPr="00D74D63">
        <w:rPr>
          <w:rFonts w:ascii="Times New Roman" w:hAnsi="Times New Roman"/>
          <w:bCs/>
          <w:sz w:val="24"/>
          <w:szCs w:val="24"/>
        </w:rPr>
        <w:t xml:space="preserve"> </w:t>
      </w:r>
      <w:r w:rsidR="00014C3B" w:rsidRPr="00D74D63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="00014C3B" w:rsidRPr="00D74D63">
        <w:rPr>
          <w:rFonts w:ascii="Times New Roman" w:hAnsi="Times New Roman"/>
          <w:bCs/>
          <w:sz w:val="24"/>
          <w:szCs w:val="24"/>
        </w:rPr>
        <w:t>Sadi</w:t>
      </w:r>
      <w:proofErr w:type="spellEnd"/>
      <w:r w:rsidR="00014C3B" w:rsidRPr="00D74D63">
        <w:rPr>
          <w:rFonts w:ascii="Times New Roman" w:hAnsi="Times New Roman"/>
          <w:bCs/>
          <w:sz w:val="24"/>
          <w:szCs w:val="24"/>
        </w:rPr>
        <w:t xml:space="preserve"> &amp;</w:t>
      </w:r>
      <w:r w:rsidRPr="00D74D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74D63">
        <w:rPr>
          <w:rFonts w:ascii="Times New Roman" w:hAnsi="Times New Roman"/>
          <w:bCs/>
          <w:sz w:val="24"/>
          <w:szCs w:val="24"/>
        </w:rPr>
        <w:t>Masoud</w:t>
      </w:r>
      <w:proofErr w:type="spellEnd"/>
      <w:r w:rsidRPr="00D74D63">
        <w:rPr>
          <w:rFonts w:ascii="Times New Roman" w:hAnsi="Times New Roman"/>
          <w:bCs/>
          <w:sz w:val="24"/>
          <w:szCs w:val="24"/>
        </w:rPr>
        <w:t>, 2012)</w:t>
      </w:r>
      <w:r w:rsidR="00C33B73" w:rsidRPr="00D74D63">
        <w:rPr>
          <w:rFonts w:ascii="Times New Roman" w:hAnsi="Times New Roman"/>
          <w:bCs/>
          <w:sz w:val="24"/>
          <w:szCs w:val="24"/>
        </w:rPr>
        <w:t>.</w:t>
      </w:r>
    </w:p>
    <w:p w:rsidR="00C33B73" w:rsidRPr="00D74D63" w:rsidRDefault="00C33B73" w:rsidP="007C3151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BE6F65" w:rsidRDefault="00D7039F" w:rsidP="007C3151">
      <w:pPr>
        <w:rPr>
          <w:rFonts w:ascii="Times New Roman" w:hAnsi="Times New Roman"/>
          <w:b/>
          <w:noProof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</w:rPr>
        <w:t>Conclusiones</w:t>
      </w:r>
    </w:p>
    <w:p w:rsidR="002051C0" w:rsidRPr="00D74D63" w:rsidRDefault="002051C0" w:rsidP="007C3151">
      <w:pPr>
        <w:autoSpaceDE w:val="0"/>
        <w:autoSpaceDN w:val="0"/>
        <w:adjustRightInd w:val="0"/>
        <w:rPr>
          <w:rFonts w:ascii="Times New Roman" w:hAnsi="Times New Roman"/>
          <w:bCs/>
          <w:iCs/>
          <w:sz w:val="24"/>
          <w:szCs w:val="24"/>
        </w:rPr>
      </w:pPr>
      <w:r w:rsidRPr="00D74D63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0E2524" w:rsidRPr="00D74D63" w:rsidRDefault="00A97FE1" w:rsidP="007C3151">
      <w:pPr>
        <w:rPr>
          <w:rFonts w:ascii="Times New Roman" w:hAnsi="Times New Roman"/>
          <w:noProof/>
          <w:color w:val="000000"/>
          <w:sz w:val="24"/>
          <w:szCs w:val="24"/>
        </w:rPr>
      </w:pPr>
      <w:r w:rsidRPr="00D74D63">
        <w:rPr>
          <w:rFonts w:ascii="Times New Roman" w:hAnsi="Times New Roman"/>
          <w:bCs/>
          <w:iCs/>
          <w:sz w:val="24"/>
          <w:szCs w:val="24"/>
        </w:rPr>
        <w:t xml:space="preserve">El prototipo de formulación en polvo </w:t>
      </w:r>
      <w:proofErr w:type="spellStart"/>
      <w:r w:rsidR="00733CC3">
        <w:rPr>
          <w:rFonts w:ascii="Times New Roman" w:hAnsi="Times New Roman"/>
          <w:bCs/>
          <w:iCs/>
          <w:sz w:val="24"/>
          <w:szCs w:val="24"/>
        </w:rPr>
        <w:t>mojable</w:t>
      </w:r>
      <w:proofErr w:type="spellEnd"/>
      <w:r w:rsidR="00733CC3">
        <w:rPr>
          <w:rFonts w:ascii="Times New Roman" w:hAnsi="Times New Roman"/>
          <w:bCs/>
          <w:iCs/>
          <w:sz w:val="24"/>
          <w:szCs w:val="24"/>
        </w:rPr>
        <w:t xml:space="preserve"> (WP) </w:t>
      </w:r>
      <w:r w:rsidR="00A2205F" w:rsidRPr="00D74D63">
        <w:rPr>
          <w:rFonts w:ascii="Times New Roman" w:hAnsi="Times New Roman"/>
          <w:bCs/>
          <w:iCs/>
          <w:sz w:val="24"/>
          <w:szCs w:val="24"/>
        </w:rPr>
        <w:t>a</w:t>
      </w:r>
      <w:r w:rsidR="0019052E" w:rsidRPr="00D74D63">
        <w:rPr>
          <w:rFonts w:ascii="Times New Roman" w:hAnsi="Times New Roman"/>
          <w:bCs/>
          <w:iCs/>
          <w:sz w:val="24"/>
          <w:szCs w:val="24"/>
        </w:rPr>
        <w:t xml:space="preserve"> base del principio activo de </w:t>
      </w:r>
      <w:r w:rsidR="002051C0" w:rsidRPr="00D74D63">
        <w:rPr>
          <w:rFonts w:ascii="Times New Roman" w:hAnsi="Times New Roman"/>
          <w:bCs/>
          <w:i/>
          <w:iCs/>
          <w:sz w:val="24"/>
          <w:szCs w:val="24"/>
        </w:rPr>
        <w:t xml:space="preserve">P. </w:t>
      </w:r>
      <w:proofErr w:type="spellStart"/>
      <w:r w:rsidR="002051C0" w:rsidRPr="00D74D63">
        <w:rPr>
          <w:rFonts w:ascii="Times New Roman" w:hAnsi="Times New Roman"/>
          <w:bCs/>
          <w:i/>
          <w:iCs/>
          <w:sz w:val="24"/>
          <w:szCs w:val="24"/>
        </w:rPr>
        <w:t>fluorescens</w:t>
      </w:r>
      <w:proofErr w:type="spellEnd"/>
      <w:r w:rsidR="002051C0"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2051C0" w:rsidRPr="00D74D63">
        <w:rPr>
          <w:rFonts w:ascii="Times New Roman" w:hAnsi="Times New Roman"/>
          <w:bCs/>
          <w:iCs/>
          <w:sz w:val="24"/>
          <w:szCs w:val="24"/>
        </w:rPr>
        <w:t>Ps006</w:t>
      </w:r>
      <w:r w:rsidR="0019052E" w:rsidRPr="00D74D63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r w:rsidRPr="00D74D63">
        <w:rPr>
          <w:rFonts w:ascii="Times New Roman" w:hAnsi="Times New Roman"/>
          <w:bCs/>
          <w:iCs/>
          <w:sz w:val="24"/>
          <w:szCs w:val="24"/>
        </w:rPr>
        <w:t>que demostró su</w:t>
      </w:r>
      <w:r w:rsidR="002051C0" w:rsidRPr="00D74D63">
        <w:rPr>
          <w:rFonts w:ascii="Times New Roman" w:hAnsi="Times New Roman"/>
          <w:bCs/>
          <w:iCs/>
          <w:sz w:val="24"/>
          <w:szCs w:val="24"/>
        </w:rPr>
        <w:t xml:space="preserve"> actividad antagonista de </w:t>
      </w:r>
      <w:r w:rsidRPr="00D74D63">
        <w:rPr>
          <w:rFonts w:ascii="Times New Roman" w:hAnsi="Times New Roman"/>
          <w:bCs/>
          <w:iCs/>
          <w:sz w:val="24"/>
          <w:szCs w:val="24"/>
        </w:rPr>
        <w:t xml:space="preserve">los </w:t>
      </w:r>
      <w:proofErr w:type="spellStart"/>
      <w:r w:rsidR="002051C0" w:rsidRPr="00D74D63">
        <w:rPr>
          <w:rFonts w:ascii="Times New Roman" w:hAnsi="Times New Roman"/>
          <w:bCs/>
          <w:iCs/>
          <w:sz w:val="24"/>
          <w:szCs w:val="24"/>
        </w:rPr>
        <w:t>fitopatógenos</w:t>
      </w:r>
      <w:proofErr w:type="spellEnd"/>
      <w:r w:rsidR="002051C0" w:rsidRPr="00D74D63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8454ED" w:rsidRPr="00D74D63">
        <w:rPr>
          <w:rFonts w:ascii="Times New Roman" w:hAnsi="Times New Roman"/>
          <w:bCs/>
          <w:i/>
          <w:iCs/>
          <w:sz w:val="24"/>
          <w:szCs w:val="24"/>
        </w:rPr>
        <w:t xml:space="preserve">Fusarium </w:t>
      </w:r>
      <w:proofErr w:type="spellStart"/>
      <w:r w:rsidR="008454ED" w:rsidRPr="00D74D63">
        <w:rPr>
          <w:rFonts w:ascii="Times New Roman" w:hAnsi="Times New Roman"/>
          <w:bCs/>
          <w:i/>
          <w:iCs/>
          <w:sz w:val="24"/>
          <w:szCs w:val="24"/>
        </w:rPr>
        <w:t>oxysporum</w:t>
      </w:r>
      <w:proofErr w:type="spellEnd"/>
      <w:r w:rsidR="008454ED" w:rsidRPr="00D74D63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8454ED" w:rsidRPr="00D74D63">
        <w:rPr>
          <w:rFonts w:ascii="Times New Roman" w:hAnsi="Times New Roman"/>
          <w:bCs/>
          <w:i/>
          <w:iCs/>
          <w:sz w:val="24"/>
          <w:szCs w:val="24"/>
        </w:rPr>
        <w:t>Rhizotocnia</w:t>
      </w:r>
      <w:proofErr w:type="spellEnd"/>
      <w:r w:rsidR="008454ED"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8454ED" w:rsidRPr="00D74D63">
        <w:rPr>
          <w:rFonts w:ascii="Times New Roman" w:hAnsi="Times New Roman"/>
          <w:bCs/>
          <w:i/>
          <w:iCs/>
          <w:sz w:val="24"/>
          <w:szCs w:val="24"/>
        </w:rPr>
        <w:t>solani</w:t>
      </w:r>
      <w:proofErr w:type="spellEnd"/>
      <w:r w:rsidR="008454ED" w:rsidRPr="00D74D63"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  <w:proofErr w:type="spellStart"/>
      <w:r w:rsidR="008454ED" w:rsidRPr="00D74D63">
        <w:rPr>
          <w:rFonts w:ascii="Times New Roman" w:hAnsi="Times New Roman"/>
          <w:bCs/>
          <w:i/>
          <w:iCs/>
          <w:sz w:val="24"/>
          <w:szCs w:val="24"/>
        </w:rPr>
        <w:t>Botrytis</w:t>
      </w:r>
      <w:proofErr w:type="spellEnd"/>
      <w:r w:rsidR="008454ED"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8454ED" w:rsidRPr="00D74D63">
        <w:rPr>
          <w:rFonts w:ascii="Times New Roman" w:hAnsi="Times New Roman"/>
          <w:bCs/>
          <w:i/>
          <w:iCs/>
          <w:sz w:val="24"/>
          <w:szCs w:val="24"/>
        </w:rPr>
        <w:t>cinerea</w:t>
      </w:r>
      <w:proofErr w:type="spellEnd"/>
      <w:r w:rsidR="008454ED"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8454ED" w:rsidRPr="00D74D63">
        <w:rPr>
          <w:rFonts w:ascii="Times New Roman" w:hAnsi="Times New Roman"/>
          <w:bCs/>
          <w:sz w:val="24"/>
          <w:szCs w:val="24"/>
        </w:rPr>
        <w:t xml:space="preserve">y </w:t>
      </w:r>
      <w:proofErr w:type="spellStart"/>
      <w:r w:rsidR="008454ED" w:rsidRPr="00D74D63">
        <w:rPr>
          <w:rFonts w:ascii="Times New Roman" w:hAnsi="Times New Roman"/>
          <w:bCs/>
          <w:i/>
          <w:iCs/>
          <w:sz w:val="24"/>
          <w:szCs w:val="24"/>
        </w:rPr>
        <w:t>Sclerotinia</w:t>
      </w:r>
      <w:proofErr w:type="spellEnd"/>
      <w:r w:rsidR="008454ED"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8454ED" w:rsidRPr="00D74D63">
        <w:rPr>
          <w:rFonts w:ascii="Times New Roman" w:hAnsi="Times New Roman"/>
          <w:bCs/>
          <w:i/>
          <w:iCs/>
          <w:sz w:val="24"/>
          <w:szCs w:val="24"/>
        </w:rPr>
        <w:t>sclerotiorum</w:t>
      </w:r>
      <w:proofErr w:type="spellEnd"/>
      <w:r w:rsidR="008454ED" w:rsidRPr="00D74D63"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  <w:r w:rsidRPr="00D74D63">
        <w:rPr>
          <w:rFonts w:ascii="Times New Roman" w:hAnsi="Times New Roman"/>
          <w:bCs/>
          <w:iCs/>
          <w:sz w:val="24"/>
          <w:szCs w:val="24"/>
        </w:rPr>
        <w:t xml:space="preserve">fue </w:t>
      </w:r>
      <w:r w:rsidR="00504095" w:rsidRPr="00D74D63">
        <w:rPr>
          <w:rFonts w:ascii="Times New Roman" w:hAnsi="Times New Roman"/>
          <w:noProof/>
          <w:color w:val="000000"/>
          <w:sz w:val="24"/>
          <w:szCs w:val="24"/>
        </w:rPr>
        <w:t>estable durante seis meses de almacenamiento en las tres temperaturas</w:t>
      </w:r>
      <w:r w:rsidR="008454ED" w:rsidRPr="00D74D63">
        <w:rPr>
          <w:rFonts w:ascii="Times New Roman" w:hAnsi="Times New Roman"/>
          <w:noProof/>
          <w:color w:val="000000"/>
          <w:sz w:val="24"/>
          <w:szCs w:val="24"/>
        </w:rPr>
        <w:t xml:space="preserve"> evaluadas,</w:t>
      </w:r>
      <w:r w:rsidRPr="00D74D63">
        <w:rPr>
          <w:rFonts w:ascii="Times New Roman" w:hAnsi="Times New Roman"/>
          <w:noProof/>
          <w:color w:val="000000"/>
          <w:sz w:val="24"/>
          <w:szCs w:val="24"/>
        </w:rPr>
        <w:t xml:space="preserve"> cuando se utilizó como soporte una arcilla ajustada a una</w:t>
      </w:r>
      <w:r w:rsidR="008454ED" w:rsidRPr="00D74D63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r w:rsidRPr="00D74D63">
        <w:rPr>
          <w:rFonts w:ascii="Times New Roman" w:hAnsi="Times New Roman"/>
          <w:noProof/>
          <w:color w:val="000000"/>
          <w:sz w:val="24"/>
          <w:szCs w:val="24"/>
        </w:rPr>
        <w:t>humedad del 20%</w:t>
      </w:r>
      <w:r w:rsidR="007228D6" w:rsidRPr="00D74D63">
        <w:rPr>
          <w:rFonts w:ascii="Times New Roman" w:hAnsi="Times New Roman"/>
          <w:noProof/>
          <w:color w:val="000000"/>
          <w:sz w:val="24"/>
          <w:szCs w:val="24"/>
        </w:rPr>
        <w:t xml:space="preserve">, </w:t>
      </w:r>
      <w:r w:rsidR="00BE3DDA" w:rsidRPr="00D74D63">
        <w:rPr>
          <w:rFonts w:ascii="Times New Roman" w:hAnsi="Times New Roman"/>
          <w:noProof/>
          <w:color w:val="000000"/>
          <w:sz w:val="24"/>
          <w:szCs w:val="24"/>
        </w:rPr>
        <w:t xml:space="preserve">sin adición de </w:t>
      </w:r>
      <w:r w:rsidR="008B5233" w:rsidRPr="00D74D63">
        <w:rPr>
          <w:rFonts w:ascii="Times New Roman" w:hAnsi="Times New Roman"/>
          <w:noProof/>
          <w:color w:val="000000"/>
          <w:sz w:val="24"/>
          <w:szCs w:val="24"/>
        </w:rPr>
        <w:t xml:space="preserve">protectores de membrana </w:t>
      </w:r>
      <w:r w:rsidR="00BE3DDA" w:rsidRPr="00D74D63">
        <w:rPr>
          <w:rFonts w:ascii="Times New Roman" w:hAnsi="Times New Roman"/>
          <w:noProof/>
          <w:color w:val="000000"/>
          <w:sz w:val="24"/>
          <w:szCs w:val="24"/>
        </w:rPr>
        <w:t xml:space="preserve">y </w:t>
      </w:r>
      <w:r w:rsidR="008454ED" w:rsidRPr="00D74D63">
        <w:rPr>
          <w:rFonts w:ascii="Times New Roman" w:hAnsi="Times New Roman"/>
          <w:noProof/>
          <w:color w:val="000000"/>
          <w:sz w:val="24"/>
          <w:szCs w:val="24"/>
        </w:rPr>
        <w:t>empleando</w:t>
      </w:r>
      <w:r w:rsidRPr="00D74D63">
        <w:rPr>
          <w:rFonts w:ascii="Times New Roman" w:hAnsi="Times New Roman"/>
          <w:noProof/>
          <w:color w:val="000000"/>
          <w:sz w:val="24"/>
          <w:szCs w:val="24"/>
        </w:rPr>
        <w:t xml:space="preserve"> una atmósfera de empaque </w:t>
      </w:r>
      <w:r w:rsidR="00733CC3">
        <w:rPr>
          <w:rFonts w:ascii="Times New Roman" w:hAnsi="Times New Roman"/>
          <w:noProof/>
          <w:color w:val="000000"/>
          <w:sz w:val="24"/>
          <w:szCs w:val="24"/>
        </w:rPr>
        <w:t xml:space="preserve">con </w:t>
      </w:r>
      <w:r w:rsidR="009F5704" w:rsidRPr="00D74D63">
        <w:rPr>
          <w:rFonts w:ascii="Times New Roman" w:hAnsi="Times New Roman"/>
          <w:noProof/>
          <w:color w:val="000000"/>
          <w:sz w:val="24"/>
          <w:szCs w:val="24"/>
        </w:rPr>
        <w:t>oxígeno</w:t>
      </w:r>
      <w:r w:rsidR="008454ED" w:rsidRPr="00D74D63">
        <w:rPr>
          <w:rFonts w:ascii="Times New Roman" w:hAnsi="Times New Roman"/>
          <w:noProof/>
          <w:color w:val="000000"/>
          <w:sz w:val="24"/>
          <w:szCs w:val="24"/>
        </w:rPr>
        <w:t xml:space="preserve">. Las </w:t>
      </w:r>
      <w:r w:rsidR="000E2524" w:rsidRPr="00D74D63">
        <w:rPr>
          <w:rFonts w:ascii="Times New Roman" w:hAnsi="Times New Roman"/>
          <w:noProof/>
          <w:color w:val="000000"/>
          <w:sz w:val="24"/>
          <w:szCs w:val="24"/>
        </w:rPr>
        <w:t xml:space="preserve">pérdidas de viabilidad </w:t>
      </w:r>
      <w:r w:rsidR="008454ED" w:rsidRPr="00D74D63">
        <w:rPr>
          <w:rFonts w:ascii="Times New Roman" w:hAnsi="Times New Roman"/>
          <w:noProof/>
          <w:color w:val="000000"/>
          <w:sz w:val="24"/>
          <w:szCs w:val="24"/>
        </w:rPr>
        <w:t xml:space="preserve">fueron </w:t>
      </w:r>
      <w:r w:rsidR="0019052E" w:rsidRPr="00D74D63">
        <w:rPr>
          <w:rFonts w:ascii="Times New Roman" w:hAnsi="Times New Roman"/>
          <w:noProof/>
          <w:color w:val="000000"/>
          <w:sz w:val="24"/>
          <w:szCs w:val="24"/>
        </w:rPr>
        <w:t>inferiores a</w:t>
      </w:r>
      <w:r w:rsidR="000E2524" w:rsidRPr="00D74D63">
        <w:rPr>
          <w:rFonts w:ascii="Times New Roman" w:hAnsi="Times New Roman"/>
          <w:noProof/>
          <w:color w:val="000000"/>
          <w:sz w:val="24"/>
          <w:szCs w:val="24"/>
        </w:rPr>
        <w:t xml:space="preserve">l </w:t>
      </w:r>
      <w:r w:rsidR="00D1532F" w:rsidRPr="00D74D63">
        <w:rPr>
          <w:rFonts w:ascii="Times New Roman" w:hAnsi="Times New Roman"/>
          <w:noProof/>
          <w:color w:val="000000"/>
          <w:sz w:val="24"/>
          <w:szCs w:val="24"/>
        </w:rPr>
        <w:t>5</w:t>
      </w:r>
      <w:r w:rsidR="00D310E4" w:rsidRPr="00D74D63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r w:rsidR="00D1532F" w:rsidRPr="00D74D63">
        <w:rPr>
          <w:rFonts w:ascii="Times New Roman" w:hAnsi="Times New Roman"/>
          <w:noProof/>
          <w:color w:val="000000"/>
          <w:sz w:val="24"/>
          <w:szCs w:val="24"/>
        </w:rPr>
        <w:t>%</w:t>
      </w:r>
      <w:r w:rsidR="00BF776D">
        <w:rPr>
          <w:rFonts w:ascii="Times New Roman" w:hAnsi="Times New Roman"/>
          <w:noProof/>
          <w:color w:val="000000"/>
          <w:sz w:val="24"/>
          <w:szCs w:val="24"/>
        </w:rPr>
        <w:t xml:space="preserve"> durante el tiempo de </w:t>
      </w:r>
      <w:r w:rsidR="008454ED" w:rsidRPr="00D74D63">
        <w:rPr>
          <w:rFonts w:ascii="Times New Roman" w:hAnsi="Times New Roman"/>
          <w:noProof/>
          <w:color w:val="000000"/>
          <w:sz w:val="24"/>
          <w:szCs w:val="24"/>
        </w:rPr>
        <w:t>a</w:t>
      </w:r>
      <w:r w:rsidR="00BF776D">
        <w:rPr>
          <w:rFonts w:ascii="Times New Roman" w:hAnsi="Times New Roman"/>
          <w:noProof/>
          <w:color w:val="000000"/>
          <w:sz w:val="24"/>
          <w:szCs w:val="24"/>
        </w:rPr>
        <w:t>l</w:t>
      </w:r>
      <w:r w:rsidR="008454ED" w:rsidRPr="00D74D63">
        <w:rPr>
          <w:rFonts w:ascii="Times New Roman" w:hAnsi="Times New Roman"/>
          <w:noProof/>
          <w:color w:val="000000"/>
          <w:sz w:val="24"/>
          <w:szCs w:val="24"/>
        </w:rPr>
        <w:t>macenamiento sin refrigeración, por lo que est</w:t>
      </w:r>
      <w:r w:rsidR="003D7016" w:rsidRPr="00D74D63">
        <w:rPr>
          <w:rFonts w:ascii="Times New Roman" w:hAnsi="Times New Roman"/>
          <w:noProof/>
          <w:color w:val="000000"/>
          <w:sz w:val="24"/>
          <w:szCs w:val="24"/>
        </w:rPr>
        <w:t>e</w:t>
      </w:r>
      <w:r w:rsidR="000E2524" w:rsidRPr="00D74D63">
        <w:rPr>
          <w:rFonts w:ascii="Times New Roman" w:hAnsi="Times New Roman"/>
          <w:noProof/>
          <w:color w:val="000000"/>
          <w:sz w:val="24"/>
          <w:szCs w:val="24"/>
        </w:rPr>
        <w:t xml:space="preserve"> prototipo fue seleccionado para continuar con el desarrollo de un </w:t>
      </w:r>
      <w:r w:rsidR="008C11C0" w:rsidRPr="00D74D63">
        <w:rPr>
          <w:rFonts w:ascii="Times New Roman" w:hAnsi="Times New Roman"/>
          <w:noProof/>
          <w:color w:val="000000"/>
          <w:sz w:val="24"/>
          <w:szCs w:val="24"/>
        </w:rPr>
        <w:t xml:space="preserve">producto comercial </w:t>
      </w:r>
      <w:r w:rsidR="008454ED" w:rsidRPr="00D74D63">
        <w:rPr>
          <w:rFonts w:ascii="Times New Roman" w:hAnsi="Times New Roman"/>
          <w:noProof/>
          <w:color w:val="000000"/>
          <w:sz w:val="24"/>
          <w:szCs w:val="24"/>
        </w:rPr>
        <w:t xml:space="preserve">con potencial </w:t>
      </w:r>
      <w:r w:rsidR="008C11C0" w:rsidRPr="00D74D63">
        <w:rPr>
          <w:rFonts w:ascii="Times New Roman" w:hAnsi="Times New Roman"/>
          <w:noProof/>
          <w:color w:val="000000"/>
          <w:sz w:val="24"/>
          <w:szCs w:val="24"/>
        </w:rPr>
        <w:t>para el control de</w:t>
      </w:r>
      <w:r w:rsidR="008454ED" w:rsidRPr="00D74D63">
        <w:rPr>
          <w:rFonts w:ascii="Times New Roman" w:hAnsi="Times New Roman"/>
          <w:noProof/>
          <w:color w:val="000000"/>
          <w:sz w:val="24"/>
          <w:szCs w:val="24"/>
        </w:rPr>
        <w:t xml:space="preserve"> enfermedades en diferentes cultivos</w:t>
      </w:r>
      <w:r w:rsidR="000E2524" w:rsidRPr="00D74D63">
        <w:rPr>
          <w:rFonts w:ascii="Times New Roman" w:hAnsi="Times New Roman"/>
          <w:noProof/>
          <w:color w:val="000000"/>
          <w:sz w:val="24"/>
          <w:szCs w:val="24"/>
        </w:rPr>
        <w:t xml:space="preserve">. </w:t>
      </w:r>
    </w:p>
    <w:p w:rsidR="007B67DA" w:rsidRPr="00D74D63" w:rsidRDefault="007B67DA" w:rsidP="007C3151">
      <w:pPr>
        <w:rPr>
          <w:rFonts w:ascii="Times New Roman" w:hAnsi="Times New Roman"/>
          <w:b/>
          <w:noProof/>
          <w:color w:val="000000"/>
          <w:sz w:val="24"/>
          <w:szCs w:val="24"/>
          <w:lang w:val="es-CO"/>
        </w:rPr>
      </w:pPr>
    </w:p>
    <w:p w:rsidR="00BE6F65" w:rsidRDefault="00D7039F" w:rsidP="007C3151">
      <w:pPr>
        <w:rPr>
          <w:rFonts w:ascii="Times New Roman" w:hAnsi="Times New Roman"/>
          <w:b/>
          <w:noProof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</w:rPr>
        <w:t>Agradecimientos</w:t>
      </w:r>
    </w:p>
    <w:p w:rsidR="00BE6F65" w:rsidRDefault="00BE6F65" w:rsidP="007C3151">
      <w:pPr>
        <w:rPr>
          <w:rFonts w:ascii="Times New Roman" w:hAnsi="Times New Roman"/>
          <w:b/>
          <w:noProof/>
          <w:color w:val="000000"/>
          <w:sz w:val="24"/>
          <w:szCs w:val="24"/>
        </w:rPr>
      </w:pPr>
    </w:p>
    <w:p w:rsidR="007B67DA" w:rsidRPr="00D74D63" w:rsidRDefault="001A3EB4" w:rsidP="007C3151">
      <w:pPr>
        <w:rPr>
          <w:rFonts w:ascii="Times New Roman" w:hAnsi="Times New Roman"/>
          <w:noProof/>
          <w:color w:val="000000"/>
          <w:sz w:val="24"/>
          <w:szCs w:val="24"/>
        </w:rPr>
      </w:pPr>
      <w:r w:rsidRPr="00D74D63">
        <w:rPr>
          <w:rFonts w:ascii="Times New Roman" w:hAnsi="Times New Roman"/>
          <w:noProof/>
          <w:color w:val="000000"/>
          <w:sz w:val="24"/>
          <w:szCs w:val="24"/>
          <w:lang w:val="es-CO"/>
        </w:rPr>
        <w:t>Los autores agradecen al Ministerio de Agricultura y Desarrollo Rural de Colombia el apoyo financiero a este trabajo.</w:t>
      </w:r>
    </w:p>
    <w:p w:rsidR="007B67DA" w:rsidRPr="00D74D63" w:rsidRDefault="007B67DA" w:rsidP="007C3151">
      <w:pPr>
        <w:rPr>
          <w:rFonts w:ascii="Times New Roman" w:hAnsi="Times New Roman"/>
          <w:noProof/>
          <w:color w:val="000000"/>
          <w:sz w:val="24"/>
          <w:szCs w:val="24"/>
        </w:rPr>
      </w:pPr>
    </w:p>
    <w:p w:rsidR="00BE6F65" w:rsidRDefault="00D7039F" w:rsidP="007C3151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es-CO"/>
        </w:rPr>
      </w:pPr>
      <w:r w:rsidRPr="00733CC3">
        <w:rPr>
          <w:rFonts w:ascii="Times New Roman" w:hAnsi="Times New Roman"/>
          <w:b/>
          <w:sz w:val="24"/>
          <w:szCs w:val="24"/>
          <w:lang w:val="es-CO"/>
        </w:rPr>
        <w:t>Referencias</w:t>
      </w:r>
    </w:p>
    <w:p w:rsidR="00733CC3" w:rsidRPr="00733CC3" w:rsidRDefault="00733CC3" w:rsidP="007C3151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es-CO"/>
        </w:rPr>
      </w:pPr>
    </w:p>
    <w:p w:rsidR="00733CC3" w:rsidRPr="00D74D63" w:rsidRDefault="00B10F5A" w:rsidP="00811168">
      <w:pPr>
        <w:autoSpaceDE w:val="0"/>
        <w:autoSpaceDN w:val="0"/>
        <w:adjustRightInd w:val="0"/>
        <w:ind w:left="284" w:hanging="284"/>
        <w:rPr>
          <w:rFonts w:ascii="Times New Roman" w:hAnsi="Times New Roman"/>
          <w:sz w:val="24"/>
          <w:szCs w:val="20"/>
          <w:lang w:val="en-US"/>
        </w:rPr>
      </w:pPr>
      <w:hyperlink r:id="rId12" w:history="1">
        <w:proofErr w:type="gramStart"/>
        <w:r w:rsidR="00733CC3" w:rsidRPr="00C354E2">
          <w:rPr>
            <w:rStyle w:val="Hipervnculo"/>
            <w:rFonts w:ascii="Times New Roman" w:hAnsi="Times New Roman"/>
            <w:color w:val="auto"/>
            <w:sz w:val="24"/>
            <w:szCs w:val="20"/>
            <w:u w:val="none"/>
            <w:lang w:val="en-US"/>
          </w:rPr>
          <w:t>Adams</w:t>
        </w:r>
      </w:hyperlink>
      <w:r w:rsidR="00733CC3" w:rsidRPr="00C354E2">
        <w:rPr>
          <w:rStyle w:val="Hipervnculo"/>
          <w:rFonts w:ascii="Times New Roman" w:hAnsi="Times New Roman"/>
          <w:color w:val="auto"/>
          <w:sz w:val="24"/>
          <w:szCs w:val="20"/>
          <w:u w:val="none"/>
          <w:lang w:val="en-US"/>
        </w:rPr>
        <w:t>,</w:t>
      </w:r>
      <w:r w:rsidR="00733CC3" w:rsidRPr="00C354E2">
        <w:rPr>
          <w:rFonts w:ascii="Times New Roman" w:hAnsi="Times New Roman"/>
          <w:sz w:val="24"/>
          <w:szCs w:val="20"/>
          <w:lang w:val="en-US"/>
        </w:rPr>
        <w:t xml:space="preserve"> M., &amp; </w:t>
      </w:r>
      <w:hyperlink r:id="rId13" w:history="1">
        <w:r w:rsidR="00733CC3" w:rsidRPr="00C354E2">
          <w:rPr>
            <w:rStyle w:val="Hipervnculo"/>
            <w:rFonts w:ascii="Times New Roman" w:hAnsi="Times New Roman"/>
            <w:color w:val="auto"/>
            <w:sz w:val="24"/>
            <w:szCs w:val="20"/>
            <w:u w:val="none"/>
            <w:lang w:val="en-US"/>
          </w:rPr>
          <w:t>Moss</w:t>
        </w:r>
      </w:hyperlink>
      <w:r w:rsidR="00733CC3" w:rsidRPr="00C354E2">
        <w:rPr>
          <w:rStyle w:val="Hipervnculo"/>
          <w:rFonts w:ascii="Times New Roman" w:hAnsi="Times New Roman"/>
          <w:color w:val="auto"/>
          <w:sz w:val="24"/>
          <w:szCs w:val="20"/>
          <w:u w:val="none"/>
          <w:lang w:val="en-US"/>
        </w:rPr>
        <w:t>,</w:t>
      </w:r>
      <w:r w:rsidR="00733CC3" w:rsidRPr="00C354E2">
        <w:rPr>
          <w:rFonts w:ascii="Times New Roman" w:hAnsi="Times New Roman"/>
          <w:sz w:val="24"/>
          <w:szCs w:val="20"/>
          <w:lang w:val="en-US"/>
        </w:rPr>
        <w:t xml:space="preserve"> M. (2008).</w:t>
      </w:r>
      <w:proofErr w:type="gramEnd"/>
      <w:r w:rsidR="00733CC3" w:rsidRPr="00C354E2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gramStart"/>
      <w:r w:rsidR="00733CC3" w:rsidRPr="00D74D63">
        <w:rPr>
          <w:rFonts w:ascii="Times New Roman" w:hAnsi="Times New Roman"/>
          <w:i/>
          <w:sz w:val="24"/>
          <w:szCs w:val="20"/>
          <w:lang w:val="en-US"/>
        </w:rPr>
        <w:t>Food Microbiology</w:t>
      </w:r>
      <w:r w:rsidR="00733CC3" w:rsidRPr="00D74D63">
        <w:rPr>
          <w:rFonts w:ascii="Times New Roman" w:hAnsi="Times New Roman"/>
          <w:sz w:val="24"/>
          <w:szCs w:val="20"/>
          <w:lang w:val="en-US"/>
        </w:rPr>
        <w:t>.</w:t>
      </w:r>
      <w:proofErr w:type="gramEnd"/>
      <w:r w:rsidR="00733CC3" w:rsidRPr="00D74D63">
        <w:rPr>
          <w:rFonts w:ascii="Times New Roman" w:hAnsi="Times New Roman"/>
          <w:sz w:val="24"/>
          <w:szCs w:val="20"/>
          <w:lang w:val="en-US"/>
        </w:rPr>
        <w:t xml:space="preserve"> </w:t>
      </w:r>
      <w:r w:rsidR="00733CC3" w:rsidRPr="00D74D63">
        <w:rPr>
          <w:rFonts w:ascii="Times New Roman" w:hAnsi="Times New Roman"/>
          <w:i/>
          <w:sz w:val="24"/>
          <w:szCs w:val="20"/>
          <w:lang w:val="en-US"/>
        </w:rPr>
        <w:t>Third Edition</w:t>
      </w:r>
      <w:r w:rsidR="00733CC3" w:rsidRPr="00D74D63">
        <w:rPr>
          <w:rFonts w:ascii="Times New Roman" w:hAnsi="Times New Roman"/>
          <w:sz w:val="24"/>
          <w:szCs w:val="20"/>
          <w:lang w:val="en-US"/>
        </w:rPr>
        <w:t xml:space="preserve">, </w:t>
      </w:r>
      <w:proofErr w:type="spellStart"/>
      <w:r w:rsidR="00733CC3" w:rsidRPr="00D74D63">
        <w:rPr>
          <w:rFonts w:ascii="Times New Roman" w:hAnsi="Times New Roman"/>
          <w:sz w:val="24"/>
          <w:szCs w:val="20"/>
          <w:lang w:val="en-US"/>
        </w:rPr>
        <w:t>Reino</w:t>
      </w:r>
      <w:proofErr w:type="spellEnd"/>
      <w:r w:rsidR="00733CC3" w:rsidRPr="00D74D63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="00733CC3" w:rsidRPr="00D74D63">
        <w:rPr>
          <w:rFonts w:ascii="Times New Roman" w:hAnsi="Times New Roman"/>
          <w:sz w:val="24"/>
          <w:szCs w:val="20"/>
          <w:lang w:val="en-US"/>
        </w:rPr>
        <w:t>Unido</w:t>
      </w:r>
      <w:proofErr w:type="spellEnd"/>
      <w:r w:rsidR="00733CC3" w:rsidRPr="00D74D63">
        <w:rPr>
          <w:rFonts w:ascii="Times New Roman" w:hAnsi="Times New Roman"/>
          <w:sz w:val="24"/>
          <w:szCs w:val="20"/>
          <w:lang w:val="en-US"/>
        </w:rPr>
        <w:t xml:space="preserve">: Royal Society of Chemistry. </w:t>
      </w:r>
      <w:proofErr w:type="spellStart"/>
      <w:proofErr w:type="gramStart"/>
      <w:r w:rsidR="00733CC3" w:rsidRPr="00D74D63">
        <w:rPr>
          <w:rFonts w:ascii="Times New Roman" w:hAnsi="Times New Roman"/>
          <w:sz w:val="24"/>
          <w:szCs w:val="20"/>
          <w:lang w:val="en-US"/>
        </w:rPr>
        <w:t>Cambrige</w:t>
      </w:r>
      <w:proofErr w:type="spellEnd"/>
      <w:r w:rsidR="00733CC3" w:rsidRPr="00D74D63">
        <w:rPr>
          <w:rFonts w:ascii="Times New Roman" w:hAnsi="Times New Roman"/>
          <w:sz w:val="24"/>
          <w:szCs w:val="20"/>
          <w:lang w:val="en-US"/>
        </w:rPr>
        <w:t>.</w:t>
      </w:r>
      <w:proofErr w:type="gramEnd"/>
      <w:r w:rsidR="00733CC3" w:rsidRPr="00D74D63">
        <w:rPr>
          <w:rFonts w:ascii="Times New Roman" w:hAnsi="Times New Roman"/>
          <w:sz w:val="24"/>
          <w:szCs w:val="20"/>
          <w:lang w:val="en-US"/>
        </w:rPr>
        <w:t xml:space="preserve"> </w:t>
      </w:r>
    </w:p>
    <w:p w:rsidR="00C20DBE" w:rsidRPr="00D74D63" w:rsidRDefault="00C20DBE" w:rsidP="00811168">
      <w:pPr>
        <w:keepLines/>
        <w:widowControl w:val="0"/>
        <w:ind w:left="284" w:hanging="284"/>
        <w:rPr>
          <w:rFonts w:ascii="Times New Roman" w:hAnsi="Times New Roman"/>
          <w:sz w:val="24"/>
          <w:szCs w:val="24"/>
          <w:lang w:val="en-US"/>
        </w:rPr>
      </w:pPr>
    </w:p>
    <w:p w:rsidR="00B17D3A" w:rsidRPr="00D74D63" w:rsidRDefault="00FA6B55" w:rsidP="00811168">
      <w:pPr>
        <w:keepLines/>
        <w:widowControl w:val="0"/>
        <w:ind w:left="284" w:hanging="284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D74D63">
        <w:rPr>
          <w:rFonts w:ascii="Times New Roman" w:hAnsi="Times New Roman"/>
          <w:sz w:val="24"/>
          <w:szCs w:val="24"/>
          <w:lang w:val="en-US"/>
        </w:rPr>
        <w:t>Anand</w:t>
      </w:r>
      <w:proofErr w:type="spellEnd"/>
      <w:r w:rsidR="00F756A7" w:rsidRPr="00D74D63">
        <w:rPr>
          <w:rFonts w:ascii="Times New Roman" w:hAnsi="Times New Roman"/>
          <w:sz w:val="24"/>
          <w:szCs w:val="24"/>
          <w:lang w:val="en-US"/>
        </w:rPr>
        <w:t>,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 T</w:t>
      </w:r>
      <w:r w:rsidR="00363D59" w:rsidRPr="00D74D63">
        <w:rPr>
          <w:rFonts w:ascii="Times New Roman" w:hAnsi="Times New Roman"/>
          <w:sz w:val="24"/>
          <w:szCs w:val="24"/>
          <w:lang w:val="en-US"/>
        </w:rPr>
        <w:t>.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D74D63">
        <w:rPr>
          <w:rFonts w:ascii="Times New Roman" w:hAnsi="Times New Roman"/>
          <w:sz w:val="24"/>
          <w:szCs w:val="24"/>
          <w:lang w:val="en-US"/>
        </w:rPr>
        <w:t>Chandrasekaran</w:t>
      </w:r>
      <w:proofErr w:type="spellEnd"/>
      <w:r w:rsidR="00F756A7" w:rsidRPr="00D74D63">
        <w:rPr>
          <w:rFonts w:ascii="Times New Roman" w:hAnsi="Times New Roman"/>
          <w:sz w:val="24"/>
          <w:szCs w:val="24"/>
          <w:lang w:val="en-US"/>
        </w:rPr>
        <w:t>,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 A</w:t>
      </w:r>
      <w:r w:rsidR="00363D59" w:rsidRPr="00D74D63">
        <w:rPr>
          <w:rFonts w:ascii="Times New Roman" w:hAnsi="Times New Roman"/>
          <w:sz w:val="24"/>
          <w:szCs w:val="24"/>
          <w:lang w:val="en-US"/>
        </w:rPr>
        <w:t>.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D74D63">
        <w:rPr>
          <w:rFonts w:ascii="Times New Roman" w:hAnsi="Times New Roman"/>
          <w:sz w:val="24"/>
          <w:szCs w:val="24"/>
          <w:lang w:val="en-US"/>
        </w:rPr>
        <w:t>Kuttalam</w:t>
      </w:r>
      <w:proofErr w:type="spellEnd"/>
      <w:r w:rsidR="00F756A7" w:rsidRPr="00D74D63">
        <w:rPr>
          <w:rFonts w:ascii="Times New Roman" w:hAnsi="Times New Roman"/>
          <w:sz w:val="24"/>
          <w:szCs w:val="24"/>
          <w:lang w:val="en-US"/>
        </w:rPr>
        <w:t>,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 S</w:t>
      </w:r>
      <w:r w:rsidR="00363D59" w:rsidRPr="00D74D63">
        <w:rPr>
          <w:rFonts w:ascii="Times New Roman" w:hAnsi="Times New Roman"/>
          <w:sz w:val="24"/>
          <w:szCs w:val="24"/>
          <w:lang w:val="en-US"/>
        </w:rPr>
        <w:t>.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D74D63">
        <w:rPr>
          <w:rFonts w:ascii="Times New Roman" w:hAnsi="Times New Roman"/>
          <w:sz w:val="24"/>
          <w:szCs w:val="24"/>
          <w:lang w:val="en-US"/>
        </w:rPr>
        <w:t>Senthilraja</w:t>
      </w:r>
      <w:proofErr w:type="spellEnd"/>
      <w:r w:rsidR="00F756A7" w:rsidRPr="00D74D63">
        <w:rPr>
          <w:rFonts w:ascii="Times New Roman" w:hAnsi="Times New Roman"/>
          <w:sz w:val="24"/>
          <w:szCs w:val="24"/>
          <w:lang w:val="en-US"/>
        </w:rPr>
        <w:t>,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 G</w:t>
      </w:r>
      <w:r w:rsidR="00363D59" w:rsidRPr="00D74D63">
        <w:rPr>
          <w:rFonts w:ascii="Times New Roman" w:hAnsi="Times New Roman"/>
          <w:sz w:val="24"/>
          <w:szCs w:val="24"/>
          <w:lang w:val="en-US"/>
        </w:rPr>
        <w:t>.</w:t>
      </w:r>
      <w:r w:rsidRPr="00D74D63">
        <w:rPr>
          <w:rFonts w:ascii="Times New Roman" w:hAnsi="Times New Roman"/>
          <w:sz w:val="24"/>
          <w:szCs w:val="24"/>
          <w:lang w:val="en-US"/>
        </w:rPr>
        <w:t>,</w:t>
      </w:r>
      <w:r w:rsidR="00F756A7" w:rsidRPr="00D74D63">
        <w:rPr>
          <w:rFonts w:ascii="Times New Roman" w:hAnsi="Times New Roman"/>
          <w:sz w:val="24"/>
          <w:szCs w:val="24"/>
          <w:lang w:val="en-US"/>
        </w:rPr>
        <w:t xml:space="preserve"> &amp;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74D63">
        <w:rPr>
          <w:rFonts w:ascii="Times New Roman" w:hAnsi="Times New Roman"/>
          <w:sz w:val="24"/>
          <w:szCs w:val="24"/>
          <w:lang w:val="en-US"/>
        </w:rPr>
        <w:t>Samiyappan</w:t>
      </w:r>
      <w:proofErr w:type="spellEnd"/>
      <w:r w:rsidR="00F756A7" w:rsidRPr="00D74D63">
        <w:rPr>
          <w:rFonts w:ascii="Times New Roman" w:hAnsi="Times New Roman"/>
          <w:sz w:val="24"/>
          <w:szCs w:val="24"/>
          <w:lang w:val="en-US"/>
        </w:rPr>
        <w:t>,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 R.</w:t>
      </w:r>
      <w:r w:rsidR="00B17D3A" w:rsidRPr="00D74D6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756A7" w:rsidRPr="00D74D63">
        <w:rPr>
          <w:rFonts w:ascii="Times New Roman" w:hAnsi="Times New Roman"/>
          <w:sz w:val="24"/>
          <w:szCs w:val="24"/>
          <w:lang w:val="en-US"/>
        </w:rPr>
        <w:t>(</w:t>
      </w:r>
      <w:r w:rsidRPr="00D74D63">
        <w:rPr>
          <w:rFonts w:ascii="Times New Roman" w:hAnsi="Times New Roman"/>
          <w:sz w:val="24"/>
          <w:szCs w:val="24"/>
          <w:lang w:val="en-US"/>
        </w:rPr>
        <w:t>2010</w:t>
      </w:r>
      <w:r w:rsidR="00F756A7" w:rsidRPr="00D74D63">
        <w:rPr>
          <w:rFonts w:ascii="Times New Roman" w:hAnsi="Times New Roman"/>
          <w:sz w:val="24"/>
          <w:szCs w:val="24"/>
          <w:lang w:val="en-US"/>
        </w:rPr>
        <w:t>)</w:t>
      </w:r>
      <w:r w:rsidRPr="00D74D63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D74D6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B17D3A" w:rsidRPr="00D74D63">
        <w:rPr>
          <w:rFonts w:ascii="Times New Roman" w:hAnsi="Times New Roman"/>
          <w:sz w:val="24"/>
          <w:szCs w:val="24"/>
          <w:lang w:val="en-US"/>
        </w:rPr>
        <w:t xml:space="preserve">Integrated control of fruit rot and powdery mildew of </w:t>
      </w:r>
      <w:proofErr w:type="spellStart"/>
      <w:r w:rsidR="00B17D3A" w:rsidRPr="00D74D63">
        <w:rPr>
          <w:rFonts w:ascii="Times New Roman" w:hAnsi="Times New Roman"/>
          <w:sz w:val="24"/>
          <w:szCs w:val="24"/>
          <w:lang w:val="en-US"/>
        </w:rPr>
        <w:t>chilli</w:t>
      </w:r>
      <w:proofErr w:type="spellEnd"/>
      <w:r w:rsidR="00B17D3A" w:rsidRPr="00D74D63">
        <w:rPr>
          <w:rFonts w:ascii="Times New Roman" w:hAnsi="Times New Roman"/>
          <w:sz w:val="24"/>
          <w:szCs w:val="24"/>
          <w:lang w:val="en-US"/>
        </w:rPr>
        <w:t xml:space="preserve"> using the </w:t>
      </w:r>
      <w:proofErr w:type="spellStart"/>
      <w:r w:rsidR="00B17D3A" w:rsidRPr="00D74D63">
        <w:rPr>
          <w:rFonts w:ascii="Times New Roman" w:hAnsi="Times New Roman"/>
          <w:sz w:val="24"/>
          <w:szCs w:val="24"/>
          <w:lang w:val="en-US"/>
        </w:rPr>
        <w:t>biocontrol</w:t>
      </w:r>
      <w:proofErr w:type="spellEnd"/>
      <w:r w:rsidR="00B17D3A" w:rsidRPr="00D74D63">
        <w:rPr>
          <w:rFonts w:ascii="Times New Roman" w:hAnsi="Times New Roman"/>
          <w:sz w:val="24"/>
          <w:szCs w:val="24"/>
          <w:lang w:val="en-US"/>
        </w:rPr>
        <w:t xml:space="preserve"> agent </w:t>
      </w:r>
      <w:r w:rsidR="00B17D3A" w:rsidRPr="00D74D63">
        <w:rPr>
          <w:rFonts w:ascii="Times New Roman" w:hAnsi="Times New Roman"/>
          <w:i/>
          <w:sz w:val="24"/>
          <w:szCs w:val="24"/>
          <w:lang w:val="en-US"/>
        </w:rPr>
        <w:t xml:space="preserve">Pseudomonas </w:t>
      </w:r>
      <w:proofErr w:type="spellStart"/>
      <w:r w:rsidR="00B17D3A" w:rsidRPr="00D74D63">
        <w:rPr>
          <w:rFonts w:ascii="Times New Roman" w:hAnsi="Times New Roman"/>
          <w:i/>
          <w:sz w:val="24"/>
          <w:szCs w:val="24"/>
          <w:lang w:val="en-US"/>
        </w:rPr>
        <w:t>fluorescens</w:t>
      </w:r>
      <w:proofErr w:type="spellEnd"/>
      <w:r w:rsidR="00B17D3A" w:rsidRPr="00D74D63">
        <w:rPr>
          <w:rFonts w:ascii="Times New Roman" w:hAnsi="Times New Roman"/>
          <w:sz w:val="24"/>
          <w:szCs w:val="24"/>
          <w:lang w:val="en-US"/>
        </w:rPr>
        <w:t xml:space="preserve"> and a chemical fungicide.</w:t>
      </w:r>
      <w:proofErr w:type="gramEnd"/>
      <w:r w:rsidR="00B17D3A" w:rsidRPr="00D74D6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17D3A" w:rsidRPr="00D74D63">
        <w:rPr>
          <w:rFonts w:ascii="Times New Roman" w:hAnsi="Times New Roman"/>
          <w:i/>
          <w:sz w:val="24"/>
          <w:szCs w:val="24"/>
          <w:lang w:val="en-US"/>
        </w:rPr>
        <w:t>Biological Control</w:t>
      </w:r>
      <w:r w:rsidR="00F756A7" w:rsidRPr="00D74D63">
        <w:rPr>
          <w:rFonts w:ascii="Times New Roman" w:hAnsi="Times New Roman"/>
          <w:i/>
          <w:sz w:val="24"/>
          <w:szCs w:val="24"/>
          <w:lang w:val="en-US"/>
        </w:rPr>
        <w:t>,</w:t>
      </w:r>
      <w:r w:rsidR="00607F49" w:rsidRPr="00D74D63">
        <w:rPr>
          <w:rFonts w:ascii="Times New Roman" w:hAnsi="Times New Roman"/>
          <w:i/>
          <w:sz w:val="24"/>
          <w:szCs w:val="24"/>
          <w:lang w:val="en-US"/>
        </w:rPr>
        <w:t xml:space="preserve"> 52</w:t>
      </w:r>
      <w:r w:rsidR="001A47A1" w:rsidRPr="00D74D63">
        <w:rPr>
          <w:rFonts w:ascii="Times New Roman" w:hAnsi="Times New Roman"/>
          <w:sz w:val="24"/>
          <w:szCs w:val="24"/>
          <w:lang w:val="en-US"/>
        </w:rPr>
        <w:t>(1)</w:t>
      </w:r>
      <w:r w:rsidR="00607F49" w:rsidRPr="00D74D63">
        <w:rPr>
          <w:rFonts w:ascii="Times New Roman" w:hAnsi="Times New Roman"/>
          <w:sz w:val="24"/>
          <w:szCs w:val="24"/>
          <w:lang w:val="en-US"/>
        </w:rPr>
        <w:t>:</w:t>
      </w:r>
      <w:r w:rsidR="00B17D3A" w:rsidRPr="00D74D63">
        <w:rPr>
          <w:rFonts w:ascii="Times New Roman" w:hAnsi="Times New Roman"/>
          <w:sz w:val="24"/>
          <w:szCs w:val="24"/>
          <w:lang w:val="en-US"/>
        </w:rPr>
        <w:t xml:space="preserve"> 1–7</w:t>
      </w:r>
      <w:r w:rsidR="00B77227" w:rsidRPr="00D74D63">
        <w:rPr>
          <w:rFonts w:ascii="Times New Roman" w:hAnsi="Times New Roman"/>
          <w:sz w:val="24"/>
          <w:szCs w:val="24"/>
          <w:lang w:val="en-US"/>
        </w:rPr>
        <w:t>.</w:t>
      </w:r>
    </w:p>
    <w:p w:rsidR="00B003B0" w:rsidRPr="00D74D63" w:rsidRDefault="00B003B0" w:rsidP="00811168">
      <w:pPr>
        <w:keepLines/>
        <w:widowControl w:val="0"/>
        <w:ind w:left="284" w:hanging="284"/>
        <w:rPr>
          <w:rFonts w:ascii="Times New Roman" w:hAnsi="Times New Roman"/>
          <w:bCs/>
          <w:sz w:val="24"/>
          <w:szCs w:val="24"/>
          <w:lang w:val="en-US"/>
        </w:rPr>
      </w:pPr>
    </w:p>
    <w:p w:rsidR="00B17D3A" w:rsidRPr="00D74D63" w:rsidRDefault="001C2EF1" w:rsidP="00811168">
      <w:pPr>
        <w:keepLines/>
        <w:widowControl w:val="0"/>
        <w:ind w:left="284" w:hanging="284"/>
        <w:rPr>
          <w:rFonts w:ascii="Times New Roman" w:hAnsi="Times New Roman"/>
          <w:noProof/>
          <w:color w:val="000000"/>
          <w:sz w:val="24"/>
          <w:szCs w:val="24"/>
          <w:lang w:val="en-US"/>
        </w:rPr>
      </w:pPr>
      <w:proofErr w:type="spellStart"/>
      <w:proofErr w:type="gramStart"/>
      <w:r w:rsidRPr="00D74D63">
        <w:rPr>
          <w:rFonts w:ascii="Times New Roman" w:hAnsi="Times New Roman"/>
          <w:bCs/>
          <w:sz w:val="24"/>
          <w:szCs w:val="24"/>
          <w:lang w:val="en-US"/>
        </w:rPr>
        <w:t>A</w:t>
      </w:r>
      <w:r w:rsidR="00FA6B55" w:rsidRPr="00D74D63">
        <w:rPr>
          <w:rFonts w:ascii="Times New Roman" w:hAnsi="Times New Roman"/>
          <w:bCs/>
          <w:sz w:val="24"/>
          <w:szCs w:val="24"/>
          <w:lang w:val="en-US"/>
        </w:rPr>
        <w:t>njaiah</w:t>
      </w:r>
      <w:proofErr w:type="spellEnd"/>
      <w:r w:rsidR="004661A1" w:rsidRPr="00D74D63">
        <w:rPr>
          <w:rFonts w:ascii="Times New Roman" w:hAnsi="Times New Roman"/>
          <w:bCs/>
          <w:sz w:val="24"/>
          <w:szCs w:val="24"/>
          <w:lang w:val="en-US"/>
        </w:rPr>
        <w:t>,</w:t>
      </w:r>
      <w:r w:rsidRPr="00D74D63">
        <w:rPr>
          <w:rFonts w:ascii="Times New Roman" w:hAnsi="Times New Roman"/>
          <w:bCs/>
          <w:sz w:val="24"/>
          <w:szCs w:val="24"/>
          <w:lang w:val="en-US"/>
        </w:rPr>
        <w:t xml:space="preserve"> V</w:t>
      </w:r>
      <w:r w:rsidR="00B17D3A" w:rsidRPr="00D74D63">
        <w:rPr>
          <w:rFonts w:ascii="Times New Roman" w:hAnsi="Times New Roman"/>
          <w:bCs/>
          <w:sz w:val="24"/>
          <w:szCs w:val="24"/>
          <w:lang w:val="en-US"/>
        </w:rPr>
        <w:t>.</w:t>
      </w:r>
      <w:r w:rsidR="008134FF" w:rsidRPr="00D74D63"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r w:rsidR="00F756A7" w:rsidRPr="00D74D63">
        <w:rPr>
          <w:rFonts w:ascii="Times New Roman" w:hAnsi="Times New Roman"/>
          <w:bCs/>
          <w:iCs/>
          <w:sz w:val="24"/>
          <w:szCs w:val="24"/>
          <w:lang w:val="en-US"/>
        </w:rPr>
        <w:t>(</w:t>
      </w:r>
      <w:r w:rsidR="008134FF" w:rsidRPr="00D74D63">
        <w:rPr>
          <w:rFonts w:ascii="Times New Roman" w:hAnsi="Times New Roman"/>
          <w:bCs/>
          <w:iCs/>
          <w:sz w:val="24"/>
          <w:szCs w:val="24"/>
          <w:lang w:val="en-US"/>
        </w:rPr>
        <w:t>2006</w:t>
      </w:r>
      <w:r w:rsidR="00F756A7" w:rsidRPr="00D74D63">
        <w:rPr>
          <w:rFonts w:ascii="Times New Roman" w:hAnsi="Times New Roman"/>
          <w:bCs/>
          <w:iCs/>
          <w:sz w:val="24"/>
          <w:szCs w:val="24"/>
          <w:lang w:val="en-US"/>
        </w:rPr>
        <w:t>)</w:t>
      </w:r>
      <w:r w:rsidR="00FA6B55" w:rsidRPr="00D74D63">
        <w:rPr>
          <w:rFonts w:ascii="Times New Roman" w:hAnsi="Times New Roman"/>
          <w:bCs/>
          <w:iCs/>
          <w:sz w:val="24"/>
          <w:szCs w:val="24"/>
          <w:lang w:val="en-US"/>
        </w:rPr>
        <w:t>.</w:t>
      </w:r>
      <w:proofErr w:type="gramEnd"/>
      <w:r w:rsidR="00B17D3A" w:rsidRPr="00D74D63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="008134FF" w:rsidRPr="00D74D63">
        <w:rPr>
          <w:rFonts w:ascii="Times New Roman" w:hAnsi="Times New Roman"/>
          <w:bCs/>
          <w:sz w:val="24"/>
          <w:szCs w:val="24"/>
          <w:lang w:val="en-US"/>
        </w:rPr>
        <w:t>Biological control mechanisms of f</w:t>
      </w:r>
      <w:r w:rsidR="00B17D3A" w:rsidRPr="00D74D63">
        <w:rPr>
          <w:rFonts w:ascii="Times New Roman" w:hAnsi="Times New Roman"/>
          <w:bCs/>
          <w:sz w:val="24"/>
          <w:szCs w:val="24"/>
          <w:lang w:val="en-US"/>
        </w:rPr>
        <w:t xml:space="preserve">luorescent </w:t>
      </w:r>
      <w:r w:rsidR="00B17D3A" w:rsidRPr="00D74D63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Pseudomonas </w:t>
      </w:r>
      <w:r w:rsidR="008134FF" w:rsidRPr="00D74D63">
        <w:rPr>
          <w:rFonts w:ascii="Times New Roman" w:hAnsi="Times New Roman"/>
          <w:bCs/>
          <w:iCs/>
          <w:sz w:val="24"/>
          <w:szCs w:val="24"/>
          <w:lang w:val="en-US"/>
        </w:rPr>
        <w:t>s</w:t>
      </w:r>
      <w:r w:rsidR="008134FF" w:rsidRPr="00D74D63">
        <w:rPr>
          <w:rFonts w:ascii="Times New Roman" w:hAnsi="Times New Roman"/>
          <w:bCs/>
          <w:sz w:val="24"/>
          <w:szCs w:val="24"/>
          <w:lang w:val="en-US"/>
        </w:rPr>
        <w:t>pecies involved in c</w:t>
      </w:r>
      <w:r w:rsidR="00B17D3A" w:rsidRPr="00D74D63">
        <w:rPr>
          <w:rFonts w:ascii="Times New Roman" w:hAnsi="Times New Roman"/>
          <w:bCs/>
          <w:sz w:val="24"/>
          <w:szCs w:val="24"/>
          <w:lang w:val="en-US"/>
        </w:rPr>
        <w:t xml:space="preserve">ontrol of </w:t>
      </w:r>
      <w:r w:rsidR="008134FF" w:rsidRPr="00D74D63">
        <w:rPr>
          <w:rFonts w:ascii="Times New Roman" w:hAnsi="Times New Roman"/>
          <w:bCs/>
          <w:sz w:val="24"/>
          <w:szCs w:val="24"/>
          <w:lang w:val="en-US"/>
        </w:rPr>
        <w:t>root diseases of vegetables/ f</w:t>
      </w:r>
      <w:r w:rsidR="00B17D3A" w:rsidRPr="00D74D63">
        <w:rPr>
          <w:rFonts w:ascii="Times New Roman" w:hAnsi="Times New Roman"/>
          <w:bCs/>
          <w:sz w:val="24"/>
          <w:szCs w:val="24"/>
          <w:lang w:val="en-US"/>
        </w:rPr>
        <w:t>ruits.</w:t>
      </w:r>
      <w:proofErr w:type="gramEnd"/>
      <w:r w:rsidR="00B17D3A" w:rsidRPr="00D74D6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912A89" w:rsidRPr="00D74D63">
        <w:rPr>
          <w:rFonts w:ascii="Times New Roman" w:hAnsi="Times New Roman"/>
          <w:bCs/>
          <w:sz w:val="24"/>
          <w:szCs w:val="24"/>
          <w:lang w:val="en-US"/>
        </w:rPr>
        <w:t xml:space="preserve">En: </w:t>
      </w:r>
      <w:proofErr w:type="spellStart"/>
      <w:r w:rsidR="00912A89" w:rsidRPr="00D74D63">
        <w:rPr>
          <w:rFonts w:ascii="Times New Roman" w:hAnsi="Times New Roman"/>
          <w:bCs/>
          <w:sz w:val="24"/>
          <w:szCs w:val="24"/>
          <w:lang w:val="en-US"/>
        </w:rPr>
        <w:t>Mukerji</w:t>
      </w:r>
      <w:proofErr w:type="spellEnd"/>
      <w:r w:rsidR="00247D53" w:rsidRPr="00D74D63">
        <w:rPr>
          <w:rFonts w:ascii="Times New Roman" w:hAnsi="Times New Roman"/>
          <w:bCs/>
          <w:sz w:val="24"/>
          <w:szCs w:val="24"/>
          <w:lang w:val="en-US"/>
        </w:rPr>
        <w:t>, K.</w:t>
      </w:r>
      <w:r w:rsidR="00912A89" w:rsidRPr="00D74D6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247D53" w:rsidRPr="00D74D63">
        <w:rPr>
          <w:rFonts w:ascii="Times New Roman" w:hAnsi="Times New Roman"/>
          <w:bCs/>
          <w:sz w:val="24"/>
          <w:szCs w:val="24"/>
          <w:lang w:val="en-US"/>
        </w:rPr>
        <w:t>(E</w:t>
      </w:r>
      <w:r w:rsidR="00912A89" w:rsidRPr="00D74D63">
        <w:rPr>
          <w:rFonts w:ascii="Times New Roman" w:hAnsi="Times New Roman"/>
          <w:bCs/>
          <w:sz w:val="24"/>
          <w:szCs w:val="24"/>
          <w:lang w:val="en-US"/>
        </w:rPr>
        <w:t>d</w:t>
      </w:r>
      <w:r w:rsidR="00247D53" w:rsidRPr="00D74D63">
        <w:rPr>
          <w:rFonts w:ascii="Times New Roman" w:hAnsi="Times New Roman"/>
          <w:bCs/>
          <w:sz w:val="24"/>
          <w:szCs w:val="24"/>
          <w:lang w:val="en-US"/>
        </w:rPr>
        <w:t>)</w:t>
      </w:r>
      <w:r w:rsidR="00912A89" w:rsidRPr="00D74D63">
        <w:rPr>
          <w:rFonts w:ascii="Times New Roman" w:hAnsi="Times New Roman"/>
          <w:bCs/>
          <w:sz w:val="24"/>
          <w:szCs w:val="24"/>
          <w:lang w:val="en-US"/>
        </w:rPr>
        <w:t>.</w:t>
      </w:r>
      <w:r w:rsidR="00214305" w:rsidRPr="00D74D6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gramStart"/>
      <w:r w:rsidR="00214305" w:rsidRPr="00D74D63">
        <w:rPr>
          <w:rFonts w:ascii="Times New Roman" w:hAnsi="Times New Roman"/>
          <w:bCs/>
          <w:sz w:val="24"/>
          <w:szCs w:val="24"/>
          <w:lang w:val="en-US"/>
        </w:rPr>
        <w:t>(2004).</w:t>
      </w:r>
      <w:r w:rsidR="00912A89" w:rsidRPr="00D74D6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B17D3A" w:rsidRPr="00D74D63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Disease </w:t>
      </w:r>
      <w:r w:rsidR="008134FF" w:rsidRPr="00D74D63">
        <w:rPr>
          <w:rFonts w:ascii="Times New Roman" w:hAnsi="Times New Roman"/>
          <w:bCs/>
          <w:i/>
          <w:iCs/>
          <w:sz w:val="24"/>
          <w:szCs w:val="24"/>
          <w:lang w:val="en-US"/>
        </w:rPr>
        <w:t>management of f</w:t>
      </w:r>
      <w:r w:rsidR="00B17D3A" w:rsidRPr="00D74D63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ruits and </w:t>
      </w:r>
      <w:r w:rsidR="008134FF" w:rsidRPr="00D74D63">
        <w:rPr>
          <w:rFonts w:ascii="Times New Roman" w:hAnsi="Times New Roman"/>
          <w:bCs/>
          <w:i/>
          <w:iCs/>
          <w:sz w:val="24"/>
          <w:szCs w:val="24"/>
          <w:lang w:val="en-US"/>
        </w:rPr>
        <w:t>v</w:t>
      </w:r>
      <w:r w:rsidR="00B17D3A" w:rsidRPr="00D74D63">
        <w:rPr>
          <w:rFonts w:ascii="Times New Roman" w:hAnsi="Times New Roman"/>
          <w:bCs/>
          <w:i/>
          <w:iCs/>
          <w:sz w:val="24"/>
          <w:szCs w:val="24"/>
          <w:lang w:val="en-US"/>
        </w:rPr>
        <w:t>egetable</w:t>
      </w:r>
      <w:r w:rsidR="00B77227" w:rsidRPr="00D74D63">
        <w:rPr>
          <w:rFonts w:ascii="Times New Roman" w:hAnsi="Times New Roman"/>
          <w:bCs/>
          <w:i/>
          <w:iCs/>
          <w:sz w:val="24"/>
          <w:szCs w:val="24"/>
          <w:lang w:val="en-US"/>
        </w:rPr>
        <w:t>s.</w:t>
      </w:r>
      <w:proofErr w:type="gramEnd"/>
      <w:r w:rsidR="00912A89" w:rsidRPr="00D74D63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 Vol 1. </w:t>
      </w:r>
      <w:r w:rsidR="00B17D3A" w:rsidRPr="00D74D63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 </w:t>
      </w:r>
      <w:proofErr w:type="gramStart"/>
      <w:r w:rsidR="00912A89" w:rsidRPr="00D74D63">
        <w:rPr>
          <w:rFonts w:ascii="Times New Roman" w:hAnsi="Times New Roman"/>
          <w:bCs/>
          <w:i/>
          <w:sz w:val="24"/>
          <w:szCs w:val="24"/>
          <w:lang w:val="en-US"/>
        </w:rPr>
        <w:t>Fruit and Vegetable Diseases</w:t>
      </w:r>
      <w:r w:rsidR="005469C0" w:rsidRPr="00D74D63">
        <w:rPr>
          <w:rFonts w:ascii="Times New Roman" w:hAnsi="Times New Roman"/>
          <w:bCs/>
          <w:i/>
          <w:sz w:val="24"/>
          <w:szCs w:val="24"/>
          <w:lang w:val="en-US"/>
        </w:rPr>
        <w:t>.</w:t>
      </w:r>
      <w:proofErr w:type="gramEnd"/>
      <w:r w:rsidR="00912A89" w:rsidRPr="00D74D6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FA6B55" w:rsidRPr="00D74D63">
        <w:rPr>
          <w:rFonts w:ascii="Times New Roman" w:hAnsi="Times New Roman"/>
          <w:bCs/>
          <w:sz w:val="24"/>
          <w:szCs w:val="24"/>
          <w:lang w:val="en-US"/>
        </w:rPr>
        <w:t>Netherlands</w:t>
      </w:r>
      <w:r w:rsidR="00247D53" w:rsidRPr="00D74D63">
        <w:rPr>
          <w:rFonts w:ascii="Times New Roman" w:hAnsi="Times New Roman"/>
          <w:bCs/>
          <w:sz w:val="24"/>
          <w:szCs w:val="24"/>
          <w:lang w:val="en-US"/>
        </w:rPr>
        <w:t>:</w:t>
      </w:r>
      <w:r w:rsidR="005469C0" w:rsidRPr="00D74D6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912A89" w:rsidRPr="00D74D63">
        <w:rPr>
          <w:rFonts w:ascii="Times New Roman" w:hAnsi="Times New Roman"/>
          <w:bCs/>
          <w:sz w:val="24"/>
          <w:szCs w:val="24"/>
          <w:lang w:val="en-US"/>
        </w:rPr>
        <w:t>Kluwer Academic Publis</w:t>
      </w:r>
      <w:r w:rsidR="00247D53" w:rsidRPr="00D74D63">
        <w:rPr>
          <w:rFonts w:ascii="Times New Roman" w:hAnsi="Times New Roman"/>
          <w:bCs/>
          <w:sz w:val="24"/>
          <w:szCs w:val="24"/>
          <w:lang w:val="en-US"/>
        </w:rPr>
        <w:t>hers.</w:t>
      </w:r>
    </w:p>
    <w:p w:rsidR="00B17D3A" w:rsidRPr="00D74D63" w:rsidRDefault="00B17D3A" w:rsidP="00811168">
      <w:pPr>
        <w:ind w:left="284" w:hanging="284"/>
        <w:rPr>
          <w:rFonts w:ascii="Times New Roman" w:hAnsi="Times New Roman"/>
          <w:noProof/>
          <w:color w:val="000000"/>
          <w:sz w:val="24"/>
          <w:szCs w:val="24"/>
          <w:lang w:val="en-US"/>
        </w:rPr>
      </w:pPr>
    </w:p>
    <w:p w:rsidR="00B17D3A" w:rsidRPr="00D74D63" w:rsidRDefault="001C2EF1" w:rsidP="00811168">
      <w:pPr>
        <w:ind w:left="284" w:hanging="284"/>
        <w:rPr>
          <w:rFonts w:ascii="Times New Roman" w:hAnsi="Times New Roman"/>
          <w:noProof/>
          <w:color w:val="000000"/>
          <w:sz w:val="24"/>
          <w:szCs w:val="24"/>
          <w:lang w:val="en-US"/>
        </w:rPr>
      </w:pPr>
      <w:r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B</w:t>
      </w:r>
      <w:r w:rsidR="00FA6B55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arbaree</w:t>
      </w:r>
      <w:r w:rsidR="008248F1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,</w:t>
      </w:r>
      <w:r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 xml:space="preserve"> J</w:t>
      </w:r>
      <w:r w:rsidR="000A5102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.</w:t>
      </w:r>
      <w:r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, T</w:t>
      </w:r>
      <w:r w:rsidR="00FA6B55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hompson</w:t>
      </w:r>
      <w:r w:rsidR="008248F1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,</w:t>
      </w:r>
      <w:r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 xml:space="preserve"> F</w:t>
      </w:r>
      <w:r w:rsidR="000A5102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.</w:t>
      </w:r>
      <w:r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 xml:space="preserve">, </w:t>
      </w:r>
      <w:r w:rsidR="008248F1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 xml:space="preserve">&amp; </w:t>
      </w:r>
      <w:r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S</w:t>
      </w:r>
      <w:r w:rsidR="00FA6B55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mith</w:t>
      </w:r>
      <w:r w:rsidR="008248F1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,</w:t>
      </w:r>
      <w:r w:rsidR="00FA6B55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 xml:space="preserve"> </w:t>
      </w:r>
      <w:r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 xml:space="preserve">S. </w:t>
      </w:r>
      <w:r w:rsidR="008248F1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(</w:t>
      </w:r>
      <w:r w:rsidR="00FA6B55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1982</w:t>
      </w:r>
      <w:r w:rsidR="008248F1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)</w:t>
      </w:r>
      <w:r w:rsidR="00FA6B55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 xml:space="preserve">. </w:t>
      </w:r>
      <w:r w:rsidR="00B17D3A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 xml:space="preserve">Use of thermal stability studies to compare </w:t>
      </w:r>
      <w:r w:rsidR="00B17D3A" w:rsidRPr="00D74D63">
        <w:rPr>
          <w:rFonts w:ascii="Times New Roman" w:hAnsi="Times New Roman"/>
          <w:i/>
          <w:noProof/>
          <w:color w:val="000000"/>
          <w:sz w:val="24"/>
          <w:szCs w:val="24"/>
          <w:lang w:val="en-US"/>
        </w:rPr>
        <w:t>Bacteroides fragilis</w:t>
      </w:r>
      <w:r w:rsidR="00B17D3A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 xml:space="preserve"> lyophilized in skim milk and polyvinylpyrrolidone solutions. </w:t>
      </w:r>
      <w:r w:rsidR="00B17D3A" w:rsidRPr="00D74D63">
        <w:rPr>
          <w:rFonts w:ascii="Times New Roman" w:hAnsi="Times New Roman"/>
          <w:i/>
          <w:noProof/>
          <w:color w:val="000000"/>
          <w:sz w:val="24"/>
          <w:szCs w:val="24"/>
          <w:lang w:val="en-US"/>
        </w:rPr>
        <w:t>Cryobloiogy</w:t>
      </w:r>
      <w:r w:rsidR="00D7039F">
        <w:rPr>
          <w:rFonts w:ascii="Times New Roman" w:hAnsi="Times New Roman"/>
          <w:i/>
          <w:noProof/>
          <w:color w:val="000000"/>
          <w:sz w:val="24"/>
          <w:szCs w:val="24"/>
          <w:lang w:val="en-US"/>
        </w:rPr>
        <w:t>,</w:t>
      </w:r>
      <w:r w:rsidR="00D7039F" w:rsidRPr="00D74D63">
        <w:rPr>
          <w:rFonts w:ascii="Times New Roman" w:hAnsi="Times New Roman"/>
          <w:i/>
          <w:noProof/>
          <w:color w:val="000000"/>
          <w:sz w:val="24"/>
          <w:szCs w:val="24"/>
          <w:lang w:val="en-US"/>
        </w:rPr>
        <w:t xml:space="preserve"> </w:t>
      </w:r>
      <w:r w:rsidR="00B17D3A" w:rsidRPr="00D74D63">
        <w:rPr>
          <w:rFonts w:ascii="Times New Roman" w:hAnsi="Times New Roman"/>
          <w:i/>
          <w:noProof/>
          <w:color w:val="000000"/>
          <w:sz w:val="24"/>
          <w:szCs w:val="24"/>
          <w:lang w:val="en-US"/>
        </w:rPr>
        <w:t>19</w:t>
      </w:r>
      <w:r w:rsidR="00D7039F">
        <w:rPr>
          <w:rFonts w:ascii="Times New Roman" w:hAnsi="Times New Roman"/>
          <w:noProof/>
          <w:color w:val="000000"/>
          <w:sz w:val="24"/>
          <w:szCs w:val="24"/>
          <w:lang w:val="en-US"/>
        </w:rPr>
        <w:t>,</w:t>
      </w:r>
      <w:r w:rsidR="00D7039F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 xml:space="preserve"> </w:t>
      </w:r>
      <w:r w:rsidR="00B17D3A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92–98</w:t>
      </w:r>
      <w:r w:rsidR="00B77227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.</w:t>
      </w:r>
    </w:p>
    <w:p w:rsidR="00B17D3A" w:rsidRPr="00D74D63" w:rsidRDefault="00B17D3A" w:rsidP="00811168">
      <w:pPr>
        <w:ind w:left="284" w:hanging="284"/>
        <w:rPr>
          <w:rFonts w:ascii="Times New Roman" w:hAnsi="Times New Roman"/>
          <w:noProof/>
          <w:color w:val="000000"/>
          <w:sz w:val="24"/>
          <w:szCs w:val="24"/>
          <w:lang w:val="en-US"/>
        </w:rPr>
      </w:pPr>
    </w:p>
    <w:p w:rsidR="00B17D3A" w:rsidRPr="00D74D63" w:rsidRDefault="00B17D3A" w:rsidP="00811168">
      <w:pPr>
        <w:keepLines/>
        <w:widowControl w:val="0"/>
        <w:ind w:left="284" w:hanging="284"/>
        <w:contextualSpacing/>
        <w:rPr>
          <w:rFonts w:ascii="Times New Roman" w:hAnsi="Times New Roman"/>
          <w:sz w:val="24"/>
          <w:szCs w:val="24"/>
          <w:lang w:val="es-CO"/>
        </w:rPr>
      </w:pPr>
      <w:r w:rsidRPr="00D74D63">
        <w:rPr>
          <w:rFonts w:ascii="Times New Roman" w:hAnsi="Times New Roman"/>
          <w:sz w:val="24"/>
          <w:szCs w:val="24"/>
          <w:lang w:val="en-US"/>
        </w:rPr>
        <w:t>B</w:t>
      </w:r>
      <w:r w:rsidR="00FA6B55" w:rsidRPr="00D74D63">
        <w:rPr>
          <w:rFonts w:ascii="Times New Roman" w:hAnsi="Times New Roman"/>
          <w:sz w:val="24"/>
          <w:szCs w:val="24"/>
          <w:lang w:val="en-US"/>
        </w:rPr>
        <w:t>urges</w:t>
      </w:r>
      <w:r w:rsidR="008248F1" w:rsidRPr="00D74D63">
        <w:rPr>
          <w:rFonts w:ascii="Times New Roman" w:hAnsi="Times New Roman"/>
          <w:sz w:val="24"/>
          <w:szCs w:val="24"/>
          <w:lang w:val="en-US"/>
        </w:rPr>
        <w:t>,</w:t>
      </w:r>
      <w:r w:rsidR="00FA6B55" w:rsidRPr="00D74D6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C792A" w:rsidRPr="00D74D63">
        <w:rPr>
          <w:rFonts w:ascii="Times New Roman" w:hAnsi="Times New Roman"/>
          <w:sz w:val="24"/>
          <w:szCs w:val="24"/>
          <w:lang w:val="en-US"/>
        </w:rPr>
        <w:t>HD</w:t>
      </w:r>
      <w:r w:rsidR="008248F1" w:rsidRPr="00D74D63">
        <w:rPr>
          <w:rFonts w:ascii="Times New Roman" w:hAnsi="Times New Roman"/>
          <w:sz w:val="24"/>
          <w:szCs w:val="24"/>
          <w:lang w:val="en-US"/>
        </w:rPr>
        <w:t>.</w:t>
      </w:r>
      <w:r w:rsidR="004C792A" w:rsidRPr="00D74D6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248F1" w:rsidRPr="00D74D63">
        <w:rPr>
          <w:rFonts w:ascii="Times New Roman" w:hAnsi="Times New Roman"/>
          <w:sz w:val="24"/>
          <w:szCs w:val="24"/>
          <w:lang w:val="en-US"/>
        </w:rPr>
        <w:t>(E</w:t>
      </w:r>
      <w:r w:rsidR="004C792A" w:rsidRPr="00D74D63">
        <w:rPr>
          <w:rFonts w:ascii="Times New Roman" w:hAnsi="Times New Roman"/>
          <w:sz w:val="24"/>
          <w:szCs w:val="24"/>
          <w:lang w:val="en-US"/>
        </w:rPr>
        <w:t>d</w:t>
      </w:r>
      <w:r w:rsidR="008248F1" w:rsidRPr="00D74D63">
        <w:rPr>
          <w:rFonts w:ascii="Times New Roman" w:hAnsi="Times New Roman"/>
          <w:sz w:val="24"/>
          <w:szCs w:val="24"/>
          <w:lang w:val="en-US"/>
        </w:rPr>
        <w:t>)</w:t>
      </w:r>
      <w:r w:rsidR="004C792A" w:rsidRPr="00D74D63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="008248F1" w:rsidRPr="00D74D63">
        <w:rPr>
          <w:rFonts w:ascii="Times New Roman" w:hAnsi="Times New Roman"/>
          <w:sz w:val="24"/>
          <w:szCs w:val="24"/>
          <w:lang w:val="en-US"/>
        </w:rPr>
        <w:t>(</w:t>
      </w:r>
      <w:r w:rsidR="00FA6B55" w:rsidRPr="00D74D63">
        <w:rPr>
          <w:rFonts w:ascii="Times New Roman" w:hAnsi="Times New Roman"/>
          <w:sz w:val="24"/>
          <w:szCs w:val="24"/>
          <w:lang w:val="en-US"/>
        </w:rPr>
        <w:t>1998</w:t>
      </w:r>
      <w:r w:rsidR="008248F1" w:rsidRPr="00D74D63">
        <w:rPr>
          <w:rFonts w:ascii="Times New Roman" w:hAnsi="Times New Roman"/>
          <w:sz w:val="24"/>
          <w:szCs w:val="24"/>
          <w:lang w:val="en-US"/>
        </w:rPr>
        <w:t>)</w:t>
      </w:r>
      <w:r w:rsidR="00FA6B55" w:rsidRPr="00D74D63">
        <w:rPr>
          <w:rFonts w:ascii="Times New Roman" w:hAnsi="Times New Roman"/>
          <w:sz w:val="24"/>
          <w:szCs w:val="24"/>
          <w:lang w:val="en-US"/>
        </w:rPr>
        <w:t>.</w:t>
      </w:r>
      <w:r w:rsidR="00E92562" w:rsidRPr="00D74D6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31D66" w:rsidRPr="00D74D63">
        <w:rPr>
          <w:rFonts w:ascii="Times New Roman" w:hAnsi="Times New Roman"/>
          <w:i/>
          <w:sz w:val="24"/>
          <w:szCs w:val="24"/>
          <w:lang w:val="en-US"/>
        </w:rPr>
        <w:t xml:space="preserve">Formulation of microbial </w:t>
      </w:r>
      <w:proofErr w:type="spellStart"/>
      <w:r w:rsidR="00631D66" w:rsidRPr="00D74D63">
        <w:rPr>
          <w:rFonts w:ascii="Times New Roman" w:hAnsi="Times New Roman"/>
          <w:i/>
          <w:sz w:val="24"/>
          <w:szCs w:val="24"/>
          <w:lang w:val="en-US"/>
        </w:rPr>
        <w:t>biopesticides</w:t>
      </w:r>
      <w:proofErr w:type="spellEnd"/>
      <w:r w:rsidR="00631D66" w:rsidRPr="00D74D63">
        <w:rPr>
          <w:rFonts w:ascii="Times New Roman" w:hAnsi="Times New Roman"/>
          <w:i/>
          <w:sz w:val="24"/>
          <w:szCs w:val="24"/>
          <w:lang w:val="en-US"/>
        </w:rPr>
        <w:t>, beneficial microorganisms, nematodes and seed t</w:t>
      </w:r>
      <w:r w:rsidRPr="00D74D63">
        <w:rPr>
          <w:rFonts w:ascii="Times New Roman" w:hAnsi="Times New Roman"/>
          <w:i/>
          <w:sz w:val="24"/>
          <w:szCs w:val="24"/>
          <w:lang w:val="en-US"/>
        </w:rPr>
        <w:t>reatment</w:t>
      </w:r>
      <w:r w:rsidRPr="00D74D63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D74D6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31D66" w:rsidRPr="00D74D63">
        <w:rPr>
          <w:rFonts w:ascii="Times New Roman" w:hAnsi="Times New Roman"/>
          <w:sz w:val="24"/>
          <w:szCs w:val="24"/>
          <w:lang w:val="es-CO"/>
        </w:rPr>
        <w:t>Gran B</w:t>
      </w:r>
      <w:r w:rsidR="00B77227" w:rsidRPr="00D74D63">
        <w:rPr>
          <w:rFonts w:ascii="Times New Roman" w:hAnsi="Times New Roman"/>
          <w:sz w:val="24"/>
          <w:szCs w:val="24"/>
          <w:lang w:val="es-CO"/>
        </w:rPr>
        <w:t>retaña</w:t>
      </w:r>
      <w:r w:rsidR="003C596E" w:rsidRPr="00D74D63">
        <w:rPr>
          <w:rFonts w:ascii="Times New Roman" w:hAnsi="Times New Roman"/>
          <w:sz w:val="24"/>
          <w:szCs w:val="24"/>
          <w:lang w:val="es-CO"/>
        </w:rPr>
        <w:t>:</w:t>
      </w:r>
      <w:r w:rsidR="00B77227" w:rsidRPr="00D74D63">
        <w:rPr>
          <w:rFonts w:ascii="Times New Roman" w:hAnsi="Times New Roman"/>
          <w:sz w:val="24"/>
          <w:szCs w:val="24"/>
          <w:lang w:val="es-CO"/>
        </w:rPr>
        <w:t xml:space="preserve"> </w:t>
      </w:r>
      <w:r w:rsidRPr="00D74D63">
        <w:rPr>
          <w:rFonts w:ascii="Times New Roman" w:hAnsi="Times New Roman"/>
          <w:sz w:val="24"/>
          <w:szCs w:val="24"/>
          <w:lang w:val="es-CO"/>
        </w:rPr>
        <w:t>Kluwer Academic Publishers.</w:t>
      </w:r>
      <w:r w:rsidR="00FA6B55" w:rsidRPr="00D74D63">
        <w:rPr>
          <w:rFonts w:ascii="Times New Roman" w:hAnsi="Times New Roman"/>
          <w:sz w:val="24"/>
          <w:szCs w:val="24"/>
          <w:lang w:val="es-CO"/>
        </w:rPr>
        <w:t xml:space="preserve"> </w:t>
      </w:r>
    </w:p>
    <w:p w:rsidR="002549A1" w:rsidRPr="00D74D63" w:rsidRDefault="002549A1" w:rsidP="00811168">
      <w:pPr>
        <w:keepLines/>
        <w:widowControl w:val="0"/>
        <w:ind w:left="284" w:hanging="284"/>
        <w:contextualSpacing/>
        <w:rPr>
          <w:rFonts w:ascii="Times New Roman" w:hAnsi="Times New Roman"/>
          <w:sz w:val="24"/>
          <w:szCs w:val="24"/>
          <w:lang w:val="es-CO"/>
        </w:rPr>
      </w:pPr>
    </w:p>
    <w:p w:rsidR="00B17D3A" w:rsidRPr="00D74D63" w:rsidRDefault="002549A1" w:rsidP="00811168">
      <w:pPr>
        <w:keepLines/>
        <w:widowControl w:val="0"/>
        <w:ind w:left="284" w:hanging="284"/>
        <w:contextualSpacing/>
        <w:rPr>
          <w:rFonts w:ascii="Times New Roman" w:hAnsi="Times New Roman"/>
          <w:bCs/>
          <w:sz w:val="24"/>
          <w:szCs w:val="24"/>
          <w:lang w:val="en-US"/>
        </w:rPr>
      </w:pPr>
      <w:r w:rsidRPr="00D74D63">
        <w:rPr>
          <w:rFonts w:ascii="Times New Roman" w:hAnsi="Times New Roman"/>
          <w:bCs/>
          <w:sz w:val="24"/>
          <w:szCs w:val="24"/>
          <w:lang w:val="es-CO"/>
        </w:rPr>
        <w:t>Calvo</w:t>
      </w:r>
      <w:r w:rsidR="00321384" w:rsidRPr="00D74D63">
        <w:rPr>
          <w:rFonts w:ascii="Times New Roman" w:hAnsi="Times New Roman"/>
          <w:bCs/>
          <w:sz w:val="24"/>
          <w:szCs w:val="24"/>
          <w:lang w:val="es-CO"/>
        </w:rPr>
        <w:t>,</w:t>
      </w:r>
      <w:r w:rsidRPr="00D74D63">
        <w:rPr>
          <w:rFonts w:ascii="Times New Roman" w:hAnsi="Times New Roman"/>
          <w:bCs/>
          <w:sz w:val="24"/>
          <w:szCs w:val="24"/>
          <w:lang w:val="es-CO"/>
        </w:rPr>
        <w:t xml:space="preserve"> P</w:t>
      </w:r>
      <w:r w:rsidR="00631D66" w:rsidRPr="00D74D63">
        <w:rPr>
          <w:rFonts w:ascii="Times New Roman" w:hAnsi="Times New Roman"/>
          <w:bCs/>
          <w:sz w:val="24"/>
          <w:szCs w:val="24"/>
          <w:lang w:val="es-CO"/>
        </w:rPr>
        <w:t>.</w:t>
      </w:r>
      <w:r w:rsidRPr="00D74D63">
        <w:rPr>
          <w:rFonts w:ascii="Times New Roman" w:hAnsi="Times New Roman"/>
          <w:bCs/>
          <w:sz w:val="24"/>
          <w:szCs w:val="24"/>
          <w:lang w:val="es-CO"/>
        </w:rPr>
        <w:t>, Meneses</w:t>
      </w:r>
      <w:r w:rsidR="00321384" w:rsidRPr="00D74D63">
        <w:rPr>
          <w:rFonts w:ascii="Times New Roman" w:hAnsi="Times New Roman"/>
          <w:bCs/>
          <w:sz w:val="24"/>
          <w:szCs w:val="24"/>
          <w:lang w:val="es-CO"/>
        </w:rPr>
        <w:t>,</w:t>
      </w:r>
      <w:r w:rsidRPr="00D74D63">
        <w:rPr>
          <w:rFonts w:ascii="Times New Roman" w:hAnsi="Times New Roman"/>
          <w:bCs/>
          <w:sz w:val="24"/>
          <w:szCs w:val="24"/>
          <w:lang w:val="es-CO"/>
        </w:rPr>
        <w:t xml:space="preserve"> L</w:t>
      </w:r>
      <w:r w:rsidR="00087991" w:rsidRPr="00D74D63">
        <w:rPr>
          <w:rFonts w:ascii="Times New Roman" w:hAnsi="Times New Roman"/>
          <w:bCs/>
          <w:sz w:val="24"/>
          <w:szCs w:val="24"/>
          <w:lang w:val="es-CO"/>
        </w:rPr>
        <w:t>.</w:t>
      </w:r>
      <w:r w:rsidRPr="00D74D63">
        <w:rPr>
          <w:rFonts w:ascii="Times New Roman" w:hAnsi="Times New Roman"/>
          <w:bCs/>
          <w:sz w:val="24"/>
          <w:szCs w:val="24"/>
          <w:lang w:val="es-CO"/>
        </w:rPr>
        <w:t xml:space="preserve">, </w:t>
      </w:r>
      <w:r w:rsidR="00321384" w:rsidRPr="00D74D63">
        <w:rPr>
          <w:rFonts w:ascii="Times New Roman" w:hAnsi="Times New Roman"/>
          <w:bCs/>
          <w:sz w:val="24"/>
          <w:szCs w:val="24"/>
          <w:lang w:val="es-CO"/>
        </w:rPr>
        <w:t xml:space="preserve">&amp; </w:t>
      </w:r>
      <w:r w:rsidRPr="00D74D63">
        <w:rPr>
          <w:rFonts w:ascii="Times New Roman" w:hAnsi="Times New Roman"/>
          <w:bCs/>
          <w:sz w:val="24"/>
          <w:szCs w:val="24"/>
          <w:lang w:val="es-CO"/>
        </w:rPr>
        <w:t>Zúñiga</w:t>
      </w:r>
      <w:r w:rsidR="00321384" w:rsidRPr="00D74D63">
        <w:rPr>
          <w:rFonts w:ascii="Times New Roman" w:hAnsi="Times New Roman"/>
          <w:bCs/>
          <w:sz w:val="24"/>
          <w:szCs w:val="24"/>
          <w:lang w:val="es-CO"/>
        </w:rPr>
        <w:t>,</w:t>
      </w:r>
      <w:r w:rsidRPr="00D74D63">
        <w:rPr>
          <w:rFonts w:ascii="Times New Roman" w:hAnsi="Times New Roman"/>
          <w:bCs/>
          <w:sz w:val="24"/>
          <w:szCs w:val="24"/>
          <w:lang w:val="es-CO"/>
        </w:rPr>
        <w:t xml:space="preserve"> D. </w:t>
      </w:r>
      <w:r w:rsidR="00321384" w:rsidRPr="00D74D63">
        <w:rPr>
          <w:rFonts w:ascii="Times New Roman" w:hAnsi="Times New Roman"/>
          <w:bCs/>
          <w:sz w:val="24"/>
          <w:szCs w:val="24"/>
          <w:lang w:val="es-CO"/>
        </w:rPr>
        <w:t>(</w:t>
      </w:r>
      <w:r w:rsidRPr="00D74D63">
        <w:rPr>
          <w:rFonts w:ascii="Times New Roman" w:hAnsi="Times New Roman"/>
          <w:bCs/>
          <w:sz w:val="24"/>
          <w:szCs w:val="24"/>
          <w:lang w:val="es-CO"/>
        </w:rPr>
        <w:t>2008</w:t>
      </w:r>
      <w:r w:rsidR="00321384" w:rsidRPr="00D74D63">
        <w:rPr>
          <w:rFonts w:ascii="Times New Roman" w:hAnsi="Times New Roman"/>
          <w:bCs/>
          <w:sz w:val="24"/>
          <w:szCs w:val="24"/>
          <w:lang w:val="es-CO"/>
        </w:rPr>
        <w:t>)</w:t>
      </w:r>
      <w:r w:rsidRPr="00D74D63">
        <w:rPr>
          <w:rFonts w:ascii="Times New Roman" w:hAnsi="Times New Roman"/>
          <w:bCs/>
          <w:sz w:val="24"/>
          <w:szCs w:val="24"/>
          <w:lang w:val="es-CO"/>
        </w:rPr>
        <w:t>.</w:t>
      </w:r>
      <w:r w:rsidRPr="00D74D63">
        <w:rPr>
          <w:rFonts w:ascii="Times New Roman" w:hAnsi="Times New Roman"/>
          <w:bCs/>
          <w:sz w:val="24"/>
          <w:szCs w:val="24"/>
        </w:rPr>
        <w:t xml:space="preserve"> E</w:t>
      </w:r>
      <w:r w:rsidRPr="00D74D63">
        <w:rPr>
          <w:rFonts w:ascii="Times New Roman" w:hAnsi="Times New Roman"/>
          <w:bCs/>
          <w:sz w:val="24"/>
          <w:szCs w:val="24"/>
          <w:lang w:val="es-CO"/>
        </w:rPr>
        <w:t>studio de las poblaciones microbianas de la rizósfera del cultivo de papa (S</w:t>
      </w:r>
      <w:r w:rsidRPr="00D74D63">
        <w:rPr>
          <w:rFonts w:ascii="Times New Roman" w:hAnsi="Times New Roman"/>
          <w:bCs/>
          <w:i/>
          <w:iCs/>
          <w:sz w:val="24"/>
          <w:szCs w:val="24"/>
          <w:lang w:val="es-CO"/>
        </w:rPr>
        <w:t>olanum tuberosum</w:t>
      </w:r>
      <w:r w:rsidRPr="00D74D63">
        <w:rPr>
          <w:rFonts w:ascii="Times New Roman" w:hAnsi="Times New Roman"/>
          <w:bCs/>
          <w:sz w:val="24"/>
          <w:szCs w:val="24"/>
          <w:lang w:val="es-CO"/>
        </w:rPr>
        <w:t>) en zonas altoandinas.</w:t>
      </w:r>
      <w:r w:rsidRPr="00D74D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74D63">
        <w:rPr>
          <w:rFonts w:ascii="Times New Roman" w:hAnsi="Times New Roman"/>
          <w:bCs/>
          <w:i/>
          <w:sz w:val="24"/>
          <w:szCs w:val="24"/>
          <w:lang w:val="en-US"/>
        </w:rPr>
        <w:t>Ecología</w:t>
      </w:r>
      <w:proofErr w:type="spellEnd"/>
      <w:r w:rsidRPr="00D74D63"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D74D63">
        <w:rPr>
          <w:rFonts w:ascii="Times New Roman" w:hAnsi="Times New Roman"/>
          <w:bCs/>
          <w:i/>
          <w:sz w:val="24"/>
          <w:szCs w:val="24"/>
          <w:lang w:val="en-US"/>
        </w:rPr>
        <w:t>Aplicada</w:t>
      </w:r>
      <w:proofErr w:type="spellEnd"/>
      <w:r w:rsidRPr="00D74D63">
        <w:rPr>
          <w:rFonts w:ascii="Times New Roman" w:hAnsi="Times New Roman"/>
          <w:bCs/>
          <w:i/>
          <w:sz w:val="24"/>
          <w:szCs w:val="24"/>
          <w:lang w:val="en-US"/>
        </w:rPr>
        <w:t>. 7</w:t>
      </w:r>
      <w:r w:rsidRPr="00D74D63">
        <w:rPr>
          <w:rFonts w:ascii="Times New Roman" w:hAnsi="Times New Roman"/>
          <w:bCs/>
          <w:sz w:val="24"/>
          <w:szCs w:val="24"/>
          <w:lang w:val="en-US"/>
        </w:rPr>
        <w:t>(1,</w:t>
      </w:r>
      <w:r w:rsidR="00087991" w:rsidRPr="00D74D6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D74D63">
        <w:rPr>
          <w:rFonts w:ascii="Times New Roman" w:hAnsi="Times New Roman"/>
          <w:bCs/>
          <w:sz w:val="24"/>
          <w:szCs w:val="24"/>
          <w:lang w:val="en-US"/>
        </w:rPr>
        <w:t>2</w:t>
      </w:r>
      <w:r w:rsidR="00B6461B" w:rsidRPr="00D74D63">
        <w:rPr>
          <w:rFonts w:ascii="Times New Roman" w:hAnsi="Times New Roman"/>
          <w:bCs/>
          <w:sz w:val="24"/>
          <w:szCs w:val="24"/>
          <w:lang w:val="en-US"/>
        </w:rPr>
        <w:t>)</w:t>
      </w:r>
      <w:r w:rsidR="00B6461B">
        <w:rPr>
          <w:rFonts w:ascii="Times New Roman" w:hAnsi="Times New Roman"/>
          <w:bCs/>
          <w:sz w:val="24"/>
          <w:szCs w:val="24"/>
          <w:lang w:val="en-US"/>
        </w:rPr>
        <w:t>,</w:t>
      </w:r>
      <w:r w:rsidR="00B6461B" w:rsidRPr="00D74D6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D74D63">
        <w:rPr>
          <w:rFonts w:ascii="Times New Roman" w:hAnsi="Times New Roman"/>
          <w:bCs/>
          <w:sz w:val="24"/>
          <w:szCs w:val="24"/>
          <w:lang w:val="en-US"/>
        </w:rPr>
        <w:t>141-148</w:t>
      </w:r>
    </w:p>
    <w:p w:rsidR="002549A1" w:rsidRPr="00D74D63" w:rsidRDefault="002549A1" w:rsidP="00811168">
      <w:pPr>
        <w:keepLines/>
        <w:widowControl w:val="0"/>
        <w:ind w:left="284" w:hanging="284"/>
        <w:contextualSpacing/>
        <w:rPr>
          <w:rFonts w:ascii="Times New Roman" w:hAnsi="Times New Roman"/>
          <w:noProof/>
          <w:color w:val="000000"/>
          <w:sz w:val="24"/>
          <w:szCs w:val="24"/>
          <w:lang w:val="en-US"/>
        </w:rPr>
      </w:pPr>
    </w:p>
    <w:p w:rsidR="00B17D3A" w:rsidRPr="00D74D63" w:rsidRDefault="00282296" w:rsidP="00811168">
      <w:pPr>
        <w:ind w:left="284" w:hanging="284"/>
        <w:rPr>
          <w:rFonts w:ascii="Times New Roman" w:hAnsi="Times New Roman"/>
          <w:bCs/>
          <w:sz w:val="24"/>
          <w:szCs w:val="24"/>
          <w:lang w:val="en-US"/>
        </w:rPr>
      </w:pPr>
      <w:proofErr w:type="gramStart"/>
      <w:r w:rsidRPr="00D74D63">
        <w:rPr>
          <w:rFonts w:ascii="Times New Roman" w:hAnsi="Times New Roman"/>
          <w:bCs/>
          <w:sz w:val="24"/>
          <w:szCs w:val="24"/>
          <w:lang w:val="en-US"/>
        </w:rPr>
        <w:t>C</w:t>
      </w:r>
      <w:r w:rsidR="00E24D45" w:rsidRPr="00D74D63">
        <w:rPr>
          <w:rFonts w:ascii="Times New Roman" w:hAnsi="Times New Roman"/>
          <w:bCs/>
          <w:sz w:val="24"/>
          <w:szCs w:val="24"/>
          <w:lang w:val="en-US"/>
        </w:rPr>
        <w:t>hen</w:t>
      </w:r>
      <w:r w:rsidR="00321384" w:rsidRPr="00D74D63">
        <w:rPr>
          <w:rFonts w:ascii="Times New Roman" w:hAnsi="Times New Roman"/>
          <w:bCs/>
          <w:sz w:val="24"/>
          <w:szCs w:val="24"/>
          <w:lang w:val="en-US"/>
        </w:rPr>
        <w:t>,</w:t>
      </w:r>
      <w:r w:rsidRPr="00D74D63">
        <w:rPr>
          <w:rFonts w:ascii="Times New Roman" w:hAnsi="Times New Roman"/>
          <w:bCs/>
          <w:sz w:val="24"/>
          <w:szCs w:val="24"/>
          <w:lang w:val="en-US"/>
        </w:rPr>
        <w:t xml:space="preserve"> A</w:t>
      </w:r>
      <w:r w:rsidR="00087991" w:rsidRPr="00D74D63">
        <w:rPr>
          <w:rFonts w:ascii="Times New Roman" w:hAnsi="Times New Roman"/>
          <w:bCs/>
          <w:sz w:val="24"/>
          <w:szCs w:val="24"/>
          <w:lang w:val="en-US"/>
        </w:rPr>
        <w:t>.</w:t>
      </w:r>
      <w:r w:rsidRPr="00D74D63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D74D63">
        <w:rPr>
          <w:rFonts w:ascii="Times New Roman" w:hAnsi="Times New Roman"/>
          <w:bCs/>
          <w:sz w:val="24"/>
          <w:szCs w:val="24"/>
          <w:lang w:val="en-US"/>
        </w:rPr>
        <w:t>Z</w:t>
      </w:r>
      <w:r w:rsidR="00E24D45" w:rsidRPr="00D74D63">
        <w:rPr>
          <w:rFonts w:ascii="Times New Roman" w:hAnsi="Times New Roman"/>
          <w:bCs/>
          <w:sz w:val="24"/>
          <w:szCs w:val="24"/>
          <w:lang w:val="en-US"/>
        </w:rPr>
        <w:t>hangyan</w:t>
      </w:r>
      <w:proofErr w:type="spellEnd"/>
      <w:r w:rsidR="00321384" w:rsidRPr="00D74D63">
        <w:rPr>
          <w:rFonts w:ascii="Times New Roman" w:hAnsi="Times New Roman"/>
          <w:bCs/>
          <w:sz w:val="24"/>
          <w:szCs w:val="24"/>
          <w:lang w:val="en-US"/>
        </w:rPr>
        <w:t>,</w:t>
      </w:r>
      <w:r w:rsidRPr="00D74D63">
        <w:rPr>
          <w:rFonts w:ascii="Times New Roman" w:hAnsi="Times New Roman"/>
          <w:bCs/>
          <w:sz w:val="24"/>
          <w:szCs w:val="24"/>
          <w:lang w:val="en-US"/>
        </w:rPr>
        <w:t xml:space="preserve"> S</w:t>
      </w:r>
      <w:r w:rsidR="00087991" w:rsidRPr="00D74D63">
        <w:rPr>
          <w:rFonts w:ascii="Times New Roman" w:hAnsi="Times New Roman"/>
          <w:bCs/>
          <w:sz w:val="24"/>
          <w:szCs w:val="24"/>
          <w:lang w:val="en-US"/>
        </w:rPr>
        <w:t>.</w:t>
      </w:r>
      <w:r w:rsidRPr="00D74D63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r w:rsidR="00321384" w:rsidRPr="00D74D63">
        <w:rPr>
          <w:rFonts w:ascii="Times New Roman" w:hAnsi="Times New Roman"/>
          <w:bCs/>
          <w:sz w:val="24"/>
          <w:szCs w:val="24"/>
          <w:lang w:val="en-US"/>
        </w:rPr>
        <w:t xml:space="preserve">&amp; </w:t>
      </w:r>
      <w:r w:rsidRPr="00D74D63">
        <w:rPr>
          <w:rFonts w:ascii="Times New Roman" w:hAnsi="Times New Roman"/>
          <w:bCs/>
          <w:sz w:val="24"/>
          <w:szCs w:val="24"/>
          <w:lang w:val="en-US"/>
        </w:rPr>
        <w:t>Z</w:t>
      </w:r>
      <w:r w:rsidR="00E24D45" w:rsidRPr="00D74D63">
        <w:rPr>
          <w:rFonts w:ascii="Times New Roman" w:hAnsi="Times New Roman"/>
          <w:bCs/>
          <w:sz w:val="24"/>
          <w:szCs w:val="24"/>
          <w:lang w:val="en-US"/>
        </w:rPr>
        <w:t>hang</w:t>
      </w:r>
      <w:r w:rsidR="00321384" w:rsidRPr="00D74D63">
        <w:rPr>
          <w:rFonts w:ascii="Times New Roman" w:hAnsi="Times New Roman"/>
          <w:bCs/>
          <w:sz w:val="24"/>
          <w:szCs w:val="24"/>
          <w:lang w:val="en-US"/>
        </w:rPr>
        <w:t>,</w:t>
      </w:r>
      <w:r w:rsidRPr="00D74D63">
        <w:rPr>
          <w:rFonts w:ascii="Times New Roman" w:hAnsi="Times New Roman"/>
          <w:bCs/>
          <w:sz w:val="24"/>
          <w:szCs w:val="24"/>
          <w:lang w:val="en-US"/>
        </w:rPr>
        <w:t xml:space="preserve"> L</w:t>
      </w:r>
      <w:r w:rsidR="00B17D3A" w:rsidRPr="00D74D63">
        <w:rPr>
          <w:rFonts w:ascii="Times New Roman" w:hAnsi="Times New Roman"/>
          <w:bCs/>
          <w:sz w:val="24"/>
          <w:szCs w:val="24"/>
          <w:lang w:val="en-US"/>
        </w:rPr>
        <w:t>.</w:t>
      </w:r>
      <w:r w:rsidR="00B77227" w:rsidRPr="00D74D6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321384" w:rsidRPr="00D74D63">
        <w:rPr>
          <w:rFonts w:ascii="Times New Roman" w:hAnsi="Times New Roman"/>
          <w:bCs/>
          <w:sz w:val="24"/>
          <w:szCs w:val="24"/>
          <w:lang w:val="en-US"/>
        </w:rPr>
        <w:t>(</w:t>
      </w:r>
      <w:r w:rsidR="00E24D45" w:rsidRPr="00D74D63">
        <w:rPr>
          <w:rFonts w:ascii="Times New Roman" w:hAnsi="Times New Roman"/>
          <w:bCs/>
          <w:sz w:val="24"/>
          <w:szCs w:val="24"/>
          <w:lang w:val="en-US"/>
        </w:rPr>
        <w:t>2008</w:t>
      </w:r>
      <w:r w:rsidR="00321384" w:rsidRPr="00D74D63">
        <w:rPr>
          <w:rFonts w:ascii="Times New Roman" w:hAnsi="Times New Roman"/>
          <w:bCs/>
          <w:sz w:val="24"/>
          <w:szCs w:val="24"/>
          <w:lang w:val="en-US"/>
        </w:rPr>
        <w:t>)</w:t>
      </w:r>
      <w:r w:rsidR="00E24D45" w:rsidRPr="00D74D63">
        <w:rPr>
          <w:rFonts w:ascii="Times New Roman" w:hAnsi="Times New Roman"/>
          <w:bCs/>
          <w:sz w:val="24"/>
          <w:szCs w:val="24"/>
          <w:lang w:val="en-US"/>
        </w:rPr>
        <w:t>.</w:t>
      </w:r>
      <w:proofErr w:type="gramEnd"/>
      <w:r w:rsidR="00E24D45" w:rsidRPr="00D74D6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B17D3A" w:rsidRPr="00D74D63">
        <w:rPr>
          <w:rFonts w:ascii="Times New Roman" w:hAnsi="Times New Roman"/>
          <w:bCs/>
          <w:sz w:val="24"/>
          <w:szCs w:val="24"/>
          <w:lang w:val="en-US"/>
        </w:rPr>
        <w:t xml:space="preserve">The effects of some storage conditions on viability of </w:t>
      </w:r>
      <w:proofErr w:type="spellStart"/>
      <w:r w:rsidR="00B17D3A" w:rsidRPr="00D74D63">
        <w:rPr>
          <w:rFonts w:ascii="Times New Roman" w:hAnsi="Times New Roman"/>
          <w:bCs/>
          <w:i/>
          <w:sz w:val="24"/>
          <w:szCs w:val="24"/>
          <w:lang w:val="en-US"/>
        </w:rPr>
        <w:t>Lecanicillium</w:t>
      </w:r>
      <w:proofErr w:type="spellEnd"/>
      <w:r w:rsidR="00B17D3A" w:rsidRPr="00D74D63"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="00B17D3A" w:rsidRPr="00D74D63">
        <w:rPr>
          <w:rFonts w:ascii="Times New Roman" w:hAnsi="Times New Roman"/>
          <w:bCs/>
          <w:i/>
          <w:sz w:val="24"/>
          <w:szCs w:val="24"/>
          <w:lang w:val="en-US"/>
        </w:rPr>
        <w:t>lecanii</w:t>
      </w:r>
      <w:proofErr w:type="spellEnd"/>
      <w:r w:rsidR="00B17D3A" w:rsidRPr="00D74D63">
        <w:rPr>
          <w:rFonts w:ascii="Times New Roman" w:hAnsi="Times New Roman"/>
          <w:bCs/>
          <w:sz w:val="24"/>
          <w:szCs w:val="24"/>
          <w:lang w:val="en-US"/>
        </w:rPr>
        <w:t xml:space="preserve"> conidia to whitefly (</w:t>
      </w:r>
      <w:proofErr w:type="spellStart"/>
      <w:r w:rsidR="00B17D3A" w:rsidRPr="00D74D63">
        <w:rPr>
          <w:rFonts w:ascii="Times New Roman" w:hAnsi="Times New Roman"/>
          <w:bCs/>
          <w:sz w:val="24"/>
          <w:szCs w:val="24"/>
          <w:lang w:val="en-US"/>
        </w:rPr>
        <w:t>Homoptera</w:t>
      </w:r>
      <w:proofErr w:type="spellEnd"/>
      <w:r w:rsidR="00B17D3A" w:rsidRPr="00D74D63">
        <w:rPr>
          <w:rFonts w:ascii="Times New Roman" w:hAnsi="Times New Roman"/>
          <w:bCs/>
          <w:sz w:val="24"/>
          <w:szCs w:val="24"/>
          <w:lang w:val="en-US"/>
        </w:rPr>
        <w:t xml:space="preserve">: </w:t>
      </w:r>
      <w:proofErr w:type="spellStart"/>
      <w:r w:rsidR="00B17D3A" w:rsidRPr="00D74D63">
        <w:rPr>
          <w:rFonts w:ascii="Times New Roman" w:hAnsi="Times New Roman"/>
          <w:bCs/>
          <w:sz w:val="24"/>
          <w:szCs w:val="24"/>
          <w:lang w:val="en-US"/>
        </w:rPr>
        <w:t>Trialeurodes</w:t>
      </w:r>
      <w:proofErr w:type="spellEnd"/>
      <w:r w:rsidR="00B17D3A" w:rsidRPr="00D74D6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B17D3A" w:rsidRPr="00D74D63">
        <w:rPr>
          <w:rFonts w:ascii="Times New Roman" w:hAnsi="Times New Roman"/>
          <w:bCs/>
          <w:sz w:val="24"/>
          <w:szCs w:val="24"/>
          <w:lang w:val="en-US"/>
        </w:rPr>
        <w:t>vaporariorum</w:t>
      </w:r>
      <w:proofErr w:type="spellEnd"/>
      <w:r w:rsidR="00B17D3A" w:rsidRPr="00D74D63">
        <w:rPr>
          <w:rFonts w:ascii="Times New Roman" w:hAnsi="Times New Roman"/>
          <w:bCs/>
          <w:sz w:val="24"/>
          <w:szCs w:val="24"/>
          <w:lang w:val="en-US"/>
        </w:rPr>
        <w:t xml:space="preserve">). </w:t>
      </w:r>
      <w:proofErr w:type="spellStart"/>
      <w:r w:rsidR="00B17D3A" w:rsidRPr="00D74D63">
        <w:rPr>
          <w:rFonts w:ascii="Times New Roman" w:hAnsi="Times New Roman"/>
          <w:bCs/>
          <w:i/>
          <w:sz w:val="24"/>
          <w:szCs w:val="24"/>
          <w:lang w:val="en-US"/>
        </w:rPr>
        <w:t>Biocontrol</w:t>
      </w:r>
      <w:proofErr w:type="spellEnd"/>
      <w:r w:rsidR="00B17D3A" w:rsidRPr="00D74D63">
        <w:rPr>
          <w:rFonts w:ascii="Times New Roman" w:hAnsi="Times New Roman"/>
          <w:bCs/>
          <w:i/>
          <w:sz w:val="24"/>
          <w:szCs w:val="24"/>
          <w:lang w:val="en-US"/>
        </w:rPr>
        <w:t xml:space="preserve"> Sci</w:t>
      </w:r>
      <w:r w:rsidR="00087991" w:rsidRPr="00D74D63">
        <w:rPr>
          <w:rFonts w:ascii="Times New Roman" w:hAnsi="Times New Roman"/>
          <w:bCs/>
          <w:i/>
          <w:sz w:val="24"/>
          <w:szCs w:val="24"/>
          <w:lang w:val="en-US"/>
        </w:rPr>
        <w:t>ence</w:t>
      </w:r>
      <w:r w:rsidR="00B17D3A" w:rsidRPr="00D74D63">
        <w:rPr>
          <w:rFonts w:ascii="Times New Roman" w:hAnsi="Times New Roman"/>
          <w:bCs/>
          <w:i/>
          <w:sz w:val="24"/>
          <w:szCs w:val="24"/>
          <w:lang w:val="en-US"/>
        </w:rPr>
        <w:t xml:space="preserve"> Tech</w:t>
      </w:r>
      <w:r w:rsidR="00087991" w:rsidRPr="00D74D63">
        <w:rPr>
          <w:rFonts w:ascii="Times New Roman" w:hAnsi="Times New Roman"/>
          <w:bCs/>
          <w:i/>
          <w:sz w:val="24"/>
          <w:szCs w:val="24"/>
          <w:lang w:val="en-US"/>
        </w:rPr>
        <w:t>nology</w:t>
      </w:r>
      <w:r w:rsidR="009921DB">
        <w:rPr>
          <w:rFonts w:ascii="Times New Roman" w:hAnsi="Times New Roman"/>
          <w:bCs/>
          <w:i/>
          <w:sz w:val="24"/>
          <w:szCs w:val="24"/>
          <w:lang w:val="en-US"/>
        </w:rPr>
        <w:t>,</w:t>
      </w:r>
      <w:r w:rsidR="009921DB" w:rsidRPr="00D74D63"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  <w:r w:rsidR="00B17D3A" w:rsidRPr="00D74D63">
        <w:rPr>
          <w:rFonts w:ascii="Times New Roman" w:hAnsi="Times New Roman"/>
          <w:bCs/>
          <w:i/>
          <w:sz w:val="24"/>
          <w:szCs w:val="24"/>
          <w:lang w:val="en-US"/>
        </w:rPr>
        <w:t>18</w:t>
      </w:r>
      <w:r w:rsidR="005F76DE" w:rsidRPr="00D74D63">
        <w:rPr>
          <w:rFonts w:ascii="Times New Roman" w:hAnsi="Times New Roman"/>
          <w:bCs/>
          <w:sz w:val="24"/>
          <w:szCs w:val="24"/>
          <w:lang w:val="en-US"/>
        </w:rPr>
        <w:t>(3</w:t>
      </w:r>
      <w:r w:rsidR="009921DB" w:rsidRPr="00D74D63">
        <w:rPr>
          <w:rFonts w:ascii="Times New Roman" w:hAnsi="Times New Roman"/>
          <w:bCs/>
          <w:sz w:val="24"/>
          <w:szCs w:val="24"/>
          <w:lang w:val="en-US"/>
        </w:rPr>
        <w:t>)</w:t>
      </w:r>
      <w:r w:rsidR="009921DB">
        <w:rPr>
          <w:rFonts w:ascii="Times New Roman" w:hAnsi="Times New Roman"/>
          <w:bCs/>
          <w:sz w:val="24"/>
          <w:szCs w:val="24"/>
          <w:lang w:val="en-US"/>
        </w:rPr>
        <w:t>,</w:t>
      </w:r>
      <w:r w:rsidR="009921DB" w:rsidRPr="00D74D6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B77227" w:rsidRPr="00D74D63">
        <w:rPr>
          <w:rFonts w:ascii="Times New Roman" w:hAnsi="Times New Roman"/>
          <w:bCs/>
          <w:sz w:val="24"/>
          <w:szCs w:val="24"/>
          <w:lang w:val="en-US"/>
        </w:rPr>
        <w:t>267–</w:t>
      </w:r>
      <w:r w:rsidR="00FA7114" w:rsidRPr="00D74D63">
        <w:rPr>
          <w:rFonts w:ascii="Times New Roman" w:hAnsi="Times New Roman"/>
          <w:bCs/>
          <w:sz w:val="24"/>
          <w:szCs w:val="24"/>
          <w:lang w:val="en-US"/>
        </w:rPr>
        <w:t>2</w:t>
      </w:r>
      <w:r w:rsidR="00B77227" w:rsidRPr="00D74D63">
        <w:rPr>
          <w:rFonts w:ascii="Times New Roman" w:hAnsi="Times New Roman"/>
          <w:bCs/>
          <w:sz w:val="24"/>
          <w:szCs w:val="24"/>
          <w:lang w:val="en-US"/>
        </w:rPr>
        <w:t>78.</w:t>
      </w:r>
    </w:p>
    <w:p w:rsidR="00B17D3A" w:rsidRPr="00D74D63" w:rsidRDefault="00B17D3A" w:rsidP="00811168">
      <w:pPr>
        <w:ind w:left="284" w:hanging="284"/>
        <w:rPr>
          <w:rFonts w:ascii="Times New Roman" w:hAnsi="Times New Roman"/>
          <w:bCs/>
          <w:sz w:val="24"/>
          <w:szCs w:val="24"/>
          <w:lang w:val="en-US"/>
        </w:rPr>
      </w:pPr>
    </w:p>
    <w:p w:rsidR="00B17D3A" w:rsidRPr="00D74D63" w:rsidRDefault="00360170" w:rsidP="00811168">
      <w:pPr>
        <w:ind w:left="284" w:hanging="284"/>
        <w:rPr>
          <w:rFonts w:ascii="Times New Roman" w:hAnsi="Times New Roman"/>
          <w:noProof/>
          <w:color w:val="000000"/>
          <w:sz w:val="24"/>
          <w:szCs w:val="24"/>
          <w:lang w:val="en-US"/>
        </w:rPr>
      </w:pPr>
      <w:r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C</w:t>
      </w:r>
      <w:r w:rsidR="00E24D45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ody</w:t>
      </w:r>
      <w:r w:rsidR="003A5F1A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,</w:t>
      </w:r>
      <w:r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 xml:space="preserve"> W</w:t>
      </w:r>
      <w:r w:rsidR="00087991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.</w:t>
      </w:r>
      <w:r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, W</w:t>
      </w:r>
      <w:r w:rsidR="00E24D45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ilson</w:t>
      </w:r>
      <w:r w:rsidR="003A5F1A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,</w:t>
      </w:r>
      <w:r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 xml:space="preserve"> J</w:t>
      </w:r>
      <w:r w:rsidR="00087991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.</w:t>
      </w:r>
      <w:r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, H</w:t>
      </w:r>
      <w:r w:rsidR="00E24D45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endrixson</w:t>
      </w:r>
      <w:r w:rsidR="003A5F1A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,</w:t>
      </w:r>
      <w:r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 xml:space="preserve"> D</w:t>
      </w:r>
      <w:r w:rsidR="00087991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.</w:t>
      </w:r>
      <w:r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, M</w:t>
      </w:r>
      <w:r w:rsidR="00E24D45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c</w:t>
      </w:r>
      <w:r w:rsidR="003C642A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l</w:t>
      </w:r>
      <w:r w:rsidR="00E24D45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ver</w:t>
      </w:r>
      <w:r w:rsidR="003A5F1A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,</w:t>
      </w:r>
      <w:r w:rsidR="00E24D45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 xml:space="preserve"> </w:t>
      </w:r>
      <w:r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K</w:t>
      </w:r>
      <w:r w:rsidR="00087991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.</w:t>
      </w:r>
      <w:r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, H</w:t>
      </w:r>
      <w:r w:rsidR="00E24D45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agman</w:t>
      </w:r>
      <w:r w:rsidR="003A5F1A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,</w:t>
      </w:r>
      <w:r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 xml:space="preserve"> K</w:t>
      </w:r>
      <w:r w:rsidR="00087991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.</w:t>
      </w:r>
      <w:r w:rsidR="003A5F1A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 xml:space="preserve">, </w:t>
      </w:r>
      <w:r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O</w:t>
      </w:r>
      <w:r w:rsidR="00E24D45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tt</w:t>
      </w:r>
      <w:r w:rsidR="003A5F1A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,</w:t>
      </w:r>
      <w:r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 xml:space="preserve"> C</w:t>
      </w:r>
      <w:r w:rsidR="00087991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.</w:t>
      </w:r>
      <w:r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,</w:t>
      </w:r>
      <w:r w:rsidR="00B17D3A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 xml:space="preserve"> </w:t>
      </w:r>
      <w:r w:rsidR="003C642A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Nickerson</w:t>
      </w:r>
      <w:r w:rsidR="003A5F1A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,</w:t>
      </w:r>
      <w:r w:rsidR="003C642A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 xml:space="preserve"> C</w:t>
      </w:r>
      <w:r w:rsidR="00087991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.</w:t>
      </w:r>
      <w:r w:rsidR="003C642A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 xml:space="preserve">, </w:t>
      </w:r>
      <w:r w:rsidR="003A5F1A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 xml:space="preserve">&amp; </w:t>
      </w:r>
      <w:r w:rsidR="003C642A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Schurr</w:t>
      </w:r>
      <w:r w:rsidR="003A5F1A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,</w:t>
      </w:r>
      <w:r w:rsidR="003C642A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 xml:space="preserve"> M</w:t>
      </w:r>
      <w:r w:rsidR="00087991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.</w:t>
      </w:r>
      <w:r w:rsidR="00B17D3A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 xml:space="preserve"> </w:t>
      </w:r>
      <w:r w:rsidR="003A5F1A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(</w:t>
      </w:r>
      <w:r w:rsidR="003C642A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2008</w:t>
      </w:r>
      <w:r w:rsidR="003A5F1A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)</w:t>
      </w:r>
      <w:r w:rsidR="003C642A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 xml:space="preserve">. </w:t>
      </w:r>
      <w:r w:rsidR="00B17D3A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Skim milk enhances the preservation of thawed −80 °C bacterial stocks.</w:t>
      </w:r>
      <w:r w:rsidR="00B17D3A" w:rsidRPr="00D74D6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17D3A" w:rsidRPr="00D74D63">
        <w:rPr>
          <w:rFonts w:ascii="Times New Roman" w:hAnsi="Times New Roman"/>
          <w:i/>
          <w:noProof/>
          <w:color w:val="000000"/>
          <w:sz w:val="24"/>
          <w:szCs w:val="24"/>
          <w:lang w:val="en-US"/>
        </w:rPr>
        <w:t>J</w:t>
      </w:r>
      <w:r w:rsidR="008A27E9" w:rsidRPr="00D74D63">
        <w:rPr>
          <w:rFonts w:ascii="Times New Roman" w:hAnsi="Times New Roman"/>
          <w:i/>
          <w:noProof/>
          <w:color w:val="000000"/>
          <w:sz w:val="24"/>
          <w:szCs w:val="24"/>
          <w:lang w:val="en-US"/>
        </w:rPr>
        <w:t xml:space="preserve">ournal of </w:t>
      </w:r>
      <w:r w:rsidR="00B17D3A" w:rsidRPr="00D74D63">
        <w:rPr>
          <w:rFonts w:ascii="Times New Roman" w:hAnsi="Times New Roman"/>
          <w:i/>
          <w:noProof/>
          <w:color w:val="000000"/>
          <w:sz w:val="24"/>
          <w:szCs w:val="24"/>
          <w:lang w:val="en-US"/>
        </w:rPr>
        <w:t>Microbiol</w:t>
      </w:r>
      <w:r w:rsidR="008A27E9" w:rsidRPr="00D74D63">
        <w:rPr>
          <w:rFonts w:ascii="Times New Roman" w:hAnsi="Times New Roman"/>
          <w:i/>
          <w:noProof/>
          <w:color w:val="000000"/>
          <w:sz w:val="24"/>
          <w:szCs w:val="24"/>
          <w:lang w:val="en-US"/>
        </w:rPr>
        <w:t>ogical</w:t>
      </w:r>
      <w:r w:rsidR="00B17D3A" w:rsidRPr="00D74D63">
        <w:rPr>
          <w:rFonts w:ascii="Times New Roman" w:hAnsi="Times New Roman"/>
          <w:i/>
          <w:noProof/>
          <w:color w:val="000000"/>
          <w:sz w:val="24"/>
          <w:szCs w:val="24"/>
          <w:lang w:val="en-US"/>
        </w:rPr>
        <w:t xml:space="preserve"> Methods</w:t>
      </w:r>
      <w:r w:rsidR="009921DB">
        <w:rPr>
          <w:rFonts w:ascii="Times New Roman" w:hAnsi="Times New Roman"/>
          <w:i/>
          <w:noProof/>
          <w:color w:val="000000"/>
          <w:sz w:val="24"/>
          <w:szCs w:val="24"/>
          <w:lang w:val="en-US"/>
        </w:rPr>
        <w:t>,</w:t>
      </w:r>
      <w:r w:rsidR="009921DB" w:rsidRPr="00D74D63">
        <w:rPr>
          <w:rFonts w:ascii="Times New Roman" w:hAnsi="Times New Roman"/>
          <w:i/>
          <w:noProof/>
          <w:color w:val="000000"/>
          <w:sz w:val="24"/>
          <w:szCs w:val="24"/>
          <w:lang w:val="en-US"/>
        </w:rPr>
        <w:t xml:space="preserve"> </w:t>
      </w:r>
      <w:r w:rsidR="00B17D3A" w:rsidRPr="00D74D63">
        <w:rPr>
          <w:rFonts w:ascii="Times New Roman" w:hAnsi="Times New Roman"/>
          <w:i/>
          <w:noProof/>
          <w:color w:val="000000"/>
          <w:sz w:val="24"/>
          <w:szCs w:val="24"/>
          <w:lang w:val="en-US"/>
        </w:rPr>
        <w:t>75</w:t>
      </w:r>
      <w:r w:rsidR="003A45A6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(1</w:t>
      </w:r>
      <w:r w:rsidR="009921DB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)</w:t>
      </w:r>
      <w:r w:rsidR="009921DB">
        <w:rPr>
          <w:rFonts w:ascii="Times New Roman" w:hAnsi="Times New Roman"/>
          <w:noProof/>
          <w:color w:val="000000"/>
          <w:sz w:val="24"/>
          <w:szCs w:val="24"/>
          <w:lang w:val="en-US"/>
        </w:rPr>
        <w:t>,</w:t>
      </w:r>
      <w:r w:rsidR="009921DB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 xml:space="preserve"> </w:t>
      </w:r>
      <w:r w:rsidR="00B17D3A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135–138</w:t>
      </w:r>
      <w:r w:rsidR="00FA7114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.</w:t>
      </w:r>
    </w:p>
    <w:p w:rsidR="00B17D3A" w:rsidRPr="00D74D63" w:rsidRDefault="00B17D3A" w:rsidP="00811168">
      <w:pPr>
        <w:ind w:left="284" w:hanging="284"/>
        <w:rPr>
          <w:rFonts w:ascii="Times New Roman" w:hAnsi="Times New Roman"/>
          <w:noProof/>
          <w:color w:val="000000"/>
          <w:sz w:val="24"/>
          <w:szCs w:val="24"/>
          <w:lang w:val="en-US"/>
        </w:rPr>
      </w:pPr>
    </w:p>
    <w:p w:rsidR="005770F4" w:rsidRPr="00D74D63" w:rsidRDefault="00360170" w:rsidP="00811168">
      <w:pPr>
        <w:keepLines/>
        <w:widowControl w:val="0"/>
        <w:ind w:left="284" w:hanging="284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D74D63">
        <w:rPr>
          <w:rFonts w:ascii="Times New Roman" w:hAnsi="Times New Roman"/>
          <w:sz w:val="24"/>
          <w:szCs w:val="24"/>
          <w:lang w:val="en-US"/>
        </w:rPr>
        <w:t>C</w:t>
      </w:r>
      <w:r w:rsidR="00F0067C" w:rsidRPr="00D74D63">
        <w:rPr>
          <w:rFonts w:ascii="Times New Roman" w:hAnsi="Times New Roman"/>
          <w:sz w:val="24"/>
          <w:szCs w:val="24"/>
          <w:lang w:val="en-US"/>
        </w:rPr>
        <w:t>ommare</w:t>
      </w:r>
      <w:proofErr w:type="spellEnd"/>
      <w:r w:rsidR="008A27E9" w:rsidRPr="00D74D63">
        <w:rPr>
          <w:rFonts w:ascii="Times New Roman" w:hAnsi="Times New Roman"/>
          <w:sz w:val="24"/>
          <w:szCs w:val="24"/>
          <w:lang w:val="en-US"/>
        </w:rPr>
        <w:t>,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 R</w:t>
      </w:r>
      <w:r w:rsidR="003C1D76" w:rsidRPr="00D74D63">
        <w:rPr>
          <w:rFonts w:ascii="Times New Roman" w:hAnsi="Times New Roman"/>
          <w:sz w:val="24"/>
          <w:szCs w:val="24"/>
          <w:lang w:val="en-US"/>
        </w:rPr>
        <w:t>.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D74D63">
        <w:rPr>
          <w:rFonts w:ascii="Times New Roman" w:hAnsi="Times New Roman"/>
          <w:sz w:val="24"/>
          <w:szCs w:val="24"/>
          <w:lang w:val="en-US"/>
        </w:rPr>
        <w:t>N</w:t>
      </w:r>
      <w:r w:rsidR="00F0067C" w:rsidRPr="00D74D63">
        <w:rPr>
          <w:rFonts w:ascii="Times New Roman" w:hAnsi="Times New Roman"/>
          <w:sz w:val="24"/>
          <w:szCs w:val="24"/>
          <w:lang w:val="en-US"/>
        </w:rPr>
        <w:t>andakumar</w:t>
      </w:r>
      <w:proofErr w:type="spellEnd"/>
      <w:r w:rsidR="008A27E9" w:rsidRPr="00D74D63">
        <w:rPr>
          <w:rFonts w:ascii="Times New Roman" w:hAnsi="Times New Roman"/>
          <w:sz w:val="24"/>
          <w:szCs w:val="24"/>
          <w:lang w:val="en-US"/>
        </w:rPr>
        <w:t>,</w:t>
      </w:r>
      <w:r w:rsidR="00F0067C" w:rsidRPr="00D74D6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74D63">
        <w:rPr>
          <w:rFonts w:ascii="Times New Roman" w:hAnsi="Times New Roman"/>
          <w:sz w:val="24"/>
          <w:szCs w:val="24"/>
          <w:lang w:val="en-US"/>
        </w:rPr>
        <w:t>R</w:t>
      </w:r>
      <w:r w:rsidR="003C1D76" w:rsidRPr="00D74D63">
        <w:rPr>
          <w:rFonts w:ascii="Times New Roman" w:hAnsi="Times New Roman"/>
          <w:sz w:val="24"/>
          <w:szCs w:val="24"/>
          <w:lang w:val="en-US"/>
        </w:rPr>
        <w:t>.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D74D63">
        <w:rPr>
          <w:rFonts w:ascii="Times New Roman" w:hAnsi="Times New Roman"/>
          <w:sz w:val="24"/>
          <w:szCs w:val="24"/>
          <w:lang w:val="en-US"/>
        </w:rPr>
        <w:t>K</w:t>
      </w:r>
      <w:r w:rsidR="00F0067C" w:rsidRPr="00D74D63">
        <w:rPr>
          <w:rFonts w:ascii="Times New Roman" w:hAnsi="Times New Roman"/>
          <w:sz w:val="24"/>
          <w:szCs w:val="24"/>
          <w:lang w:val="en-US"/>
        </w:rPr>
        <w:t>andan</w:t>
      </w:r>
      <w:proofErr w:type="spellEnd"/>
      <w:r w:rsidR="008A27E9" w:rsidRPr="00D74D63">
        <w:rPr>
          <w:rFonts w:ascii="Times New Roman" w:hAnsi="Times New Roman"/>
          <w:sz w:val="24"/>
          <w:szCs w:val="24"/>
          <w:lang w:val="en-US"/>
        </w:rPr>
        <w:t>,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 A</w:t>
      </w:r>
      <w:r w:rsidR="003C1D76" w:rsidRPr="00D74D63">
        <w:rPr>
          <w:rFonts w:ascii="Times New Roman" w:hAnsi="Times New Roman"/>
          <w:sz w:val="24"/>
          <w:szCs w:val="24"/>
          <w:lang w:val="en-US"/>
        </w:rPr>
        <w:t>.</w:t>
      </w:r>
      <w:r w:rsidRPr="00D74D63">
        <w:rPr>
          <w:rFonts w:ascii="Times New Roman" w:hAnsi="Times New Roman"/>
          <w:sz w:val="24"/>
          <w:szCs w:val="24"/>
          <w:lang w:val="en-US"/>
        </w:rPr>
        <w:t>, S</w:t>
      </w:r>
      <w:r w:rsidR="00F0067C" w:rsidRPr="00D74D63">
        <w:rPr>
          <w:rFonts w:ascii="Times New Roman" w:hAnsi="Times New Roman"/>
          <w:sz w:val="24"/>
          <w:szCs w:val="24"/>
          <w:lang w:val="en-US"/>
        </w:rPr>
        <w:t>uresh</w:t>
      </w:r>
      <w:r w:rsidR="008A27E9" w:rsidRPr="00D74D63">
        <w:rPr>
          <w:rFonts w:ascii="Times New Roman" w:hAnsi="Times New Roman"/>
          <w:sz w:val="24"/>
          <w:szCs w:val="24"/>
          <w:lang w:val="en-US"/>
        </w:rPr>
        <w:t>,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 S</w:t>
      </w:r>
      <w:r w:rsidR="003C1D76" w:rsidRPr="00D74D63">
        <w:rPr>
          <w:rFonts w:ascii="Times New Roman" w:hAnsi="Times New Roman"/>
          <w:sz w:val="24"/>
          <w:szCs w:val="24"/>
          <w:lang w:val="en-US"/>
        </w:rPr>
        <w:t>.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D74D63">
        <w:rPr>
          <w:rFonts w:ascii="Times New Roman" w:hAnsi="Times New Roman"/>
          <w:sz w:val="24"/>
          <w:szCs w:val="24"/>
          <w:lang w:val="en-US"/>
        </w:rPr>
        <w:t>B</w:t>
      </w:r>
      <w:r w:rsidR="00F0067C" w:rsidRPr="00D74D63">
        <w:rPr>
          <w:rFonts w:ascii="Times New Roman" w:hAnsi="Times New Roman"/>
          <w:sz w:val="24"/>
          <w:szCs w:val="24"/>
          <w:lang w:val="en-US"/>
        </w:rPr>
        <w:t>harathi</w:t>
      </w:r>
      <w:proofErr w:type="spellEnd"/>
      <w:r w:rsidR="008A27E9" w:rsidRPr="00D74D63">
        <w:rPr>
          <w:rFonts w:ascii="Times New Roman" w:hAnsi="Times New Roman"/>
          <w:sz w:val="24"/>
          <w:szCs w:val="24"/>
          <w:lang w:val="en-US"/>
        </w:rPr>
        <w:t>,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 M</w:t>
      </w:r>
      <w:r w:rsidR="003C1D76" w:rsidRPr="00D74D63">
        <w:rPr>
          <w:rFonts w:ascii="Times New Roman" w:hAnsi="Times New Roman"/>
          <w:sz w:val="24"/>
          <w:szCs w:val="24"/>
          <w:lang w:val="en-US"/>
        </w:rPr>
        <w:t>.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D74D63">
        <w:rPr>
          <w:rFonts w:ascii="Times New Roman" w:hAnsi="Times New Roman"/>
          <w:sz w:val="24"/>
          <w:szCs w:val="24"/>
          <w:lang w:val="en-US"/>
        </w:rPr>
        <w:t>R</w:t>
      </w:r>
      <w:r w:rsidR="00F0067C" w:rsidRPr="00D74D63">
        <w:rPr>
          <w:rFonts w:ascii="Times New Roman" w:hAnsi="Times New Roman"/>
          <w:sz w:val="24"/>
          <w:szCs w:val="24"/>
          <w:lang w:val="en-US"/>
        </w:rPr>
        <w:t>aguchander</w:t>
      </w:r>
      <w:proofErr w:type="spellEnd"/>
      <w:r w:rsidR="008A27E9" w:rsidRPr="00D74D63">
        <w:rPr>
          <w:rFonts w:ascii="Times New Roman" w:hAnsi="Times New Roman"/>
          <w:sz w:val="24"/>
          <w:szCs w:val="24"/>
          <w:lang w:val="en-US"/>
        </w:rPr>
        <w:t>,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 T</w:t>
      </w:r>
      <w:r w:rsidR="003C1D76" w:rsidRPr="00D74D63">
        <w:rPr>
          <w:rFonts w:ascii="Times New Roman" w:hAnsi="Times New Roman"/>
          <w:sz w:val="24"/>
          <w:szCs w:val="24"/>
          <w:lang w:val="en-US"/>
        </w:rPr>
        <w:t>.</w:t>
      </w:r>
      <w:r w:rsidR="00B17D3A" w:rsidRPr="00D74D63">
        <w:rPr>
          <w:rFonts w:ascii="Times New Roman" w:hAnsi="Times New Roman"/>
          <w:sz w:val="24"/>
          <w:szCs w:val="24"/>
          <w:lang w:val="en-US"/>
        </w:rPr>
        <w:t>,</w:t>
      </w:r>
      <w:r w:rsidR="008A27E9" w:rsidRPr="00D74D63">
        <w:rPr>
          <w:rFonts w:ascii="Times New Roman" w:hAnsi="Times New Roman"/>
          <w:sz w:val="24"/>
          <w:szCs w:val="24"/>
          <w:lang w:val="en-US"/>
        </w:rPr>
        <w:t xml:space="preserve"> &amp;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067C" w:rsidRPr="00D74D63">
        <w:rPr>
          <w:rFonts w:ascii="Times New Roman" w:hAnsi="Times New Roman"/>
          <w:sz w:val="24"/>
          <w:szCs w:val="24"/>
          <w:lang w:val="en-US"/>
        </w:rPr>
        <w:t>Samiyappan</w:t>
      </w:r>
      <w:proofErr w:type="spellEnd"/>
      <w:r w:rsidR="00F0067C" w:rsidRPr="00D74D63">
        <w:rPr>
          <w:rFonts w:ascii="Times New Roman" w:hAnsi="Times New Roman"/>
          <w:sz w:val="24"/>
          <w:szCs w:val="24"/>
          <w:lang w:val="en-US"/>
        </w:rPr>
        <w:t xml:space="preserve"> R</w:t>
      </w:r>
      <w:r w:rsidR="00B17D3A" w:rsidRPr="00D74D63">
        <w:rPr>
          <w:rFonts w:ascii="Times New Roman" w:hAnsi="Times New Roman"/>
          <w:sz w:val="24"/>
          <w:szCs w:val="24"/>
          <w:lang w:val="en-US"/>
        </w:rPr>
        <w:t>.</w:t>
      </w:r>
      <w:r w:rsidR="00FA7114" w:rsidRPr="00D74D6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A27E9" w:rsidRPr="00D74D63">
        <w:rPr>
          <w:rFonts w:ascii="Times New Roman" w:hAnsi="Times New Roman"/>
          <w:sz w:val="24"/>
          <w:szCs w:val="24"/>
          <w:lang w:val="en-US"/>
        </w:rPr>
        <w:t>(</w:t>
      </w:r>
      <w:r w:rsidR="00F0067C" w:rsidRPr="00D74D63">
        <w:rPr>
          <w:rFonts w:ascii="Times New Roman" w:hAnsi="Times New Roman"/>
          <w:sz w:val="24"/>
          <w:szCs w:val="24"/>
          <w:lang w:val="en-US"/>
        </w:rPr>
        <w:t>2002</w:t>
      </w:r>
      <w:r w:rsidR="008A27E9" w:rsidRPr="00D74D63">
        <w:rPr>
          <w:rFonts w:ascii="Times New Roman" w:hAnsi="Times New Roman"/>
          <w:sz w:val="24"/>
          <w:szCs w:val="24"/>
          <w:lang w:val="en-US"/>
        </w:rPr>
        <w:t>)</w:t>
      </w:r>
      <w:r w:rsidR="00F0067C" w:rsidRPr="00D74D63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F0067C" w:rsidRPr="00D74D6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17D3A" w:rsidRPr="00D74D63">
        <w:rPr>
          <w:rFonts w:ascii="Times New Roman" w:hAnsi="Times New Roman"/>
          <w:i/>
          <w:sz w:val="24"/>
          <w:szCs w:val="24"/>
          <w:lang w:val="en-US"/>
        </w:rPr>
        <w:t xml:space="preserve">Pseudomonas </w:t>
      </w:r>
      <w:proofErr w:type="spellStart"/>
      <w:r w:rsidR="00B17D3A" w:rsidRPr="00D74D63">
        <w:rPr>
          <w:rFonts w:ascii="Times New Roman" w:hAnsi="Times New Roman"/>
          <w:i/>
          <w:sz w:val="24"/>
          <w:szCs w:val="24"/>
          <w:lang w:val="en-US"/>
        </w:rPr>
        <w:t>fluorescens</w:t>
      </w:r>
      <w:proofErr w:type="spellEnd"/>
      <w:r w:rsidR="00B17D3A" w:rsidRPr="00D74D63">
        <w:rPr>
          <w:rFonts w:ascii="Times New Roman" w:hAnsi="Times New Roman"/>
          <w:sz w:val="24"/>
          <w:szCs w:val="24"/>
          <w:lang w:val="en-US"/>
        </w:rPr>
        <w:t xml:space="preserve"> based bio-formulation for the management of sheath blight disease and </w:t>
      </w:r>
      <w:proofErr w:type="spellStart"/>
      <w:r w:rsidR="00B17D3A" w:rsidRPr="00D74D63">
        <w:rPr>
          <w:rFonts w:ascii="Times New Roman" w:hAnsi="Times New Roman"/>
          <w:sz w:val="24"/>
          <w:szCs w:val="24"/>
          <w:lang w:val="en-US"/>
        </w:rPr>
        <w:t>leaffolder</w:t>
      </w:r>
      <w:proofErr w:type="spellEnd"/>
      <w:r w:rsidR="00B17D3A" w:rsidRPr="00D74D63">
        <w:rPr>
          <w:rFonts w:ascii="Times New Roman" w:hAnsi="Times New Roman"/>
          <w:sz w:val="24"/>
          <w:szCs w:val="24"/>
          <w:lang w:val="en-US"/>
        </w:rPr>
        <w:t xml:space="preserve"> insect in rice. </w:t>
      </w:r>
      <w:r w:rsidR="00B17D3A" w:rsidRPr="00D74D63">
        <w:rPr>
          <w:rFonts w:ascii="Times New Roman" w:hAnsi="Times New Roman"/>
          <w:i/>
          <w:sz w:val="24"/>
          <w:szCs w:val="24"/>
          <w:lang w:val="en-US"/>
        </w:rPr>
        <w:t>Crop Protection</w:t>
      </w:r>
      <w:r w:rsidR="009921DB">
        <w:rPr>
          <w:rFonts w:ascii="Times New Roman" w:hAnsi="Times New Roman"/>
          <w:i/>
          <w:sz w:val="24"/>
          <w:szCs w:val="24"/>
          <w:lang w:val="en-US"/>
        </w:rPr>
        <w:t>,</w:t>
      </w:r>
      <w:r w:rsidR="009921DB" w:rsidRPr="00D74D6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B17D3A" w:rsidRPr="00D74D63">
        <w:rPr>
          <w:rFonts w:ascii="Times New Roman" w:hAnsi="Times New Roman"/>
          <w:i/>
          <w:sz w:val="24"/>
          <w:szCs w:val="24"/>
          <w:lang w:val="en-US"/>
        </w:rPr>
        <w:t>21</w:t>
      </w:r>
      <w:r w:rsidR="003A45A6" w:rsidRPr="00D74D63">
        <w:rPr>
          <w:rFonts w:ascii="Times New Roman" w:hAnsi="Times New Roman"/>
          <w:sz w:val="24"/>
          <w:szCs w:val="24"/>
          <w:lang w:val="en-US"/>
        </w:rPr>
        <w:t>(8</w:t>
      </w:r>
      <w:r w:rsidR="009921DB" w:rsidRPr="00D74D63">
        <w:rPr>
          <w:rFonts w:ascii="Times New Roman" w:hAnsi="Times New Roman"/>
          <w:sz w:val="24"/>
          <w:szCs w:val="24"/>
          <w:lang w:val="en-US"/>
        </w:rPr>
        <w:t>)</w:t>
      </w:r>
      <w:r w:rsidR="009921DB">
        <w:rPr>
          <w:rFonts w:ascii="Times New Roman" w:hAnsi="Times New Roman"/>
          <w:sz w:val="24"/>
          <w:szCs w:val="24"/>
          <w:lang w:val="en-US"/>
        </w:rPr>
        <w:t>,</w:t>
      </w:r>
      <w:r w:rsidR="009921DB" w:rsidRPr="00D74D6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B17D3A" w:rsidRPr="00D74D63">
        <w:rPr>
          <w:rFonts w:ascii="Times New Roman" w:hAnsi="Times New Roman"/>
          <w:sz w:val="24"/>
          <w:szCs w:val="24"/>
          <w:lang w:val="en-US"/>
        </w:rPr>
        <w:t>671–677</w:t>
      </w:r>
      <w:r w:rsidR="00077012" w:rsidRPr="00D74D63">
        <w:rPr>
          <w:rFonts w:ascii="Times New Roman" w:hAnsi="Times New Roman"/>
          <w:sz w:val="24"/>
          <w:szCs w:val="24"/>
          <w:lang w:val="en-US"/>
        </w:rPr>
        <w:t>.</w:t>
      </w:r>
    </w:p>
    <w:p w:rsidR="005770F4" w:rsidRPr="00D74D63" w:rsidRDefault="008A27E9" w:rsidP="00811168">
      <w:pPr>
        <w:keepLines/>
        <w:widowControl w:val="0"/>
        <w:tabs>
          <w:tab w:val="left" w:pos="978"/>
        </w:tabs>
        <w:ind w:left="284" w:hanging="284"/>
        <w:rPr>
          <w:rFonts w:ascii="Times New Roman" w:hAnsi="Times New Roman"/>
          <w:sz w:val="24"/>
          <w:szCs w:val="24"/>
          <w:lang w:val="en-US"/>
        </w:rPr>
      </w:pPr>
      <w:r w:rsidRPr="00D74D63">
        <w:rPr>
          <w:rFonts w:ascii="Times New Roman" w:hAnsi="Times New Roman"/>
          <w:sz w:val="24"/>
          <w:szCs w:val="24"/>
          <w:lang w:val="en-US"/>
        </w:rPr>
        <w:tab/>
      </w:r>
      <w:r w:rsidRPr="00D74D63">
        <w:rPr>
          <w:rFonts w:ascii="Times New Roman" w:hAnsi="Times New Roman"/>
          <w:sz w:val="24"/>
          <w:szCs w:val="24"/>
          <w:lang w:val="en-US"/>
        </w:rPr>
        <w:tab/>
      </w:r>
    </w:p>
    <w:p w:rsidR="005770F4" w:rsidRPr="00D74D63" w:rsidRDefault="003C1D76" w:rsidP="00811168">
      <w:pPr>
        <w:keepLines/>
        <w:widowControl w:val="0"/>
        <w:ind w:left="284" w:hanging="284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D74D63">
        <w:rPr>
          <w:rFonts w:ascii="Times New Roman" w:hAnsi="Times New Roman"/>
          <w:sz w:val="24"/>
          <w:szCs w:val="24"/>
          <w:lang w:val="en-US" w:eastAsia="es-CO"/>
        </w:rPr>
        <w:t>Connick</w:t>
      </w:r>
      <w:proofErr w:type="spellEnd"/>
      <w:r w:rsidR="008A27E9" w:rsidRPr="00D74D63">
        <w:rPr>
          <w:rFonts w:ascii="Times New Roman" w:hAnsi="Times New Roman"/>
          <w:sz w:val="24"/>
          <w:szCs w:val="24"/>
          <w:lang w:val="en-US" w:eastAsia="es-CO"/>
        </w:rPr>
        <w:t>,</w:t>
      </w:r>
      <w:r w:rsidRPr="00D74D63">
        <w:rPr>
          <w:rFonts w:ascii="Times New Roman" w:hAnsi="Times New Roman"/>
          <w:sz w:val="24"/>
          <w:szCs w:val="24"/>
          <w:lang w:val="en-US" w:eastAsia="es-CO"/>
        </w:rPr>
        <w:t xml:space="preserve"> W</w:t>
      </w:r>
      <w:r w:rsidR="005770F4" w:rsidRPr="00D74D63">
        <w:rPr>
          <w:rFonts w:ascii="Times New Roman" w:hAnsi="Times New Roman"/>
          <w:sz w:val="24"/>
          <w:szCs w:val="24"/>
          <w:lang w:val="en-US" w:eastAsia="es-CO"/>
        </w:rPr>
        <w:t>. (1988)</w:t>
      </w:r>
      <w:r w:rsidR="009E0E0B" w:rsidRPr="00D74D63">
        <w:rPr>
          <w:rFonts w:ascii="Times New Roman" w:hAnsi="Times New Roman"/>
          <w:sz w:val="24"/>
          <w:szCs w:val="24"/>
          <w:lang w:val="en-US" w:eastAsia="es-CO"/>
        </w:rPr>
        <w:t>.</w:t>
      </w:r>
      <w:r w:rsidR="005770F4" w:rsidRPr="00D74D63">
        <w:rPr>
          <w:rFonts w:ascii="Times New Roman" w:hAnsi="Times New Roman"/>
          <w:sz w:val="24"/>
          <w:szCs w:val="24"/>
          <w:lang w:val="en-US" w:eastAsia="es-CO"/>
        </w:rPr>
        <w:t xml:space="preserve"> </w:t>
      </w:r>
      <w:proofErr w:type="gramStart"/>
      <w:r w:rsidR="005770F4" w:rsidRPr="00D74D63">
        <w:rPr>
          <w:rFonts w:ascii="Times New Roman" w:hAnsi="Times New Roman"/>
          <w:sz w:val="24"/>
          <w:szCs w:val="24"/>
          <w:lang w:val="en-US" w:eastAsia="es-CO"/>
        </w:rPr>
        <w:t>Formulation of living biological control agents with alginate.</w:t>
      </w:r>
      <w:proofErr w:type="gramEnd"/>
      <w:r w:rsidR="005770F4" w:rsidRPr="00D74D63">
        <w:rPr>
          <w:rFonts w:ascii="Times New Roman" w:hAnsi="Times New Roman"/>
          <w:sz w:val="24"/>
          <w:szCs w:val="24"/>
          <w:lang w:val="en-US" w:eastAsia="es-CO"/>
        </w:rPr>
        <w:t xml:space="preserve"> </w:t>
      </w:r>
      <w:r w:rsidR="007245B3" w:rsidRPr="00D74D63">
        <w:rPr>
          <w:rFonts w:ascii="Times New Roman" w:hAnsi="Times New Roman"/>
          <w:sz w:val="24"/>
          <w:szCs w:val="24"/>
          <w:lang w:val="en-US" w:eastAsia="es-CO"/>
        </w:rPr>
        <w:t>E</w:t>
      </w:r>
      <w:r w:rsidR="00254F3C" w:rsidRPr="00D74D63">
        <w:rPr>
          <w:rFonts w:ascii="Times New Roman" w:hAnsi="Times New Roman"/>
          <w:sz w:val="24"/>
          <w:szCs w:val="24"/>
          <w:lang w:val="en-US" w:eastAsia="es-CO"/>
        </w:rPr>
        <w:t>n</w:t>
      </w:r>
      <w:r w:rsidR="007245B3" w:rsidRPr="00D74D63">
        <w:rPr>
          <w:rFonts w:ascii="Times New Roman" w:hAnsi="Times New Roman"/>
          <w:sz w:val="24"/>
          <w:szCs w:val="24"/>
          <w:lang w:val="en-US" w:eastAsia="es-CO"/>
        </w:rPr>
        <w:t xml:space="preserve"> Cross</w:t>
      </w:r>
      <w:r w:rsidR="008A27E9" w:rsidRPr="00D74D63">
        <w:rPr>
          <w:rFonts w:ascii="Times New Roman" w:hAnsi="Times New Roman"/>
          <w:sz w:val="24"/>
          <w:szCs w:val="24"/>
          <w:lang w:val="en-US" w:eastAsia="es-CO"/>
        </w:rPr>
        <w:t>,</w:t>
      </w:r>
      <w:r w:rsidR="007245B3" w:rsidRPr="00D74D63">
        <w:rPr>
          <w:rFonts w:ascii="Times New Roman" w:hAnsi="Times New Roman"/>
          <w:sz w:val="24"/>
          <w:szCs w:val="24"/>
          <w:lang w:val="en-US" w:eastAsia="es-CO"/>
        </w:rPr>
        <w:t xml:space="preserve"> B., </w:t>
      </w:r>
      <w:proofErr w:type="spellStart"/>
      <w:r w:rsidR="007245B3" w:rsidRPr="00D74D63">
        <w:rPr>
          <w:rFonts w:ascii="Times New Roman" w:hAnsi="Times New Roman"/>
          <w:sz w:val="24"/>
          <w:szCs w:val="24"/>
          <w:lang w:val="en-US" w:eastAsia="es-CO"/>
        </w:rPr>
        <w:t>Scher</w:t>
      </w:r>
      <w:proofErr w:type="spellEnd"/>
      <w:r w:rsidR="008A27E9" w:rsidRPr="00D74D63">
        <w:rPr>
          <w:rFonts w:ascii="Times New Roman" w:hAnsi="Times New Roman"/>
          <w:sz w:val="24"/>
          <w:szCs w:val="24"/>
          <w:lang w:val="en-US" w:eastAsia="es-CO"/>
        </w:rPr>
        <w:t>,</w:t>
      </w:r>
      <w:r w:rsidR="007245B3" w:rsidRPr="00D74D63">
        <w:rPr>
          <w:rFonts w:ascii="Times New Roman" w:hAnsi="Times New Roman"/>
          <w:sz w:val="24"/>
          <w:szCs w:val="24"/>
          <w:lang w:val="en-US" w:eastAsia="es-CO"/>
        </w:rPr>
        <w:t xml:space="preserve"> H</w:t>
      </w:r>
      <w:r w:rsidR="008A27E9" w:rsidRPr="00D74D63">
        <w:rPr>
          <w:rFonts w:ascii="Times New Roman" w:hAnsi="Times New Roman"/>
          <w:sz w:val="24"/>
          <w:szCs w:val="24"/>
          <w:lang w:val="en-US" w:eastAsia="es-CO"/>
        </w:rPr>
        <w:t>.</w:t>
      </w:r>
      <w:r w:rsidR="00124DF3" w:rsidRPr="00D74D63">
        <w:rPr>
          <w:rFonts w:ascii="Times New Roman" w:hAnsi="Times New Roman"/>
          <w:sz w:val="24"/>
          <w:szCs w:val="24"/>
          <w:lang w:val="en-US" w:eastAsia="es-CO"/>
        </w:rPr>
        <w:t xml:space="preserve"> </w:t>
      </w:r>
      <w:r w:rsidR="008A27E9" w:rsidRPr="00D74D63">
        <w:rPr>
          <w:rFonts w:ascii="Times New Roman" w:hAnsi="Times New Roman"/>
          <w:sz w:val="24"/>
          <w:szCs w:val="24"/>
          <w:lang w:val="en-US" w:eastAsia="es-CO"/>
        </w:rPr>
        <w:t>(E</w:t>
      </w:r>
      <w:r w:rsidR="00124DF3" w:rsidRPr="00D74D63">
        <w:rPr>
          <w:rFonts w:ascii="Times New Roman" w:hAnsi="Times New Roman"/>
          <w:sz w:val="24"/>
          <w:szCs w:val="24"/>
          <w:lang w:val="en-US" w:eastAsia="es-CO"/>
        </w:rPr>
        <w:t>d</w:t>
      </w:r>
      <w:r w:rsidR="008A27E9" w:rsidRPr="00D74D63">
        <w:rPr>
          <w:rFonts w:ascii="Times New Roman" w:hAnsi="Times New Roman"/>
          <w:sz w:val="24"/>
          <w:szCs w:val="24"/>
          <w:lang w:val="en-US" w:eastAsia="es-CO"/>
        </w:rPr>
        <w:t>)</w:t>
      </w:r>
      <w:r w:rsidR="007245B3" w:rsidRPr="00D74D63">
        <w:rPr>
          <w:rFonts w:ascii="Times New Roman" w:hAnsi="Times New Roman"/>
          <w:sz w:val="24"/>
          <w:szCs w:val="24"/>
          <w:lang w:val="en-US" w:eastAsia="es-CO"/>
        </w:rPr>
        <w:t>.</w:t>
      </w:r>
      <w:r w:rsidR="009E0E0B" w:rsidRPr="00D74D63">
        <w:rPr>
          <w:rFonts w:ascii="Times New Roman" w:hAnsi="Times New Roman"/>
          <w:sz w:val="24"/>
          <w:szCs w:val="24"/>
          <w:lang w:val="en-US" w:eastAsia="es-CO"/>
        </w:rPr>
        <w:t xml:space="preserve"> (1988).</w:t>
      </w:r>
      <w:r w:rsidR="007245B3" w:rsidRPr="00D74D63">
        <w:rPr>
          <w:rFonts w:ascii="Times New Roman" w:hAnsi="Times New Roman"/>
          <w:sz w:val="24"/>
          <w:szCs w:val="24"/>
          <w:lang w:val="en-US" w:eastAsia="es-CO"/>
        </w:rPr>
        <w:t xml:space="preserve"> </w:t>
      </w:r>
      <w:r w:rsidRPr="00D74D63">
        <w:rPr>
          <w:rFonts w:ascii="Times New Roman" w:hAnsi="Times New Roman"/>
          <w:sz w:val="24"/>
          <w:szCs w:val="24"/>
          <w:lang w:val="en-US" w:eastAsia="es-CO"/>
        </w:rPr>
        <w:t>Pesticide formulations: Innovations and developments</w:t>
      </w:r>
      <w:r w:rsidR="003C596E" w:rsidRPr="00D74D63">
        <w:rPr>
          <w:rFonts w:ascii="Times New Roman" w:hAnsi="Times New Roman"/>
          <w:sz w:val="24"/>
          <w:szCs w:val="24"/>
          <w:lang w:val="en-US" w:eastAsia="es-CO"/>
        </w:rPr>
        <w:t>.</w:t>
      </w:r>
      <w:r w:rsidRPr="00D74D63">
        <w:rPr>
          <w:rFonts w:ascii="Times New Roman" w:hAnsi="Times New Roman"/>
          <w:sz w:val="24"/>
          <w:szCs w:val="24"/>
          <w:lang w:val="en-US" w:eastAsia="es-CO"/>
        </w:rPr>
        <w:t xml:space="preserve"> ACS-Symposium Series 371, </w:t>
      </w:r>
      <w:r w:rsidR="00A60E63" w:rsidRPr="006A4083">
        <w:rPr>
          <w:rFonts w:ascii="Times New Roman" w:hAnsi="Times New Roman"/>
          <w:i/>
          <w:sz w:val="24"/>
          <w:szCs w:val="24"/>
          <w:lang w:val="en-US" w:eastAsia="es-CO"/>
        </w:rPr>
        <w:t>American chemical society</w:t>
      </w:r>
      <w:r w:rsidR="009921DB">
        <w:rPr>
          <w:rFonts w:ascii="Times New Roman" w:hAnsi="Times New Roman"/>
          <w:sz w:val="24"/>
          <w:szCs w:val="24"/>
          <w:lang w:val="en-US" w:eastAsia="es-CO"/>
        </w:rPr>
        <w:t>,</w:t>
      </w:r>
      <w:r w:rsidR="009921DB" w:rsidRPr="00D74D63">
        <w:rPr>
          <w:rFonts w:ascii="Times New Roman" w:hAnsi="Times New Roman"/>
          <w:sz w:val="24"/>
          <w:szCs w:val="24"/>
          <w:lang w:val="en-US" w:eastAsia="es-CO"/>
        </w:rPr>
        <w:t xml:space="preserve"> </w:t>
      </w:r>
      <w:r w:rsidR="005770F4" w:rsidRPr="00D74D63">
        <w:rPr>
          <w:rFonts w:ascii="Times New Roman" w:hAnsi="Times New Roman"/>
          <w:sz w:val="24"/>
          <w:szCs w:val="24"/>
          <w:lang w:val="en-US" w:eastAsia="es-CO"/>
        </w:rPr>
        <w:t>241–250.</w:t>
      </w:r>
    </w:p>
    <w:p w:rsidR="00C23D2A" w:rsidRPr="00D74D63" w:rsidRDefault="00C23D2A" w:rsidP="00811168">
      <w:pPr>
        <w:keepLines/>
        <w:widowControl w:val="0"/>
        <w:ind w:left="284" w:hanging="284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B17D3A" w:rsidRPr="00D74D63" w:rsidRDefault="006D065E" w:rsidP="00811168">
      <w:pPr>
        <w:keepLines/>
        <w:widowControl w:val="0"/>
        <w:ind w:left="284" w:hanging="284"/>
        <w:rPr>
          <w:rFonts w:ascii="Times New Roman" w:hAnsi="Times New Roman"/>
          <w:bCs/>
          <w:sz w:val="24"/>
          <w:szCs w:val="24"/>
          <w:lang w:val="en-US"/>
        </w:rPr>
      </w:pPr>
      <w:r w:rsidRPr="00D74D63">
        <w:rPr>
          <w:rFonts w:ascii="Times New Roman" w:hAnsi="Times New Roman"/>
          <w:bCs/>
          <w:sz w:val="24"/>
          <w:szCs w:val="24"/>
          <w:lang w:val="en-US"/>
        </w:rPr>
        <w:t>C</w:t>
      </w:r>
      <w:r w:rsidR="001F0B24" w:rsidRPr="00D74D63">
        <w:rPr>
          <w:rFonts w:ascii="Times New Roman" w:hAnsi="Times New Roman"/>
          <w:bCs/>
          <w:sz w:val="24"/>
          <w:szCs w:val="24"/>
          <w:lang w:val="en-US"/>
        </w:rPr>
        <w:t>opping</w:t>
      </w:r>
      <w:r w:rsidR="008A27E9" w:rsidRPr="00D74D63">
        <w:rPr>
          <w:rFonts w:ascii="Times New Roman" w:hAnsi="Times New Roman"/>
          <w:bCs/>
          <w:sz w:val="24"/>
          <w:szCs w:val="24"/>
          <w:lang w:val="en-US"/>
        </w:rPr>
        <w:t>,</w:t>
      </w:r>
      <w:r w:rsidR="005141C0" w:rsidRPr="00D74D63">
        <w:rPr>
          <w:rFonts w:ascii="Times New Roman" w:hAnsi="Times New Roman"/>
          <w:bCs/>
          <w:sz w:val="24"/>
          <w:szCs w:val="24"/>
          <w:lang w:val="en-US"/>
        </w:rPr>
        <w:t xml:space="preserve"> L</w:t>
      </w:r>
      <w:r w:rsidR="008A27E9" w:rsidRPr="00D74D63">
        <w:rPr>
          <w:rFonts w:ascii="Times New Roman" w:hAnsi="Times New Roman"/>
          <w:bCs/>
          <w:sz w:val="24"/>
          <w:szCs w:val="24"/>
          <w:lang w:val="en-US"/>
        </w:rPr>
        <w:t>.</w:t>
      </w:r>
      <w:r w:rsidRPr="00D74D6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8A27E9" w:rsidRPr="00D74D63">
        <w:rPr>
          <w:rFonts w:ascii="Times New Roman" w:hAnsi="Times New Roman"/>
          <w:bCs/>
          <w:sz w:val="24"/>
          <w:szCs w:val="24"/>
          <w:lang w:val="en-US"/>
        </w:rPr>
        <w:t>(E</w:t>
      </w:r>
      <w:r w:rsidRPr="00D74D63">
        <w:rPr>
          <w:rFonts w:ascii="Times New Roman" w:hAnsi="Times New Roman"/>
          <w:bCs/>
          <w:sz w:val="24"/>
          <w:szCs w:val="24"/>
          <w:lang w:val="en-US"/>
        </w:rPr>
        <w:t>d</w:t>
      </w:r>
      <w:r w:rsidR="008A27E9" w:rsidRPr="00D74D63">
        <w:rPr>
          <w:rFonts w:ascii="Times New Roman" w:hAnsi="Times New Roman"/>
          <w:bCs/>
          <w:sz w:val="24"/>
          <w:szCs w:val="24"/>
          <w:lang w:val="en-US"/>
        </w:rPr>
        <w:t>)</w:t>
      </w:r>
      <w:r w:rsidRPr="00D74D63">
        <w:rPr>
          <w:rFonts w:ascii="Times New Roman" w:hAnsi="Times New Roman"/>
          <w:bCs/>
          <w:sz w:val="24"/>
          <w:szCs w:val="24"/>
          <w:lang w:val="en-US"/>
        </w:rPr>
        <w:t>.</w:t>
      </w:r>
      <w:r w:rsidR="00C23D2A" w:rsidRPr="00D74D6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8A27E9" w:rsidRPr="00D74D63">
        <w:rPr>
          <w:rFonts w:ascii="Times New Roman" w:hAnsi="Times New Roman"/>
          <w:bCs/>
          <w:sz w:val="24"/>
          <w:szCs w:val="24"/>
          <w:lang w:val="en-US"/>
        </w:rPr>
        <w:t>(</w:t>
      </w:r>
      <w:r w:rsidR="001F0B24" w:rsidRPr="00D74D63">
        <w:rPr>
          <w:rFonts w:ascii="Times New Roman" w:hAnsi="Times New Roman"/>
          <w:bCs/>
          <w:sz w:val="24"/>
          <w:szCs w:val="24"/>
          <w:lang w:val="en-US"/>
        </w:rPr>
        <w:t>2009</w:t>
      </w:r>
      <w:r w:rsidR="008A27E9" w:rsidRPr="00D74D63">
        <w:rPr>
          <w:rFonts w:ascii="Times New Roman" w:hAnsi="Times New Roman"/>
          <w:bCs/>
          <w:sz w:val="24"/>
          <w:szCs w:val="24"/>
          <w:lang w:val="en-US"/>
        </w:rPr>
        <w:t>)</w:t>
      </w:r>
      <w:r w:rsidR="001F0B24" w:rsidRPr="00D74D63">
        <w:rPr>
          <w:rFonts w:ascii="Times New Roman" w:hAnsi="Times New Roman"/>
          <w:bCs/>
          <w:sz w:val="24"/>
          <w:szCs w:val="24"/>
          <w:lang w:val="en-US"/>
        </w:rPr>
        <w:t>.</w:t>
      </w:r>
      <w:r w:rsidR="005C4141" w:rsidRPr="00D74D6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C35BF0" w:rsidRPr="00D74D63">
        <w:rPr>
          <w:rFonts w:ascii="Times New Roman" w:hAnsi="Times New Roman"/>
          <w:i/>
          <w:sz w:val="24"/>
          <w:szCs w:val="24"/>
          <w:lang w:val="en-US"/>
        </w:rPr>
        <w:t>The manual of biocontrol agents: A world c</w:t>
      </w:r>
      <w:r w:rsidR="00C23D2A" w:rsidRPr="00D74D63">
        <w:rPr>
          <w:rFonts w:ascii="Times New Roman" w:hAnsi="Times New Roman"/>
          <w:i/>
          <w:sz w:val="24"/>
          <w:szCs w:val="24"/>
          <w:lang w:val="en-US"/>
        </w:rPr>
        <w:t>ompendium</w:t>
      </w:r>
      <w:r w:rsidR="00B17D3A" w:rsidRPr="00D74D63">
        <w:rPr>
          <w:rFonts w:ascii="Times New Roman" w:hAnsi="Times New Roman"/>
          <w:bCs/>
          <w:i/>
          <w:sz w:val="24"/>
          <w:szCs w:val="24"/>
          <w:lang w:val="en-US"/>
        </w:rPr>
        <w:t xml:space="preserve">. </w:t>
      </w:r>
      <w:r w:rsidRPr="00D74D63">
        <w:rPr>
          <w:rFonts w:ascii="Times New Roman" w:hAnsi="Times New Roman"/>
          <w:bCs/>
          <w:i/>
          <w:sz w:val="24"/>
          <w:szCs w:val="24"/>
          <w:lang w:val="en-US"/>
        </w:rPr>
        <w:t>4</w:t>
      </w:r>
      <w:r w:rsidR="005141C0" w:rsidRPr="00D74D63"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  <w:r w:rsidRPr="00D74D63">
        <w:rPr>
          <w:rFonts w:ascii="Times New Roman" w:hAnsi="Times New Roman"/>
          <w:bCs/>
          <w:i/>
          <w:sz w:val="24"/>
          <w:szCs w:val="24"/>
          <w:lang w:val="en-US"/>
        </w:rPr>
        <w:t>ed</w:t>
      </w:r>
      <w:r w:rsidR="005141C0" w:rsidRPr="00D74D63">
        <w:rPr>
          <w:rFonts w:ascii="Times New Roman" w:hAnsi="Times New Roman"/>
          <w:bCs/>
          <w:i/>
          <w:sz w:val="24"/>
          <w:szCs w:val="24"/>
          <w:lang w:val="en-US"/>
        </w:rPr>
        <w:t>.</w:t>
      </w:r>
      <w:r w:rsidR="005141C0" w:rsidRPr="00D74D6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3C596E" w:rsidRPr="00D74D63">
        <w:rPr>
          <w:rFonts w:ascii="Times New Roman" w:hAnsi="Times New Roman"/>
          <w:bCs/>
          <w:sz w:val="24"/>
          <w:szCs w:val="24"/>
          <w:lang w:val="en-US"/>
        </w:rPr>
        <w:t>Reino</w:t>
      </w:r>
      <w:proofErr w:type="spellEnd"/>
      <w:r w:rsidR="003C596E" w:rsidRPr="00D74D6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3C596E" w:rsidRPr="00D74D63">
        <w:rPr>
          <w:rFonts w:ascii="Times New Roman" w:hAnsi="Times New Roman"/>
          <w:bCs/>
          <w:sz w:val="24"/>
          <w:szCs w:val="24"/>
          <w:lang w:val="en-US"/>
        </w:rPr>
        <w:t>Unido</w:t>
      </w:r>
      <w:proofErr w:type="spellEnd"/>
      <w:r w:rsidR="003C596E" w:rsidRPr="00D74D63">
        <w:rPr>
          <w:rFonts w:ascii="Times New Roman" w:hAnsi="Times New Roman"/>
          <w:bCs/>
          <w:sz w:val="24"/>
          <w:szCs w:val="24"/>
          <w:lang w:val="en-US"/>
        </w:rPr>
        <w:t>:</w:t>
      </w:r>
      <w:r w:rsidR="00097A74" w:rsidRPr="00D74D6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B17D3A" w:rsidRPr="00D74D63">
        <w:rPr>
          <w:rFonts w:ascii="Times New Roman" w:hAnsi="Times New Roman"/>
          <w:bCs/>
          <w:sz w:val="24"/>
          <w:szCs w:val="24"/>
          <w:lang w:val="en-US"/>
        </w:rPr>
        <w:t>British crop protection council</w:t>
      </w:r>
      <w:r w:rsidR="00C35BF0" w:rsidRPr="00D74D63">
        <w:rPr>
          <w:rFonts w:ascii="Times New Roman" w:hAnsi="Times New Roman"/>
          <w:bCs/>
          <w:sz w:val="24"/>
          <w:szCs w:val="24"/>
          <w:lang w:val="en-US"/>
        </w:rPr>
        <w:t xml:space="preserve"> p</w:t>
      </w:r>
      <w:r w:rsidR="006527F2" w:rsidRPr="00D74D63">
        <w:rPr>
          <w:rFonts w:ascii="Times New Roman" w:hAnsi="Times New Roman"/>
          <w:bCs/>
          <w:sz w:val="24"/>
          <w:szCs w:val="24"/>
          <w:lang w:val="en-US"/>
        </w:rPr>
        <w:t>ublications</w:t>
      </w:r>
      <w:r w:rsidR="001F0B24" w:rsidRPr="00D74D63">
        <w:rPr>
          <w:rFonts w:ascii="Times New Roman" w:hAnsi="Times New Roman"/>
          <w:bCs/>
          <w:sz w:val="24"/>
          <w:szCs w:val="24"/>
          <w:lang w:val="en-US"/>
        </w:rPr>
        <w:t>.</w:t>
      </w:r>
      <w:r w:rsidR="00B17D3A" w:rsidRPr="00D74D6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</w:p>
    <w:p w:rsidR="006527F2" w:rsidRPr="00D74D63" w:rsidRDefault="006527F2" w:rsidP="00811168">
      <w:pPr>
        <w:keepLines/>
        <w:widowControl w:val="0"/>
        <w:ind w:left="284" w:hanging="284"/>
        <w:rPr>
          <w:rFonts w:ascii="Times New Roman" w:hAnsi="Times New Roman"/>
          <w:bCs/>
          <w:sz w:val="24"/>
          <w:szCs w:val="24"/>
          <w:lang w:val="en-US"/>
        </w:rPr>
      </w:pPr>
    </w:p>
    <w:p w:rsidR="00B17D3A" w:rsidRPr="00D74D63" w:rsidRDefault="00381A78" w:rsidP="00811168">
      <w:pPr>
        <w:ind w:left="284" w:hanging="284"/>
        <w:rPr>
          <w:rFonts w:ascii="Times New Roman" w:hAnsi="Times New Roman"/>
          <w:bCs/>
          <w:sz w:val="24"/>
          <w:szCs w:val="24"/>
          <w:lang w:val="en-US"/>
        </w:rPr>
      </w:pPr>
      <w:r w:rsidRPr="00D74D63">
        <w:rPr>
          <w:rFonts w:ascii="Times New Roman" w:hAnsi="Times New Roman"/>
          <w:bCs/>
          <w:sz w:val="24"/>
          <w:szCs w:val="24"/>
          <w:lang w:val="es-CO"/>
        </w:rPr>
        <w:t>C</w:t>
      </w:r>
      <w:r w:rsidR="005C4141" w:rsidRPr="00D74D63">
        <w:rPr>
          <w:rFonts w:ascii="Times New Roman" w:hAnsi="Times New Roman"/>
          <w:bCs/>
          <w:sz w:val="24"/>
          <w:szCs w:val="24"/>
          <w:lang w:val="es-CO"/>
        </w:rPr>
        <w:t>osta</w:t>
      </w:r>
      <w:r w:rsidR="004C3CDE" w:rsidRPr="00D74D63">
        <w:rPr>
          <w:rFonts w:ascii="Times New Roman" w:hAnsi="Times New Roman"/>
          <w:bCs/>
          <w:sz w:val="24"/>
          <w:szCs w:val="24"/>
          <w:lang w:val="es-CO"/>
        </w:rPr>
        <w:t>,</w:t>
      </w:r>
      <w:r w:rsidRPr="00D74D63">
        <w:rPr>
          <w:rFonts w:ascii="Times New Roman" w:hAnsi="Times New Roman"/>
          <w:bCs/>
          <w:sz w:val="24"/>
          <w:szCs w:val="24"/>
          <w:lang w:val="es-CO"/>
        </w:rPr>
        <w:t xml:space="preserve"> J</w:t>
      </w:r>
      <w:r w:rsidR="00014853" w:rsidRPr="00D74D63">
        <w:rPr>
          <w:rFonts w:ascii="Times New Roman" w:hAnsi="Times New Roman"/>
          <w:bCs/>
          <w:sz w:val="24"/>
          <w:szCs w:val="24"/>
          <w:lang w:val="es-CO"/>
        </w:rPr>
        <w:t>.</w:t>
      </w:r>
      <w:r w:rsidRPr="00D74D63">
        <w:rPr>
          <w:rFonts w:ascii="Times New Roman" w:hAnsi="Times New Roman"/>
          <w:bCs/>
          <w:sz w:val="24"/>
          <w:szCs w:val="24"/>
          <w:lang w:val="es-CO"/>
        </w:rPr>
        <w:t>, T</w:t>
      </w:r>
      <w:r w:rsidR="005C4141" w:rsidRPr="00D74D63">
        <w:rPr>
          <w:rFonts w:ascii="Times New Roman" w:hAnsi="Times New Roman"/>
          <w:bCs/>
          <w:sz w:val="24"/>
          <w:szCs w:val="24"/>
          <w:lang w:val="es-CO"/>
        </w:rPr>
        <w:t>eixido</w:t>
      </w:r>
      <w:r w:rsidR="004C3CDE" w:rsidRPr="00D74D63">
        <w:rPr>
          <w:rFonts w:ascii="Times New Roman" w:hAnsi="Times New Roman"/>
          <w:bCs/>
          <w:sz w:val="24"/>
          <w:szCs w:val="24"/>
          <w:lang w:val="es-CO"/>
        </w:rPr>
        <w:t>,</w:t>
      </w:r>
      <w:r w:rsidRPr="00D74D63">
        <w:rPr>
          <w:rFonts w:ascii="Times New Roman" w:hAnsi="Times New Roman"/>
          <w:bCs/>
          <w:sz w:val="24"/>
          <w:szCs w:val="24"/>
          <w:lang w:val="es-CO"/>
        </w:rPr>
        <w:t xml:space="preserve"> U</w:t>
      </w:r>
      <w:r w:rsidR="00014853" w:rsidRPr="00D74D63">
        <w:rPr>
          <w:rFonts w:ascii="Times New Roman" w:hAnsi="Times New Roman"/>
          <w:bCs/>
          <w:sz w:val="24"/>
          <w:szCs w:val="24"/>
          <w:lang w:val="es-CO"/>
        </w:rPr>
        <w:t>.</w:t>
      </w:r>
      <w:r w:rsidRPr="00D74D63">
        <w:rPr>
          <w:rFonts w:ascii="Times New Roman" w:hAnsi="Times New Roman"/>
          <w:bCs/>
          <w:sz w:val="24"/>
          <w:szCs w:val="24"/>
          <w:lang w:val="es-CO"/>
        </w:rPr>
        <w:t>, T</w:t>
      </w:r>
      <w:r w:rsidR="005C4141" w:rsidRPr="00D74D63">
        <w:rPr>
          <w:rFonts w:ascii="Times New Roman" w:hAnsi="Times New Roman"/>
          <w:bCs/>
          <w:sz w:val="24"/>
          <w:szCs w:val="24"/>
          <w:lang w:val="es-CO"/>
        </w:rPr>
        <w:t>orres</w:t>
      </w:r>
      <w:r w:rsidR="004C3CDE" w:rsidRPr="00D74D63">
        <w:rPr>
          <w:rFonts w:ascii="Times New Roman" w:hAnsi="Times New Roman"/>
          <w:bCs/>
          <w:sz w:val="24"/>
          <w:szCs w:val="24"/>
          <w:lang w:val="es-CO"/>
        </w:rPr>
        <w:t>,</w:t>
      </w:r>
      <w:r w:rsidRPr="00D74D63">
        <w:rPr>
          <w:rFonts w:ascii="Times New Roman" w:hAnsi="Times New Roman"/>
          <w:bCs/>
          <w:sz w:val="24"/>
          <w:szCs w:val="24"/>
          <w:lang w:val="es-CO"/>
        </w:rPr>
        <w:t xml:space="preserve"> R</w:t>
      </w:r>
      <w:r w:rsidR="00014853" w:rsidRPr="00D74D63">
        <w:rPr>
          <w:rFonts w:ascii="Times New Roman" w:hAnsi="Times New Roman"/>
          <w:bCs/>
          <w:sz w:val="24"/>
          <w:szCs w:val="24"/>
          <w:lang w:val="es-CO"/>
        </w:rPr>
        <w:t>.</w:t>
      </w:r>
      <w:r w:rsidRPr="00D74D63">
        <w:rPr>
          <w:rFonts w:ascii="Times New Roman" w:hAnsi="Times New Roman"/>
          <w:bCs/>
          <w:sz w:val="24"/>
          <w:szCs w:val="24"/>
          <w:lang w:val="es-CO"/>
        </w:rPr>
        <w:t xml:space="preserve">, </w:t>
      </w:r>
      <w:r w:rsidR="004C3CDE" w:rsidRPr="00D74D63">
        <w:rPr>
          <w:rFonts w:ascii="Times New Roman" w:hAnsi="Times New Roman"/>
          <w:bCs/>
          <w:sz w:val="24"/>
          <w:szCs w:val="24"/>
          <w:lang w:val="es-CO"/>
        </w:rPr>
        <w:t xml:space="preserve">&amp; </w:t>
      </w:r>
      <w:r w:rsidRPr="00D74D63">
        <w:rPr>
          <w:rFonts w:ascii="Times New Roman" w:hAnsi="Times New Roman"/>
          <w:bCs/>
          <w:sz w:val="24"/>
          <w:szCs w:val="24"/>
          <w:lang w:val="es-CO"/>
        </w:rPr>
        <w:t>V</w:t>
      </w:r>
      <w:r w:rsidR="005C4141" w:rsidRPr="00D74D63">
        <w:rPr>
          <w:rFonts w:ascii="Times New Roman" w:hAnsi="Times New Roman"/>
          <w:bCs/>
          <w:sz w:val="24"/>
          <w:szCs w:val="24"/>
          <w:lang w:val="es-CO"/>
        </w:rPr>
        <w:t>iñas</w:t>
      </w:r>
      <w:r w:rsidR="004C3CDE" w:rsidRPr="00D74D63">
        <w:rPr>
          <w:rFonts w:ascii="Times New Roman" w:hAnsi="Times New Roman"/>
          <w:bCs/>
          <w:sz w:val="24"/>
          <w:szCs w:val="24"/>
          <w:lang w:val="es-CO"/>
        </w:rPr>
        <w:t>,</w:t>
      </w:r>
      <w:r w:rsidRPr="00D74D63">
        <w:rPr>
          <w:rFonts w:ascii="Times New Roman" w:hAnsi="Times New Roman"/>
          <w:bCs/>
          <w:sz w:val="24"/>
          <w:szCs w:val="24"/>
          <w:lang w:val="es-CO"/>
        </w:rPr>
        <w:t xml:space="preserve"> I</w:t>
      </w:r>
      <w:r w:rsidR="00B17D3A" w:rsidRPr="00D74D63">
        <w:rPr>
          <w:rFonts w:ascii="Times New Roman" w:hAnsi="Times New Roman"/>
          <w:bCs/>
          <w:sz w:val="24"/>
          <w:szCs w:val="24"/>
          <w:lang w:val="es-CO"/>
        </w:rPr>
        <w:t xml:space="preserve">. </w:t>
      </w:r>
      <w:r w:rsidR="004C3CDE" w:rsidRPr="00D74D63">
        <w:rPr>
          <w:rFonts w:ascii="Times New Roman" w:hAnsi="Times New Roman"/>
          <w:bCs/>
          <w:sz w:val="24"/>
          <w:szCs w:val="24"/>
          <w:lang w:val="es-CO"/>
        </w:rPr>
        <w:t>(</w:t>
      </w:r>
      <w:r w:rsidR="005C4141" w:rsidRPr="00D74D63">
        <w:rPr>
          <w:rFonts w:ascii="Times New Roman" w:hAnsi="Times New Roman"/>
          <w:bCs/>
          <w:sz w:val="24"/>
          <w:szCs w:val="24"/>
          <w:lang w:val="es-CO"/>
        </w:rPr>
        <w:t>2002</w:t>
      </w:r>
      <w:r w:rsidR="004C3CDE" w:rsidRPr="00D74D63">
        <w:rPr>
          <w:rFonts w:ascii="Times New Roman" w:hAnsi="Times New Roman"/>
          <w:bCs/>
          <w:sz w:val="24"/>
          <w:szCs w:val="24"/>
          <w:lang w:val="es-CO"/>
        </w:rPr>
        <w:t>)</w:t>
      </w:r>
      <w:r w:rsidR="005C4141" w:rsidRPr="00D74D63">
        <w:rPr>
          <w:rFonts w:ascii="Times New Roman" w:hAnsi="Times New Roman"/>
          <w:bCs/>
          <w:sz w:val="24"/>
          <w:szCs w:val="24"/>
          <w:lang w:val="es-CO"/>
        </w:rPr>
        <w:t xml:space="preserve">. </w:t>
      </w:r>
      <w:r w:rsidR="00B17D3A" w:rsidRPr="00D74D63">
        <w:rPr>
          <w:rFonts w:ascii="Times New Roman" w:hAnsi="Times New Roman"/>
          <w:bCs/>
          <w:sz w:val="24"/>
          <w:szCs w:val="24"/>
          <w:lang w:val="en-US"/>
        </w:rPr>
        <w:t xml:space="preserve">Effect of package and storage conditions on viability and efficacy of the freeze-dried </w:t>
      </w:r>
      <w:proofErr w:type="spellStart"/>
      <w:r w:rsidR="00B17D3A" w:rsidRPr="00D74D63">
        <w:rPr>
          <w:rFonts w:ascii="Times New Roman" w:hAnsi="Times New Roman"/>
          <w:bCs/>
          <w:sz w:val="24"/>
          <w:szCs w:val="24"/>
          <w:lang w:val="en-US"/>
        </w:rPr>
        <w:t>biocontrol</w:t>
      </w:r>
      <w:proofErr w:type="spellEnd"/>
      <w:r w:rsidR="00B17D3A" w:rsidRPr="00D74D63">
        <w:rPr>
          <w:rFonts w:ascii="Times New Roman" w:hAnsi="Times New Roman"/>
          <w:bCs/>
          <w:sz w:val="24"/>
          <w:szCs w:val="24"/>
          <w:lang w:val="en-US"/>
        </w:rPr>
        <w:t xml:space="preserve"> agent </w:t>
      </w:r>
      <w:proofErr w:type="spellStart"/>
      <w:r w:rsidR="00B17D3A" w:rsidRPr="00D74D63">
        <w:rPr>
          <w:rFonts w:ascii="Times New Roman" w:hAnsi="Times New Roman"/>
          <w:bCs/>
          <w:i/>
          <w:sz w:val="24"/>
          <w:szCs w:val="24"/>
          <w:lang w:val="en-US"/>
        </w:rPr>
        <w:t>Pantoea</w:t>
      </w:r>
      <w:proofErr w:type="spellEnd"/>
      <w:r w:rsidR="00B17D3A" w:rsidRPr="00D74D63"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="00B17D3A" w:rsidRPr="00D74D63">
        <w:rPr>
          <w:rFonts w:ascii="Times New Roman" w:hAnsi="Times New Roman"/>
          <w:bCs/>
          <w:i/>
          <w:sz w:val="24"/>
          <w:szCs w:val="24"/>
          <w:lang w:val="en-US"/>
        </w:rPr>
        <w:t>agglomerans</w:t>
      </w:r>
      <w:proofErr w:type="spellEnd"/>
      <w:r w:rsidR="00B17D3A" w:rsidRPr="00D74D63">
        <w:rPr>
          <w:rFonts w:ascii="Times New Roman" w:hAnsi="Times New Roman"/>
          <w:bCs/>
          <w:sz w:val="24"/>
          <w:szCs w:val="24"/>
          <w:lang w:val="en-US"/>
        </w:rPr>
        <w:t xml:space="preserve"> strain CPA-2. </w:t>
      </w:r>
      <w:proofErr w:type="gramStart"/>
      <w:r w:rsidR="00B17D3A" w:rsidRPr="00D74D63">
        <w:rPr>
          <w:rFonts w:ascii="Times New Roman" w:hAnsi="Times New Roman"/>
          <w:bCs/>
          <w:i/>
          <w:sz w:val="24"/>
          <w:szCs w:val="24"/>
          <w:lang w:val="en-US"/>
        </w:rPr>
        <w:t>J</w:t>
      </w:r>
      <w:r w:rsidR="004C3CDE" w:rsidRPr="00D74D63">
        <w:rPr>
          <w:rFonts w:ascii="Times New Roman" w:hAnsi="Times New Roman"/>
          <w:bCs/>
          <w:i/>
          <w:sz w:val="24"/>
          <w:szCs w:val="24"/>
          <w:lang w:val="en-US"/>
        </w:rPr>
        <w:t>ournal of</w:t>
      </w:r>
      <w:r w:rsidR="00B17D3A" w:rsidRPr="00D74D63">
        <w:rPr>
          <w:rFonts w:ascii="Times New Roman" w:hAnsi="Times New Roman"/>
          <w:bCs/>
          <w:i/>
          <w:sz w:val="24"/>
          <w:szCs w:val="24"/>
          <w:lang w:val="en-US"/>
        </w:rPr>
        <w:t xml:space="preserve"> Appl</w:t>
      </w:r>
      <w:r w:rsidR="00014853" w:rsidRPr="00D74D63">
        <w:rPr>
          <w:rFonts w:ascii="Times New Roman" w:hAnsi="Times New Roman"/>
          <w:bCs/>
          <w:i/>
          <w:sz w:val="24"/>
          <w:szCs w:val="24"/>
          <w:lang w:val="en-US"/>
        </w:rPr>
        <w:t>ied</w:t>
      </w:r>
      <w:r w:rsidR="00B17D3A" w:rsidRPr="00D74D63">
        <w:rPr>
          <w:rFonts w:ascii="Times New Roman" w:hAnsi="Times New Roman"/>
          <w:bCs/>
          <w:i/>
          <w:sz w:val="24"/>
          <w:szCs w:val="24"/>
          <w:lang w:val="en-US"/>
        </w:rPr>
        <w:t xml:space="preserve"> Microbiol</w:t>
      </w:r>
      <w:r w:rsidR="00014853" w:rsidRPr="00D74D63">
        <w:rPr>
          <w:rFonts w:ascii="Times New Roman" w:hAnsi="Times New Roman"/>
          <w:bCs/>
          <w:i/>
          <w:sz w:val="24"/>
          <w:szCs w:val="24"/>
          <w:lang w:val="en-US"/>
        </w:rPr>
        <w:t>ogy</w:t>
      </w:r>
      <w:r w:rsidR="009921DB">
        <w:rPr>
          <w:rFonts w:ascii="Times New Roman" w:hAnsi="Times New Roman"/>
          <w:bCs/>
          <w:i/>
          <w:sz w:val="24"/>
          <w:szCs w:val="24"/>
          <w:lang w:val="en-US"/>
        </w:rPr>
        <w:t>,</w:t>
      </w:r>
      <w:r w:rsidR="009921DB" w:rsidRPr="00D74D63"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  <w:r w:rsidRPr="00D74D63">
        <w:rPr>
          <w:rFonts w:ascii="Times New Roman" w:hAnsi="Times New Roman"/>
          <w:bCs/>
          <w:i/>
          <w:sz w:val="24"/>
          <w:szCs w:val="24"/>
          <w:lang w:val="en-US"/>
        </w:rPr>
        <w:t>92</w:t>
      </w:r>
      <w:r w:rsidR="003A45A6" w:rsidRPr="00D74D63">
        <w:rPr>
          <w:rFonts w:ascii="Times New Roman" w:hAnsi="Times New Roman"/>
          <w:bCs/>
          <w:sz w:val="24"/>
          <w:szCs w:val="24"/>
          <w:lang w:val="en-US"/>
        </w:rPr>
        <w:t>(5</w:t>
      </w:r>
      <w:r w:rsidR="009921DB" w:rsidRPr="00D74D63">
        <w:rPr>
          <w:rFonts w:ascii="Times New Roman" w:hAnsi="Times New Roman"/>
          <w:bCs/>
          <w:sz w:val="24"/>
          <w:szCs w:val="24"/>
          <w:lang w:val="en-US"/>
        </w:rPr>
        <w:t>)</w:t>
      </w:r>
      <w:r w:rsidR="009921DB">
        <w:rPr>
          <w:rFonts w:ascii="Times New Roman" w:hAnsi="Times New Roman"/>
          <w:bCs/>
          <w:sz w:val="24"/>
          <w:szCs w:val="24"/>
          <w:lang w:val="en-US"/>
        </w:rPr>
        <w:t>,</w:t>
      </w:r>
      <w:r w:rsidR="009921DB" w:rsidRPr="00D74D6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B17D3A" w:rsidRPr="00D74D63">
        <w:rPr>
          <w:rFonts w:ascii="Times New Roman" w:hAnsi="Times New Roman"/>
          <w:bCs/>
          <w:sz w:val="24"/>
          <w:szCs w:val="24"/>
          <w:lang w:val="en-US"/>
        </w:rPr>
        <w:t>873–8</w:t>
      </w:r>
      <w:r w:rsidR="00CD624C" w:rsidRPr="00D74D63">
        <w:rPr>
          <w:rFonts w:ascii="Times New Roman" w:hAnsi="Times New Roman"/>
          <w:bCs/>
          <w:sz w:val="24"/>
          <w:szCs w:val="24"/>
          <w:lang w:val="en-US"/>
        </w:rPr>
        <w:t>.</w:t>
      </w:r>
      <w:proofErr w:type="gramEnd"/>
    </w:p>
    <w:p w:rsidR="00B17D3A" w:rsidRPr="00D74D63" w:rsidRDefault="00B17D3A" w:rsidP="00811168">
      <w:pPr>
        <w:ind w:left="284" w:hanging="284"/>
        <w:rPr>
          <w:rFonts w:ascii="Times New Roman" w:hAnsi="Times New Roman"/>
          <w:noProof/>
          <w:color w:val="000000"/>
          <w:sz w:val="24"/>
          <w:szCs w:val="24"/>
          <w:lang w:val="en-US"/>
        </w:rPr>
      </w:pPr>
    </w:p>
    <w:p w:rsidR="00B17D3A" w:rsidRPr="00D74D63" w:rsidRDefault="00DB4D92" w:rsidP="00811168">
      <w:pPr>
        <w:keepLines/>
        <w:widowControl w:val="0"/>
        <w:ind w:left="284" w:hanging="284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D74D63">
        <w:rPr>
          <w:rFonts w:ascii="Times New Roman" w:hAnsi="Times New Roman"/>
          <w:sz w:val="24"/>
          <w:szCs w:val="24"/>
          <w:lang w:val="en-US"/>
        </w:rPr>
        <w:t>E</w:t>
      </w:r>
      <w:r w:rsidR="005C4141" w:rsidRPr="00D74D63">
        <w:rPr>
          <w:rFonts w:ascii="Times New Roman" w:hAnsi="Times New Roman"/>
          <w:sz w:val="24"/>
          <w:szCs w:val="24"/>
          <w:lang w:val="en-US"/>
        </w:rPr>
        <w:t>rdogan</w:t>
      </w:r>
      <w:r w:rsidR="00FD473E" w:rsidRPr="00D74D63">
        <w:rPr>
          <w:rFonts w:ascii="Times New Roman" w:hAnsi="Times New Roman"/>
          <w:sz w:val="24"/>
          <w:szCs w:val="24"/>
          <w:lang w:val="en-US"/>
        </w:rPr>
        <w:t>,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 O</w:t>
      </w:r>
      <w:r w:rsidR="00AB6E1B" w:rsidRPr="00D74D63">
        <w:rPr>
          <w:rFonts w:ascii="Times New Roman" w:hAnsi="Times New Roman"/>
          <w:sz w:val="24"/>
          <w:szCs w:val="24"/>
          <w:lang w:val="en-US"/>
        </w:rPr>
        <w:t>.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FD473E" w:rsidRPr="00D74D63">
        <w:rPr>
          <w:rFonts w:ascii="Times New Roman" w:hAnsi="Times New Roman"/>
          <w:sz w:val="24"/>
          <w:szCs w:val="24"/>
          <w:lang w:val="en-US"/>
        </w:rPr>
        <w:t xml:space="preserve">&amp; </w:t>
      </w:r>
      <w:proofErr w:type="spellStart"/>
      <w:r w:rsidRPr="00D74D63">
        <w:rPr>
          <w:rFonts w:ascii="Times New Roman" w:hAnsi="Times New Roman"/>
          <w:sz w:val="24"/>
          <w:szCs w:val="24"/>
          <w:lang w:val="en-US"/>
        </w:rPr>
        <w:t>B</w:t>
      </w:r>
      <w:r w:rsidR="005C4141" w:rsidRPr="00D74D63">
        <w:rPr>
          <w:rFonts w:ascii="Times New Roman" w:hAnsi="Times New Roman"/>
          <w:sz w:val="24"/>
          <w:szCs w:val="24"/>
          <w:lang w:val="en-US"/>
        </w:rPr>
        <w:t>enlioglu</w:t>
      </w:r>
      <w:proofErr w:type="spellEnd"/>
      <w:r w:rsidR="00FD473E" w:rsidRPr="00D74D63">
        <w:rPr>
          <w:rFonts w:ascii="Times New Roman" w:hAnsi="Times New Roman"/>
          <w:sz w:val="24"/>
          <w:szCs w:val="24"/>
          <w:lang w:val="en-US"/>
        </w:rPr>
        <w:t>,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 K. </w:t>
      </w:r>
      <w:r w:rsidR="00FD473E" w:rsidRPr="00D74D63">
        <w:rPr>
          <w:rFonts w:ascii="Times New Roman" w:hAnsi="Times New Roman"/>
          <w:sz w:val="24"/>
          <w:szCs w:val="24"/>
          <w:lang w:val="en-US"/>
        </w:rPr>
        <w:t>(</w:t>
      </w:r>
      <w:r w:rsidR="005C4141" w:rsidRPr="00D74D63">
        <w:rPr>
          <w:rFonts w:ascii="Times New Roman" w:hAnsi="Times New Roman"/>
          <w:sz w:val="24"/>
          <w:szCs w:val="24"/>
          <w:lang w:val="en-US"/>
        </w:rPr>
        <w:t>2010</w:t>
      </w:r>
      <w:r w:rsidR="00FD473E" w:rsidRPr="00D74D63">
        <w:rPr>
          <w:rFonts w:ascii="Times New Roman" w:hAnsi="Times New Roman"/>
          <w:sz w:val="24"/>
          <w:szCs w:val="24"/>
          <w:lang w:val="en-US"/>
        </w:rPr>
        <w:t>)</w:t>
      </w:r>
      <w:r w:rsidR="005C4141" w:rsidRPr="00D74D63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5C4141" w:rsidRPr="00D74D6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17D3A" w:rsidRPr="00D74D63">
        <w:rPr>
          <w:rFonts w:ascii="Times New Roman" w:hAnsi="Times New Roman"/>
          <w:sz w:val="24"/>
          <w:szCs w:val="24"/>
          <w:lang w:val="en-US"/>
        </w:rPr>
        <w:t xml:space="preserve">Biological </w:t>
      </w:r>
      <w:proofErr w:type="gramStart"/>
      <w:r w:rsidR="00B17D3A" w:rsidRPr="00D74D63">
        <w:rPr>
          <w:rFonts w:ascii="Times New Roman" w:hAnsi="Times New Roman"/>
          <w:sz w:val="24"/>
          <w:szCs w:val="24"/>
          <w:lang w:val="en-US"/>
        </w:rPr>
        <w:t xml:space="preserve">control of </w:t>
      </w:r>
      <w:proofErr w:type="spellStart"/>
      <w:r w:rsidR="00B17D3A" w:rsidRPr="00D74D63">
        <w:rPr>
          <w:rFonts w:ascii="Times New Roman" w:hAnsi="Times New Roman"/>
          <w:i/>
          <w:sz w:val="24"/>
          <w:szCs w:val="24"/>
          <w:lang w:val="en-US"/>
        </w:rPr>
        <w:t>Verticillium</w:t>
      </w:r>
      <w:proofErr w:type="spellEnd"/>
      <w:r w:rsidR="00B17D3A" w:rsidRPr="00D74D6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B17D3A" w:rsidRPr="00D74D63">
        <w:rPr>
          <w:rFonts w:ascii="Times New Roman" w:hAnsi="Times New Roman"/>
          <w:sz w:val="24"/>
          <w:szCs w:val="24"/>
          <w:lang w:val="en-US"/>
        </w:rPr>
        <w:t>wilt</w:t>
      </w:r>
      <w:proofErr w:type="gramEnd"/>
      <w:r w:rsidR="00B17D3A" w:rsidRPr="00D74D63">
        <w:rPr>
          <w:rFonts w:ascii="Times New Roman" w:hAnsi="Times New Roman"/>
          <w:sz w:val="24"/>
          <w:szCs w:val="24"/>
          <w:lang w:val="en-US"/>
        </w:rPr>
        <w:t xml:space="preserve"> on cotton by the use of fluorescent </w:t>
      </w:r>
      <w:r w:rsidR="00B17D3A" w:rsidRPr="00D74D63">
        <w:rPr>
          <w:rFonts w:ascii="Times New Roman" w:hAnsi="Times New Roman"/>
          <w:i/>
          <w:sz w:val="24"/>
          <w:szCs w:val="24"/>
          <w:lang w:val="en-US"/>
        </w:rPr>
        <w:t xml:space="preserve">Pseudomonas </w:t>
      </w:r>
      <w:r w:rsidR="00B17D3A" w:rsidRPr="00D74D63">
        <w:rPr>
          <w:rFonts w:ascii="Times New Roman" w:hAnsi="Times New Roman"/>
          <w:sz w:val="24"/>
          <w:szCs w:val="24"/>
          <w:lang w:val="en-US"/>
        </w:rPr>
        <w:t xml:space="preserve">spp. under field conditions. </w:t>
      </w:r>
      <w:r w:rsidR="00B17D3A" w:rsidRPr="00D74D63">
        <w:rPr>
          <w:rFonts w:ascii="Times New Roman" w:hAnsi="Times New Roman"/>
          <w:i/>
          <w:sz w:val="24"/>
          <w:szCs w:val="24"/>
          <w:lang w:val="en-US"/>
        </w:rPr>
        <w:t>Biological Control</w:t>
      </w:r>
      <w:r w:rsidR="009921DB">
        <w:rPr>
          <w:rFonts w:ascii="Times New Roman" w:hAnsi="Times New Roman"/>
          <w:i/>
          <w:sz w:val="24"/>
          <w:szCs w:val="24"/>
          <w:lang w:val="en-US"/>
        </w:rPr>
        <w:t>,</w:t>
      </w:r>
      <w:r w:rsidR="009921DB" w:rsidRPr="00D74D6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B17D3A" w:rsidRPr="00D74D63">
        <w:rPr>
          <w:rFonts w:ascii="Times New Roman" w:hAnsi="Times New Roman"/>
          <w:i/>
          <w:sz w:val="24"/>
          <w:szCs w:val="24"/>
          <w:lang w:val="en-US"/>
        </w:rPr>
        <w:t>53</w:t>
      </w:r>
      <w:r w:rsidR="003A45A6" w:rsidRPr="00D74D63">
        <w:rPr>
          <w:rFonts w:ascii="Times New Roman" w:hAnsi="Times New Roman"/>
          <w:sz w:val="24"/>
          <w:szCs w:val="24"/>
          <w:lang w:val="en-US"/>
        </w:rPr>
        <w:t>(1</w:t>
      </w:r>
      <w:r w:rsidR="009921DB" w:rsidRPr="00D74D63">
        <w:rPr>
          <w:rFonts w:ascii="Times New Roman" w:hAnsi="Times New Roman"/>
          <w:sz w:val="24"/>
          <w:szCs w:val="24"/>
          <w:lang w:val="en-US"/>
        </w:rPr>
        <w:t>)</w:t>
      </w:r>
      <w:r w:rsidR="009921DB">
        <w:rPr>
          <w:rFonts w:ascii="Times New Roman" w:hAnsi="Times New Roman"/>
          <w:sz w:val="24"/>
          <w:szCs w:val="24"/>
          <w:lang w:val="en-US"/>
        </w:rPr>
        <w:t>,</w:t>
      </w:r>
      <w:r w:rsidR="009921DB" w:rsidRPr="00D74D6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17D3A" w:rsidRPr="00D74D63">
        <w:rPr>
          <w:rFonts w:ascii="Times New Roman" w:hAnsi="Times New Roman"/>
          <w:sz w:val="24"/>
          <w:szCs w:val="24"/>
          <w:lang w:val="en-US"/>
        </w:rPr>
        <w:t>39–45</w:t>
      </w:r>
      <w:r w:rsidR="00CD624C" w:rsidRPr="00D74D63">
        <w:rPr>
          <w:rFonts w:ascii="Times New Roman" w:hAnsi="Times New Roman"/>
          <w:sz w:val="24"/>
          <w:szCs w:val="24"/>
          <w:lang w:val="en-US"/>
        </w:rPr>
        <w:t>.</w:t>
      </w:r>
    </w:p>
    <w:p w:rsidR="00B17D3A" w:rsidRPr="00D74D63" w:rsidRDefault="00B17D3A" w:rsidP="00811168">
      <w:pPr>
        <w:keepLines/>
        <w:widowControl w:val="0"/>
        <w:ind w:left="284" w:hanging="284"/>
        <w:rPr>
          <w:rFonts w:ascii="Times New Roman" w:hAnsi="Times New Roman"/>
          <w:sz w:val="24"/>
          <w:szCs w:val="24"/>
          <w:lang w:val="en-US"/>
        </w:rPr>
      </w:pPr>
    </w:p>
    <w:p w:rsidR="00647A80" w:rsidRPr="00D74D63" w:rsidRDefault="00DB4D92" w:rsidP="00811168">
      <w:pPr>
        <w:ind w:left="284" w:hanging="284"/>
        <w:rPr>
          <w:rFonts w:ascii="Times New Roman" w:hAnsi="Times New Roman"/>
          <w:sz w:val="24"/>
          <w:szCs w:val="24"/>
          <w:lang w:val="es-CO"/>
        </w:rPr>
      </w:pPr>
      <w:r w:rsidRPr="00D74D63">
        <w:rPr>
          <w:rFonts w:ascii="Times New Roman" w:hAnsi="Times New Roman"/>
          <w:sz w:val="24"/>
          <w:szCs w:val="24"/>
          <w:lang w:val="en-US"/>
        </w:rPr>
        <w:t>F</w:t>
      </w:r>
      <w:r w:rsidR="005C4141" w:rsidRPr="00D74D63">
        <w:rPr>
          <w:rFonts w:ascii="Times New Roman" w:hAnsi="Times New Roman"/>
          <w:sz w:val="24"/>
          <w:szCs w:val="24"/>
          <w:lang w:val="en-US"/>
        </w:rPr>
        <w:t>ernando</w:t>
      </w:r>
      <w:r w:rsidR="00FD473E" w:rsidRPr="00D74D63">
        <w:rPr>
          <w:rFonts w:ascii="Times New Roman" w:hAnsi="Times New Roman"/>
          <w:sz w:val="24"/>
          <w:szCs w:val="24"/>
          <w:lang w:val="en-US"/>
        </w:rPr>
        <w:t>,</w:t>
      </w:r>
      <w:r w:rsidR="005C4141" w:rsidRPr="00D74D6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74D63">
        <w:rPr>
          <w:rFonts w:ascii="Times New Roman" w:hAnsi="Times New Roman"/>
          <w:sz w:val="24"/>
          <w:szCs w:val="24"/>
          <w:lang w:val="en-US"/>
        </w:rPr>
        <w:t>W</w:t>
      </w:r>
      <w:r w:rsidR="00AB6E1B" w:rsidRPr="00D74D63">
        <w:rPr>
          <w:rFonts w:ascii="Times New Roman" w:hAnsi="Times New Roman"/>
          <w:sz w:val="24"/>
          <w:szCs w:val="24"/>
          <w:lang w:val="en-US"/>
        </w:rPr>
        <w:t>.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D74D63">
        <w:rPr>
          <w:rFonts w:ascii="Times New Roman" w:hAnsi="Times New Roman"/>
          <w:sz w:val="24"/>
          <w:szCs w:val="24"/>
          <w:lang w:val="en-US"/>
        </w:rPr>
        <w:t>N</w:t>
      </w:r>
      <w:r w:rsidR="005C4141" w:rsidRPr="00D74D63">
        <w:rPr>
          <w:rFonts w:ascii="Times New Roman" w:hAnsi="Times New Roman"/>
          <w:sz w:val="24"/>
          <w:szCs w:val="24"/>
          <w:lang w:val="en-US"/>
        </w:rPr>
        <w:t>akkeeran</w:t>
      </w:r>
      <w:proofErr w:type="spellEnd"/>
      <w:r w:rsidR="00FD473E" w:rsidRPr="00D74D63">
        <w:rPr>
          <w:rFonts w:ascii="Times New Roman" w:hAnsi="Times New Roman"/>
          <w:sz w:val="24"/>
          <w:szCs w:val="24"/>
          <w:lang w:val="en-US"/>
        </w:rPr>
        <w:t>,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 S</w:t>
      </w:r>
      <w:r w:rsidR="00AB6E1B" w:rsidRPr="00D74D63">
        <w:rPr>
          <w:rFonts w:ascii="Times New Roman" w:hAnsi="Times New Roman"/>
          <w:sz w:val="24"/>
          <w:szCs w:val="24"/>
          <w:lang w:val="en-US"/>
        </w:rPr>
        <w:t>.</w:t>
      </w:r>
      <w:r w:rsidRPr="00D74D63">
        <w:rPr>
          <w:rFonts w:ascii="Times New Roman" w:hAnsi="Times New Roman"/>
          <w:sz w:val="24"/>
          <w:szCs w:val="24"/>
          <w:lang w:val="en-US"/>
        </w:rPr>
        <w:t>, Z</w:t>
      </w:r>
      <w:r w:rsidR="005C4141" w:rsidRPr="00D74D63">
        <w:rPr>
          <w:rFonts w:ascii="Times New Roman" w:hAnsi="Times New Roman"/>
          <w:sz w:val="24"/>
          <w:szCs w:val="24"/>
          <w:lang w:val="en-US"/>
        </w:rPr>
        <w:t>hang</w:t>
      </w:r>
      <w:r w:rsidR="00FD473E" w:rsidRPr="00D74D63">
        <w:rPr>
          <w:rFonts w:ascii="Times New Roman" w:hAnsi="Times New Roman"/>
          <w:sz w:val="24"/>
          <w:szCs w:val="24"/>
          <w:lang w:val="en-US"/>
        </w:rPr>
        <w:t>,</w:t>
      </w:r>
      <w:r w:rsidR="005C4141" w:rsidRPr="00D74D6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74D63">
        <w:rPr>
          <w:rFonts w:ascii="Times New Roman" w:hAnsi="Times New Roman"/>
          <w:sz w:val="24"/>
          <w:szCs w:val="24"/>
          <w:lang w:val="en-US"/>
        </w:rPr>
        <w:t>Y</w:t>
      </w:r>
      <w:r w:rsidR="00AB6E1B" w:rsidRPr="00D74D63">
        <w:rPr>
          <w:rFonts w:ascii="Times New Roman" w:hAnsi="Times New Roman"/>
          <w:sz w:val="24"/>
          <w:szCs w:val="24"/>
          <w:lang w:val="en-US"/>
        </w:rPr>
        <w:t>.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FD473E" w:rsidRPr="00D74D63">
        <w:rPr>
          <w:rFonts w:ascii="Times New Roman" w:hAnsi="Times New Roman"/>
          <w:sz w:val="24"/>
          <w:szCs w:val="24"/>
          <w:lang w:val="en-US"/>
        </w:rPr>
        <w:t xml:space="preserve">&amp; </w:t>
      </w:r>
      <w:proofErr w:type="spellStart"/>
      <w:r w:rsidRPr="00D74D63">
        <w:rPr>
          <w:rFonts w:ascii="Times New Roman" w:hAnsi="Times New Roman"/>
          <w:sz w:val="24"/>
          <w:szCs w:val="24"/>
          <w:lang w:val="en-US"/>
        </w:rPr>
        <w:t>S</w:t>
      </w:r>
      <w:r w:rsidR="005C4141" w:rsidRPr="00D74D63">
        <w:rPr>
          <w:rFonts w:ascii="Times New Roman" w:hAnsi="Times New Roman"/>
          <w:sz w:val="24"/>
          <w:szCs w:val="24"/>
          <w:lang w:val="en-US"/>
        </w:rPr>
        <w:t>avchuk</w:t>
      </w:r>
      <w:proofErr w:type="spellEnd"/>
      <w:r w:rsidR="00FD473E" w:rsidRPr="00D74D63">
        <w:rPr>
          <w:rFonts w:ascii="Times New Roman" w:hAnsi="Times New Roman"/>
          <w:sz w:val="24"/>
          <w:szCs w:val="24"/>
          <w:lang w:val="en-US"/>
        </w:rPr>
        <w:t>,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 S. </w:t>
      </w:r>
      <w:r w:rsidR="00FD473E" w:rsidRPr="00D74D63">
        <w:rPr>
          <w:rFonts w:ascii="Times New Roman" w:hAnsi="Times New Roman"/>
          <w:sz w:val="24"/>
          <w:szCs w:val="24"/>
          <w:lang w:val="en-US"/>
        </w:rPr>
        <w:t>(</w:t>
      </w:r>
      <w:r w:rsidR="005C4141" w:rsidRPr="00D74D63">
        <w:rPr>
          <w:rFonts w:ascii="Times New Roman" w:hAnsi="Times New Roman"/>
          <w:sz w:val="24"/>
          <w:szCs w:val="24"/>
          <w:lang w:val="en-US"/>
        </w:rPr>
        <w:t>2007</w:t>
      </w:r>
      <w:r w:rsidR="00FD473E" w:rsidRPr="00D74D63">
        <w:rPr>
          <w:rFonts w:ascii="Times New Roman" w:hAnsi="Times New Roman"/>
          <w:sz w:val="24"/>
          <w:szCs w:val="24"/>
          <w:lang w:val="en-US"/>
        </w:rPr>
        <w:t>)</w:t>
      </w:r>
      <w:r w:rsidR="005C4141" w:rsidRPr="00D74D63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="00B17D3A" w:rsidRPr="00D74D63">
        <w:rPr>
          <w:rFonts w:ascii="Times New Roman" w:hAnsi="Times New Roman"/>
          <w:sz w:val="24"/>
          <w:szCs w:val="24"/>
          <w:lang w:val="en-US"/>
        </w:rPr>
        <w:t xml:space="preserve">Biological control of </w:t>
      </w:r>
      <w:proofErr w:type="spellStart"/>
      <w:r w:rsidR="00B17D3A" w:rsidRPr="00D74D63">
        <w:rPr>
          <w:rFonts w:ascii="Times New Roman" w:hAnsi="Times New Roman"/>
          <w:i/>
          <w:iCs/>
          <w:sz w:val="24"/>
          <w:szCs w:val="24"/>
          <w:lang w:val="en-US"/>
        </w:rPr>
        <w:t>Sclerotinia</w:t>
      </w:r>
      <w:proofErr w:type="spellEnd"/>
      <w:r w:rsidR="00B17D3A" w:rsidRPr="00D74D63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B17D3A" w:rsidRPr="00D74D63">
        <w:rPr>
          <w:rFonts w:ascii="Times New Roman" w:hAnsi="Times New Roman"/>
          <w:i/>
          <w:iCs/>
          <w:sz w:val="24"/>
          <w:szCs w:val="24"/>
          <w:lang w:val="en-US"/>
        </w:rPr>
        <w:t>sclerotiorum</w:t>
      </w:r>
      <w:proofErr w:type="spellEnd"/>
      <w:r w:rsidR="00B17D3A" w:rsidRPr="00D74D63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="00B17D3A" w:rsidRPr="00D74D63">
        <w:rPr>
          <w:rFonts w:ascii="Times New Roman" w:hAnsi="Times New Roman"/>
          <w:sz w:val="24"/>
          <w:szCs w:val="24"/>
          <w:lang w:val="en-US"/>
        </w:rPr>
        <w:t xml:space="preserve">(Lib.) de </w:t>
      </w:r>
      <w:proofErr w:type="spellStart"/>
      <w:r w:rsidR="00B17D3A" w:rsidRPr="00D74D63">
        <w:rPr>
          <w:rFonts w:ascii="Times New Roman" w:hAnsi="Times New Roman"/>
          <w:sz w:val="24"/>
          <w:szCs w:val="24"/>
          <w:lang w:val="en-US"/>
        </w:rPr>
        <w:t>Bary</w:t>
      </w:r>
      <w:proofErr w:type="spellEnd"/>
      <w:r w:rsidR="00B17D3A" w:rsidRPr="00D74D63">
        <w:rPr>
          <w:rFonts w:ascii="Times New Roman" w:hAnsi="Times New Roman"/>
          <w:sz w:val="24"/>
          <w:szCs w:val="24"/>
          <w:lang w:val="en-US"/>
        </w:rPr>
        <w:t xml:space="preserve"> by </w:t>
      </w:r>
      <w:r w:rsidR="00B17D3A" w:rsidRPr="00D74D63">
        <w:rPr>
          <w:rFonts w:ascii="Times New Roman" w:hAnsi="Times New Roman"/>
          <w:i/>
          <w:iCs/>
          <w:sz w:val="24"/>
          <w:szCs w:val="24"/>
          <w:lang w:val="en-US"/>
        </w:rPr>
        <w:t xml:space="preserve">Pseudomonas </w:t>
      </w:r>
      <w:r w:rsidR="00B17D3A" w:rsidRPr="00D74D63">
        <w:rPr>
          <w:rFonts w:ascii="Times New Roman" w:hAnsi="Times New Roman"/>
          <w:sz w:val="24"/>
          <w:szCs w:val="24"/>
          <w:lang w:val="en-US"/>
        </w:rPr>
        <w:t xml:space="preserve">and </w:t>
      </w:r>
      <w:r w:rsidR="00B17D3A" w:rsidRPr="00D74D63">
        <w:rPr>
          <w:rFonts w:ascii="Times New Roman" w:hAnsi="Times New Roman"/>
          <w:i/>
          <w:iCs/>
          <w:sz w:val="24"/>
          <w:szCs w:val="24"/>
          <w:lang w:val="en-US"/>
        </w:rPr>
        <w:t xml:space="preserve">Bacillus </w:t>
      </w:r>
      <w:r w:rsidR="00B17D3A" w:rsidRPr="00D74D63">
        <w:rPr>
          <w:rFonts w:ascii="Times New Roman" w:hAnsi="Times New Roman"/>
          <w:sz w:val="24"/>
          <w:szCs w:val="24"/>
          <w:lang w:val="en-US"/>
        </w:rPr>
        <w:t>species on canola petals.</w:t>
      </w:r>
      <w:proofErr w:type="gramEnd"/>
      <w:r w:rsidR="00B17D3A" w:rsidRPr="00D74D6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17D3A" w:rsidRPr="00D74D63">
        <w:rPr>
          <w:rFonts w:ascii="Times New Roman" w:hAnsi="Times New Roman"/>
          <w:i/>
          <w:iCs/>
          <w:sz w:val="24"/>
          <w:szCs w:val="24"/>
          <w:lang w:val="es-CO"/>
        </w:rPr>
        <w:t>Crop</w:t>
      </w:r>
      <w:proofErr w:type="spellEnd"/>
      <w:r w:rsidR="00B17D3A" w:rsidRPr="00D74D63">
        <w:rPr>
          <w:rFonts w:ascii="Times New Roman" w:hAnsi="Times New Roman"/>
          <w:i/>
          <w:iCs/>
          <w:sz w:val="24"/>
          <w:szCs w:val="24"/>
          <w:lang w:val="es-CO"/>
        </w:rPr>
        <w:t xml:space="preserve"> </w:t>
      </w:r>
      <w:proofErr w:type="spellStart"/>
      <w:r w:rsidR="00B17D3A" w:rsidRPr="00D74D63">
        <w:rPr>
          <w:rFonts w:ascii="Times New Roman" w:hAnsi="Times New Roman"/>
          <w:i/>
          <w:iCs/>
          <w:sz w:val="24"/>
          <w:szCs w:val="24"/>
          <w:lang w:val="es-CO"/>
        </w:rPr>
        <w:t>Protection</w:t>
      </w:r>
      <w:proofErr w:type="spellEnd"/>
      <w:r w:rsidR="009921DB">
        <w:rPr>
          <w:rFonts w:ascii="Times New Roman" w:hAnsi="Times New Roman"/>
          <w:i/>
          <w:iCs/>
          <w:sz w:val="24"/>
          <w:szCs w:val="24"/>
          <w:lang w:val="es-CO"/>
        </w:rPr>
        <w:t>,</w:t>
      </w:r>
      <w:r w:rsidR="009921DB" w:rsidRPr="00D74D63">
        <w:rPr>
          <w:rFonts w:ascii="Times New Roman" w:hAnsi="Times New Roman"/>
          <w:i/>
          <w:sz w:val="24"/>
          <w:szCs w:val="24"/>
          <w:lang w:val="es-CO"/>
        </w:rPr>
        <w:t xml:space="preserve"> </w:t>
      </w:r>
      <w:r w:rsidR="00B17D3A" w:rsidRPr="00D74D63">
        <w:rPr>
          <w:rFonts w:ascii="Times New Roman" w:hAnsi="Times New Roman"/>
          <w:bCs/>
          <w:i/>
          <w:sz w:val="24"/>
          <w:szCs w:val="24"/>
          <w:lang w:val="es-CO"/>
        </w:rPr>
        <w:t>26</w:t>
      </w:r>
      <w:r w:rsidR="006B481C" w:rsidRPr="00D74D63">
        <w:rPr>
          <w:rFonts w:ascii="Times New Roman" w:hAnsi="Times New Roman"/>
          <w:bCs/>
          <w:sz w:val="24"/>
          <w:szCs w:val="24"/>
          <w:lang w:val="es-CO"/>
        </w:rPr>
        <w:t>(2</w:t>
      </w:r>
      <w:r w:rsidR="009921DB" w:rsidRPr="00D74D63">
        <w:rPr>
          <w:rFonts w:ascii="Times New Roman" w:hAnsi="Times New Roman"/>
          <w:bCs/>
          <w:sz w:val="24"/>
          <w:szCs w:val="24"/>
          <w:lang w:val="es-CO"/>
        </w:rPr>
        <w:t>)</w:t>
      </w:r>
      <w:r w:rsidR="009921DB">
        <w:rPr>
          <w:rFonts w:ascii="Times New Roman" w:hAnsi="Times New Roman"/>
          <w:bCs/>
          <w:sz w:val="24"/>
          <w:szCs w:val="24"/>
          <w:lang w:val="es-CO"/>
        </w:rPr>
        <w:t>,</w:t>
      </w:r>
      <w:r w:rsidR="009921DB" w:rsidRPr="00D74D63">
        <w:rPr>
          <w:rFonts w:ascii="Times New Roman" w:hAnsi="Times New Roman"/>
          <w:b/>
          <w:bCs/>
          <w:sz w:val="24"/>
          <w:szCs w:val="24"/>
          <w:lang w:val="es-CO"/>
        </w:rPr>
        <w:t xml:space="preserve"> </w:t>
      </w:r>
      <w:r w:rsidR="00B17D3A" w:rsidRPr="00D74D63">
        <w:rPr>
          <w:rFonts w:ascii="Times New Roman" w:hAnsi="Times New Roman"/>
          <w:sz w:val="24"/>
          <w:szCs w:val="24"/>
          <w:lang w:val="es-CO"/>
        </w:rPr>
        <w:t xml:space="preserve">100–107. </w:t>
      </w:r>
    </w:p>
    <w:p w:rsidR="00647A80" w:rsidRPr="00D74D63" w:rsidRDefault="00647A80" w:rsidP="00811168">
      <w:pPr>
        <w:ind w:left="284" w:hanging="284"/>
        <w:rPr>
          <w:rFonts w:ascii="Times New Roman" w:hAnsi="Times New Roman"/>
          <w:sz w:val="24"/>
          <w:szCs w:val="24"/>
          <w:lang w:val="es-CO"/>
        </w:rPr>
      </w:pPr>
    </w:p>
    <w:p w:rsidR="00647A80" w:rsidRPr="00D74D63" w:rsidRDefault="00325E25" w:rsidP="00811168">
      <w:pPr>
        <w:ind w:left="284" w:hanging="284"/>
        <w:rPr>
          <w:rFonts w:ascii="Times New Roman" w:hAnsi="Times New Roman"/>
          <w:sz w:val="24"/>
          <w:szCs w:val="24"/>
          <w:lang w:val="en-US"/>
        </w:rPr>
      </w:pPr>
      <w:r w:rsidRPr="00D74D63">
        <w:rPr>
          <w:rFonts w:ascii="Times New Roman" w:hAnsi="Times New Roman"/>
          <w:sz w:val="24"/>
          <w:szCs w:val="24"/>
          <w:lang w:val="es-CO"/>
        </w:rPr>
        <w:lastRenderedPageBreak/>
        <w:t>F</w:t>
      </w:r>
      <w:r w:rsidR="005C4141" w:rsidRPr="00D74D63">
        <w:rPr>
          <w:rFonts w:ascii="Times New Roman" w:hAnsi="Times New Roman"/>
          <w:sz w:val="24"/>
          <w:szCs w:val="24"/>
          <w:lang w:val="es-CO"/>
        </w:rPr>
        <w:t>reitas</w:t>
      </w:r>
      <w:r w:rsidR="00B66819" w:rsidRPr="00D74D63">
        <w:rPr>
          <w:rFonts w:ascii="Times New Roman" w:hAnsi="Times New Roman"/>
          <w:sz w:val="24"/>
          <w:szCs w:val="24"/>
          <w:lang w:val="es-CO"/>
        </w:rPr>
        <w:t>,</w:t>
      </w:r>
      <w:r w:rsidRPr="00D74D63">
        <w:rPr>
          <w:rFonts w:ascii="Times New Roman" w:hAnsi="Times New Roman"/>
          <w:sz w:val="24"/>
          <w:szCs w:val="24"/>
          <w:lang w:val="es-CO"/>
        </w:rPr>
        <w:t xml:space="preserve"> F</w:t>
      </w:r>
      <w:r w:rsidR="00AB6E1B" w:rsidRPr="00D74D63">
        <w:rPr>
          <w:rFonts w:ascii="Times New Roman" w:hAnsi="Times New Roman"/>
          <w:sz w:val="24"/>
          <w:szCs w:val="24"/>
          <w:lang w:val="es-CO"/>
        </w:rPr>
        <w:t>.</w:t>
      </w:r>
      <w:r w:rsidRPr="00D74D63">
        <w:rPr>
          <w:rFonts w:ascii="Times New Roman" w:hAnsi="Times New Roman"/>
          <w:sz w:val="24"/>
          <w:szCs w:val="24"/>
          <w:lang w:val="es-CO"/>
        </w:rPr>
        <w:t>, A</w:t>
      </w:r>
      <w:r w:rsidR="005C4141" w:rsidRPr="00D74D63">
        <w:rPr>
          <w:rFonts w:ascii="Times New Roman" w:hAnsi="Times New Roman"/>
          <w:sz w:val="24"/>
          <w:szCs w:val="24"/>
          <w:lang w:val="es-CO"/>
        </w:rPr>
        <w:t>lves</w:t>
      </w:r>
      <w:r w:rsidR="00B66819" w:rsidRPr="00D74D63">
        <w:rPr>
          <w:rFonts w:ascii="Times New Roman" w:hAnsi="Times New Roman"/>
          <w:sz w:val="24"/>
          <w:szCs w:val="24"/>
          <w:lang w:val="es-CO"/>
        </w:rPr>
        <w:t>,</w:t>
      </w:r>
      <w:r w:rsidRPr="00D74D63">
        <w:rPr>
          <w:rFonts w:ascii="Times New Roman" w:hAnsi="Times New Roman"/>
          <w:sz w:val="24"/>
          <w:szCs w:val="24"/>
          <w:lang w:val="es-CO"/>
        </w:rPr>
        <w:t xml:space="preserve"> V</w:t>
      </w:r>
      <w:r w:rsidR="00922880" w:rsidRPr="00D74D63">
        <w:rPr>
          <w:rFonts w:ascii="Times New Roman" w:hAnsi="Times New Roman"/>
          <w:sz w:val="24"/>
          <w:szCs w:val="24"/>
          <w:lang w:val="es-CO"/>
        </w:rPr>
        <w:t>.</w:t>
      </w:r>
      <w:r w:rsidRPr="00D74D63">
        <w:rPr>
          <w:rFonts w:ascii="Times New Roman" w:hAnsi="Times New Roman"/>
          <w:sz w:val="24"/>
          <w:szCs w:val="24"/>
          <w:lang w:val="es-CO"/>
        </w:rPr>
        <w:t>, P</w:t>
      </w:r>
      <w:r w:rsidR="005C4141" w:rsidRPr="00D74D63">
        <w:rPr>
          <w:rFonts w:ascii="Times New Roman" w:hAnsi="Times New Roman"/>
          <w:sz w:val="24"/>
          <w:szCs w:val="24"/>
          <w:lang w:val="es-CO"/>
        </w:rPr>
        <w:t>ais</w:t>
      </w:r>
      <w:r w:rsidR="00B66819" w:rsidRPr="00D74D63">
        <w:rPr>
          <w:rFonts w:ascii="Times New Roman" w:hAnsi="Times New Roman"/>
          <w:sz w:val="24"/>
          <w:szCs w:val="24"/>
          <w:lang w:val="es-CO"/>
        </w:rPr>
        <w:t>,</w:t>
      </w:r>
      <w:r w:rsidRPr="00D74D63">
        <w:rPr>
          <w:rFonts w:ascii="Times New Roman" w:hAnsi="Times New Roman"/>
          <w:sz w:val="24"/>
          <w:szCs w:val="24"/>
          <w:lang w:val="es-CO"/>
        </w:rPr>
        <w:t xml:space="preserve"> J</w:t>
      </w:r>
      <w:r w:rsidR="00922880" w:rsidRPr="00D74D63">
        <w:rPr>
          <w:rFonts w:ascii="Times New Roman" w:hAnsi="Times New Roman"/>
          <w:sz w:val="24"/>
          <w:szCs w:val="24"/>
          <w:lang w:val="es-CO"/>
        </w:rPr>
        <w:t>.</w:t>
      </w:r>
      <w:r w:rsidRPr="00D74D63">
        <w:rPr>
          <w:rFonts w:ascii="Times New Roman" w:hAnsi="Times New Roman"/>
          <w:sz w:val="24"/>
          <w:szCs w:val="24"/>
          <w:lang w:val="es-CO"/>
        </w:rPr>
        <w:t>, C</w:t>
      </w:r>
      <w:r w:rsidR="005C4141" w:rsidRPr="00D74D63">
        <w:rPr>
          <w:rFonts w:ascii="Times New Roman" w:hAnsi="Times New Roman"/>
          <w:sz w:val="24"/>
          <w:szCs w:val="24"/>
          <w:lang w:val="es-CO"/>
        </w:rPr>
        <w:t>osta</w:t>
      </w:r>
      <w:r w:rsidR="00B66819" w:rsidRPr="00D74D63">
        <w:rPr>
          <w:rFonts w:ascii="Times New Roman" w:hAnsi="Times New Roman"/>
          <w:sz w:val="24"/>
          <w:szCs w:val="24"/>
          <w:lang w:val="es-CO"/>
        </w:rPr>
        <w:t>,</w:t>
      </w:r>
      <w:r w:rsidRPr="00D74D63">
        <w:rPr>
          <w:rFonts w:ascii="Times New Roman" w:hAnsi="Times New Roman"/>
          <w:sz w:val="24"/>
          <w:szCs w:val="24"/>
          <w:lang w:val="es-CO"/>
        </w:rPr>
        <w:t xml:space="preserve"> N</w:t>
      </w:r>
      <w:r w:rsidR="00922880" w:rsidRPr="00D74D63">
        <w:rPr>
          <w:rFonts w:ascii="Times New Roman" w:hAnsi="Times New Roman"/>
          <w:sz w:val="24"/>
          <w:szCs w:val="24"/>
          <w:lang w:val="es-CO"/>
        </w:rPr>
        <w:t>.</w:t>
      </w:r>
      <w:r w:rsidRPr="00D74D63">
        <w:rPr>
          <w:rFonts w:ascii="Times New Roman" w:hAnsi="Times New Roman"/>
          <w:sz w:val="24"/>
          <w:szCs w:val="24"/>
          <w:lang w:val="es-CO"/>
        </w:rPr>
        <w:t>, O</w:t>
      </w:r>
      <w:r w:rsidR="005C4141" w:rsidRPr="00D74D63">
        <w:rPr>
          <w:rFonts w:ascii="Times New Roman" w:hAnsi="Times New Roman"/>
          <w:sz w:val="24"/>
          <w:szCs w:val="24"/>
          <w:lang w:val="es-CO"/>
        </w:rPr>
        <w:t>liveira</w:t>
      </w:r>
      <w:r w:rsidR="00B66819" w:rsidRPr="00D74D63">
        <w:rPr>
          <w:rFonts w:ascii="Times New Roman" w:hAnsi="Times New Roman"/>
          <w:sz w:val="24"/>
          <w:szCs w:val="24"/>
          <w:lang w:val="es-CO"/>
        </w:rPr>
        <w:t>,</w:t>
      </w:r>
      <w:r w:rsidRPr="00D74D63">
        <w:rPr>
          <w:rFonts w:ascii="Times New Roman" w:hAnsi="Times New Roman"/>
          <w:sz w:val="24"/>
          <w:szCs w:val="24"/>
          <w:lang w:val="es-CO"/>
        </w:rPr>
        <w:t xml:space="preserve"> C</w:t>
      </w:r>
      <w:r w:rsidR="00922880" w:rsidRPr="00D74D63">
        <w:rPr>
          <w:rFonts w:ascii="Times New Roman" w:hAnsi="Times New Roman"/>
          <w:sz w:val="24"/>
          <w:szCs w:val="24"/>
          <w:lang w:val="es-CO"/>
        </w:rPr>
        <w:t>.</w:t>
      </w:r>
      <w:r w:rsidRPr="00D74D63">
        <w:rPr>
          <w:rFonts w:ascii="Times New Roman" w:hAnsi="Times New Roman"/>
          <w:sz w:val="24"/>
          <w:szCs w:val="24"/>
          <w:lang w:val="es-CO"/>
        </w:rPr>
        <w:t>, M</w:t>
      </w:r>
      <w:r w:rsidR="005C4141" w:rsidRPr="00D74D63">
        <w:rPr>
          <w:rFonts w:ascii="Times New Roman" w:hAnsi="Times New Roman"/>
          <w:sz w:val="24"/>
          <w:szCs w:val="24"/>
          <w:lang w:val="es-CO"/>
        </w:rPr>
        <w:t>afra</w:t>
      </w:r>
      <w:r w:rsidR="00B66819" w:rsidRPr="00D74D63">
        <w:rPr>
          <w:rFonts w:ascii="Times New Roman" w:hAnsi="Times New Roman"/>
          <w:sz w:val="24"/>
          <w:szCs w:val="24"/>
          <w:lang w:val="es-CO"/>
        </w:rPr>
        <w:t>,</w:t>
      </w:r>
      <w:r w:rsidRPr="00D74D63">
        <w:rPr>
          <w:rFonts w:ascii="Times New Roman" w:hAnsi="Times New Roman"/>
          <w:sz w:val="24"/>
          <w:szCs w:val="24"/>
          <w:lang w:val="es-CO"/>
        </w:rPr>
        <w:t xml:space="preserve"> L</w:t>
      </w:r>
      <w:r w:rsidR="00922880" w:rsidRPr="00D74D63">
        <w:rPr>
          <w:rFonts w:ascii="Times New Roman" w:hAnsi="Times New Roman"/>
          <w:sz w:val="24"/>
          <w:szCs w:val="24"/>
          <w:lang w:val="es-CO"/>
        </w:rPr>
        <w:t>.</w:t>
      </w:r>
      <w:r w:rsidRPr="00D74D63">
        <w:rPr>
          <w:rFonts w:ascii="Times New Roman" w:hAnsi="Times New Roman"/>
          <w:sz w:val="24"/>
          <w:szCs w:val="24"/>
          <w:lang w:val="es-CO"/>
        </w:rPr>
        <w:t>,</w:t>
      </w:r>
      <w:r w:rsidR="004A3D30" w:rsidRPr="00D74D63">
        <w:rPr>
          <w:rFonts w:ascii="Times New Roman" w:hAnsi="Times New Roman"/>
          <w:sz w:val="24"/>
          <w:szCs w:val="24"/>
          <w:lang w:val="es-CO"/>
        </w:rPr>
        <w:t xml:space="preserve">… </w:t>
      </w:r>
      <w:proofErr w:type="gramStart"/>
      <w:r w:rsidR="005C4141" w:rsidRPr="00D74D63">
        <w:rPr>
          <w:rFonts w:ascii="Times New Roman" w:hAnsi="Times New Roman"/>
          <w:sz w:val="24"/>
          <w:szCs w:val="24"/>
          <w:lang w:val="en-US"/>
        </w:rPr>
        <w:t>Reis</w:t>
      </w:r>
      <w:r w:rsidR="00B66819" w:rsidRPr="00D74D63">
        <w:rPr>
          <w:rFonts w:ascii="Times New Roman" w:hAnsi="Times New Roman"/>
          <w:sz w:val="24"/>
          <w:szCs w:val="24"/>
          <w:lang w:val="en-US"/>
        </w:rPr>
        <w:t>,</w:t>
      </w:r>
      <w:r w:rsidR="005C4141" w:rsidRPr="00D74D63">
        <w:rPr>
          <w:rFonts w:ascii="Times New Roman" w:hAnsi="Times New Roman"/>
          <w:sz w:val="24"/>
          <w:szCs w:val="24"/>
          <w:lang w:val="en-US"/>
        </w:rPr>
        <w:t xml:space="preserve"> M. </w:t>
      </w:r>
      <w:r w:rsidR="00B66819" w:rsidRPr="00D74D63">
        <w:rPr>
          <w:rFonts w:ascii="Times New Roman" w:hAnsi="Times New Roman"/>
          <w:sz w:val="24"/>
          <w:szCs w:val="24"/>
          <w:lang w:val="en-US"/>
        </w:rPr>
        <w:t>(</w:t>
      </w:r>
      <w:r w:rsidR="005C4141" w:rsidRPr="00D74D63">
        <w:rPr>
          <w:rFonts w:ascii="Times New Roman" w:hAnsi="Times New Roman"/>
          <w:sz w:val="24"/>
          <w:szCs w:val="24"/>
          <w:lang w:val="en-US"/>
        </w:rPr>
        <w:t>2009</w:t>
      </w:r>
      <w:r w:rsidR="00B66819" w:rsidRPr="00D74D63">
        <w:rPr>
          <w:rFonts w:ascii="Times New Roman" w:hAnsi="Times New Roman"/>
          <w:sz w:val="24"/>
          <w:szCs w:val="24"/>
          <w:lang w:val="en-US"/>
        </w:rPr>
        <w:t>)</w:t>
      </w:r>
      <w:r w:rsidR="005C4141" w:rsidRPr="00D74D63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5C4141" w:rsidRPr="00D74D6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17D3A" w:rsidRPr="00D74D63">
        <w:rPr>
          <w:rFonts w:ascii="Times New Roman" w:hAnsi="Times New Roman"/>
          <w:sz w:val="24"/>
          <w:szCs w:val="24"/>
          <w:lang w:val="en-US"/>
        </w:rPr>
        <w:t xml:space="preserve">Characterization of an extracellular polysaccharide produced by a </w:t>
      </w:r>
      <w:r w:rsidR="00B17D3A" w:rsidRPr="00D74D63">
        <w:rPr>
          <w:rFonts w:ascii="Times New Roman" w:hAnsi="Times New Roman"/>
          <w:i/>
          <w:sz w:val="24"/>
          <w:szCs w:val="24"/>
          <w:lang w:val="en-US"/>
        </w:rPr>
        <w:t>Pseudomonas</w:t>
      </w:r>
      <w:r w:rsidR="00B17D3A" w:rsidRPr="00D74D63">
        <w:rPr>
          <w:rFonts w:ascii="Times New Roman" w:hAnsi="Times New Roman"/>
          <w:sz w:val="24"/>
          <w:szCs w:val="24"/>
          <w:lang w:val="en-US"/>
        </w:rPr>
        <w:t xml:space="preserve"> strain grown on glycerol. </w:t>
      </w:r>
      <w:proofErr w:type="spellStart"/>
      <w:r w:rsidR="00B17D3A" w:rsidRPr="00D74D63">
        <w:rPr>
          <w:rFonts w:ascii="Times New Roman" w:hAnsi="Times New Roman"/>
          <w:i/>
          <w:sz w:val="24"/>
          <w:szCs w:val="24"/>
          <w:lang w:val="en-US"/>
        </w:rPr>
        <w:t>Bioresource</w:t>
      </w:r>
      <w:proofErr w:type="spellEnd"/>
      <w:r w:rsidR="00B17D3A" w:rsidRPr="00D74D63">
        <w:rPr>
          <w:rFonts w:ascii="Times New Roman" w:hAnsi="Times New Roman"/>
          <w:i/>
          <w:sz w:val="24"/>
          <w:szCs w:val="24"/>
          <w:lang w:val="en-US"/>
        </w:rPr>
        <w:t xml:space="preserve"> Technology</w:t>
      </w:r>
      <w:r w:rsidR="009921DB">
        <w:rPr>
          <w:rFonts w:ascii="Times New Roman" w:hAnsi="Times New Roman"/>
          <w:i/>
          <w:sz w:val="24"/>
          <w:szCs w:val="24"/>
          <w:lang w:val="en-US"/>
        </w:rPr>
        <w:t>,</w:t>
      </w:r>
      <w:r w:rsidR="009921DB" w:rsidRPr="00D74D6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B17D3A" w:rsidRPr="00D74D63">
        <w:rPr>
          <w:rFonts w:ascii="Times New Roman" w:hAnsi="Times New Roman"/>
          <w:i/>
          <w:sz w:val="24"/>
          <w:szCs w:val="24"/>
          <w:lang w:val="en-US"/>
        </w:rPr>
        <w:t>100</w:t>
      </w:r>
      <w:r w:rsidR="006B481C" w:rsidRPr="00D74D63">
        <w:rPr>
          <w:rFonts w:ascii="Times New Roman" w:hAnsi="Times New Roman"/>
          <w:sz w:val="24"/>
          <w:szCs w:val="24"/>
          <w:lang w:val="en-US"/>
        </w:rPr>
        <w:t>(2</w:t>
      </w:r>
      <w:r w:rsidR="009921DB" w:rsidRPr="00D74D63">
        <w:rPr>
          <w:rFonts w:ascii="Times New Roman" w:hAnsi="Times New Roman"/>
          <w:sz w:val="24"/>
          <w:szCs w:val="24"/>
          <w:lang w:val="en-US"/>
        </w:rPr>
        <w:t>)</w:t>
      </w:r>
      <w:r w:rsidR="009921DB">
        <w:rPr>
          <w:rFonts w:ascii="Times New Roman" w:hAnsi="Times New Roman"/>
          <w:sz w:val="24"/>
          <w:szCs w:val="24"/>
          <w:lang w:val="en-US"/>
        </w:rPr>
        <w:t>,</w:t>
      </w:r>
      <w:r w:rsidR="009921DB" w:rsidRPr="00D74D6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17D3A" w:rsidRPr="00D74D63">
        <w:rPr>
          <w:rFonts w:ascii="Times New Roman" w:hAnsi="Times New Roman"/>
          <w:sz w:val="24"/>
          <w:szCs w:val="24"/>
          <w:lang w:val="en-US"/>
        </w:rPr>
        <w:t>859–865</w:t>
      </w:r>
      <w:r w:rsidR="00CD624C" w:rsidRPr="00D74D63">
        <w:rPr>
          <w:rFonts w:ascii="Times New Roman" w:hAnsi="Times New Roman"/>
          <w:sz w:val="24"/>
          <w:szCs w:val="24"/>
          <w:lang w:val="en-US"/>
        </w:rPr>
        <w:t>.</w:t>
      </w:r>
    </w:p>
    <w:p w:rsidR="00647A80" w:rsidRPr="00D74D63" w:rsidRDefault="00647A80" w:rsidP="00811168">
      <w:pPr>
        <w:pStyle w:val="Prrafodelista"/>
        <w:ind w:left="284" w:hanging="284"/>
        <w:rPr>
          <w:rFonts w:ascii="Times New Roman" w:hAnsi="Times New Roman"/>
          <w:sz w:val="24"/>
          <w:szCs w:val="24"/>
          <w:lang w:val="en-US"/>
        </w:rPr>
      </w:pPr>
    </w:p>
    <w:p w:rsidR="00B17D3A" w:rsidRPr="00D74D63" w:rsidRDefault="007036B4" w:rsidP="00811168">
      <w:pPr>
        <w:ind w:left="284" w:hanging="284"/>
        <w:rPr>
          <w:rFonts w:ascii="Times New Roman" w:hAnsi="Times New Roman"/>
          <w:sz w:val="24"/>
          <w:szCs w:val="24"/>
          <w:lang w:val="en-US"/>
        </w:rPr>
      </w:pPr>
      <w:r w:rsidRPr="00D74D63">
        <w:rPr>
          <w:rFonts w:ascii="Times New Roman" w:hAnsi="Times New Roman"/>
          <w:sz w:val="24"/>
          <w:szCs w:val="24"/>
          <w:lang w:val="es-CO"/>
        </w:rPr>
        <w:t>F</w:t>
      </w:r>
      <w:r w:rsidR="0013403D" w:rsidRPr="00D74D63">
        <w:rPr>
          <w:rFonts w:ascii="Times New Roman" w:hAnsi="Times New Roman"/>
          <w:sz w:val="24"/>
          <w:szCs w:val="24"/>
          <w:lang w:val="es-CO"/>
        </w:rPr>
        <w:t>reitas</w:t>
      </w:r>
      <w:r w:rsidR="00B66819" w:rsidRPr="00D74D63">
        <w:rPr>
          <w:rFonts w:ascii="Times New Roman" w:hAnsi="Times New Roman"/>
          <w:sz w:val="24"/>
          <w:szCs w:val="24"/>
          <w:lang w:val="es-CO"/>
        </w:rPr>
        <w:t>,</w:t>
      </w:r>
      <w:r w:rsidRPr="00D74D63">
        <w:rPr>
          <w:rFonts w:ascii="Times New Roman" w:hAnsi="Times New Roman"/>
          <w:sz w:val="24"/>
          <w:szCs w:val="24"/>
          <w:lang w:val="es-CO"/>
        </w:rPr>
        <w:t xml:space="preserve"> F</w:t>
      </w:r>
      <w:r w:rsidR="00922880" w:rsidRPr="00D74D63">
        <w:rPr>
          <w:rFonts w:ascii="Times New Roman" w:hAnsi="Times New Roman"/>
          <w:sz w:val="24"/>
          <w:szCs w:val="24"/>
          <w:lang w:val="es-CO"/>
        </w:rPr>
        <w:t>.</w:t>
      </w:r>
      <w:r w:rsidRPr="00D74D63">
        <w:rPr>
          <w:rFonts w:ascii="Times New Roman" w:hAnsi="Times New Roman"/>
          <w:sz w:val="24"/>
          <w:szCs w:val="24"/>
          <w:lang w:val="es-CO"/>
        </w:rPr>
        <w:t>, A</w:t>
      </w:r>
      <w:r w:rsidR="0013403D" w:rsidRPr="00D74D63">
        <w:rPr>
          <w:rFonts w:ascii="Times New Roman" w:hAnsi="Times New Roman"/>
          <w:sz w:val="24"/>
          <w:szCs w:val="24"/>
          <w:lang w:val="es-CO"/>
        </w:rPr>
        <w:t>lves</w:t>
      </w:r>
      <w:r w:rsidR="00B66819" w:rsidRPr="00D74D63">
        <w:rPr>
          <w:rFonts w:ascii="Times New Roman" w:hAnsi="Times New Roman"/>
          <w:sz w:val="24"/>
          <w:szCs w:val="24"/>
          <w:lang w:val="es-CO"/>
        </w:rPr>
        <w:t>,</w:t>
      </w:r>
      <w:r w:rsidRPr="00D74D63">
        <w:rPr>
          <w:rFonts w:ascii="Times New Roman" w:hAnsi="Times New Roman"/>
          <w:sz w:val="24"/>
          <w:szCs w:val="24"/>
          <w:lang w:val="es-CO"/>
        </w:rPr>
        <w:t xml:space="preserve"> V</w:t>
      </w:r>
      <w:r w:rsidR="00922880" w:rsidRPr="00D74D63">
        <w:rPr>
          <w:rFonts w:ascii="Times New Roman" w:hAnsi="Times New Roman"/>
          <w:sz w:val="24"/>
          <w:szCs w:val="24"/>
          <w:lang w:val="es-CO"/>
        </w:rPr>
        <w:t>.</w:t>
      </w:r>
      <w:r w:rsidRPr="00D74D63">
        <w:rPr>
          <w:rFonts w:ascii="Times New Roman" w:hAnsi="Times New Roman"/>
          <w:sz w:val="24"/>
          <w:szCs w:val="24"/>
          <w:lang w:val="es-CO"/>
        </w:rPr>
        <w:t>, P</w:t>
      </w:r>
      <w:r w:rsidR="0013403D" w:rsidRPr="00D74D63">
        <w:rPr>
          <w:rFonts w:ascii="Times New Roman" w:hAnsi="Times New Roman"/>
          <w:sz w:val="24"/>
          <w:szCs w:val="24"/>
          <w:lang w:val="es-CO"/>
        </w:rPr>
        <w:t>ais</w:t>
      </w:r>
      <w:r w:rsidR="00B66819" w:rsidRPr="00D74D63">
        <w:rPr>
          <w:rFonts w:ascii="Times New Roman" w:hAnsi="Times New Roman"/>
          <w:sz w:val="24"/>
          <w:szCs w:val="24"/>
          <w:lang w:val="es-CO"/>
        </w:rPr>
        <w:t>,</w:t>
      </w:r>
      <w:r w:rsidRPr="00D74D63">
        <w:rPr>
          <w:rFonts w:ascii="Times New Roman" w:hAnsi="Times New Roman"/>
          <w:sz w:val="24"/>
          <w:szCs w:val="24"/>
          <w:lang w:val="es-CO"/>
        </w:rPr>
        <w:t xml:space="preserve"> J</w:t>
      </w:r>
      <w:r w:rsidR="00922880" w:rsidRPr="00D74D63">
        <w:rPr>
          <w:rFonts w:ascii="Times New Roman" w:hAnsi="Times New Roman"/>
          <w:sz w:val="24"/>
          <w:szCs w:val="24"/>
          <w:lang w:val="es-CO"/>
        </w:rPr>
        <w:t>.</w:t>
      </w:r>
      <w:r w:rsidRPr="00D74D63">
        <w:rPr>
          <w:rFonts w:ascii="Times New Roman" w:hAnsi="Times New Roman"/>
          <w:sz w:val="24"/>
          <w:szCs w:val="24"/>
          <w:lang w:val="es-CO"/>
        </w:rPr>
        <w:t>, C</w:t>
      </w:r>
      <w:r w:rsidR="0013403D" w:rsidRPr="00D74D63">
        <w:rPr>
          <w:rFonts w:ascii="Times New Roman" w:hAnsi="Times New Roman"/>
          <w:sz w:val="24"/>
          <w:szCs w:val="24"/>
          <w:lang w:val="es-CO"/>
        </w:rPr>
        <w:t>arvalheira</w:t>
      </w:r>
      <w:r w:rsidR="00B66819" w:rsidRPr="00D74D63">
        <w:rPr>
          <w:rFonts w:ascii="Times New Roman" w:hAnsi="Times New Roman"/>
          <w:sz w:val="24"/>
          <w:szCs w:val="24"/>
          <w:lang w:val="es-CO"/>
        </w:rPr>
        <w:t>,</w:t>
      </w:r>
      <w:r w:rsidRPr="00D74D63">
        <w:rPr>
          <w:rFonts w:ascii="Times New Roman" w:hAnsi="Times New Roman"/>
          <w:sz w:val="24"/>
          <w:szCs w:val="24"/>
          <w:lang w:val="es-CO"/>
        </w:rPr>
        <w:t xml:space="preserve"> M</w:t>
      </w:r>
      <w:r w:rsidR="00922880" w:rsidRPr="00D74D63">
        <w:rPr>
          <w:rFonts w:ascii="Times New Roman" w:hAnsi="Times New Roman"/>
          <w:sz w:val="24"/>
          <w:szCs w:val="24"/>
          <w:lang w:val="es-CO"/>
        </w:rPr>
        <w:t>.</w:t>
      </w:r>
      <w:r w:rsidRPr="00D74D63">
        <w:rPr>
          <w:rFonts w:ascii="Times New Roman" w:hAnsi="Times New Roman"/>
          <w:sz w:val="24"/>
          <w:szCs w:val="24"/>
          <w:lang w:val="es-CO"/>
        </w:rPr>
        <w:t>, C</w:t>
      </w:r>
      <w:r w:rsidR="0013403D" w:rsidRPr="00D74D63">
        <w:rPr>
          <w:rFonts w:ascii="Times New Roman" w:hAnsi="Times New Roman"/>
          <w:sz w:val="24"/>
          <w:szCs w:val="24"/>
          <w:lang w:val="es-CO"/>
        </w:rPr>
        <w:t>osta</w:t>
      </w:r>
      <w:r w:rsidR="00B66819" w:rsidRPr="00D74D63">
        <w:rPr>
          <w:rFonts w:ascii="Times New Roman" w:hAnsi="Times New Roman"/>
          <w:sz w:val="24"/>
          <w:szCs w:val="24"/>
          <w:lang w:val="es-CO"/>
        </w:rPr>
        <w:t>,</w:t>
      </w:r>
      <w:r w:rsidRPr="00D74D63">
        <w:rPr>
          <w:rFonts w:ascii="Times New Roman" w:hAnsi="Times New Roman"/>
          <w:sz w:val="24"/>
          <w:szCs w:val="24"/>
          <w:lang w:val="es-CO"/>
        </w:rPr>
        <w:t xml:space="preserve"> N</w:t>
      </w:r>
      <w:r w:rsidR="00922880" w:rsidRPr="00D74D63">
        <w:rPr>
          <w:rFonts w:ascii="Times New Roman" w:hAnsi="Times New Roman"/>
          <w:sz w:val="24"/>
          <w:szCs w:val="24"/>
          <w:lang w:val="es-CO"/>
        </w:rPr>
        <w:t>.</w:t>
      </w:r>
      <w:r w:rsidRPr="00D74D63">
        <w:rPr>
          <w:rFonts w:ascii="Times New Roman" w:hAnsi="Times New Roman"/>
          <w:sz w:val="24"/>
          <w:szCs w:val="24"/>
          <w:lang w:val="es-CO"/>
        </w:rPr>
        <w:t>, O</w:t>
      </w:r>
      <w:r w:rsidR="0013403D" w:rsidRPr="00D74D63">
        <w:rPr>
          <w:rFonts w:ascii="Times New Roman" w:hAnsi="Times New Roman"/>
          <w:sz w:val="24"/>
          <w:szCs w:val="24"/>
          <w:lang w:val="es-CO"/>
        </w:rPr>
        <w:t>liveira</w:t>
      </w:r>
      <w:r w:rsidR="00B66819" w:rsidRPr="00D74D63">
        <w:rPr>
          <w:rFonts w:ascii="Times New Roman" w:hAnsi="Times New Roman"/>
          <w:sz w:val="24"/>
          <w:szCs w:val="24"/>
          <w:lang w:val="es-CO"/>
        </w:rPr>
        <w:t>,</w:t>
      </w:r>
      <w:r w:rsidRPr="00D74D63">
        <w:rPr>
          <w:rFonts w:ascii="Times New Roman" w:hAnsi="Times New Roman"/>
          <w:sz w:val="24"/>
          <w:szCs w:val="24"/>
          <w:lang w:val="es-CO"/>
        </w:rPr>
        <w:t xml:space="preserve"> R</w:t>
      </w:r>
      <w:r w:rsidR="00922880" w:rsidRPr="00D74D63">
        <w:rPr>
          <w:rFonts w:ascii="Times New Roman" w:hAnsi="Times New Roman"/>
          <w:sz w:val="24"/>
          <w:szCs w:val="24"/>
          <w:lang w:val="es-CO"/>
        </w:rPr>
        <w:t>.</w:t>
      </w:r>
      <w:r w:rsidRPr="00D74D63">
        <w:rPr>
          <w:rFonts w:ascii="Times New Roman" w:hAnsi="Times New Roman"/>
          <w:sz w:val="24"/>
          <w:szCs w:val="24"/>
          <w:lang w:val="es-CO"/>
        </w:rPr>
        <w:t>,</w:t>
      </w:r>
      <w:r w:rsidR="00B66819" w:rsidRPr="00D74D63">
        <w:rPr>
          <w:rFonts w:ascii="Times New Roman" w:hAnsi="Times New Roman"/>
          <w:sz w:val="24"/>
          <w:szCs w:val="24"/>
          <w:lang w:val="es-CO"/>
        </w:rPr>
        <w:t xml:space="preserve"> &amp;</w:t>
      </w:r>
      <w:r w:rsidRPr="00D74D63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13403D" w:rsidRPr="00D74D63">
        <w:rPr>
          <w:rFonts w:ascii="Times New Roman" w:hAnsi="Times New Roman"/>
          <w:sz w:val="24"/>
          <w:szCs w:val="24"/>
          <w:lang w:val="es-CO"/>
        </w:rPr>
        <w:t>Reis</w:t>
      </w:r>
      <w:r w:rsidR="00B66819" w:rsidRPr="00D74D63">
        <w:rPr>
          <w:rFonts w:ascii="Times New Roman" w:hAnsi="Times New Roman"/>
          <w:sz w:val="24"/>
          <w:szCs w:val="24"/>
          <w:lang w:val="es-CO"/>
        </w:rPr>
        <w:t>,</w:t>
      </w:r>
      <w:r w:rsidR="0013403D" w:rsidRPr="00D74D63">
        <w:rPr>
          <w:rFonts w:ascii="Times New Roman" w:hAnsi="Times New Roman"/>
          <w:sz w:val="24"/>
          <w:szCs w:val="24"/>
          <w:lang w:val="es-CO"/>
        </w:rPr>
        <w:t xml:space="preserve"> A</w:t>
      </w:r>
      <w:r w:rsidR="00B17D3A" w:rsidRPr="00D74D63">
        <w:rPr>
          <w:rFonts w:ascii="Times New Roman" w:hAnsi="Times New Roman"/>
          <w:sz w:val="24"/>
          <w:szCs w:val="24"/>
          <w:lang w:val="es-CO"/>
        </w:rPr>
        <w:t xml:space="preserve">. </w:t>
      </w:r>
      <w:r w:rsidR="007E4E8F" w:rsidRPr="00D74D63">
        <w:rPr>
          <w:rFonts w:ascii="Times New Roman" w:hAnsi="Times New Roman"/>
          <w:sz w:val="24"/>
          <w:szCs w:val="24"/>
          <w:lang w:val="es-CO"/>
        </w:rPr>
        <w:t>(</w:t>
      </w:r>
      <w:r w:rsidR="0013403D" w:rsidRPr="00D74D63">
        <w:rPr>
          <w:rFonts w:ascii="Times New Roman" w:hAnsi="Times New Roman"/>
          <w:sz w:val="24"/>
          <w:szCs w:val="24"/>
          <w:lang w:val="es-CO"/>
        </w:rPr>
        <w:t>2010</w:t>
      </w:r>
      <w:r w:rsidR="007E4E8F" w:rsidRPr="00D74D63">
        <w:rPr>
          <w:rFonts w:ascii="Times New Roman" w:hAnsi="Times New Roman"/>
          <w:sz w:val="24"/>
          <w:szCs w:val="24"/>
          <w:lang w:val="es-CO"/>
        </w:rPr>
        <w:t>)</w:t>
      </w:r>
      <w:r w:rsidR="0013403D" w:rsidRPr="00D74D63">
        <w:rPr>
          <w:rFonts w:ascii="Times New Roman" w:hAnsi="Times New Roman"/>
          <w:sz w:val="24"/>
          <w:szCs w:val="24"/>
          <w:lang w:val="es-CO"/>
        </w:rPr>
        <w:t xml:space="preserve">. </w:t>
      </w:r>
      <w:proofErr w:type="gramStart"/>
      <w:r w:rsidR="00B17D3A" w:rsidRPr="00D74D63">
        <w:rPr>
          <w:rFonts w:ascii="Times New Roman" w:hAnsi="Times New Roman"/>
          <w:sz w:val="24"/>
          <w:szCs w:val="24"/>
          <w:lang w:val="en-US"/>
        </w:rPr>
        <w:t>Production of a new exopolysaccharide (EPS) by </w:t>
      </w:r>
      <w:r w:rsidR="00B17D3A" w:rsidRPr="00D74D63">
        <w:rPr>
          <w:rFonts w:ascii="Times New Roman" w:hAnsi="Times New Roman"/>
          <w:i/>
          <w:iCs/>
          <w:sz w:val="24"/>
          <w:szCs w:val="24"/>
          <w:lang w:val="en-US"/>
        </w:rPr>
        <w:t xml:space="preserve">Pseudomonas </w:t>
      </w:r>
      <w:proofErr w:type="spellStart"/>
      <w:r w:rsidR="00B17D3A" w:rsidRPr="00D74D63">
        <w:rPr>
          <w:rFonts w:ascii="Times New Roman" w:hAnsi="Times New Roman"/>
          <w:i/>
          <w:iCs/>
          <w:sz w:val="24"/>
          <w:szCs w:val="24"/>
          <w:lang w:val="en-US"/>
        </w:rPr>
        <w:t>oleovorans</w:t>
      </w:r>
      <w:proofErr w:type="spellEnd"/>
      <w:r w:rsidR="00B17D3A" w:rsidRPr="00D74D63">
        <w:rPr>
          <w:rFonts w:ascii="Times New Roman" w:hAnsi="Times New Roman"/>
          <w:sz w:val="24"/>
          <w:szCs w:val="24"/>
          <w:lang w:val="en-US"/>
        </w:rPr>
        <w:t> NRRL B-14682 grown on glycerol.</w:t>
      </w:r>
      <w:proofErr w:type="gramEnd"/>
      <w:r w:rsidR="00B17D3A" w:rsidRPr="00D74D6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17D3A" w:rsidRPr="00D74D63">
        <w:rPr>
          <w:rFonts w:ascii="Times New Roman" w:hAnsi="Times New Roman"/>
          <w:i/>
          <w:sz w:val="24"/>
          <w:szCs w:val="24"/>
          <w:lang w:val="en-US"/>
        </w:rPr>
        <w:t>Process Biochemistry</w:t>
      </w:r>
      <w:r w:rsidR="009921DB">
        <w:rPr>
          <w:rFonts w:ascii="Times New Roman" w:hAnsi="Times New Roman"/>
          <w:i/>
          <w:sz w:val="24"/>
          <w:szCs w:val="24"/>
          <w:lang w:val="en-US"/>
        </w:rPr>
        <w:t>,</w:t>
      </w:r>
      <w:r w:rsidR="009921DB" w:rsidRPr="00D74D6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B17D3A" w:rsidRPr="00D74D63">
        <w:rPr>
          <w:rFonts w:ascii="Times New Roman" w:hAnsi="Times New Roman"/>
          <w:i/>
          <w:sz w:val="24"/>
          <w:szCs w:val="24"/>
          <w:lang w:val="en-US"/>
        </w:rPr>
        <w:t>45</w:t>
      </w:r>
      <w:r w:rsidR="00EE0BE1" w:rsidRPr="00D74D63">
        <w:rPr>
          <w:rFonts w:ascii="Times New Roman" w:hAnsi="Times New Roman"/>
          <w:sz w:val="24"/>
          <w:szCs w:val="24"/>
          <w:lang w:val="en-US"/>
        </w:rPr>
        <w:t>(3</w:t>
      </w:r>
      <w:r w:rsidR="009921DB" w:rsidRPr="00D74D63">
        <w:rPr>
          <w:rFonts w:ascii="Times New Roman" w:hAnsi="Times New Roman"/>
          <w:sz w:val="24"/>
          <w:szCs w:val="24"/>
          <w:lang w:val="en-US"/>
        </w:rPr>
        <w:t>)</w:t>
      </w:r>
      <w:r w:rsidR="009921DB">
        <w:rPr>
          <w:rFonts w:ascii="Times New Roman" w:hAnsi="Times New Roman"/>
          <w:sz w:val="24"/>
          <w:szCs w:val="24"/>
          <w:lang w:val="en-US"/>
        </w:rPr>
        <w:t>,</w:t>
      </w:r>
      <w:r w:rsidR="009921DB" w:rsidRPr="00D74D6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17D3A" w:rsidRPr="00D74D63">
        <w:rPr>
          <w:rFonts w:ascii="Times New Roman" w:hAnsi="Times New Roman"/>
          <w:sz w:val="24"/>
          <w:szCs w:val="24"/>
          <w:lang w:val="en-US"/>
        </w:rPr>
        <w:t>297–305</w:t>
      </w:r>
      <w:r w:rsidR="00EE0BE1" w:rsidRPr="00D74D63">
        <w:rPr>
          <w:rFonts w:ascii="Times New Roman" w:hAnsi="Times New Roman"/>
          <w:sz w:val="24"/>
          <w:szCs w:val="24"/>
          <w:lang w:val="en-US"/>
        </w:rPr>
        <w:t>.</w:t>
      </w:r>
    </w:p>
    <w:p w:rsidR="00B17D3A" w:rsidRPr="00D74D63" w:rsidRDefault="00B17D3A" w:rsidP="00811168">
      <w:pPr>
        <w:ind w:left="284" w:hanging="284"/>
        <w:rPr>
          <w:rFonts w:ascii="Times New Roman" w:hAnsi="Times New Roman"/>
          <w:noProof/>
          <w:color w:val="000000"/>
          <w:sz w:val="24"/>
          <w:szCs w:val="24"/>
          <w:lang w:val="en-US"/>
        </w:rPr>
      </w:pPr>
    </w:p>
    <w:p w:rsidR="00C23ABB" w:rsidRPr="00D74D63" w:rsidRDefault="001561CF" w:rsidP="00811168">
      <w:pPr>
        <w:ind w:left="284" w:hanging="284"/>
        <w:rPr>
          <w:rFonts w:ascii="Times New Roman" w:hAnsi="Times New Roman"/>
          <w:sz w:val="24"/>
          <w:szCs w:val="24"/>
          <w:lang w:val="es-CO"/>
        </w:rPr>
      </w:pPr>
      <w:r w:rsidRPr="00D74D63">
        <w:rPr>
          <w:rFonts w:ascii="Times New Roman" w:hAnsi="Times New Roman"/>
          <w:sz w:val="24"/>
          <w:szCs w:val="24"/>
          <w:lang w:val="es-CO"/>
        </w:rPr>
        <w:t>G</w:t>
      </w:r>
      <w:r w:rsidR="0095341C" w:rsidRPr="00D74D63">
        <w:rPr>
          <w:rFonts w:ascii="Times New Roman" w:hAnsi="Times New Roman"/>
          <w:sz w:val="24"/>
          <w:szCs w:val="24"/>
          <w:lang w:val="es-CO"/>
        </w:rPr>
        <w:t>uijarro</w:t>
      </w:r>
      <w:r w:rsidR="007E4E8F" w:rsidRPr="00D74D63">
        <w:rPr>
          <w:rFonts w:ascii="Times New Roman" w:hAnsi="Times New Roman"/>
          <w:sz w:val="24"/>
          <w:szCs w:val="24"/>
          <w:lang w:val="es-CO"/>
        </w:rPr>
        <w:t>,</w:t>
      </w:r>
      <w:r w:rsidRPr="00D74D63">
        <w:rPr>
          <w:rFonts w:ascii="Times New Roman" w:hAnsi="Times New Roman"/>
          <w:sz w:val="24"/>
          <w:szCs w:val="24"/>
          <w:lang w:val="es-CO"/>
        </w:rPr>
        <w:t xml:space="preserve"> B</w:t>
      </w:r>
      <w:r w:rsidR="00922880" w:rsidRPr="00D74D63">
        <w:rPr>
          <w:rFonts w:ascii="Times New Roman" w:hAnsi="Times New Roman"/>
          <w:sz w:val="24"/>
          <w:szCs w:val="24"/>
          <w:lang w:val="es-CO"/>
        </w:rPr>
        <w:t>.</w:t>
      </w:r>
      <w:r w:rsidRPr="00D74D63">
        <w:rPr>
          <w:rFonts w:ascii="Times New Roman" w:hAnsi="Times New Roman"/>
          <w:sz w:val="24"/>
          <w:szCs w:val="24"/>
          <w:lang w:val="es-CO"/>
        </w:rPr>
        <w:t>, M</w:t>
      </w:r>
      <w:r w:rsidR="0095341C" w:rsidRPr="00D74D63">
        <w:rPr>
          <w:rFonts w:ascii="Times New Roman" w:hAnsi="Times New Roman"/>
          <w:sz w:val="24"/>
          <w:szCs w:val="24"/>
          <w:lang w:val="es-CO"/>
        </w:rPr>
        <w:t>elgarejo</w:t>
      </w:r>
      <w:r w:rsidR="007E4E8F" w:rsidRPr="00D74D63">
        <w:rPr>
          <w:rFonts w:ascii="Times New Roman" w:hAnsi="Times New Roman"/>
          <w:sz w:val="24"/>
          <w:szCs w:val="24"/>
          <w:lang w:val="es-CO"/>
        </w:rPr>
        <w:t>,</w:t>
      </w:r>
      <w:r w:rsidRPr="00D74D63">
        <w:rPr>
          <w:rFonts w:ascii="Times New Roman" w:hAnsi="Times New Roman"/>
          <w:sz w:val="24"/>
          <w:szCs w:val="24"/>
          <w:lang w:val="es-CO"/>
        </w:rPr>
        <w:t xml:space="preserve"> P</w:t>
      </w:r>
      <w:r w:rsidR="00922880" w:rsidRPr="00D74D63">
        <w:rPr>
          <w:rFonts w:ascii="Times New Roman" w:hAnsi="Times New Roman"/>
          <w:sz w:val="24"/>
          <w:szCs w:val="24"/>
          <w:lang w:val="es-CO"/>
        </w:rPr>
        <w:t>.</w:t>
      </w:r>
      <w:r w:rsidRPr="00D74D63">
        <w:rPr>
          <w:rFonts w:ascii="Times New Roman" w:hAnsi="Times New Roman"/>
          <w:sz w:val="24"/>
          <w:szCs w:val="24"/>
          <w:lang w:val="es-CO"/>
        </w:rPr>
        <w:t>,</w:t>
      </w:r>
      <w:r w:rsidR="007E4E8F" w:rsidRPr="00D74D63">
        <w:rPr>
          <w:rFonts w:ascii="Times New Roman" w:hAnsi="Times New Roman"/>
          <w:sz w:val="24"/>
          <w:szCs w:val="24"/>
          <w:lang w:val="es-CO"/>
        </w:rPr>
        <w:t xml:space="preserve"> &amp;</w:t>
      </w:r>
      <w:r w:rsidRPr="00D74D63">
        <w:rPr>
          <w:rFonts w:ascii="Times New Roman" w:hAnsi="Times New Roman"/>
          <w:sz w:val="24"/>
          <w:szCs w:val="24"/>
          <w:lang w:val="es-CO"/>
        </w:rPr>
        <w:t xml:space="preserve"> D</w:t>
      </w:r>
      <w:r w:rsidR="0095341C" w:rsidRPr="00D74D63">
        <w:rPr>
          <w:rFonts w:ascii="Times New Roman" w:hAnsi="Times New Roman"/>
          <w:sz w:val="24"/>
          <w:szCs w:val="24"/>
          <w:lang w:val="es-CO"/>
        </w:rPr>
        <w:t>e</w:t>
      </w:r>
      <w:r w:rsidRPr="00D74D63">
        <w:rPr>
          <w:rFonts w:ascii="Times New Roman" w:hAnsi="Times New Roman"/>
          <w:sz w:val="24"/>
          <w:szCs w:val="24"/>
          <w:lang w:val="es-CO"/>
        </w:rPr>
        <w:t xml:space="preserve"> C</w:t>
      </w:r>
      <w:r w:rsidR="0095341C" w:rsidRPr="00D74D63">
        <w:rPr>
          <w:rFonts w:ascii="Times New Roman" w:hAnsi="Times New Roman"/>
          <w:sz w:val="24"/>
          <w:szCs w:val="24"/>
          <w:lang w:val="es-CO"/>
        </w:rPr>
        <w:t>al</w:t>
      </w:r>
      <w:r w:rsidR="007E4E8F" w:rsidRPr="00D74D63">
        <w:rPr>
          <w:rFonts w:ascii="Times New Roman" w:hAnsi="Times New Roman"/>
          <w:sz w:val="24"/>
          <w:szCs w:val="24"/>
          <w:lang w:val="es-CO"/>
        </w:rPr>
        <w:t>,</w:t>
      </w:r>
      <w:r w:rsidRPr="00D74D63">
        <w:rPr>
          <w:rFonts w:ascii="Times New Roman" w:hAnsi="Times New Roman"/>
          <w:sz w:val="24"/>
          <w:szCs w:val="24"/>
          <w:lang w:val="es-CO"/>
        </w:rPr>
        <w:t xml:space="preserve"> A.</w:t>
      </w:r>
      <w:r w:rsidR="008C0C1F" w:rsidRPr="00D74D63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7E4E8F" w:rsidRPr="00D74D63">
        <w:rPr>
          <w:rFonts w:ascii="Times New Roman" w:hAnsi="Times New Roman"/>
          <w:sz w:val="24"/>
          <w:szCs w:val="24"/>
          <w:lang w:val="es-CO"/>
        </w:rPr>
        <w:t>(</w:t>
      </w:r>
      <w:r w:rsidR="0095341C" w:rsidRPr="00D74D63">
        <w:rPr>
          <w:rFonts w:ascii="Times New Roman" w:hAnsi="Times New Roman"/>
          <w:sz w:val="24"/>
          <w:szCs w:val="24"/>
          <w:lang w:val="es-CO"/>
        </w:rPr>
        <w:t>2007</w:t>
      </w:r>
      <w:r w:rsidR="007E4E8F" w:rsidRPr="00D74D63">
        <w:rPr>
          <w:rFonts w:ascii="Times New Roman" w:hAnsi="Times New Roman"/>
          <w:sz w:val="24"/>
          <w:szCs w:val="24"/>
          <w:lang w:val="es-CO"/>
        </w:rPr>
        <w:t>)</w:t>
      </w:r>
      <w:r w:rsidR="0095341C" w:rsidRPr="00D74D63">
        <w:rPr>
          <w:rFonts w:ascii="Times New Roman" w:hAnsi="Times New Roman"/>
          <w:sz w:val="24"/>
          <w:szCs w:val="24"/>
          <w:lang w:val="es-CO"/>
        </w:rPr>
        <w:t xml:space="preserve">. </w:t>
      </w:r>
      <w:proofErr w:type="gramStart"/>
      <w:r w:rsidR="00B17D3A" w:rsidRPr="00D74D63">
        <w:rPr>
          <w:rFonts w:ascii="Times New Roman" w:hAnsi="Times New Roman"/>
          <w:sz w:val="24"/>
          <w:szCs w:val="24"/>
          <w:lang w:val="en-US"/>
        </w:rPr>
        <w:t xml:space="preserve">Effect of stabilizers on the shelf-life of </w:t>
      </w:r>
      <w:proofErr w:type="spellStart"/>
      <w:r w:rsidR="00B17D3A" w:rsidRPr="00D74D63">
        <w:rPr>
          <w:rFonts w:ascii="Times New Roman" w:hAnsi="Times New Roman"/>
          <w:i/>
          <w:sz w:val="24"/>
          <w:szCs w:val="24"/>
          <w:lang w:val="en-US"/>
        </w:rPr>
        <w:t>Penicillium</w:t>
      </w:r>
      <w:proofErr w:type="spellEnd"/>
      <w:r w:rsidR="00B17D3A" w:rsidRPr="00D74D6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B17D3A" w:rsidRPr="00D74D63">
        <w:rPr>
          <w:rFonts w:ascii="Times New Roman" w:hAnsi="Times New Roman"/>
          <w:i/>
          <w:sz w:val="24"/>
          <w:szCs w:val="24"/>
          <w:lang w:val="en-US"/>
        </w:rPr>
        <w:t>frequentans</w:t>
      </w:r>
      <w:proofErr w:type="spellEnd"/>
      <w:r w:rsidR="00B17D3A" w:rsidRPr="00D74D63">
        <w:rPr>
          <w:rFonts w:ascii="Times New Roman" w:hAnsi="Times New Roman"/>
          <w:sz w:val="24"/>
          <w:szCs w:val="24"/>
          <w:lang w:val="en-US"/>
        </w:rPr>
        <w:t xml:space="preserve"> conidia and their efficacy as a biological agent against peach brown rot.</w:t>
      </w:r>
      <w:proofErr w:type="gramEnd"/>
      <w:r w:rsidR="00922880" w:rsidRPr="00D74D6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22880" w:rsidRPr="00D74D63">
        <w:rPr>
          <w:rFonts w:ascii="Times New Roman" w:hAnsi="Times New Roman"/>
          <w:i/>
          <w:sz w:val="24"/>
          <w:szCs w:val="24"/>
          <w:lang w:val="es-CO"/>
        </w:rPr>
        <w:t xml:space="preserve">International </w:t>
      </w:r>
      <w:proofErr w:type="spellStart"/>
      <w:r w:rsidR="00922880" w:rsidRPr="00D74D63">
        <w:rPr>
          <w:rFonts w:ascii="Times New Roman" w:hAnsi="Times New Roman"/>
          <w:i/>
          <w:sz w:val="24"/>
          <w:szCs w:val="24"/>
          <w:lang w:val="es-CO"/>
        </w:rPr>
        <w:t>Journal</w:t>
      </w:r>
      <w:proofErr w:type="spellEnd"/>
      <w:r w:rsidR="00922880" w:rsidRPr="00D74D63">
        <w:rPr>
          <w:rFonts w:ascii="Times New Roman" w:hAnsi="Times New Roman"/>
          <w:i/>
          <w:sz w:val="24"/>
          <w:szCs w:val="24"/>
          <w:lang w:val="es-CO"/>
        </w:rPr>
        <w:t xml:space="preserve"> of </w:t>
      </w:r>
      <w:proofErr w:type="spellStart"/>
      <w:r w:rsidR="00922880" w:rsidRPr="00D74D63">
        <w:rPr>
          <w:rFonts w:ascii="Times New Roman" w:hAnsi="Times New Roman"/>
          <w:i/>
          <w:sz w:val="24"/>
          <w:szCs w:val="24"/>
          <w:lang w:val="es-CO"/>
        </w:rPr>
        <w:t>Food</w:t>
      </w:r>
      <w:proofErr w:type="spellEnd"/>
      <w:r w:rsidR="00922880" w:rsidRPr="00D74D63">
        <w:rPr>
          <w:rFonts w:ascii="Times New Roman" w:hAnsi="Times New Roman"/>
          <w:i/>
          <w:sz w:val="24"/>
          <w:szCs w:val="24"/>
          <w:lang w:val="es-CO"/>
        </w:rPr>
        <w:t xml:space="preserve"> </w:t>
      </w:r>
      <w:proofErr w:type="spellStart"/>
      <w:r w:rsidR="00922880" w:rsidRPr="00D74D63">
        <w:rPr>
          <w:rFonts w:ascii="Times New Roman" w:hAnsi="Times New Roman"/>
          <w:i/>
          <w:sz w:val="24"/>
          <w:szCs w:val="24"/>
          <w:lang w:val="es-CO"/>
        </w:rPr>
        <w:t>Microbiology</w:t>
      </w:r>
      <w:proofErr w:type="spellEnd"/>
      <w:r w:rsidR="009921DB">
        <w:rPr>
          <w:rFonts w:ascii="Times New Roman" w:hAnsi="Times New Roman"/>
          <w:i/>
          <w:sz w:val="24"/>
          <w:szCs w:val="24"/>
          <w:lang w:val="es-CO"/>
        </w:rPr>
        <w:t>,</w:t>
      </w:r>
      <w:r w:rsidR="009921DB" w:rsidRPr="00D74D63">
        <w:rPr>
          <w:rFonts w:ascii="Times New Roman" w:hAnsi="Times New Roman"/>
          <w:i/>
          <w:sz w:val="24"/>
          <w:szCs w:val="24"/>
          <w:lang w:val="es-CO"/>
        </w:rPr>
        <w:t xml:space="preserve"> </w:t>
      </w:r>
      <w:r w:rsidR="00B17D3A" w:rsidRPr="00D74D63">
        <w:rPr>
          <w:rFonts w:ascii="Times New Roman" w:hAnsi="Times New Roman"/>
          <w:i/>
          <w:sz w:val="24"/>
          <w:szCs w:val="24"/>
          <w:lang w:val="es-CO"/>
        </w:rPr>
        <w:t>113</w:t>
      </w:r>
      <w:r w:rsidR="00F23029" w:rsidRPr="00D74D63">
        <w:rPr>
          <w:rFonts w:ascii="Times New Roman" w:hAnsi="Times New Roman"/>
          <w:sz w:val="24"/>
          <w:szCs w:val="24"/>
          <w:lang w:val="es-CO"/>
        </w:rPr>
        <w:t>(2</w:t>
      </w:r>
      <w:r w:rsidR="009921DB" w:rsidRPr="00D74D63">
        <w:rPr>
          <w:rFonts w:ascii="Times New Roman" w:hAnsi="Times New Roman"/>
          <w:sz w:val="24"/>
          <w:szCs w:val="24"/>
          <w:lang w:val="es-CO"/>
        </w:rPr>
        <w:t>)</w:t>
      </w:r>
      <w:r w:rsidR="009921DB">
        <w:rPr>
          <w:rFonts w:ascii="Times New Roman" w:hAnsi="Times New Roman"/>
          <w:sz w:val="24"/>
          <w:szCs w:val="24"/>
          <w:lang w:val="es-CO"/>
        </w:rPr>
        <w:t>,</w:t>
      </w:r>
      <w:r w:rsidR="009921DB" w:rsidRPr="00D74D63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B17D3A" w:rsidRPr="00D74D63">
        <w:rPr>
          <w:rFonts w:ascii="Times New Roman" w:hAnsi="Times New Roman"/>
          <w:sz w:val="24"/>
          <w:szCs w:val="24"/>
          <w:lang w:val="es-CO"/>
        </w:rPr>
        <w:t>117–</w:t>
      </w:r>
      <w:r w:rsidR="008C0C1F" w:rsidRPr="00D74D63">
        <w:rPr>
          <w:rFonts w:ascii="Times New Roman" w:hAnsi="Times New Roman"/>
          <w:sz w:val="24"/>
          <w:szCs w:val="24"/>
          <w:lang w:val="es-CO"/>
        </w:rPr>
        <w:t>1</w:t>
      </w:r>
      <w:r w:rsidR="00B17D3A" w:rsidRPr="00D74D63">
        <w:rPr>
          <w:rFonts w:ascii="Times New Roman" w:hAnsi="Times New Roman"/>
          <w:sz w:val="24"/>
          <w:szCs w:val="24"/>
          <w:lang w:val="es-CO"/>
        </w:rPr>
        <w:t>24</w:t>
      </w:r>
      <w:r w:rsidR="008C0C1F" w:rsidRPr="00D74D63">
        <w:rPr>
          <w:rFonts w:ascii="Times New Roman" w:hAnsi="Times New Roman"/>
          <w:sz w:val="24"/>
          <w:szCs w:val="24"/>
          <w:lang w:val="es-CO"/>
        </w:rPr>
        <w:t>.</w:t>
      </w:r>
      <w:r w:rsidR="00B17D3A" w:rsidRPr="00D74D63">
        <w:rPr>
          <w:rFonts w:ascii="Times New Roman" w:hAnsi="Times New Roman"/>
          <w:sz w:val="24"/>
          <w:szCs w:val="24"/>
          <w:lang w:val="es-CO"/>
        </w:rPr>
        <w:t xml:space="preserve"> </w:t>
      </w:r>
    </w:p>
    <w:p w:rsidR="00C23ABB" w:rsidRPr="00D74D63" w:rsidRDefault="00C23ABB" w:rsidP="00811168">
      <w:pPr>
        <w:ind w:left="284" w:hanging="284"/>
        <w:rPr>
          <w:rFonts w:ascii="Times New Roman" w:hAnsi="Times New Roman"/>
          <w:sz w:val="24"/>
          <w:szCs w:val="24"/>
          <w:lang w:val="es-CO"/>
        </w:rPr>
      </w:pPr>
    </w:p>
    <w:p w:rsidR="00C23ABB" w:rsidRPr="00D74D63" w:rsidRDefault="00C23ABB" w:rsidP="00811168">
      <w:pPr>
        <w:ind w:left="284" w:hanging="284"/>
        <w:rPr>
          <w:rFonts w:ascii="Times New Roman" w:hAnsi="Times New Roman"/>
          <w:sz w:val="24"/>
          <w:szCs w:val="24"/>
          <w:lang w:val="es-CO"/>
        </w:rPr>
      </w:pPr>
      <w:r w:rsidRPr="00D74D63">
        <w:rPr>
          <w:rFonts w:ascii="Times New Roman" w:hAnsi="Times New Roman"/>
          <w:sz w:val="24"/>
          <w:szCs w:val="24"/>
        </w:rPr>
        <w:t>Hernández-Rodríguez</w:t>
      </w:r>
      <w:r w:rsidR="00A37548" w:rsidRPr="00D74D63">
        <w:rPr>
          <w:rFonts w:ascii="Times New Roman" w:hAnsi="Times New Roman"/>
          <w:sz w:val="24"/>
          <w:szCs w:val="24"/>
        </w:rPr>
        <w:t>,</w:t>
      </w:r>
      <w:r w:rsidRPr="00D74D63">
        <w:rPr>
          <w:rFonts w:ascii="Times New Roman" w:hAnsi="Times New Roman"/>
          <w:sz w:val="24"/>
          <w:szCs w:val="24"/>
        </w:rPr>
        <w:t xml:space="preserve"> A., </w:t>
      </w:r>
      <w:proofErr w:type="spellStart"/>
      <w:r w:rsidRPr="00D74D63">
        <w:rPr>
          <w:rFonts w:ascii="Times New Roman" w:hAnsi="Times New Roman"/>
          <w:sz w:val="24"/>
          <w:szCs w:val="24"/>
        </w:rPr>
        <w:t>Heydrich</w:t>
      </w:r>
      <w:proofErr w:type="spellEnd"/>
      <w:r w:rsidRPr="00D74D63">
        <w:rPr>
          <w:rFonts w:ascii="Times New Roman" w:hAnsi="Times New Roman"/>
          <w:sz w:val="24"/>
          <w:szCs w:val="24"/>
        </w:rPr>
        <w:t>-Pérez</w:t>
      </w:r>
      <w:r w:rsidR="00A37548" w:rsidRPr="00D74D63">
        <w:rPr>
          <w:rFonts w:ascii="Times New Roman" w:hAnsi="Times New Roman"/>
          <w:sz w:val="24"/>
          <w:szCs w:val="24"/>
        </w:rPr>
        <w:t>,</w:t>
      </w:r>
      <w:r w:rsidRPr="00D74D63">
        <w:rPr>
          <w:rFonts w:ascii="Times New Roman" w:hAnsi="Times New Roman"/>
          <w:sz w:val="24"/>
          <w:szCs w:val="24"/>
        </w:rPr>
        <w:t xml:space="preserve"> M., Acebo-Guerrero</w:t>
      </w:r>
      <w:r w:rsidR="00A37548" w:rsidRPr="00D74D63">
        <w:rPr>
          <w:rFonts w:ascii="Times New Roman" w:hAnsi="Times New Roman"/>
          <w:sz w:val="24"/>
          <w:szCs w:val="24"/>
        </w:rPr>
        <w:t>,</w:t>
      </w:r>
      <w:r w:rsidRPr="00D74D63">
        <w:rPr>
          <w:rFonts w:ascii="Times New Roman" w:hAnsi="Times New Roman"/>
          <w:sz w:val="24"/>
          <w:szCs w:val="24"/>
        </w:rPr>
        <w:t xml:space="preserve"> Y., Velazquez-del Valle</w:t>
      </w:r>
      <w:r w:rsidR="00A37548" w:rsidRPr="00D74D63">
        <w:rPr>
          <w:rFonts w:ascii="Times New Roman" w:hAnsi="Times New Roman"/>
          <w:sz w:val="24"/>
          <w:szCs w:val="24"/>
        </w:rPr>
        <w:t>,</w:t>
      </w:r>
      <w:r w:rsidRPr="00D74D63">
        <w:rPr>
          <w:rFonts w:ascii="Times New Roman" w:hAnsi="Times New Roman"/>
          <w:sz w:val="24"/>
          <w:szCs w:val="24"/>
        </w:rPr>
        <w:t xml:space="preserve"> M.G.,</w:t>
      </w:r>
      <w:r w:rsidR="00A37548" w:rsidRPr="00D74D63">
        <w:rPr>
          <w:rFonts w:ascii="Times New Roman" w:hAnsi="Times New Roman"/>
          <w:sz w:val="24"/>
          <w:szCs w:val="24"/>
        </w:rPr>
        <w:t xml:space="preserve"> &amp;</w:t>
      </w:r>
      <w:r w:rsidRPr="00D74D63">
        <w:rPr>
          <w:rFonts w:ascii="Times New Roman" w:hAnsi="Times New Roman"/>
          <w:sz w:val="24"/>
          <w:szCs w:val="24"/>
        </w:rPr>
        <w:t xml:space="preserve"> Hernández-</w:t>
      </w:r>
      <w:proofErr w:type="spellStart"/>
      <w:r w:rsidRPr="00D74D63">
        <w:rPr>
          <w:rFonts w:ascii="Times New Roman" w:hAnsi="Times New Roman"/>
          <w:sz w:val="24"/>
          <w:szCs w:val="24"/>
        </w:rPr>
        <w:t>Lauzardo</w:t>
      </w:r>
      <w:proofErr w:type="spellEnd"/>
      <w:r w:rsidR="00A37548" w:rsidRPr="00D74D63">
        <w:rPr>
          <w:rFonts w:ascii="Times New Roman" w:hAnsi="Times New Roman"/>
          <w:sz w:val="24"/>
          <w:szCs w:val="24"/>
        </w:rPr>
        <w:t>,</w:t>
      </w:r>
      <w:r w:rsidRPr="00D74D63">
        <w:rPr>
          <w:rFonts w:ascii="Times New Roman" w:hAnsi="Times New Roman"/>
          <w:sz w:val="24"/>
          <w:szCs w:val="24"/>
        </w:rPr>
        <w:t xml:space="preserve"> A.N. </w:t>
      </w:r>
      <w:r w:rsidR="00A37548" w:rsidRPr="00D74D63">
        <w:rPr>
          <w:rFonts w:ascii="Times New Roman" w:hAnsi="Times New Roman"/>
          <w:sz w:val="24"/>
          <w:szCs w:val="24"/>
        </w:rPr>
        <w:t>(</w:t>
      </w:r>
      <w:r w:rsidRPr="00D74D63">
        <w:rPr>
          <w:rFonts w:ascii="Times New Roman" w:hAnsi="Times New Roman"/>
          <w:sz w:val="24"/>
          <w:szCs w:val="24"/>
        </w:rPr>
        <w:t>2008</w:t>
      </w:r>
      <w:r w:rsidR="00A37548" w:rsidRPr="00D74D63">
        <w:rPr>
          <w:rFonts w:ascii="Times New Roman" w:hAnsi="Times New Roman"/>
          <w:sz w:val="24"/>
          <w:szCs w:val="24"/>
        </w:rPr>
        <w:t>)</w:t>
      </w:r>
      <w:r w:rsidRPr="00D74D63">
        <w:rPr>
          <w:rFonts w:ascii="Times New Roman" w:hAnsi="Times New Roman"/>
          <w:sz w:val="24"/>
          <w:szCs w:val="24"/>
        </w:rPr>
        <w:t xml:space="preserve">. 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Antagonistic activity of Cuban native </w:t>
      </w:r>
      <w:proofErr w:type="spellStart"/>
      <w:r w:rsidRPr="00D74D63">
        <w:rPr>
          <w:rFonts w:ascii="Times New Roman" w:hAnsi="Times New Roman"/>
          <w:sz w:val="24"/>
          <w:szCs w:val="24"/>
          <w:lang w:val="en-US"/>
        </w:rPr>
        <w:t>rhizobacteria</w:t>
      </w:r>
      <w:proofErr w:type="spellEnd"/>
      <w:r w:rsidRPr="00D74D63">
        <w:rPr>
          <w:rFonts w:ascii="Times New Roman" w:hAnsi="Times New Roman"/>
          <w:sz w:val="24"/>
          <w:szCs w:val="24"/>
          <w:lang w:val="en-US"/>
        </w:rPr>
        <w:t xml:space="preserve"> against </w:t>
      </w:r>
      <w:proofErr w:type="spellStart"/>
      <w:r w:rsidRPr="00D74D63">
        <w:rPr>
          <w:rFonts w:ascii="Times New Roman" w:hAnsi="Times New Roman"/>
          <w:i/>
          <w:sz w:val="24"/>
          <w:szCs w:val="24"/>
          <w:lang w:val="en-US"/>
        </w:rPr>
        <w:t>Fusarium</w:t>
      </w:r>
      <w:proofErr w:type="spellEnd"/>
      <w:r w:rsidRPr="00D74D6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74D63">
        <w:rPr>
          <w:rFonts w:ascii="Times New Roman" w:hAnsi="Times New Roman"/>
          <w:i/>
          <w:sz w:val="24"/>
          <w:szCs w:val="24"/>
          <w:lang w:val="en-US"/>
        </w:rPr>
        <w:t>verticillioides</w:t>
      </w:r>
      <w:proofErr w:type="spellEnd"/>
      <w:r w:rsidRPr="00D74D63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D74D63">
        <w:rPr>
          <w:rFonts w:ascii="Times New Roman" w:hAnsi="Times New Roman"/>
          <w:sz w:val="24"/>
          <w:szCs w:val="24"/>
          <w:lang w:val="en-US"/>
        </w:rPr>
        <w:t>Sacc</w:t>
      </w:r>
      <w:proofErr w:type="spellEnd"/>
      <w:r w:rsidRPr="00D74D63">
        <w:rPr>
          <w:rFonts w:ascii="Times New Roman" w:hAnsi="Times New Roman"/>
          <w:sz w:val="24"/>
          <w:szCs w:val="24"/>
          <w:lang w:val="en-US"/>
        </w:rPr>
        <w:t xml:space="preserve">.) </w:t>
      </w:r>
      <w:r w:rsidRPr="00D74D63">
        <w:rPr>
          <w:rFonts w:ascii="Times New Roman" w:hAnsi="Times New Roman"/>
          <w:sz w:val="24"/>
          <w:szCs w:val="24"/>
          <w:lang w:val="es-CO"/>
        </w:rPr>
        <w:t>Nirenb. in maize (</w:t>
      </w:r>
      <w:r w:rsidRPr="00D74D63">
        <w:rPr>
          <w:rFonts w:ascii="Times New Roman" w:hAnsi="Times New Roman"/>
          <w:i/>
          <w:sz w:val="24"/>
          <w:szCs w:val="24"/>
          <w:lang w:val="es-CO"/>
        </w:rPr>
        <w:t>Zea mays</w:t>
      </w:r>
      <w:r w:rsidRPr="00D74D63">
        <w:rPr>
          <w:rFonts w:ascii="Times New Roman" w:hAnsi="Times New Roman"/>
          <w:sz w:val="24"/>
          <w:szCs w:val="24"/>
          <w:lang w:val="es-CO"/>
        </w:rPr>
        <w:t xml:space="preserve"> L.). </w:t>
      </w:r>
      <w:proofErr w:type="spellStart"/>
      <w:r w:rsidRPr="00D74D63">
        <w:rPr>
          <w:rFonts w:ascii="Times New Roman" w:hAnsi="Times New Roman"/>
          <w:i/>
          <w:sz w:val="24"/>
          <w:szCs w:val="24"/>
          <w:lang w:val="es-CO"/>
        </w:rPr>
        <w:t>Applied</w:t>
      </w:r>
      <w:proofErr w:type="spellEnd"/>
      <w:r w:rsidRPr="00D74D63">
        <w:rPr>
          <w:rFonts w:ascii="Times New Roman" w:hAnsi="Times New Roman"/>
          <w:i/>
          <w:sz w:val="24"/>
          <w:szCs w:val="24"/>
          <w:lang w:val="es-CO"/>
        </w:rPr>
        <w:t xml:space="preserve"> </w:t>
      </w:r>
      <w:proofErr w:type="spellStart"/>
      <w:r w:rsidRPr="00D74D63">
        <w:rPr>
          <w:rFonts w:ascii="Times New Roman" w:hAnsi="Times New Roman"/>
          <w:i/>
          <w:sz w:val="24"/>
          <w:szCs w:val="24"/>
          <w:lang w:val="es-CO"/>
        </w:rPr>
        <w:t>soil</w:t>
      </w:r>
      <w:proofErr w:type="spellEnd"/>
      <w:r w:rsidRPr="00D74D63">
        <w:rPr>
          <w:rFonts w:ascii="Times New Roman" w:hAnsi="Times New Roman"/>
          <w:i/>
          <w:sz w:val="24"/>
          <w:szCs w:val="24"/>
          <w:lang w:val="es-CO"/>
        </w:rPr>
        <w:t xml:space="preserve"> </w:t>
      </w:r>
      <w:proofErr w:type="spellStart"/>
      <w:r w:rsidRPr="00D74D63">
        <w:rPr>
          <w:rFonts w:ascii="Times New Roman" w:hAnsi="Times New Roman"/>
          <w:i/>
          <w:sz w:val="24"/>
          <w:szCs w:val="24"/>
          <w:lang w:val="es-CO"/>
        </w:rPr>
        <w:t>ecology</w:t>
      </w:r>
      <w:proofErr w:type="spellEnd"/>
      <w:r w:rsidR="009921DB">
        <w:rPr>
          <w:rFonts w:ascii="Times New Roman" w:hAnsi="Times New Roman"/>
          <w:i/>
          <w:sz w:val="24"/>
          <w:szCs w:val="24"/>
          <w:lang w:val="es-CO"/>
        </w:rPr>
        <w:t>,</w:t>
      </w:r>
      <w:r w:rsidRPr="00D74D63">
        <w:rPr>
          <w:rFonts w:ascii="Times New Roman" w:hAnsi="Times New Roman"/>
          <w:i/>
          <w:sz w:val="24"/>
          <w:szCs w:val="24"/>
          <w:lang w:val="es-CO"/>
        </w:rPr>
        <w:t xml:space="preserve"> 39</w:t>
      </w:r>
      <w:r w:rsidR="009921DB">
        <w:rPr>
          <w:rFonts w:ascii="Times New Roman" w:hAnsi="Times New Roman"/>
          <w:sz w:val="24"/>
          <w:szCs w:val="24"/>
          <w:lang w:val="es-CO"/>
        </w:rPr>
        <w:t>,</w:t>
      </w:r>
      <w:r w:rsidR="009921DB" w:rsidRPr="00D74D63">
        <w:rPr>
          <w:rFonts w:ascii="Times New Roman" w:hAnsi="Times New Roman"/>
          <w:sz w:val="24"/>
          <w:szCs w:val="24"/>
          <w:lang w:val="es-CO"/>
        </w:rPr>
        <w:t xml:space="preserve"> </w:t>
      </w:r>
      <w:r w:rsidRPr="00D74D63">
        <w:rPr>
          <w:rFonts w:ascii="Times New Roman" w:hAnsi="Times New Roman"/>
          <w:sz w:val="24"/>
          <w:szCs w:val="24"/>
          <w:lang w:val="es-CO"/>
        </w:rPr>
        <w:t>180 – 186.</w:t>
      </w:r>
    </w:p>
    <w:p w:rsidR="00C23ABB" w:rsidRPr="00D74D63" w:rsidRDefault="00C23ABB" w:rsidP="00811168">
      <w:pPr>
        <w:ind w:left="284" w:hanging="284"/>
        <w:rPr>
          <w:rFonts w:ascii="Times New Roman" w:hAnsi="Times New Roman"/>
          <w:sz w:val="24"/>
          <w:szCs w:val="24"/>
          <w:lang w:val="es-CO"/>
        </w:rPr>
      </w:pPr>
    </w:p>
    <w:p w:rsidR="00C23ABB" w:rsidRPr="00B34A14" w:rsidRDefault="00C23ABB" w:rsidP="00811168">
      <w:pPr>
        <w:ind w:left="284" w:hanging="284"/>
        <w:rPr>
          <w:rFonts w:ascii="Times New Roman" w:hAnsi="Times New Roman"/>
          <w:sz w:val="24"/>
          <w:szCs w:val="24"/>
          <w:lang w:val="en-US"/>
        </w:rPr>
      </w:pPr>
      <w:r w:rsidRPr="00D74D63">
        <w:rPr>
          <w:rFonts w:ascii="Times New Roman" w:hAnsi="Times New Roman"/>
          <w:color w:val="000000"/>
          <w:sz w:val="24"/>
          <w:szCs w:val="24"/>
          <w:lang w:val="es-CO" w:eastAsia="es-CO"/>
        </w:rPr>
        <w:t>Hernández-Rodríguez</w:t>
      </w:r>
      <w:r w:rsidR="00A37548" w:rsidRPr="00D74D63">
        <w:rPr>
          <w:rFonts w:ascii="Times New Roman" w:hAnsi="Times New Roman"/>
          <w:color w:val="000000"/>
          <w:sz w:val="24"/>
          <w:szCs w:val="24"/>
          <w:lang w:val="es-CO" w:eastAsia="es-CO"/>
        </w:rPr>
        <w:t>,</w:t>
      </w:r>
      <w:r w:rsidRPr="00D74D63">
        <w:rPr>
          <w:rFonts w:ascii="Times New Roman" w:hAnsi="Times New Roman"/>
          <w:color w:val="000000"/>
          <w:sz w:val="24"/>
          <w:szCs w:val="24"/>
          <w:lang w:val="es-CO" w:eastAsia="es-CO"/>
        </w:rPr>
        <w:t xml:space="preserve"> A</w:t>
      </w:r>
      <w:r w:rsidR="00B90023" w:rsidRPr="00D74D63">
        <w:rPr>
          <w:rFonts w:ascii="Times New Roman" w:hAnsi="Times New Roman"/>
          <w:color w:val="000000"/>
          <w:sz w:val="24"/>
          <w:szCs w:val="24"/>
          <w:lang w:val="es-CO" w:eastAsia="es-CO"/>
        </w:rPr>
        <w:t>.</w:t>
      </w:r>
      <w:r w:rsidRPr="00D74D63">
        <w:rPr>
          <w:rFonts w:ascii="Times New Roman" w:hAnsi="Times New Roman"/>
          <w:color w:val="000000"/>
          <w:sz w:val="24"/>
          <w:szCs w:val="24"/>
          <w:lang w:val="es-CO" w:eastAsia="es-CO"/>
        </w:rPr>
        <w:t>, Rives-Rodríguez</w:t>
      </w:r>
      <w:r w:rsidR="00A37548" w:rsidRPr="00D74D63">
        <w:rPr>
          <w:rFonts w:ascii="Times New Roman" w:hAnsi="Times New Roman"/>
          <w:color w:val="000000"/>
          <w:sz w:val="24"/>
          <w:szCs w:val="24"/>
          <w:lang w:val="es-CO" w:eastAsia="es-CO"/>
        </w:rPr>
        <w:t>,</w:t>
      </w:r>
      <w:r w:rsidR="00A525F8" w:rsidRPr="00D74D63">
        <w:rPr>
          <w:rFonts w:ascii="Times New Roman" w:hAnsi="Times New Roman"/>
          <w:color w:val="000000"/>
          <w:sz w:val="24"/>
          <w:szCs w:val="24"/>
          <w:lang w:val="es-CO" w:eastAsia="es-CO"/>
        </w:rPr>
        <w:t xml:space="preserve"> </w:t>
      </w:r>
      <w:r w:rsidRPr="00D74D63">
        <w:rPr>
          <w:rFonts w:ascii="Times New Roman" w:hAnsi="Times New Roman"/>
          <w:color w:val="000000"/>
          <w:sz w:val="24"/>
          <w:szCs w:val="24"/>
          <w:lang w:val="es-CO" w:eastAsia="es-CO"/>
        </w:rPr>
        <w:t xml:space="preserve"> N</w:t>
      </w:r>
      <w:r w:rsidR="00B90023" w:rsidRPr="00D74D63">
        <w:rPr>
          <w:rFonts w:ascii="Times New Roman" w:hAnsi="Times New Roman"/>
          <w:color w:val="000000"/>
          <w:sz w:val="24"/>
          <w:szCs w:val="24"/>
          <w:lang w:val="es-CO" w:eastAsia="es-CO"/>
        </w:rPr>
        <w:t>.</w:t>
      </w:r>
      <w:r w:rsidRPr="00D74D63">
        <w:rPr>
          <w:rFonts w:ascii="Times New Roman" w:hAnsi="Times New Roman"/>
          <w:color w:val="000000"/>
          <w:sz w:val="24"/>
          <w:szCs w:val="24"/>
          <w:lang w:val="es-CO" w:eastAsia="es-CO"/>
        </w:rPr>
        <w:t>, Acebo-Guerrero</w:t>
      </w:r>
      <w:r w:rsidR="00A37548" w:rsidRPr="00D74D63">
        <w:rPr>
          <w:rFonts w:ascii="Times New Roman" w:hAnsi="Times New Roman"/>
          <w:color w:val="000000"/>
          <w:sz w:val="24"/>
          <w:szCs w:val="24"/>
          <w:lang w:val="es-CO" w:eastAsia="es-CO"/>
        </w:rPr>
        <w:t>,</w:t>
      </w:r>
      <w:r w:rsidRPr="00D74D63">
        <w:rPr>
          <w:rFonts w:ascii="Times New Roman" w:hAnsi="Times New Roman"/>
          <w:color w:val="000000"/>
          <w:sz w:val="24"/>
          <w:szCs w:val="24"/>
          <w:lang w:val="es-CO" w:eastAsia="es-CO"/>
        </w:rPr>
        <w:t xml:space="preserve"> Y</w:t>
      </w:r>
      <w:r w:rsidR="00B90023" w:rsidRPr="00D74D63">
        <w:rPr>
          <w:rFonts w:ascii="Times New Roman" w:hAnsi="Times New Roman"/>
          <w:color w:val="000000"/>
          <w:sz w:val="24"/>
          <w:szCs w:val="24"/>
          <w:lang w:val="es-CO" w:eastAsia="es-CO"/>
        </w:rPr>
        <w:t>.</w:t>
      </w:r>
      <w:r w:rsidRPr="00D74D63">
        <w:rPr>
          <w:rFonts w:ascii="Times New Roman" w:hAnsi="Times New Roman"/>
          <w:color w:val="000000"/>
          <w:sz w:val="24"/>
          <w:szCs w:val="24"/>
          <w:lang w:val="es-CO" w:eastAsia="es-CO"/>
        </w:rPr>
        <w:t>, Díaz-de la Osa</w:t>
      </w:r>
      <w:r w:rsidR="00A37548" w:rsidRPr="00D74D63">
        <w:rPr>
          <w:rFonts w:ascii="Times New Roman" w:hAnsi="Times New Roman"/>
          <w:color w:val="000000"/>
          <w:sz w:val="24"/>
          <w:szCs w:val="24"/>
          <w:lang w:val="es-CO" w:eastAsia="es-CO"/>
        </w:rPr>
        <w:t>,</w:t>
      </w:r>
      <w:r w:rsidRPr="00D74D63">
        <w:rPr>
          <w:rFonts w:ascii="Times New Roman" w:hAnsi="Times New Roman"/>
          <w:color w:val="000000"/>
          <w:sz w:val="24"/>
          <w:szCs w:val="24"/>
          <w:lang w:val="es-CO" w:eastAsia="es-CO"/>
        </w:rPr>
        <w:t xml:space="preserve"> A</w:t>
      </w:r>
      <w:r w:rsidR="00B90023" w:rsidRPr="00D74D63">
        <w:rPr>
          <w:rFonts w:ascii="Times New Roman" w:hAnsi="Times New Roman"/>
          <w:color w:val="000000"/>
          <w:sz w:val="24"/>
          <w:szCs w:val="24"/>
          <w:lang w:val="es-CO" w:eastAsia="es-CO"/>
        </w:rPr>
        <w:t>.</w:t>
      </w:r>
      <w:r w:rsidRPr="00D74D63">
        <w:rPr>
          <w:rFonts w:ascii="Times New Roman" w:hAnsi="Times New Roman"/>
          <w:color w:val="000000"/>
          <w:sz w:val="24"/>
          <w:szCs w:val="24"/>
          <w:lang w:val="es-CO" w:eastAsia="es-CO"/>
        </w:rPr>
        <w:t>, Heydrich-Pérez</w:t>
      </w:r>
      <w:r w:rsidR="00A37548" w:rsidRPr="00D74D63">
        <w:rPr>
          <w:rFonts w:ascii="Times New Roman" w:hAnsi="Times New Roman"/>
          <w:color w:val="000000"/>
          <w:sz w:val="24"/>
          <w:szCs w:val="24"/>
          <w:lang w:val="es-CO" w:eastAsia="es-CO"/>
        </w:rPr>
        <w:t>,</w:t>
      </w:r>
      <w:r w:rsidRPr="00D74D63">
        <w:rPr>
          <w:rFonts w:ascii="Times New Roman" w:hAnsi="Times New Roman"/>
          <w:color w:val="000000"/>
          <w:sz w:val="24"/>
          <w:szCs w:val="24"/>
          <w:lang w:val="es-CO" w:eastAsia="es-CO"/>
        </w:rPr>
        <w:t xml:space="preserve"> M</w:t>
      </w:r>
      <w:r w:rsidR="00B90023" w:rsidRPr="00D74D63">
        <w:rPr>
          <w:rFonts w:ascii="Times New Roman" w:hAnsi="Times New Roman"/>
          <w:color w:val="000000"/>
          <w:sz w:val="24"/>
          <w:szCs w:val="24"/>
          <w:lang w:val="es-CO" w:eastAsia="es-CO"/>
        </w:rPr>
        <w:t>.</w:t>
      </w:r>
      <w:r w:rsidRPr="00D74D63">
        <w:rPr>
          <w:rFonts w:ascii="Times New Roman" w:hAnsi="Times New Roman"/>
          <w:color w:val="000000"/>
          <w:sz w:val="24"/>
          <w:szCs w:val="24"/>
          <w:lang w:val="es-CO" w:eastAsia="es-CO"/>
        </w:rPr>
        <w:t>,</w:t>
      </w:r>
      <w:r w:rsidR="00A37548" w:rsidRPr="00D74D63">
        <w:rPr>
          <w:rFonts w:ascii="Times New Roman" w:hAnsi="Times New Roman"/>
          <w:color w:val="000000"/>
          <w:sz w:val="24"/>
          <w:szCs w:val="24"/>
          <w:lang w:val="es-CO" w:eastAsia="es-CO"/>
        </w:rPr>
        <w:t xml:space="preserve"> &amp;</w:t>
      </w:r>
      <w:r w:rsidRPr="00D74D63">
        <w:rPr>
          <w:rFonts w:ascii="Times New Roman" w:hAnsi="Times New Roman"/>
          <w:color w:val="000000"/>
          <w:sz w:val="24"/>
          <w:szCs w:val="24"/>
          <w:lang w:val="es-CO" w:eastAsia="es-CO"/>
        </w:rPr>
        <w:t xml:space="preserve"> Divan</w:t>
      </w:r>
      <w:r w:rsidR="00A37548" w:rsidRPr="00D74D63">
        <w:rPr>
          <w:rFonts w:ascii="Times New Roman" w:hAnsi="Times New Roman"/>
          <w:color w:val="000000"/>
          <w:sz w:val="24"/>
          <w:szCs w:val="24"/>
          <w:lang w:val="es-CO" w:eastAsia="es-CO"/>
        </w:rPr>
        <w:t>-</w:t>
      </w:r>
      <w:r w:rsidRPr="00D74D63">
        <w:rPr>
          <w:rFonts w:ascii="Times New Roman" w:hAnsi="Times New Roman"/>
          <w:color w:val="000000"/>
          <w:sz w:val="24"/>
          <w:szCs w:val="24"/>
          <w:lang w:val="es-CO" w:eastAsia="es-CO"/>
        </w:rPr>
        <w:t>Baldani</w:t>
      </w:r>
      <w:r w:rsidR="00A37548" w:rsidRPr="00D74D63">
        <w:rPr>
          <w:rFonts w:ascii="Times New Roman" w:hAnsi="Times New Roman"/>
          <w:color w:val="000000"/>
          <w:sz w:val="24"/>
          <w:szCs w:val="24"/>
          <w:lang w:val="es-CO" w:eastAsia="es-CO"/>
        </w:rPr>
        <w:t>,</w:t>
      </w:r>
      <w:r w:rsidRPr="00D74D63">
        <w:rPr>
          <w:rFonts w:ascii="Times New Roman" w:hAnsi="Times New Roman"/>
          <w:color w:val="000000"/>
          <w:sz w:val="24"/>
          <w:szCs w:val="24"/>
          <w:lang w:val="es-CO" w:eastAsia="es-CO"/>
        </w:rPr>
        <w:t xml:space="preserve"> VL. </w:t>
      </w:r>
      <w:r w:rsidR="00A37548" w:rsidRPr="00D74D63">
        <w:rPr>
          <w:rFonts w:ascii="Times New Roman" w:hAnsi="Times New Roman"/>
          <w:color w:val="000000"/>
          <w:sz w:val="24"/>
          <w:szCs w:val="24"/>
          <w:lang w:val="es-CO" w:eastAsia="es-CO"/>
        </w:rPr>
        <w:t>(</w:t>
      </w:r>
      <w:r w:rsidRPr="00D74D63">
        <w:rPr>
          <w:rFonts w:ascii="Times New Roman" w:hAnsi="Times New Roman"/>
          <w:color w:val="000000"/>
          <w:sz w:val="24"/>
          <w:szCs w:val="24"/>
          <w:lang w:val="es-CO" w:eastAsia="es-CO"/>
        </w:rPr>
        <w:t>2014</w:t>
      </w:r>
      <w:r w:rsidR="00A37548" w:rsidRPr="00D74D63">
        <w:rPr>
          <w:rFonts w:ascii="Times New Roman" w:hAnsi="Times New Roman"/>
          <w:color w:val="000000"/>
          <w:sz w:val="24"/>
          <w:szCs w:val="24"/>
          <w:lang w:val="es-CO" w:eastAsia="es-CO"/>
        </w:rPr>
        <w:t>)</w:t>
      </w:r>
      <w:r w:rsidRPr="00D74D63">
        <w:rPr>
          <w:rFonts w:ascii="Times New Roman" w:hAnsi="Times New Roman"/>
          <w:color w:val="000000"/>
          <w:sz w:val="24"/>
          <w:szCs w:val="24"/>
          <w:lang w:val="es-CO" w:eastAsia="es-CO"/>
        </w:rPr>
        <w:t xml:space="preserve">. Potencialidades de las bacterias diazotróficas asociativas en la promoción del crecimiento vegetal y el control de </w:t>
      </w:r>
      <w:r w:rsidRPr="00D74D63">
        <w:rPr>
          <w:rFonts w:ascii="Times New Roman" w:hAnsi="Times New Roman"/>
          <w:i/>
          <w:iCs/>
          <w:color w:val="000000"/>
          <w:sz w:val="24"/>
          <w:szCs w:val="24"/>
          <w:lang w:val="es-CO" w:eastAsia="es-CO"/>
        </w:rPr>
        <w:t xml:space="preserve">Pyricularia oryzae </w:t>
      </w:r>
      <w:r w:rsidRPr="00D74D63">
        <w:rPr>
          <w:rFonts w:ascii="Times New Roman" w:hAnsi="Times New Roman"/>
          <w:color w:val="000000"/>
          <w:sz w:val="24"/>
          <w:szCs w:val="24"/>
          <w:lang w:val="es-CO" w:eastAsia="es-CO"/>
        </w:rPr>
        <w:t>(Sacc.) en el cultivo del arroz (</w:t>
      </w:r>
      <w:r w:rsidRPr="00D74D63">
        <w:rPr>
          <w:rFonts w:ascii="Times New Roman" w:hAnsi="Times New Roman"/>
          <w:i/>
          <w:iCs/>
          <w:color w:val="000000"/>
          <w:sz w:val="24"/>
          <w:szCs w:val="24"/>
          <w:lang w:val="es-CO" w:eastAsia="es-CO"/>
        </w:rPr>
        <w:t xml:space="preserve">Oryza sativa </w:t>
      </w:r>
      <w:r w:rsidRPr="00D74D63">
        <w:rPr>
          <w:rFonts w:ascii="Times New Roman" w:hAnsi="Times New Roman"/>
          <w:color w:val="000000"/>
          <w:sz w:val="24"/>
          <w:szCs w:val="24"/>
          <w:lang w:val="es-CO" w:eastAsia="es-CO"/>
        </w:rPr>
        <w:t xml:space="preserve">L.). </w:t>
      </w:r>
      <w:proofErr w:type="gramStart"/>
      <w:r w:rsidRPr="00B34A14">
        <w:rPr>
          <w:rFonts w:ascii="Times New Roman" w:hAnsi="Times New Roman"/>
          <w:i/>
          <w:color w:val="000000"/>
          <w:sz w:val="24"/>
          <w:szCs w:val="24"/>
          <w:lang w:val="en-US" w:eastAsia="es-CO"/>
        </w:rPr>
        <w:t>Rev</w:t>
      </w:r>
      <w:r w:rsidR="00DC59C5" w:rsidRPr="00B34A14">
        <w:rPr>
          <w:rFonts w:ascii="Times New Roman" w:hAnsi="Times New Roman"/>
          <w:i/>
          <w:color w:val="000000"/>
          <w:sz w:val="24"/>
          <w:szCs w:val="24"/>
          <w:lang w:val="en-US" w:eastAsia="es-CO"/>
        </w:rPr>
        <w:t>ista de</w:t>
      </w:r>
      <w:r w:rsidRPr="00B34A14">
        <w:rPr>
          <w:rFonts w:ascii="Times New Roman" w:hAnsi="Times New Roman"/>
          <w:i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B34A14">
        <w:rPr>
          <w:rFonts w:ascii="Times New Roman" w:hAnsi="Times New Roman"/>
          <w:i/>
          <w:color w:val="000000"/>
          <w:sz w:val="24"/>
          <w:szCs w:val="24"/>
          <w:lang w:val="en-US" w:eastAsia="es-CO"/>
        </w:rPr>
        <w:t>Protección</w:t>
      </w:r>
      <w:proofErr w:type="spellEnd"/>
      <w:r w:rsidRPr="00B34A14">
        <w:rPr>
          <w:rFonts w:ascii="Times New Roman" w:hAnsi="Times New Roman"/>
          <w:i/>
          <w:color w:val="000000"/>
          <w:sz w:val="24"/>
          <w:szCs w:val="24"/>
          <w:lang w:val="en-US" w:eastAsia="es-CO"/>
        </w:rPr>
        <w:t xml:space="preserve"> Vegetal</w:t>
      </w:r>
      <w:r w:rsidR="009921DB" w:rsidRPr="00B34A14">
        <w:rPr>
          <w:rFonts w:ascii="Times New Roman" w:hAnsi="Times New Roman"/>
          <w:i/>
          <w:color w:val="000000"/>
          <w:sz w:val="24"/>
          <w:szCs w:val="24"/>
          <w:lang w:val="en-US" w:eastAsia="es-CO"/>
        </w:rPr>
        <w:t xml:space="preserve">, </w:t>
      </w:r>
      <w:r w:rsidRPr="00B34A14">
        <w:rPr>
          <w:rFonts w:ascii="Times New Roman" w:hAnsi="Times New Roman"/>
          <w:i/>
          <w:color w:val="000000"/>
          <w:sz w:val="24"/>
          <w:szCs w:val="24"/>
          <w:lang w:val="en-US" w:eastAsia="es-CO"/>
        </w:rPr>
        <w:t>29</w:t>
      </w:r>
      <w:r w:rsidRPr="00B34A14">
        <w:rPr>
          <w:rFonts w:ascii="Times New Roman" w:hAnsi="Times New Roman"/>
          <w:color w:val="000000"/>
          <w:sz w:val="24"/>
          <w:szCs w:val="24"/>
          <w:lang w:val="en-US" w:eastAsia="es-CO"/>
        </w:rPr>
        <w:t>(1</w:t>
      </w:r>
      <w:r w:rsidR="009921DB" w:rsidRPr="00B34A14">
        <w:rPr>
          <w:rFonts w:ascii="Times New Roman" w:hAnsi="Times New Roman"/>
          <w:color w:val="000000"/>
          <w:sz w:val="24"/>
          <w:szCs w:val="24"/>
          <w:lang w:val="en-US" w:eastAsia="es-CO"/>
        </w:rPr>
        <w:t xml:space="preserve">), </w:t>
      </w:r>
      <w:r w:rsidRPr="00B34A14">
        <w:rPr>
          <w:rFonts w:ascii="Times New Roman" w:hAnsi="Times New Roman"/>
          <w:color w:val="000000"/>
          <w:sz w:val="24"/>
          <w:szCs w:val="24"/>
          <w:lang w:val="en-US" w:eastAsia="es-CO"/>
        </w:rPr>
        <w:t>1-10.</w:t>
      </w:r>
      <w:proofErr w:type="gramEnd"/>
      <w:r w:rsidRPr="00B34A14">
        <w:rPr>
          <w:rFonts w:ascii="Times New Roman" w:hAnsi="Times New Roman"/>
          <w:color w:val="000000"/>
          <w:sz w:val="24"/>
          <w:szCs w:val="24"/>
          <w:lang w:val="en-US" w:eastAsia="es-CO"/>
        </w:rPr>
        <w:t xml:space="preserve"> </w:t>
      </w:r>
    </w:p>
    <w:p w:rsidR="00C23ABB" w:rsidRPr="00B34A14" w:rsidRDefault="00C23ABB" w:rsidP="00811168">
      <w:pPr>
        <w:ind w:left="284" w:hanging="284"/>
        <w:rPr>
          <w:rFonts w:ascii="Times New Roman" w:hAnsi="Times New Roman"/>
          <w:sz w:val="24"/>
          <w:szCs w:val="24"/>
          <w:lang w:val="en-US"/>
        </w:rPr>
      </w:pPr>
    </w:p>
    <w:p w:rsidR="00516A23" w:rsidRPr="00D74D63" w:rsidRDefault="00516A23" w:rsidP="00811168">
      <w:pPr>
        <w:ind w:left="284" w:hanging="284"/>
        <w:rPr>
          <w:rFonts w:ascii="Times New Roman" w:hAnsi="Times New Roman"/>
          <w:sz w:val="24"/>
          <w:szCs w:val="24"/>
          <w:lang w:val="en-US"/>
        </w:rPr>
      </w:pPr>
      <w:r w:rsidRPr="00D74D63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FE674B" w:rsidRPr="00D74D63">
        <w:rPr>
          <w:rFonts w:ascii="Times New Roman" w:hAnsi="Times New Roman"/>
          <w:sz w:val="24"/>
          <w:szCs w:val="24"/>
          <w:lang w:val="en-US"/>
        </w:rPr>
        <w:t>(</w:t>
      </w:r>
      <w:r w:rsidRPr="00D74D63">
        <w:rPr>
          <w:rFonts w:ascii="Times New Roman" w:hAnsi="Times New Roman"/>
          <w:sz w:val="24"/>
          <w:szCs w:val="24"/>
          <w:lang w:val="en-US"/>
        </w:rPr>
        <w:t>2006</w:t>
      </w:r>
      <w:r w:rsidR="00FE674B" w:rsidRPr="00D74D63">
        <w:rPr>
          <w:rFonts w:ascii="Times New Roman" w:hAnsi="Times New Roman"/>
          <w:sz w:val="24"/>
          <w:szCs w:val="24"/>
          <w:lang w:val="en-US"/>
        </w:rPr>
        <w:t>)</w:t>
      </w:r>
      <w:r w:rsidRPr="00D74D63">
        <w:rPr>
          <w:rFonts w:ascii="Times New Roman" w:hAnsi="Times New Roman"/>
          <w:sz w:val="24"/>
          <w:szCs w:val="24"/>
          <w:lang w:val="en-US"/>
        </w:rPr>
        <w:t>.</w:t>
      </w:r>
      <w:r w:rsidRPr="00D74D6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D74D63">
        <w:rPr>
          <w:rStyle w:val="fn"/>
          <w:rFonts w:ascii="Times New Roman" w:hAnsi="Times New Roman"/>
          <w:i/>
          <w:sz w:val="24"/>
          <w:szCs w:val="24"/>
          <w:lang w:val="en-US"/>
        </w:rPr>
        <w:t xml:space="preserve">Microorganisms in </w:t>
      </w:r>
      <w:r w:rsidR="006D5A63" w:rsidRPr="00D74D63">
        <w:rPr>
          <w:rStyle w:val="fn"/>
          <w:rFonts w:ascii="Times New Roman" w:hAnsi="Times New Roman"/>
          <w:i/>
          <w:sz w:val="24"/>
          <w:szCs w:val="24"/>
          <w:lang w:val="en-US"/>
        </w:rPr>
        <w:t>f</w:t>
      </w:r>
      <w:r w:rsidRPr="00D74D63">
        <w:rPr>
          <w:rStyle w:val="fn"/>
          <w:rFonts w:ascii="Times New Roman" w:hAnsi="Times New Roman"/>
          <w:i/>
          <w:sz w:val="24"/>
          <w:szCs w:val="24"/>
          <w:lang w:val="en-US"/>
        </w:rPr>
        <w:t>oods 6</w:t>
      </w:r>
      <w:r w:rsidRPr="00D74D63">
        <w:rPr>
          <w:rFonts w:ascii="Times New Roman" w:hAnsi="Times New Roman"/>
          <w:i/>
          <w:sz w:val="24"/>
          <w:szCs w:val="24"/>
          <w:lang w:val="en-US"/>
        </w:rPr>
        <w:t>:</w:t>
      </w:r>
      <w:r w:rsidRPr="00D74D63">
        <w:rPr>
          <w:rStyle w:val="apple-converted-space"/>
          <w:rFonts w:ascii="Times New Roman" w:hAnsi="Times New Roman"/>
          <w:i/>
          <w:sz w:val="24"/>
          <w:szCs w:val="24"/>
          <w:lang w:val="en-US"/>
        </w:rPr>
        <w:t> </w:t>
      </w:r>
      <w:r w:rsidR="006D5A63" w:rsidRPr="00D74D63">
        <w:rPr>
          <w:rStyle w:val="Subttulo2"/>
          <w:rFonts w:ascii="Times New Roman" w:hAnsi="Times New Roman"/>
          <w:bCs/>
          <w:i/>
          <w:sz w:val="24"/>
          <w:szCs w:val="24"/>
          <w:lang w:val="en-US"/>
        </w:rPr>
        <w:t>Microbial ecology of food c</w:t>
      </w:r>
      <w:r w:rsidRPr="00D74D63">
        <w:rPr>
          <w:rStyle w:val="Subttulo2"/>
          <w:rFonts w:ascii="Times New Roman" w:hAnsi="Times New Roman"/>
          <w:bCs/>
          <w:i/>
          <w:sz w:val="24"/>
          <w:szCs w:val="24"/>
          <w:lang w:val="en-US"/>
        </w:rPr>
        <w:t>ommodities. Second Edition.</w:t>
      </w:r>
      <w:r w:rsidRPr="00D74D63">
        <w:rPr>
          <w:rStyle w:val="Subttulo2"/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3C596E" w:rsidRPr="00D74D63">
        <w:rPr>
          <w:rFonts w:ascii="Times New Roman" w:hAnsi="Times New Roman"/>
          <w:sz w:val="24"/>
          <w:szCs w:val="24"/>
          <w:lang w:val="en-US"/>
        </w:rPr>
        <w:t>New York:</w:t>
      </w:r>
      <w:r w:rsidR="006D5A63" w:rsidRPr="00D74D6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Springer </w:t>
      </w:r>
      <w:r w:rsidR="00FE674B" w:rsidRPr="00D74D63">
        <w:rPr>
          <w:rFonts w:ascii="Times New Roman" w:hAnsi="Times New Roman"/>
          <w:sz w:val="24"/>
          <w:szCs w:val="24"/>
          <w:lang w:val="en-US"/>
        </w:rPr>
        <w:t xml:space="preserve">Science &amp; Business Media. </w:t>
      </w:r>
    </w:p>
    <w:p w:rsidR="00C23ABB" w:rsidRPr="00D74D63" w:rsidRDefault="00C23ABB" w:rsidP="00811168">
      <w:pPr>
        <w:ind w:left="284" w:hanging="284"/>
        <w:rPr>
          <w:rFonts w:ascii="Times New Roman" w:hAnsi="Times New Roman"/>
          <w:sz w:val="24"/>
          <w:szCs w:val="24"/>
          <w:lang w:val="en-US"/>
        </w:rPr>
      </w:pPr>
    </w:p>
    <w:p w:rsidR="00B17D3A" w:rsidRPr="00D74D63" w:rsidRDefault="002758DB" w:rsidP="00811168">
      <w:pPr>
        <w:ind w:left="284" w:hanging="284"/>
        <w:rPr>
          <w:rFonts w:ascii="Times New Roman" w:hAnsi="Times New Roman"/>
          <w:sz w:val="24"/>
          <w:szCs w:val="24"/>
          <w:lang w:val="en-US"/>
        </w:rPr>
      </w:pPr>
      <w:r w:rsidRPr="00D74D63">
        <w:rPr>
          <w:rFonts w:ascii="Times New Roman" w:hAnsi="Times New Roman"/>
          <w:sz w:val="24"/>
          <w:szCs w:val="24"/>
          <w:lang w:val="es-CO"/>
        </w:rPr>
        <w:t>Kamal</w:t>
      </w:r>
      <w:r w:rsidR="00036D7F" w:rsidRPr="00D74D63">
        <w:rPr>
          <w:rFonts w:ascii="Times New Roman" w:hAnsi="Times New Roman"/>
          <w:sz w:val="24"/>
          <w:szCs w:val="24"/>
          <w:lang w:val="es-CO"/>
        </w:rPr>
        <w:t>,</w:t>
      </w:r>
      <w:r w:rsidRPr="00D74D63">
        <w:rPr>
          <w:rFonts w:ascii="Times New Roman" w:hAnsi="Times New Roman"/>
          <w:sz w:val="24"/>
          <w:szCs w:val="24"/>
          <w:lang w:val="es-CO"/>
        </w:rPr>
        <w:t xml:space="preserve"> A</w:t>
      </w:r>
      <w:r w:rsidR="00DE1A79" w:rsidRPr="00D74D63">
        <w:rPr>
          <w:rFonts w:ascii="Times New Roman" w:hAnsi="Times New Roman"/>
          <w:sz w:val="24"/>
          <w:szCs w:val="24"/>
          <w:lang w:val="es-CO"/>
        </w:rPr>
        <w:t>.</w:t>
      </w:r>
      <w:r w:rsidRPr="00D74D63">
        <w:rPr>
          <w:rFonts w:ascii="Times New Roman" w:hAnsi="Times New Roman"/>
          <w:sz w:val="24"/>
          <w:szCs w:val="24"/>
          <w:lang w:val="es-CO"/>
        </w:rPr>
        <w:t xml:space="preserve">, </w:t>
      </w:r>
      <w:r w:rsidR="00E5470A" w:rsidRPr="00D74D63">
        <w:rPr>
          <w:rFonts w:ascii="Times New Roman" w:hAnsi="Times New Roman"/>
          <w:sz w:val="24"/>
          <w:szCs w:val="24"/>
          <w:lang w:val="es-CO"/>
        </w:rPr>
        <w:t>A</w:t>
      </w:r>
      <w:r w:rsidR="0095341C" w:rsidRPr="00D74D63">
        <w:rPr>
          <w:rFonts w:ascii="Times New Roman" w:hAnsi="Times New Roman"/>
          <w:sz w:val="24"/>
          <w:szCs w:val="24"/>
          <w:lang w:val="es-CO"/>
        </w:rPr>
        <w:t>bo-elyousr</w:t>
      </w:r>
      <w:r w:rsidR="00036D7F" w:rsidRPr="00D74D63">
        <w:rPr>
          <w:rFonts w:ascii="Times New Roman" w:hAnsi="Times New Roman"/>
          <w:sz w:val="24"/>
          <w:szCs w:val="24"/>
          <w:lang w:val="es-CO"/>
        </w:rPr>
        <w:t>,</w:t>
      </w:r>
      <w:r w:rsidR="00F23029" w:rsidRPr="00D74D63">
        <w:rPr>
          <w:rFonts w:ascii="Times New Roman" w:hAnsi="Times New Roman"/>
          <w:sz w:val="24"/>
          <w:szCs w:val="24"/>
          <w:lang w:val="es-CO"/>
        </w:rPr>
        <w:t xml:space="preserve"> K</w:t>
      </w:r>
      <w:r w:rsidR="00DE1A79" w:rsidRPr="00D74D63">
        <w:rPr>
          <w:rFonts w:ascii="Times New Roman" w:hAnsi="Times New Roman"/>
          <w:sz w:val="24"/>
          <w:szCs w:val="24"/>
          <w:lang w:val="es-CO"/>
        </w:rPr>
        <w:t>.</w:t>
      </w:r>
      <w:r w:rsidR="00F23029" w:rsidRPr="00D74D63">
        <w:rPr>
          <w:rFonts w:ascii="Times New Roman" w:hAnsi="Times New Roman"/>
          <w:sz w:val="24"/>
          <w:szCs w:val="24"/>
          <w:lang w:val="es-CO"/>
        </w:rPr>
        <w:t>,</w:t>
      </w:r>
      <w:r w:rsidR="00036D7F" w:rsidRPr="00D74D63">
        <w:rPr>
          <w:rFonts w:ascii="Times New Roman" w:hAnsi="Times New Roman"/>
          <w:sz w:val="24"/>
          <w:szCs w:val="24"/>
          <w:lang w:val="es-CO"/>
        </w:rPr>
        <w:t xml:space="preserve"> &amp;</w:t>
      </w:r>
      <w:r w:rsidR="00F23029" w:rsidRPr="00D74D63">
        <w:rPr>
          <w:rFonts w:ascii="Times New Roman" w:hAnsi="Times New Roman"/>
          <w:sz w:val="24"/>
          <w:szCs w:val="24"/>
          <w:lang w:val="es-CO"/>
        </w:rPr>
        <w:t xml:space="preserve"> E</w:t>
      </w:r>
      <w:r w:rsidR="0095341C" w:rsidRPr="00D74D63">
        <w:rPr>
          <w:rFonts w:ascii="Times New Roman" w:hAnsi="Times New Roman"/>
          <w:sz w:val="24"/>
          <w:szCs w:val="24"/>
          <w:lang w:val="es-CO"/>
        </w:rPr>
        <w:t>l-hendawy</w:t>
      </w:r>
      <w:r w:rsidR="00036D7F" w:rsidRPr="00D74D63">
        <w:rPr>
          <w:rFonts w:ascii="Times New Roman" w:hAnsi="Times New Roman"/>
          <w:sz w:val="24"/>
          <w:szCs w:val="24"/>
          <w:lang w:val="es-CO"/>
        </w:rPr>
        <w:t>,</w:t>
      </w:r>
      <w:r w:rsidR="00F23029" w:rsidRPr="00D74D63">
        <w:rPr>
          <w:rFonts w:ascii="Times New Roman" w:hAnsi="Times New Roman"/>
          <w:sz w:val="24"/>
          <w:szCs w:val="24"/>
          <w:lang w:val="es-CO"/>
        </w:rPr>
        <w:t xml:space="preserve"> H. </w:t>
      </w:r>
      <w:r w:rsidR="00036D7F" w:rsidRPr="00D74D63">
        <w:rPr>
          <w:rFonts w:ascii="Times New Roman" w:hAnsi="Times New Roman"/>
          <w:sz w:val="24"/>
          <w:szCs w:val="24"/>
          <w:lang w:val="es-CO"/>
        </w:rPr>
        <w:t>(</w:t>
      </w:r>
      <w:r w:rsidR="0095341C" w:rsidRPr="00D74D63">
        <w:rPr>
          <w:rFonts w:ascii="Times New Roman" w:hAnsi="Times New Roman"/>
          <w:sz w:val="24"/>
          <w:szCs w:val="24"/>
          <w:lang w:val="es-CO"/>
        </w:rPr>
        <w:t>2008</w:t>
      </w:r>
      <w:r w:rsidR="00036D7F" w:rsidRPr="00D74D63">
        <w:rPr>
          <w:rFonts w:ascii="Times New Roman" w:hAnsi="Times New Roman"/>
          <w:sz w:val="24"/>
          <w:szCs w:val="24"/>
          <w:lang w:val="es-CO"/>
        </w:rPr>
        <w:t>)</w:t>
      </w:r>
      <w:r w:rsidR="0095341C" w:rsidRPr="00D74D63">
        <w:rPr>
          <w:rFonts w:ascii="Times New Roman" w:hAnsi="Times New Roman"/>
          <w:sz w:val="24"/>
          <w:szCs w:val="24"/>
          <w:lang w:val="es-CO"/>
        </w:rPr>
        <w:t xml:space="preserve">. </w:t>
      </w:r>
      <w:proofErr w:type="gramStart"/>
      <w:r w:rsidR="00B17D3A" w:rsidRPr="00D74D63">
        <w:rPr>
          <w:rFonts w:ascii="Times New Roman" w:hAnsi="Times New Roman"/>
          <w:sz w:val="24"/>
          <w:szCs w:val="24"/>
          <w:lang w:val="en-US"/>
        </w:rPr>
        <w:t xml:space="preserve">Integration of </w:t>
      </w:r>
      <w:r w:rsidR="00B17D3A" w:rsidRPr="00D74D63">
        <w:rPr>
          <w:rFonts w:ascii="Times New Roman" w:hAnsi="Times New Roman"/>
          <w:i/>
          <w:sz w:val="24"/>
          <w:szCs w:val="24"/>
          <w:lang w:val="en-US"/>
        </w:rPr>
        <w:t xml:space="preserve">Pseudomonas </w:t>
      </w:r>
      <w:proofErr w:type="spellStart"/>
      <w:r w:rsidR="00B17D3A" w:rsidRPr="00D74D63">
        <w:rPr>
          <w:rFonts w:ascii="Times New Roman" w:hAnsi="Times New Roman"/>
          <w:i/>
          <w:sz w:val="24"/>
          <w:szCs w:val="24"/>
          <w:lang w:val="en-US"/>
        </w:rPr>
        <w:t>fluorescens</w:t>
      </w:r>
      <w:proofErr w:type="spellEnd"/>
      <w:r w:rsidR="00B17D3A" w:rsidRPr="00D74D63">
        <w:rPr>
          <w:rFonts w:ascii="Times New Roman" w:hAnsi="Times New Roman"/>
          <w:sz w:val="24"/>
          <w:szCs w:val="24"/>
          <w:lang w:val="en-US"/>
        </w:rPr>
        <w:t xml:space="preserve"> and </w:t>
      </w:r>
      <w:proofErr w:type="spellStart"/>
      <w:r w:rsidR="00B17D3A" w:rsidRPr="00D74D63">
        <w:rPr>
          <w:rFonts w:ascii="Times New Roman" w:hAnsi="Times New Roman"/>
          <w:sz w:val="24"/>
          <w:szCs w:val="24"/>
          <w:lang w:val="en-US"/>
        </w:rPr>
        <w:t>acibenzolar</w:t>
      </w:r>
      <w:proofErr w:type="spellEnd"/>
      <w:r w:rsidR="00B17D3A" w:rsidRPr="00D74D63">
        <w:rPr>
          <w:rFonts w:ascii="Times New Roman" w:hAnsi="Times New Roman"/>
          <w:sz w:val="24"/>
          <w:szCs w:val="24"/>
          <w:lang w:val="en-US"/>
        </w:rPr>
        <w:t>-S-methyl to control bacterial spot disease of tomato.</w:t>
      </w:r>
      <w:proofErr w:type="gramEnd"/>
      <w:r w:rsidR="00B17D3A" w:rsidRPr="00D74D6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17D3A" w:rsidRPr="00D74D63">
        <w:rPr>
          <w:rFonts w:ascii="Times New Roman" w:hAnsi="Times New Roman"/>
          <w:i/>
          <w:sz w:val="24"/>
          <w:szCs w:val="24"/>
          <w:lang w:val="en-US"/>
        </w:rPr>
        <w:t>Crop Protection</w:t>
      </w:r>
      <w:r w:rsidR="009921DB">
        <w:rPr>
          <w:rFonts w:ascii="Times New Roman" w:hAnsi="Times New Roman"/>
          <w:i/>
          <w:sz w:val="24"/>
          <w:szCs w:val="24"/>
          <w:lang w:val="en-US"/>
        </w:rPr>
        <w:t>,</w:t>
      </w:r>
      <w:r w:rsidR="009921DB" w:rsidRPr="00D74D6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F23029" w:rsidRPr="00D74D63">
        <w:rPr>
          <w:rFonts w:ascii="Times New Roman" w:hAnsi="Times New Roman"/>
          <w:i/>
          <w:sz w:val="24"/>
          <w:szCs w:val="24"/>
          <w:lang w:val="en-US"/>
        </w:rPr>
        <w:t>27</w:t>
      </w:r>
      <w:r w:rsidR="00F23029" w:rsidRPr="00D74D63">
        <w:rPr>
          <w:rFonts w:ascii="Times New Roman" w:hAnsi="Times New Roman"/>
          <w:sz w:val="24"/>
          <w:szCs w:val="24"/>
          <w:lang w:val="en-US"/>
        </w:rPr>
        <w:t>(7</w:t>
      </w:r>
      <w:r w:rsidR="009921DB" w:rsidRPr="00D74D63">
        <w:rPr>
          <w:rFonts w:ascii="Times New Roman" w:hAnsi="Times New Roman"/>
          <w:sz w:val="24"/>
          <w:szCs w:val="24"/>
          <w:lang w:val="en-US"/>
        </w:rPr>
        <w:t>)</w:t>
      </w:r>
      <w:r w:rsidR="009921DB">
        <w:rPr>
          <w:rFonts w:ascii="Times New Roman" w:hAnsi="Times New Roman"/>
          <w:sz w:val="24"/>
          <w:szCs w:val="24"/>
          <w:lang w:val="en-US"/>
        </w:rPr>
        <w:t>,</w:t>
      </w:r>
      <w:r w:rsidR="009921DB" w:rsidRPr="00D74D6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17D3A" w:rsidRPr="00D74D63">
        <w:rPr>
          <w:rFonts w:ascii="Times New Roman" w:hAnsi="Times New Roman"/>
          <w:sz w:val="24"/>
          <w:szCs w:val="24"/>
          <w:lang w:val="en-US"/>
        </w:rPr>
        <w:t>1118–1124</w:t>
      </w:r>
      <w:r w:rsidR="008C0C1F" w:rsidRPr="00D74D63">
        <w:rPr>
          <w:rFonts w:ascii="Times New Roman" w:hAnsi="Times New Roman"/>
          <w:sz w:val="24"/>
          <w:szCs w:val="24"/>
          <w:lang w:val="en-US"/>
        </w:rPr>
        <w:t>.</w:t>
      </w:r>
    </w:p>
    <w:p w:rsidR="00B17D3A" w:rsidRPr="00D74D63" w:rsidRDefault="00B17D3A" w:rsidP="00811168">
      <w:pPr>
        <w:ind w:left="284" w:hanging="284"/>
        <w:rPr>
          <w:rFonts w:ascii="Times New Roman" w:hAnsi="Times New Roman"/>
          <w:noProof/>
          <w:color w:val="000000"/>
          <w:sz w:val="24"/>
          <w:szCs w:val="24"/>
          <w:lang w:val="en-US"/>
        </w:rPr>
      </w:pPr>
    </w:p>
    <w:p w:rsidR="00B17D3A" w:rsidRPr="00D74D63" w:rsidRDefault="00472C41" w:rsidP="00811168">
      <w:pPr>
        <w:ind w:left="284" w:hanging="284"/>
        <w:rPr>
          <w:rFonts w:ascii="Times New Roman" w:hAnsi="Times New Roman"/>
          <w:sz w:val="24"/>
          <w:szCs w:val="24"/>
          <w:lang w:val="en-US"/>
        </w:rPr>
      </w:pPr>
      <w:r w:rsidRPr="00D74D63">
        <w:rPr>
          <w:rFonts w:ascii="Times New Roman" w:hAnsi="Times New Roman"/>
          <w:sz w:val="24"/>
          <w:szCs w:val="24"/>
          <w:lang w:val="es-CO"/>
        </w:rPr>
        <w:t>K</w:t>
      </w:r>
      <w:r w:rsidR="0095341C" w:rsidRPr="00D74D63">
        <w:rPr>
          <w:rFonts w:ascii="Times New Roman" w:hAnsi="Times New Roman"/>
          <w:sz w:val="24"/>
          <w:szCs w:val="24"/>
          <w:lang w:val="es-CO"/>
        </w:rPr>
        <w:t>hanam</w:t>
      </w:r>
      <w:r w:rsidR="00397E0D" w:rsidRPr="00D74D63">
        <w:rPr>
          <w:rFonts w:ascii="Times New Roman" w:hAnsi="Times New Roman"/>
          <w:sz w:val="24"/>
          <w:szCs w:val="24"/>
          <w:lang w:val="es-CO"/>
        </w:rPr>
        <w:t>,</w:t>
      </w:r>
      <w:r w:rsidRPr="00D74D63">
        <w:rPr>
          <w:rFonts w:ascii="Times New Roman" w:hAnsi="Times New Roman"/>
          <w:sz w:val="24"/>
          <w:szCs w:val="24"/>
          <w:lang w:val="es-CO"/>
        </w:rPr>
        <w:t xml:space="preserve"> N</w:t>
      </w:r>
      <w:r w:rsidR="00015C42" w:rsidRPr="00D74D63">
        <w:rPr>
          <w:rFonts w:ascii="Times New Roman" w:hAnsi="Times New Roman"/>
          <w:sz w:val="24"/>
          <w:szCs w:val="24"/>
          <w:lang w:val="es-CO"/>
        </w:rPr>
        <w:t>.</w:t>
      </w:r>
      <w:r w:rsidRPr="00D74D63">
        <w:rPr>
          <w:rFonts w:ascii="Times New Roman" w:hAnsi="Times New Roman"/>
          <w:sz w:val="24"/>
          <w:szCs w:val="24"/>
          <w:lang w:val="es-CO"/>
        </w:rPr>
        <w:t>, U</w:t>
      </w:r>
      <w:r w:rsidR="0095341C" w:rsidRPr="00D74D63">
        <w:rPr>
          <w:rFonts w:ascii="Times New Roman" w:hAnsi="Times New Roman"/>
          <w:sz w:val="24"/>
          <w:szCs w:val="24"/>
          <w:lang w:val="es-CO"/>
        </w:rPr>
        <w:t>eno</w:t>
      </w:r>
      <w:r w:rsidR="00397E0D" w:rsidRPr="00D74D63">
        <w:rPr>
          <w:rFonts w:ascii="Times New Roman" w:hAnsi="Times New Roman"/>
          <w:sz w:val="24"/>
          <w:szCs w:val="24"/>
          <w:lang w:val="es-CO"/>
        </w:rPr>
        <w:t>,</w:t>
      </w:r>
      <w:r w:rsidRPr="00D74D63">
        <w:rPr>
          <w:rFonts w:ascii="Times New Roman" w:hAnsi="Times New Roman"/>
          <w:sz w:val="24"/>
          <w:szCs w:val="24"/>
          <w:lang w:val="es-CO"/>
        </w:rPr>
        <w:t xml:space="preserve"> M</w:t>
      </w:r>
      <w:r w:rsidR="00015C42" w:rsidRPr="00D74D63">
        <w:rPr>
          <w:rFonts w:ascii="Times New Roman" w:hAnsi="Times New Roman"/>
          <w:sz w:val="24"/>
          <w:szCs w:val="24"/>
          <w:lang w:val="es-CO"/>
        </w:rPr>
        <w:t>.</w:t>
      </w:r>
      <w:r w:rsidRPr="00D74D63">
        <w:rPr>
          <w:rFonts w:ascii="Times New Roman" w:hAnsi="Times New Roman"/>
          <w:sz w:val="24"/>
          <w:szCs w:val="24"/>
          <w:lang w:val="es-CO"/>
        </w:rPr>
        <w:t>, K</w:t>
      </w:r>
      <w:r w:rsidR="0095341C" w:rsidRPr="00D74D63">
        <w:rPr>
          <w:rFonts w:ascii="Times New Roman" w:hAnsi="Times New Roman"/>
          <w:sz w:val="24"/>
          <w:szCs w:val="24"/>
          <w:lang w:val="es-CO"/>
        </w:rPr>
        <w:t>ihara</w:t>
      </w:r>
      <w:r w:rsidR="00397E0D" w:rsidRPr="00D74D63">
        <w:rPr>
          <w:rFonts w:ascii="Times New Roman" w:hAnsi="Times New Roman"/>
          <w:sz w:val="24"/>
          <w:szCs w:val="24"/>
          <w:lang w:val="es-CO"/>
        </w:rPr>
        <w:t>,</w:t>
      </w:r>
      <w:r w:rsidRPr="00D74D63">
        <w:rPr>
          <w:rFonts w:ascii="Times New Roman" w:hAnsi="Times New Roman"/>
          <w:sz w:val="24"/>
          <w:szCs w:val="24"/>
          <w:lang w:val="es-CO"/>
        </w:rPr>
        <w:t xml:space="preserve"> J</w:t>
      </w:r>
      <w:r w:rsidR="00015C42" w:rsidRPr="00D74D63">
        <w:rPr>
          <w:rFonts w:ascii="Times New Roman" w:hAnsi="Times New Roman"/>
          <w:sz w:val="24"/>
          <w:szCs w:val="24"/>
          <w:lang w:val="es-CO"/>
        </w:rPr>
        <w:t>.</w:t>
      </w:r>
      <w:r w:rsidRPr="00D74D63">
        <w:rPr>
          <w:rFonts w:ascii="Times New Roman" w:hAnsi="Times New Roman"/>
          <w:sz w:val="24"/>
          <w:szCs w:val="24"/>
          <w:lang w:val="es-CO"/>
        </w:rPr>
        <w:t>, H</w:t>
      </w:r>
      <w:r w:rsidR="0095341C" w:rsidRPr="00D74D63">
        <w:rPr>
          <w:rFonts w:ascii="Times New Roman" w:hAnsi="Times New Roman"/>
          <w:sz w:val="24"/>
          <w:szCs w:val="24"/>
          <w:lang w:val="es-CO"/>
        </w:rPr>
        <w:t>onda</w:t>
      </w:r>
      <w:r w:rsidR="00397E0D" w:rsidRPr="00D74D63">
        <w:rPr>
          <w:rFonts w:ascii="Times New Roman" w:hAnsi="Times New Roman"/>
          <w:sz w:val="24"/>
          <w:szCs w:val="24"/>
          <w:lang w:val="es-CO"/>
        </w:rPr>
        <w:t>,</w:t>
      </w:r>
      <w:r w:rsidRPr="00D74D63">
        <w:rPr>
          <w:rFonts w:ascii="Times New Roman" w:hAnsi="Times New Roman"/>
          <w:sz w:val="24"/>
          <w:szCs w:val="24"/>
          <w:lang w:val="es-CO"/>
        </w:rPr>
        <w:t xml:space="preserve"> Y</w:t>
      </w:r>
      <w:r w:rsidR="00015C42" w:rsidRPr="00D74D63">
        <w:rPr>
          <w:rFonts w:ascii="Times New Roman" w:hAnsi="Times New Roman"/>
          <w:sz w:val="24"/>
          <w:szCs w:val="24"/>
          <w:lang w:val="es-CO"/>
        </w:rPr>
        <w:t>.</w:t>
      </w:r>
      <w:r w:rsidRPr="00D74D63">
        <w:rPr>
          <w:rFonts w:ascii="Times New Roman" w:hAnsi="Times New Roman"/>
          <w:sz w:val="24"/>
          <w:szCs w:val="24"/>
          <w:lang w:val="es-CO"/>
        </w:rPr>
        <w:t xml:space="preserve">, </w:t>
      </w:r>
      <w:r w:rsidR="00397E0D" w:rsidRPr="00D74D63">
        <w:rPr>
          <w:rFonts w:ascii="Times New Roman" w:hAnsi="Times New Roman"/>
          <w:sz w:val="24"/>
          <w:szCs w:val="24"/>
          <w:lang w:val="es-CO"/>
        </w:rPr>
        <w:t xml:space="preserve">&amp; </w:t>
      </w:r>
      <w:r w:rsidRPr="00D74D63">
        <w:rPr>
          <w:rFonts w:ascii="Times New Roman" w:hAnsi="Times New Roman"/>
          <w:sz w:val="24"/>
          <w:szCs w:val="24"/>
          <w:lang w:val="es-CO"/>
        </w:rPr>
        <w:t>A</w:t>
      </w:r>
      <w:r w:rsidR="0095341C" w:rsidRPr="00D74D63">
        <w:rPr>
          <w:rFonts w:ascii="Times New Roman" w:hAnsi="Times New Roman"/>
          <w:sz w:val="24"/>
          <w:szCs w:val="24"/>
          <w:lang w:val="es-CO"/>
        </w:rPr>
        <w:t>rase</w:t>
      </w:r>
      <w:r w:rsidR="00397E0D" w:rsidRPr="00D74D63">
        <w:rPr>
          <w:rFonts w:ascii="Times New Roman" w:hAnsi="Times New Roman"/>
          <w:sz w:val="24"/>
          <w:szCs w:val="24"/>
          <w:lang w:val="es-CO"/>
        </w:rPr>
        <w:t>,</w:t>
      </w:r>
      <w:r w:rsidRPr="00D74D63">
        <w:rPr>
          <w:rFonts w:ascii="Times New Roman" w:hAnsi="Times New Roman"/>
          <w:sz w:val="24"/>
          <w:szCs w:val="24"/>
          <w:lang w:val="es-CO"/>
        </w:rPr>
        <w:t xml:space="preserve"> S</w:t>
      </w:r>
      <w:r w:rsidR="00B17D3A" w:rsidRPr="00D74D63">
        <w:rPr>
          <w:rFonts w:ascii="Times New Roman" w:hAnsi="Times New Roman"/>
          <w:sz w:val="24"/>
          <w:szCs w:val="24"/>
          <w:lang w:val="es-CO"/>
        </w:rPr>
        <w:t xml:space="preserve">. </w:t>
      </w:r>
      <w:r w:rsidR="00397E0D" w:rsidRPr="00D74D63">
        <w:rPr>
          <w:rFonts w:ascii="Times New Roman" w:hAnsi="Times New Roman"/>
          <w:sz w:val="24"/>
          <w:szCs w:val="24"/>
          <w:lang w:val="es-CO"/>
        </w:rPr>
        <w:t>(</w:t>
      </w:r>
      <w:r w:rsidR="0095341C" w:rsidRPr="00D74D63">
        <w:rPr>
          <w:rFonts w:ascii="Times New Roman" w:hAnsi="Times New Roman"/>
          <w:sz w:val="24"/>
          <w:szCs w:val="24"/>
          <w:lang w:val="es-CO"/>
        </w:rPr>
        <w:t>2005</w:t>
      </w:r>
      <w:r w:rsidR="00397E0D" w:rsidRPr="00D74D63">
        <w:rPr>
          <w:rFonts w:ascii="Times New Roman" w:hAnsi="Times New Roman"/>
          <w:sz w:val="24"/>
          <w:szCs w:val="24"/>
          <w:lang w:val="es-CO"/>
        </w:rPr>
        <w:t>)</w:t>
      </w:r>
      <w:r w:rsidR="0095341C" w:rsidRPr="00D74D63">
        <w:rPr>
          <w:rFonts w:ascii="Times New Roman" w:hAnsi="Times New Roman"/>
          <w:sz w:val="24"/>
          <w:szCs w:val="24"/>
          <w:lang w:val="es-CO"/>
        </w:rPr>
        <w:t xml:space="preserve">. </w:t>
      </w:r>
      <w:proofErr w:type="gramStart"/>
      <w:r w:rsidR="00B17D3A" w:rsidRPr="00D74D63">
        <w:rPr>
          <w:rFonts w:ascii="Times New Roman" w:hAnsi="Times New Roman"/>
          <w:sz w:val="24"/>
          <w:szCs w:val="24"/>
          <w:lang w:val="en-US"/>
        </w:rPr>
        <w:t xml:space="preserve">Suppression of red light-induced resistance in broad beans to </w:t>
      </w:r>
      <w:r w:rsidR="00B17D3A" w:rsidRPr="00D74D63">
        <w:rPr>
          <w:rFonts w:ascii="Times New Roman" w:hAnsi="Times New Roman"/>
          <w:i/>
          <w:iCs/>
          <w:sz w:val="24"/>
          <w:szCs w:val="24"/>
          <w:lang w:val="en-US"/>
        </w:rPr>
        <w:t xml:space="preserve">Botrytis </w:t>
      </w:r>
      <w:proofErr w:type="spellStart"/>
      <w:r w:rsidR="00B17D3A" w:rsidRPr="00D74D63">
        <w:rPr>
          <w:rFonts w:ascii="Times New Roman" w:hAnsi="Times New Roman"/>
          <w:i/>
          <w:iCs/>
          <w:sz w:val="24"/>
          <w:szCs w:val="24"/>
          <w:lang w:val="en-US"/>
        </w:rPr>
        <w:t>cinerea</w:t>
      </w:r>
      <w:proofErr w:type="spellEnd"/>
      <w:r w:rsidR="00B17D3A" w:rsidRPr="00D74D63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="00B17D3A" w:rsidRPr="00D74D63">
        <w:rPr>
          <w:rFonts w:ascii="Times New Roman" w:hAnsi="Times New Roman"/>
          <w:sz w:val="24"/>
          <w:szCs w:val="24"/>
          <w:lang w:val="en-US"/>
        </w:rPr>
        <w:t>by salicylic acid.</w:t>
      </w:r>
      <w:proofErr w:type="gramEnd"/>
      <w:r w:rsidR="00B17D3A" w:rsidRPr="00D74D6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17D3A" w:rsidRPr="00D74D63">
        <w:rPr>
          <w:rFonts w:ascii="Times New Roman" w:hAnsi="Times New Roman"/>
          <w:i/>
          <w:iCs/>
          <w:sz w:val="24"/>
          <w:szCs w:val="24"/>
          <w:lang w:val="en-US"/>
        </w:rPr>
        <w:t>Physiological and Molecular Plant Pathology</w:t>
      </w:r>
      <w:r w:rsidR="009921DB">
        <w:rPr>
          <w:rFonts w:ascii="Times New Roman" w:hAnsi="Times New Roman"/>
          <w:i/>
          <w:iCs/>
          <w:sz w:val="24"/>
          <w:szCs w:val="24"/>
          <w:lang w:val="en-US"/>
        </w:rPr>
        <w:t>,</w:t>
      </w:r>
      <w:r w:rsidR="009921DB" w:rsidRPr="00D74D63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="00B17D3A" w:rsidRPr="00D74D63">
        <w:rPr>
          <w:rFonts w:ascii="Times New Roman" w:hAnsi="Times New Roman"/>
          <w:bCs/>
          <w:i/>
          <w:sz w:val="24"/>
          <w:szCs w:val="24"/>
          <w:lang w:val="en-US"/>
        </w:rPr>
        <w:t>66</w:t>
      </w:r>
      <w:r w:rsidRPr="00D74D63">
        <w:rPr>
          <w:rFonts w:ascii="Times New Roman" w:hAnsi="Times New Roman"/>
          <w:bCs/>
          <w:sz w:val="24"/>
          <w:szCs w:val="24"/>
          <w:lang w:val="en-US"/>
        </w:rPr>
        <w:t>(1-2</w:t>
      </w:r>
      <w:r w:rsidR="009921DB" w:rsidRPr="00D74D63">
        <w:rPr>
          <w:rFonts w:ascii="Times New Roman" w:hAnsi="Times New Roman"/>
          <w:bCs/>
          <w:sz w:val="24"/>
          <w:szCs w:val="24"/>
          <w:lang w:val="en-US"/>
        </w:rPr>
        <w:t>)</w:t>
      </w:r>
      <w:r w:rsidR="009921DB">
        <w:rPr>
          <w:rFonts w:ascii="Times New Roman" w:hAnsi="Times New Roman"/>
          <w:sz w:val="24"/>
          <w:szCs w:val="24"/>
          <w:lang w:val="en-US"/>
        </w:rPr>
        <w:t>,</w:t>
      </w:r>
      <w:r w:rsidR="009921DB" w:rsidRPr="00D74D6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17D3A" w:rsidRPr="00D74D63">
        <w:rPr>
          <w:rFonts w:ascii="Times New Roman" w:hAnsi="Times New Roman"/>
          <w:sz w:val="24"/>
          <w:szCs w:val="24"/>
          <w:lang w:val="en-US"/>
        </w:rPr>
        <w:t>20–29</w:t>
      </w:r>
      <w:r w:rsidR="008C0C1F" w:rsidRPr="00D74D63">
        <w:rPr>
          <w:rFonts w:ascii="Times New Roman" w:hAnsi="Times New Roman"/>
          <w:sz w:val="24"/>
          <w:szCs w:val="24"/>
          <w:lang w:val="en-US"/>
        </w:rPr>
        <w:t>.</w:t>
      </w:r>
    </w:p>
    <w:p w:rsidR="00B17D3A" w:rsidRPr="00D74D63" w:rsidRDefault="00B17D3A" w:rsidP="00811168">
      <w:pPr>
        <w:ind w:left="284" w:hanging="284"/>
        <w:rPr>
          <w:rFonts w:ascii="Times New Roman" w:hAnsi="Times New Roman"/>
          <w:sz w:val="24"/>
          <w:szCs w:val="24"/>
          <w:lang w:val="en-US"/>
        </w:rPr>
      </w:pPr>
    </w:p>
    <w:p w:rsidR="005770F4" w:rsidRPr="00D74D63" w:rsidRDefault="00472C41" w:rsidP="00811168">
      <w:pPr>
        <w:pStyle w:val="Default"/>
        <w:spacing w:after="15"/>
        <w:ind w:left="284" w:hanging="284"/>
        <w:jc w:val="both"/>
        <w:rPr>
          <w:rFonts w:ascii="Times New Roman" w:hAnsi="Times New Roman" w:cs="Times New Roman"/>
          <w:lang w:val="en-US"/>
        </w:rPr>
      </w:pPr>
      <w:proofErr w:type="spellStart"/>
      <w:r w:rsidRPr="00D74D63">
        <w:rPr>
          <w:rFonts w:ascii="Times New Roman" w:hAnsi="Times New Roman" w:cs="Times New Roman"/>
          <w:lang w:val="en-US"/>
        </w:rPr>
        <w:t>K</w:t>
      </w:r>
      <w:r w:rsidR="0095341C" w:rsidRPr="00D74D63">
        <w:rPr>
          <w:rFonts w:ascii="Times New Roman" w:hAnsi="Times New Roman" w:cs="Times New Roman"/>
          <w:lang w:val="en-US"/>
        </w:rPr>
        <w:t>inay</w:t>
      </w:r>
      <w:proofErr w:type="spellEnd"/>
      <w:r w:rsidR="00A9524A" w:rsidRPr="00D74D63">
        <w:rPr>
          <w:rFonts w:ascii="Times New Roman" w:hAnsi="Times New Roman" w:cs="Times New Roman"/>
          <w:lang w:val="en-US"/>
        </w:rPr>
        <w:t>,</w:t>
      </w:r>
      <w:r w:rsidRPr="00D74D63">
        <w:rPr>
          <w:rFonts w:ascii="Times New Roman" w:hAnsi="Times New Roman" w:cs="Times New Roman"/>
          <w:lang w:val="en-US"/>
        </w:rPr>
        <w:t xml:space="preserve"> P</w:t>
      </w:r>
      <w:r w:rsidR="00015C42" w:rsidRPr="00D74D63">
        <w:rPr>
          <w:rFonts w:ascii="Times New Roman" w:hAnsi="Times New Roman" w:cs="Times New Roman"/>
          <w:lang w:val="en-US"/>
        </w:rPr>
        <w:t>.</w:t>
      </w:r>
      <w:r w:rsidRPr="00D74D63">
        <w:rPr>
          <w:rFonts w:ascii="Times New Roman" w:hAnsi="Times New Roman" w:cs="Times New Roman"/>
          <w:lang w:val="en-US"/>
        </w:rPr>
        <w:t>,</w:t>
      </w:r>
      <w:r w:rsidR="00A9524A" w:rsidRPr="00D74D63">
        <w:rPr>
          <w:rFonts w:ascii="Times New Roman" w:hAnsi="Times New Roman" w:cs="Times New Roman"/>
          <w:lang w:val="en-US"/>
        </w:rPr>
        <w:t xml:space="preserve"> &amp;</w:t>
      </w:r>
      <w:r w:rsidRPr="00D74D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4D63">
        <w:rPr>
          <w:rFonts w:ascii="Times New Roman" w:hAnsi="Times New Roman" w:cs="Times New Roman"/>
          <w:lang w:val="en-US"/>
        </w:rPr>
        <w:t>Y</w:t>
      </w:r>
      <w:r w:rsidR="0095341C" w:rsidRPr="00D74D63">
        <w:rPr>
          <w:rFonts w:ascii="Times New Roman" w:hAnsi="Times New Roman" w:cs="Times New Roman"/>
          <w:lang w:val="en-US"/>
        </w:rPr>
        <w:t>ildiz</w:t>
      </w:r>
      <w:proofErr w:type="spellEnd"/>
      <w:r w:rsidR="00A9524A" w:rsidRPr="00D74D63">
        <w:rPr>
          <w:rFonts w:ascii="Times New Roman" w:hAnsi="Times New Roman" w:cs="Times New Roman"/>
          <w:lang w:val="en-US"/>
        </w:rPr>
        <w:t>,</w:t>
      </w:r>
      <w:r w:rsidRPr="00D74D63">
        <w:rPr>
          <w:rFonts w:ascii="Times New Roman" w:hAnsi="Times New Roman" w:cs="Times New Roman"/>
          <w:lang w:val="en-US"/>
        </w:rPr>
        <w:t xml:space="preserve"> M</w:t>
      </w:r>
      <w:r w:rsidR="00B17D3A" w:rsidRPr="00D74D63">
        <w:rPr>
          <w:rFonts w:ascii="Times New Roman" w:hAnsi="Times New Roman" w:cs="Times New Roman"/>
          <w:lang w:val="en-US"/>
        </w:rPr>
        <w:t xml:space="preserve">. </w:t>
      </w:r>
      <w:r w:rsidR="00A9524A" w:rsidRPr="00D74D63">
        <w:rPr>
          <w:rFonts w:ascii="Times New Roman" w:hAnsi="Times New Roman" w:cs="Times New Roman"/>
          <w:lang w:val="en-US"/>
        </w:rPr>
        <w:t>(</w:t>
      </w:r>
      <w:r w:rsidR="0095341C" w:rsidRPr="00D74D63">
        <w:rPr>
          <w:rFonts w:ascii="Times New Roman" w:hAnsi="Times New Roman" w:cs="Times New Roman"/>
          <w:lang w:val="en-US"/>
        </w:rPr>
        <w:t>2008</w:t>
      </w:r>
      <w:r w:rsidR="00A9524A" w:rsidRPr="00D74D63">
        <w:rPr>
          <w:rFonts w:ascii="Times New Roman" w:hAnsi="Times New Roman" w:cs="Times New Roman"/>
          <w:lang w:val="en-US"/>
        </w:rPr>
        <w:t>)</w:t>
      </w:r>
      <w:r w:rsidR="0095341C" w:rsidRPr="00D74D63">
        <w:rPr>
          <w:rFonts w:ascii="Times New Roman" w:hAnsi="Times New Roman" w:cs="Times New Roman"/>
          <w:lang w:val="en-US"/>
        </w:rPr>
        <w:t xml:space="preserve">. </w:t>
      </w:r>
      <w:r w:rsidR="00B17D3A" w:rsidRPr="00D74D63">
        <w:rPr>
          <w:rFonts w:ascii="Times New Roman" w:hAnsi="Times New Roman" w:cs="Times New Roman"/>
          <w:lang w:val="en-US"/>
        </w:rPr>
        <w:t xml:space="preserve">The shelf life and effectiveness of granular formulations of </w:t>
      </w:r>
      <w:proofErr w:type="spellStart"/>
      <w:r w:rsidR="00B17D3A" w:rsidRPr="00D74D63">
        <w:rPr>
          <w:rFonts w:ascii="Times New Roman" w:hAnsi="Times New Roman" w:cs="Times New Roman"/>
          <w:i/>
          <w:iCs/>
          <w:lang w:val="en-US"/>
        </w:rPr>
        <w:t>Metschnikowia</w:t>
      </w:r>
      <w:proofErr w:type="spellEnd"/>
      <w:r w:rsidR="00B17D3A" w:rsidRPr="00D74D63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B17D3A" w:rsidRPr="00D74D63">
        <w:rPr>
          <w:rFonts w:ascii="Times New Roman" w:hAnsi="Times New Roman" w:cs="Times New Roman"/>
          <w:i/>
          <w:iCs/>
          <w:lang w:val="en-US"/>
        </w:rPr>
        <w:t>pulcherrima</w:t>
      </w:r>
      <w:proofErr w:type="spellEnd"/>
      <w:r w:rsidR="00B17D3A" w:rsidRPr="00D74D63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B17D3A" w:rsidRPr="00D74D63">
        <w:rPr>
          <w:rFonts w:ascii="Times New Roman" w:hAnsi="Times New Roman" w:cs="Times New Roman"/>
          <w:lang w:val="en-US"/>
        </w:rPr>
        <w:t xml:space="preserve">and </w:t>
      </w:r>
      <w:proofErr w:type="spellStart"/>
      <w:r w:rsidR="00B17D3A" w:rsidRPr="00D74D63">
        <w:rPr>
          <w:rFonts w:ascii="Times New Roman" w:hAnsi="Times New Roman" w:cs="Times New Roman"/>
          <w:i/>
          <w:iCs/>
          <w:lang w:val="en-US"/>
        </w:rPr>
        <w:t>Pichia</w:t>
      </w:r>
      <w:proofErr w:type="spellEnd"/>
      <w:r w:rsidR="00B17D3A" w:rsidRPr="00D74D63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B17D3A" w:rsidRPr="00D74D63">
        <w:rPr>
          <w:rFonts w:ascii="Times New Roman" w:hAnsi="Times New Roman" w:cs="Times New Roman"/>
          <w:i/>
          <w:iCs/>
          <w:lang w:val="en-US"/>
        </w:rPr>
        <w:t>guilliermondii</w:t>
      </w:r>
      <w:proofErr w:type="spellEnd"/>
      <w:r w:rsidR="00B17D3A" w:rsidRPr="00D74D63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B17D3A" w:rsidRPr="00D74D63">
        <w:rPr>
          <w:rFonts w:ascii="Times New Roman" w:hAnsi="Times New Roman" w:cs="Times New Roman"/>
          <w:lang w:val="en-US"/>
        </w:rPr>
        <w:t xml:space="preserve">yeast isolates that control postharvest decay of citrus fruit. </w:t>
      </w:r>
      <w:r w:rsidR="00B17D3A" w:rsidRPr="00D74D63">
        <w:rPr>
          <w:rFonts w:ascii="Times New Roman" w:hAnsi="Times New Roman" w:cs="Times New Roman"/>
          <w:i/>
          <w:iCs/>
          <w:lang w:val="en-US"/>
        </w:rPr>
        <w:t>Biological Control</w:t>
      </w:r>
      <w:r w:rsidR="009921DB">
        <w:rPr>
          <w:rFonts w:ascii="Times New Roman" w:hAnsi="Times New Roman" w:cs="Times New Roman"/>
          <w:i/>
          <w:iCs/>
          <w:lang w:val="en-US"/>
        </w:rPr>
        <w:t>,</w:t>
      </w:r>
      <w:r w:rsidR="009921DB" w:rsidRPr="00D74D63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B17D3A" w:rsidRPr="00D74D63">
        <w:rPr>
          <w:rFonts w:ascii="Times New Roman" w:hAnsi="Times New Roman" w:cs="Times New Roman"/>
          <w:bCs/>
          <w:i/>
          <w:lang w:val="en-US"/>
        </w:rPr>
        <w:t>45</w:t>
      </w:r>
      <w:r w:rsidRPr="00D74D63">
        <w:rPr>
          <w:rFonts w:ascii="Times New Roman" w:hAnsi="Times New Roman" w:cs="Times New Roman"/>
          <w:bCs/>
          <w:lang w:val="en-US"/>
        </w:rPr>
        <w:t>(3</w:t>
      </w:r>
      <w:r w:rsidR="009921DB" w:rsidRPr="00D74D63">
        <w:rPr>
          <w:rFonts w:ascii="Times New Roman" w:hAnsi="Times New Roman" w:cs="Times New Roman"/>
          <w:bCs/>
          <w:lang w:val="en-US"/>
        </w:rPr>
        <w:t>)</w:t>
      </w:r>
      <w:r w:rsidR="009921DB">
        <w:rPr>
          <w:rFonts w:ascii="Times New Roman" w:hAnsi="Times New Roman" w:cs="Times New Roman"/>
          <w:bCs/>
          <w:lang w:val="en-US"/>
        </w:rPr>
        <w:t>,</w:t>
      </w:r>
      <w:r w:rsidR="009921DB" w:rsidRPr="00D74D63">
        <w:rPr>
          <w:rFonts w:ascii="Times New Roman" w:hAnsi="Times New Roman" w:cs="Times New Roman"/>
          <w:lang w:val="en-US"/>
        </w:rPr>
        <w:t xml:space="preserve"> </w:t>
      </w:r>
      <w:r w:rsidR="00B17D3A" w:rsidRPr="00D74D63">
        <w:rPr>
          <w:rFonts w:ascii="Times New Roman" w:hAnsi="Times New Roman" w:cs="Times New Roman"/>
          <w:lang w:val="en-US"/>
        </w:rPr>
        <w:t>433–440</w:t>
      </w:r>
      <w:r w:rsidR="008C0C1F" w:rsidRPr="00D74D63">
        <w:rPr>
          <w:rFonts w:ascii="Times New Roman" w:hAnsi="Times New Roman" w:cs="Times New Roman"/>
          <w:lang w:val="en-US"/>
        </w:rPr>
        <w:t>.</w:t>
      </w:r>
    </w:p>
    <w:p w:rsidR="005770F4" w:rsidRPr="00D74D63" w:rsidRDefault="005770F4" w:rsidP="00811168">
      <w:pPr>
        <w:pStyle w:val="Default"/>
        <w:spacing w:after="15"/>
        <w:ind w:left="284" w:hanging="284"/>
        <w:jc w:val="both"/>
        <w:rPr>
          <w:rFonts w:ascii="Times New Roman" w:hAnsi="Times New Roman" w:cs="Times New Roman"/>
          <w:lang w:val="en-US"/>
        </w:rPr>
      </w:pPr>
    </w:p>
    <w:p w:rsidR="005770F4" w:rsidRPr="00D74D63" w:rsidRDefault="005770F4" w:rsidP="00811168">
      <w:pPr>
        <w:pStyle w:val="Default"/>
        <w:spacing w:after="15"/>
        <w:ind w:left="284" w:hanging="284"/>
        <w:jc w:val="both"/>
        <w:rPr>
          <w:rFonts w:ascii="Times New Roman" w:hAnsi="Times New Roman" w:cs="Times New Roman"/>
          <w:lang w:val="en-US"/>
        </w:rPr>
      </w:pPr>
      <w:proofErr w:type="spellStart"/>
      <w:r w:rsidRPr="00D74D63">
        <w:rPr>
          <w:rFonts w:ascii="Times New Roman" w:hAnsi="Times New Roman" w:cs="Times New Roman"/>
          <w:lang w:val="en-US" w:eastAsia="es-CO"/>
        </w:rPr>
        <w:t>Kloepper</w:t>
      </w:r>
      <w:proofErr w:type="spellEnd"/>
      <w:r w:rsidR="00EC565E" w:rsidRPr="00D74D63">
        <w:rPr>
          <w:rFonts w:ascii="Times New Roman" w:hAnsi="Times New Roman" w:cs="Times New Roman"/>
          <w:lang w:val="en-US" w:eastAsia="es-CO"/>
        </w:rPr>
        <w:t>,</w:t>
      </w:r>
      <w:r w:rsidRPr="00D74D63">
        <w:rPr>
          <w:rFonts w:ascii="Times New Roman" w:hAnsi="Times New Roman" w:cs="Times New Roman"/>
          <w:lang w:val="en-US" w:eastAsia="es-CO"/>
        </w:rPr>
        <w:t xml:space="preserve"> J</w:t>
      </w:r>
      <w:r w:rsidR="007717B6" w:rsidRPr="00D74D63">
        <w:rPr>
          <w:rFonts w:ascii="Times New Roman" w:hAnsi="Times New Roman" w:cs="Times New Roman"/>
          <w:lang w:val="en-US" w:eastAsia="es-CO"/>
        </w:rPr>
        <w:t>.</w:t>
      </w:r>
      <w:r w:rsidRPr="00D74D63">
        <w:rPr>
          <w:rFonts w:ascii="Times New Roman" w:hAnsi="Times New Roman" w:cs="Times New Roman"/>
          <w:lang w:val="en-US" w:eastAsia="es-CO"/>
        </w:rPr>
        <w:t>,</w:t>
      </w:r>
      <w:r w:rsidR="00EC565E" w:rsidRPr="00D74D63">
        <w:rPr>
          <w:rFonts w:ascii="Times New Roman" w:hAnsi="Times New Roman" w:cs="Times New Roman"/>
          <w:lang w:val="en-US" w:eastAsia="es-CO"/>
        </w:rPr>
        <w:t xml:space="preserve"> &amp;</w:t>
      </w:r>
      <w:r w:rsidRPr="00D74D63">
        <w:rPr>
          <w:rFonts w:ascii="Times New Roman" w:hAnsi="Times New Roman" w:cs="Times New Roman"/>
          <w:lang w:val="en-US" w:eastAsia="es-CO"/>
        </w:rPr>
        <w:t xml:space="preserve"> </w:t>
      </w:r>
      <w:proofErr w:type="spellStart"/>
      <w:r w:rsidRPr="00D74D63">
        <w:rPr>
          <w:rFonts w:ascii="Times New Roman" w:hAnsi="Times New Roman" w:cs="Times New Roman"/>
          <w:lang w:val="en-US" w:eastAsia="es-CO"/>
        </w:rPr>
        <w:t>Schroth</w:t>
      </w:r>
      <w:proofErr w:type="spellEnd"/>
      <w:r w:rsidR="00EC565E" w:rsidRPr="00D74D63">
        <w:rPr>
          <w:rFonts w:ascii="Times New Roman" w:hAnsi="Times New Roman" w:cs="Times New Roman"/>
          <w:lang w:val="en-US" w:eastAsia="es-CO"/>
        </w:rPr>
        <w:t>,</w:t>
      </w:r>
      <w:r w:rsidRPr="00D74D63">
        <w:rPr>
          <w:rFonts w:ascii="Times New Roman" w:hAnsi="Times New Roman" w:cs="Times New Roman"/>
          <w:lang w:val="en-US" w:eastAsia="es-CO"/>
        </w:rPr>
        <w:t xml:space="preserve"> M. </w:t>
      </w:r>
      <w:r w:rsidR="00EC565E" w:rsidRPr="00D74D63">
        <w:rPr>
          <w:rFonts w:ascii="Times New Roman" w:hAnsi="Times New Roman" w:cs="Times New Roman"/>
          <w:lang w:val="en-US" w:eastAsia="es-CO"/>
        </w:rPr>
        <w:t>(</w:t>
      </w:r>
      <w:r w:rsidRPr="00D74D63">
        <w:rPr>
          <w:rFonts w:ascii="Times New Roman" w:hAnsi="Times New Roman" w:cs="Times New Roman"/>
          <w:lang w:val="en-US" w:eastAsia="es-CO"/>
        </w:rPr>
        <w:t>1981</w:t>
      </w:r>
      <w:r w:rsidR="00EC565E" w:rsidRPr="00D74D63">
        <w:rPr>
          <w:rFonts w:ascii="Times New Roman" w:hAnsi="Times New Roman" w:cs="Times New Roman"/>
          <w:lang w:val="en-US" w:eastAsia="es-CO"/>
        </w:rPr>
        <w:t>)</w:t>
      </w:r>
      <w:r w:rsidRPr="00D74D63">
        <w:rPr>
          <w:rFonts w:ascii="Times New Roman" w:hAnsi="Times New Roman" w:cs="Times New Roman"/>
          <w:lang w:val="en-US" w:eastAsia="es-CO"/>
        </w:rPr>
        <w:t xml:space="preserve">. </w:t>
      </w:r>
      <w:proofErr w:type="gramStart"/>
      <w:r w:rsidRPr="00D74D63">
        <w:rPr>
          <w:rFonts w:ascii="Times New Roman" w:hAnsi="Times New Roman" w:cs="Times New Roman"/>
          <w:lang w:val="en-US" w:eastAsia="es-CO"/>
        </w:rPr>
        <w:t xml:space="preserve">Development of a powder formulation of </w:t>
      </w:r>
      <w:proofErr w:type="spellStart"/>
      <w:r w:rsidRPr="00D74D63">
        <w:rPr>
          <w:rFonts w:ascii="Times New Roman" w:hAnsi="Times New Roman" w:cs="Times New Roman"/>
          <w:lang w:val="en-US" w:eastAsia="es-CO"/>
        </w:rPr>
        <w:t>rhizobacteria</w:t>
      </w:r>
      <w:proofErr w:type="spellEnd"/>
      <w:r w:rsidRPr="00D74D63">
        <w:rPr>
          <w:rFonts w:ascii="Times New Roman" w:hAnsi="Times New Roman" w:cs="Times New Roman"/>
          <w:lang w:val="en-US" w:eastAsia="es-CO"/>
        </w:rPr>
        <w:t xml:space="preserve"> for inoculation of potato seed pieces.</w:t>
      </w:r>
      <w:proofErr w:type="gramEnd"/>
      <w:r w:rsidRPr="00D74D63">
        <w:rPr>
          <w:rFonts w:ascii="Times New Roman" w:hAnsi="Times New Roman" w:cs="Times New Roman"/>
          <w:lang w:val="en-US" w:eastAsia="es-CO"/>
        </w:rPr>
        <w:t xml:space="preserve"> </w:t>
      </w:r>
      <w:r w:rsidRPr="00D74D63">
        <w:rPr>
          <w:rFonts w:ascii="Times New Roman" w:hAnsi="Times New Roman" w:cs="Times New Roman"/>
          <w:i/>
          <w:lang w:val="en-US" w:eastAsia="es-CO"/>
        </w:rPr>
        <w:t>Phytopathology</w:t>
      </w:r>
      <w:r w:rsidR="009921DB">
        <w:rPr>
          <w:rFonts w:ascii="Times New Roman" w:hAnsi="Times New Roman" w:cs="Times New Roman"/>
          <w:i/>
          <w:lang w:val="en-US" w:eastAsia="es-CO"/>
        </w:rPr>
        <w:t>,</w:t>
      </w:r>
      <w:r w:rsidRPr="00D74D63">
        <w:rPr>
          <w:rFonts w:ascii="Times New Roman" w:hAnsi="Times New Roman" w:cs="Times New Roman"/>
          <w:i/>
          <w:lang w:val="en-US" w:eastAsia="es-CO"/>
        </w:rPr>
        <w:t xml:space="preserve"> 71</w:t>
      </w:r>
      <w:r w:rsidR="009921DB">
        <w:rPr>
          <w:rFonts w:ascii="Times New Roman" w:hAnsi="Times New Roman" w:cs="Times New Roman"/>
          <w:lang w:val="en-US" w:eastAsia="es-CO"/>
        </w:rPr>
        <w:t xml:space="preserve">, </w:t>
      </w:r>
      <w:r w:rsidRPr="00D74D63">
        <w:rPr>
          <w:rFonts w:ascii="Times New Roman" w:hAnsi="Times New Roman" w:cs="Times New Roman"/>
          <w:lang w:val="en-US" w:eastAsia="es-CO"/>
        </w:rPr>
        <w:t>590–592.</w:t>
      </w:r>
    </w:p>
    <w:p w:rsidR="00B17D3A" w:rsidRPr="00D74D63" w:rsidRDefault="00B17D3A" w:rsidP="00811168">
      <w:pPr>
        <w:ind w:left="284" w:hanging="284"/>
        <w:rPr>
          <w:rFonts w:ascii="Times New Roman" w:hAnsi="Times New Roman"/>
          <w:sz w:val="24"/>
          <w:szCs w:val="24"/>
          <w:lang w:val="en-US"/>
        </w:rPr>
      </w:pPr>
    </w:p>
    <w:p w:rsidR="00B17D3A" w:rsidRPr="00D74D63" w:rsidRDefault="00E40F94" w:rsidP="00811168">
      <w:pPr>
        <w:keepLines/>
        <w:widowControl w:val="0"/>
        <w:ind w:left="284" w:hanging="284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proofErr w:type="gramStart"/>
      <w:r w:rsidRPr="00D74D63">
        <w:rPr>
          <w:rFonts w:ascii="Times New Roman" w:hAnsi="Times New Roman"/>
          <w:sz w:val="24"/>
          <w:szCs w:val="24"/>
          <w:lang w:val="en-US"/>
        </w:rPr>
        <w:t>L</w:t>
      </w:r>
      <w:r w:rsidR="0095341C" w:rsidRPr="00D74D63">
        <w:rPr>
          <w:rFonts w:ascii="Times New Roman" w:hAnsi="Times New Roman"/>
          <w:sz w:val="24"/>
          <w:szCs w:val="24"/>
          <w:lang w:val="en-US"/>
        </w:rPr>
        <w:t>oper</w:t>
      </w:r>
      <w:proofErr w:type="spellEnd"/>
      <w:r w:rsidR="00EC565E" w:rsidRPr="00D74D63">
        <w:rPr>
          <w:rFonts w:ascii="Times New Roman" w:hAnsi="Times New Roman"/>
          <w:sz w:val="24"/>
          <w:szCs w:val="24"/>
          <w:lang w:val="en-US"/>
        </w:rPr>
        <w:t>,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 J</w:t>
      </w:r>
      <w:r w:rsidR="007717B6" w:rsidRPr="00D74D63">
        <w:rPr>
          <w:rFonts w:ascii="Times New Roman" w:hAnsi="Times New Roman"/>
          <w:sz w:val="24"/>
          <w:szCs w:val="24"/>
          <w:lang w:val="en-US"/>
        </w:rPr>
        <w:t>.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EC565E" w:rsidRPr="00D74D63">
        <w:rPr>
          <w:rFonts w:ascii="Times New Roman" w:hAnsi="Times New Roman"/>
          <w:sz w:val="24"/>
          <w:szCs w:val="24"/>
          <w:lang w:val="en-US"/>
        </w:rPr>
        <w:t xml:space="preserve">&amp; </w:t>
      </w:r>
      <w:r w:rsidRPr="00D74D63">
        <w:rPr>
          <w:rFonts w:ascii="Times New Roman" w:hAnsi="Times New Roman"/>
          <w:sz w:val="24"/>
          <w:szCs w:val="24"/>
          <w:lang w:val="en-US"/>
        </w:rPr>
        <w:t>G</w:t>
      </w:r>
      <w:r w:rsidR="0095341C" w:rsidRPr="00D74D63">
        <w:rPr>
          <w:rFonts w:ascii="Times New Roman" w:hAnsi="Times New Roman"/>
          <w:sz w:val="24"/>
          <w:szCs w:val="24"/>
          <w:lang w:val="en-US"/>
        </w:rPr>
        <w:t>ross</w:t>
      </w:r>
      <w:r w:rsidR="00EC565E" w:rsidRPr="00D74D63">
        <w:rPr>
          <w:rFonts w:ascii="Times New Roman" w:hAnsi="Times New Roman"/>
          <w:sz w:val="24"/>
          <w:szCs w:val="24"/>
          <w:lang w:val="en-US"/>
        </w:rPr>
        <w:t>,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 H. </w:t>
      </w:r>
      <w:r w:rsidR="00EC565E" w:rsidRPr="00D74D63">
        <w:rPr>
          <w:rFonts w:ascii="Times New Roman" w:hAnsi="Times New Roman"/>
          <w:sz w:val="24"/>
          <w:szCs w:val="24"/>
          <w:lang w:val="en-US"/>
        </w:rPr>
        <w:t>(</w:t>
      </w:r>
      <w:r w:rsidR="0095341C" w:rsidRPr="00D74D63">
        <w:rPr>
          <w:rFonts w:ascii="Times New Roman" w:hAnsi="Times New Roman"/>
          <w:sz w:val="24"/>
          <w:szCs w:val="24"/>
          <w:lang w:val="en-US"/>
        </w:rPr>
        <w:t>2007</w:t>
      </w:r>
      <w:r w:rsidR="00EC565E" w:rsidRPr="00D74D63">
        <w:rPr>
          <w:rFonts w:ascii="Times New Roman" w:hAnsi="Times New Roman"/>
          <w:sz w:val="24"/>
          <w:szCs w:val="24"/>
          <w:lang w:val="en-US"/>
        </w:rPr>
        <w:t>)</w:t>
      </w:r>
      <w:r w:rsidR="0095341C" w:rsidRPr="00D74D63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95341C" w:rsidRPr="00D74D6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B17D3A" w:rsidRPr="00D74D63">
        <w:rPr>
          <w:rFonts w:ascii="Times New Roman" w:hAnsi="Times New Roman"/>
          <w:bCs/>
          <w:sz w:val="24"/>
          <w:szCs w:val="24"/>
          <w:lang w:val="en-US"/>
        </w:rPr>
        <w:t>Genomic analysis of antifungal metabolite production by</w:t>
      </w:r>
      <w:r w:rsidR="008C0C1F" w:rsidRPr="00D74D6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B17D3A" w:rsidRPr="00D74D63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Pseudomonas </w:t>
      </w:r>
      <w:proofErr w:type="spellStart"/>
      <w:r w:rsidR="00B17D3A" w:rsidRPr="00D74D63">
        <w:rPr>
          <w:rFonts w:ascii="Times New Roman" w:hAnsi="Times New Roman"/>
          <w:bCs/>
          <w:i/>
          <w:iCs/>
          <w:sz w:val="24"/>
          <w:szCs w:val="24"/>
          <w:lang w:val="en-US"/>
        </w:rPr>
        <w:t>fluorescens</w:t>
      </w:r>
      <w:proofErr w:type="spellEnd"/>
      <w:r w:rsidR="00B17D3A" w:rsidRPr="00D74D63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 </w:t>
      </w:r>
      <w:r w:rsidR="00B17D3A" w:rsidRPr="00D74D63">
        <w:rPr>
          <w:rFonts w:ascii="Times New Roman" w:hAnsi="Times New Roman"/>
          <w:bCs/>
          <w:sz w:val="24"/>
          <w:szCs w:val="24"/>
          <w:lang w:val="en-US"/>
        </w:rPr>
        <w:t>Pf-5.</w:t>
      </w:r>
      <w:proofErr w:type="gramEnd"/>
      <w:r w:rsidR="00B17D3A" w:rsidRPr="00D74D6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B17D3A" w:rsidRPr="00D74D63">
        <w:rPr>
          <w:rFonts w:ascii="Times New Roman" w:hAnsi="Times New Roman"/>
          <w:bCs/>
          <w:i/>
          <w:sz w:val="24"/>
          <w:szCs w:val="24"/>
          <w:lang w:val="en-US"/>
        </w:rPr>
        <w:t>Eur</w:t>
      </w:r>
      <w:r w:rsidR="00A9610F" w:rsidRPr="00D74D63">
        <w:rPr>
          <w:rFonts w:ascii="Times New Roman" w:hAnsi="Times New Roman"/>
          <w:bCs/>
          <w:i/>
          <w:sz w:val="24"/>
          <w:szCs w:val="24"/>
          <w:lang w:val="en-US"/>
        </w:rPr>
        <w:t>opean</w:t>
      </w:r>
      <w:r w:rsidR="00B17D3A" w:rsidRPr="00D74D63">
        <w:rPr>
          <w:rFonts w:ascii="Times New Roman" w:hAnsi="Times New Roman"/>
          <w:bCs/>
          <w:i/>
          <w:sz w:val="24"/>
          <w:szCs w:val="24"/>
          <w:lang w:val="en-US"/>
        </w:rPr>
        <w:t xml:space="preserve"> J</w:t>
      </w:r>
      <w:r w:rsidR="00A9610F" w:rsidRPr="00D74D63">
        <w:rPr>
          <w:rFonts w:ascii="Times New Roman" w:hAnsi="Times New Roman"/>
          <w:bCs/>
          <w:i/>
          <w:sz w:val="24"/>
          <w:szCs w:val="24"/>
          <w:lang w:val="en-US"/>
        </w:rPr>
        <w:t>ournal of</w:t>
      </w:r>
      <w:r w:rsidR="00B17D3A" w:rsidRPr="00D74D63">
        <w:rPr>
          <w:rFonts w:ascii="Times New Roman" w:hAnsi="Times New Roman"/>
          <w:bCs/>
          <w:i/>
          <w:sz w:val="24"/>
          <w:szCs w:val="24"/>
          <w:lang w:val="en-US"/>
        </w:rPr>
        <w:t xml:space="preserve"> Plant Pathol</w:t>
      </w:r>
      <w:r w:rsidR="00A9610F" w:rsidRPr="00D74D63">
        <w:rPr>
          <w:rFonts w:ascii="Times New Roman" w:hAnsi="Times New Roman"/>
          <w:bCs/>
          <w:i/>
          <w:sz w:val="24"/>
          <w:szCs w:val="24"/>
          <w:lang w:val="en-US"/>
        </w:rPr>
        <w:t>ogy</w:t>
      </w:r>
      <w:r w:rsidR="009921DB">
        <w:rPr>
          <w:rFonts w:ascii="Times New Roman" w:hAnsi="Times New Roman"/>
          <w:bCs/>
          <w:i/>
          <w:sz w:val="24"/>
          <w:szCs w:val="24"/>
          <w:lang w:val="en-US"/>
        </w:rPr>
        <w:t>,</w:t>
      </w:r>
      <w:r w:rsidR="009921DB" w:rsidRPr="00D74D63"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  <w:r w:rsidR="00B17D3A" w:rsidRPr="00D74D63">
        <w:rPr>
          <w:rFonts w:ascii="Times New Roman" w:hAnsi="Times New Roman"/>
          <w:bCs/>
          <w:i/>
          <w:sz w:val="24"/>
          <w:szCs w:val="24"/>
          <w:lang w:val="en-US"/>
        </w:rPr>
        <w:t>119</w:t>
      </w:r>
      <w:r w:rsidRPr="00D74D63">
        <w:rPr>
          <w:rFonts w:ascii="Times New Roman" w:hAnsi="Times New Roman"/>
          <w:bCs/>
          <w:sz w:val="24"/>
          <w:szCs w:val="24"/>
          <w:lang w:val="en-US"/>
        </w:rPr>
        <w:t>(3</w:t>
      </w:r>
      <w:r w:rsidR="009921DB" w:rsidRPr="00D74D63">
        <w:rPr>
          <w:rFonts w:ascii="Times New Roman" w:hAnsi="Times New Roman"/>
          <w:bCs/>
          <w:sz w:val="24"/>
          <w:szCs w:val="24"/>
          <w:lang w:val="en-US"/>
        </w:rPr>
        <w:t>)</w:t>
      </w:r>
      <w:r w:rsidR="009921DB">
        <w:rPr>
          <w:rFonts w:ascii="Times New Roman" w:hAnsi="Times New Roman"/>
          <w:bCs/>
          <w:sz w:val="24"/>
          <w:szCs w:val="24"/>
          <w:lang w:val="en-US"/>
        </w:rPr>
        <w:t>,</w:t>
      </w:r>
      <w:r w:rsidR="009921DB" w:rsidRPr="00D74D6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B17D3A" w:rsidRPr="00D74D63">
        <w:rPr>
          <w:rFonts w:ascii="Times New Roman" w:hAnsi="Times New Roman"/>
          <w:bCs/>
          <w:sz w:val="24"/>
          <w:szCs w:val="24"/>
          <w:lang w:val="en-US"/>
        </w:rPr>
        <w:t>265-278.</w:t>
      </w:r>
    </w:p>
    <w:p w:rsidR="00120E85" w:rsidRPr="00D74D63" w:rsidRDefault="00120E85" w:rsidP="00811168">
      <w:pPr>
        <w:keepLines/>
        <w:widowControl w:val="0"/>
        <w:ind w:left="284" w:hanging="284"/>
        <w:rPr>
          <w:rFonts w:ascii="Times New Roman" w:hAnsi="Times New Roman"/>
          <w:bCs/>
          <w:sz w:val="24"/>
          <w:szCs w:val="24"/>
          <w:lang w:val="en-US"/>
        </w:rPr>
      </w:pPr>
    </w:p>
    <w:p w:rsidR="00120E85" w:rsidRPr="00D74D63" w:rsidRDefault="00120E85" w:rsidP="00811168">
      <w:pPr>
        <w:keepLines/>
        <w:widowControl w:val="0"/>
        <w:ind w:left="284" w:hanging="284"/>
        <w:rPr>
          <w:rFonts w:ascii="Times New Roman" w:hAnsi="Times New Roman"/>
          <w:b/>
          <w:noProof/>
          <w:sz w:val="24"/>
          <w:szCs w:val="24"/>
          <w:lang w:val="es-CO" w:eastAsia="es-CO"/>
        </w:rPr>
      </w:pPr>
      <w:proofErr w:type="gramStart"/>
      <w:r w:rsidRPr="00D74D63">
        <w:rPr>
          <w:rFonts w:ascii="Times New Roman" w:hAnsi="Times New Roman"/>
          <w:bCs/>
          <w:sz w:val="24"/>
          <w:szCs w:val="24"/>
          <w:lang w:val="en-US"/>
        </w:rPr>
        <w:lastRenderedPageBreak/>
        <w:t>Madigan</w:t>
      </w:r>
      <w:r w:rsidR="000D1F76" w:rsidRPr="00D74D63">
        <w:rPr>
          <w:rFonts w:ascii="Times New Roman" w:hAnsi="Times New Roman"/>
          <w:bCs/>
          <w:sz w:val="24"/>
          <w:szCs w:val="24"/>
          <w:lang w:val="en-US"/>
        </w:rPr>
        <w:t>,</w:t>
      </w:r>
      <w:r w:rsidRPr="00D74D63">
        <w:rPr>
          <w:rFonts w:ascii="Times New Roman" w:hAnsi="Times New Roman"/>
          <w:bCs/>
          <w:sz w:val="24"/>
          <w:szCs w:val="24"/>
          <w:lang w:val="en-US"/>
        </w:rPr>
        <w:t xml:space="preserve"> M</w:t>
      </w:r>
      <w:r w:rsidR="00A9610F" w:rsidRPr="00D74D63">
        <w:rPr>
          <w:rFonts w:ascii="Times New Roman" w:hAnsi="Times New Roman"/>
          <w:bCs/>
          <w:sz w:val="24"/>
          <w:szCs w:val="24"/>
          <w:lang w:val="en-US"/>
        </w:rPr>
        <w:t>.</w:t>
      </w:r>
      <w:r w:rsidRPr="00D74D63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D74D63">
        <w:rPr>
          <w:rFonts w:ascii="Times New Roman" w:hAnsi="Times New Roman"/>
          <w:bCs/>
          <w:sz w:val="24"/>
          <w:szCs w:val="24"/>
          <w:lang w:val="en-US"/>
        </w:rPr>
        <w:t>Martinko</w:t>
      </w:r>
      <w:proofErr w:type="spellEnd"/>
      <w:r w:rsidR="000D1F76" w:rsidRPr="00D74D63">
        <w:rPr>
          <w:rFonts w:ascii="Times New Roman" w:hAnsi="Times New Roman"/>
          <w:bCs/>
          <w:sz w:val="24"/>
          <w:szCs w:val="24"/>
          <w:lang w:val="en-US"/>
        </w:rPr>
        <w:t>,</w:t>
      </w:r>
      <w:r w:rsidRPr="00D74D63">
        <w:rPr>
          <w:rFonts w:ascii="Times New Roman" w:hAnsi="Times New Roman"/>
          <w:bCs/>
          <w:sz w:val="24"/>
          <w:szCs w:val="24"/>
          <w:lang w:val="en-US"/>
        </w:rPr>
        <w:t xml:space="preserve"> J</w:t>
      </w:r>
      <w:r w:rsidR="00A9610F" w:rsidRPr="00D74D63">
        <w:rPr>
          <w:rFonts w:ascii="Times New Roman" w:hAnsi="Times New Roman"/>
          <w:bCs/>
          <w:sz w:val="24"/>
          <w:szCs w:val="24"/>
          <w:lang w:val="en-US"/>
        </w:rPr>
        <w:t>.</w:t>
      </w:r>
      <w:r w:rsidRPr="00D74D63">
        <w:rPr>
          <w:rFonts w:ascii="Times New Roman" w:hAnsi="Times New Roman"/>
          <w:bCs/>
          <w:sz w:val="24"/>
          <w:szCs w:val="24"/>
          <w:lang w:val="en-US"/>
        </w:rPr>
        <w:t>,</w:t>
      </w:r>
      <w:r w:rsidR="000D1F76" w:rsidRPr="00D74D63">
        <w:rPr>
          <w:rFonts w:ascii="Times New Roman" w:hAnsi="Times New Roman"/>
          <w:bCs/>
          <w:sz w:val="24"/>
          <w:szCs w:val="24"/>
          <w:lang w:val="en-US"/>
        </w:rPr>
        <w:t xml:space="preserve"> &amp;</w:t>
      </w:r>
      <w:r w:rsidRPr="00D74D63">
        <w:rPr>
          <w:rFonts w:ascii="Times New Roman" w:hAnsi="Times New Roman"/>
          <w:bCs/>
          <w:sz w:val="24"/>
          <w:szCs w:val="24"/>
          <w:lang w:val="en-US"/>
        </w:rPr>
        <w:t xml:space="preserve"> Parker J. </w:t>
      </w:r>
      <w:r w:rsidR="000D1F76" w:rsidRPr="00D74D63">
        <w:rPr>
          <w:rFonts w:ascii="Times New Roman" w:hAnsi="Times New Roman"/>
          <w:bCs/>
          <w:sz w:val="24"/>
          <w:szCs w:val="24"/>
          <w:lang w:val="en-US"/>
        </w:rPr>
        <w:t>(</w:t>
      </w:r>
      <w:r w:rsidRPr="00D74D63">
        <w:rPr>
          <w:rFonts w:ascii="Times New Roman" w:hAnsi="Times New Roman"/>
          <w:bCs/>
          <w:sz w:val="24"/>
          <w:szCs w:val="24"/>
          <w:lang w:val="en-US"/>
        </w:rPr>
        <w:t>2004</w:t>
      </w:r>
      <w:r w:rsidR="000D1F76" w:rsidRPr="00D74D63">
        <w:rPr>
          <w:rFonts w:ascii="Times New Roman" w:hAnsi="Times New Roman"/>
          <w:bCs/>
          <w:sz w:val="24"/>
          <w:szCs w:val="24"/>
          <w:lang w:val="en-US"/>
        </w:rPr>
        <w:t>)</w:t>
      </w:r>
      <w:r w:rsidRPr="00D74D63">
        <w:rPr>
          <w:rFonts w:ascii="Times New Roman" w:hAnsi="Times New Roman"/>
          <w:bCs/>
          <w:sz w:val="24"/>
          <w:szCs w:val="24"/>
          <w:lang w:val="en-US"/>
        </w:rPr>
        <w:t>.</w:t>
      </w:r>
      <w:proofErr w:type="gramEnd"/>
      <w:r w:rsidRPr="00D74D63"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  <w:r w:rsidRPr="00D74D63">
        <w:rPr>
          <w:rFonts w:ascii="Times New Roman" w:hAnsi="Times New Roman"/>
          <w:bCs/>
          <w:i/>
          <w:sz w:val="24"/>
          <w:szCs w:val="24"/>
          <w:lang w:val="es-CO"/>
        </w:rPr>
        <w:t xml:space="preserve">Brock Biología de los microorganismos. </w:t>
      </w:r>
      <w:r w:rsidR="00A60E63" w:rsidRPr="006A4083">
        <w:rPr>
          <w:rFonts w:ascii="Times New Roman" w:hAnsi="Times New Roman"/>
          <w:bCs/>
          <w:i/>
          <w:sz w:val="24"/>
          <w:szCs w:val="24"/>
          <w:lang w:val="es-CO"/>
        </w:rPr>
        <w:t>10 ed</w:t>
      </w:r>
      <w:r w:rsidR="00A60E63" w:rsidRPr="006A4083">
        <w:rPr>
          <w:rFonts w:ascii="Times New Roman" w:hAnsi="Times New Roman"/>
          <w:bCs/>
          <w:sz w:val="24"/>
          <w:szCs w:val="24"/>
          <w:lang w:val="es-CO"/>
        </w:rPr>
        <w:t xml:space="preserve">. </w:t>
      </w:r>
      <w:r w:rsidRPr="00D74D63">
        <w:rPr>
          <w:rFonts w:ascii="Times New Roman" w:hAnsi="Times New Roman"/>
          <w:bCs/>
          <w:sz w:val="24"/>
          <w:szCs w:val="24"/>
          <w:lang w:val="es-CO"/>
        </w:rPr>
        <w:t>Madrid</w:t>
      </w:r>
      <w:r w:rsidR="00BE261D" w:rsidRPr="00D74D63">
        <w:rPr>
          <w:rFonts w:ascii="Times New Roman" w:hAnsi="Times New Roman"/>
          <w:bCs/>
          <w:sz w:val="24"/>
          <w:szCs w:val="24"/>
          <w:lang w:val="es-CO"/>
        </w:rPr>
        <w:t>,</w:t>
      </w:r>
      <w:r w:rsidRPr="00D74D63">
        <w:rPr>
          <w:rFonts w:ascii="Times New Roman" w:hAnsi="Times New Roman"/>
          <w:bCs/>
          <w:sz w:val="24"/>
          <w:szCs w:val="24"/>
          <w:lang w:val="es-CO"/>
        </w:rPr>
        <w:t xml:space="preserve"> España</w:t>
      </w:r>
      <w:r w:rsidR="003C596E" w:rsidRPr="00D74D63">
        <w:rPr>
          <w:rFonts w:ascii="Times New Roman" w:hAnsi="Times New Roman"/>
          <w:bCs/>
          <w:sz w:val="24"/>
          <w:szCs w:val="24"/>
          <w:lang w:val="es-CO"/>
        </w:rPr>
        <w:t>:</w:t>
      </w:r>
      <w:r w:rsidRPr="00D74D63">
        <w:rPr>
          <w:rFonts w:ascii="Times New Roman" w:hAnsi="Times New Roman"/>
          <w:bCs/>
          <w:sz w:val="24"/>
          <w:szCs w:val="24"/>
          <w:lang w:val="es-CO"/>
        </w:rPr>
        <w:t xml:space="preserve"> Prentice Hall.  </w:t>
      </w:r>
    </w:p>
    <w:p w:rsidR="00B17D3A" w:rsidRPr="00D74D63" w:rsidRDefault="00B17D3A" w:rsidP="00811168">
      <w:pPr>
        <w:keepLines/>
        <w:widowControl w:val="0"/>
        <w:ind w:left="284" w:hanging="284"/>
        <w:rPr>
          <w:rFonts w:ascii="Times New Roman" w:hAnsi="Times New Roman"/>
          <w:sz w:val="24"/>
          <w:szCs w:val="24"/>
          <w:lang w:val="es-CO"/>
        </w:rPr>
      </w:pPr>
    </w:p>
    <w:p w:rsidR="00B17D3A" w:rsidRPr="00D74D63" w:rsidRDefault="00595806" w:rsidP="00811168">
      <w:pPr>
        <w:keepLines/>
        <w:widowControl w:val="0"/>
        <w:ind w:left="284" w:hanging="284"/>
        <w:rPr>
          <w:rFonts w:ascii="Times New Roman" w:hAnsi="Times New Roman"/>
          <w:sz w:val="24"/>
          <w:szCs w:val="24"/>
          <w:lang w:val="en-US"/>
        </w:rPr>
      </w:pPr>
      <w:r w:rsidRPr="00D74D63">
        <w:rPr>
          <w:rFonts w:ascii="Times New Roman" w:hAnsi="Times New Roman"/>
          <w:sz w:val="24"/>
          <w:szCs w:val="24"/>
          <w:lang w:val="es-CO"/>
        </w:rPr>
        <w:t>M</w:t>
      </w:r>
      <w:r w:rsidR="0095341C" w:rsidRPr="00D74D63">
        <w:rPr>
          <w:rFonts w:ascii="Times New Roman" w:hAnsi="Times New Roman"/>
          <w:sz w:val="24"/>
          <w:szCs w:val="24"/>
          <w:lang w:val="es-CO"/>
        </w:rPr>
        <w:t>anikandan</w:t>
      </w:r>
      <w:r w:rsidR="000D1F76" w:rsidRPr="00D74D63">
        <w:rPr>
          <w:rFonts w:ascii="Times New Roman" w:hAnsi="Times New Roman"/>
          <w:sz w:val="24"/>
          <w:szCs w:val="24"/>
          <w:lang w:val="es-CO"/>
        </w:rPr>
        <w:t>,</w:t>
      </w:r>
      <w:r w:rsidRPr="00D74D63">
        <w:rPr>
          <w:rFonts w:ascii="Times New Roman" w:hAnsi="Times New Roman"/>
          <w:sz w:val="24"/>
          <w:szCs w:val="24"/>
          <w:lang w:val="es-CO"/>
        </w:rPr>
        <w:t xml:space="preserve"> R</w:t>
      </w:r>
      <w:r w:rsidR="008B3165" w:rsidRPr="00D74D63">
        <w:rPr>
          <w:rFonts w:ascii="Times New Roman" w:hAnsi="Times New Roman"/>
          <w:sz w:val="24"/>
          <w:szCs w:val="24"/>
          <w:lang w:val="es-CO"/>
        </w:rPr>
        <w:t>.</w:t>
      </w:r>
      <w:r w:rsidRPr="00D74D63">
        <w:rPr>
          <w:rFonts w:ascii="Times New Roman" w:hAnsi="Times New Roman"/>
          <w:sz w:val="24"/>
          <w:szCs w:val="24"/>
          <w:lang w:val="es-CO"/>
        </w:rPr>
        <w:t>, S</w:t>
      </w:r>
      <w:r w:rsidR="0095341C" w:rsidRPr="00D74D63">
        <w:rPr>
          <w:rFonts w:ascii="Times New Roman" w:hAnsi="Times New Roman"/>
          <w:sz w:val="24"/>
          <w:szCs w:val="24"/>
          <w:lang w:val="es-CO"/>
        </w:rPr>
        <w:t>aravanakumar</w:t>
      </w:r>
      <w:r w:rsidR="000D1F76" w:rsidRPr="00D74D63">
        <w:rPr>
          <w:rFonts w:ascii="Times New Roman" w:hAnsi="Times New Roman"/>
          <w:sz w:val="24"/>
          <w:szCs w:val="24"/>
          <w:lang w:val="es-CO"/>
        </w:rPr>
        <w:t>,</w:t>
      </w:r>
      <w:r w:rsidRPr="00D74D63">
        <w:rPr>
          <w:rFonts w:ascii="Times New Roman" w:hAnsi="Times New Roman"/>
          <w:sz w:val="24"/>
          <w:szCs w:val="24"/>
          <w:lang w:val="es-CO"/>
        </w:rPr>
        <w:t xml:space="preserve"> D</w:t>
      </w:r>
      <w:r w:rsidR="008B3165" w:rsidRPr="00D74D63">
        <w:rPr>
          <w:rFonts w:ascii="Times New Roman" w:hAnsi="Times New Roman"/>
          <w:sz w:val="24"/>
          <w:szCs w:val="24"/>
          <w:lang w:val="es-CO"/>
        </w:rPr>
        <w:t>.</w:t>
      </w:r>
      <w:r w:rsidRPr="00D74D63">
        <w:rPr>
          <w:rFonts w:ascii="Times New Roman" w:hAnsi="Times New Roman"/>
          <w:sz w:val="24"/>
          <w:szCs w:val="24"/>
          <w:lang w:val="es-CO"/>
        </w:rPr>
        <w:t>, R</w:t>
      </w:r>
      <w:r w:rsidR="0095341C" w:rsidRPr="00D74D63">
        <w:rPr>
          <w:rFonts w:ascii="Times New Roman" w:hAnsi="Times New Roman"/>
          <w:sz w:val="24"/>
          <w:szCs w:val="24"/>
          <w:lang w:val="es-CO"/>
        </w:rPr>
        <w:t>ajendran</w:t>
      </w:r>
      <w:r w:rsidR="000D1F76" w:rsidRPr="00D74D63">
        <w:rPr>
          <w:rFonts w:ascii="Times New Roman" w:hAnsi="Times New Roman"/>
          <w:sz w:val="24"/>
          <w:szCs w:val="24"/>
          <w:lang w:val="es-CO"/>
        </w:rPr>
        <w:t>,</w:t>
      </w:r>
      <w:r w:rsidRPr="00D74D63">
        <w:rPr>
          <w:rFonts w:ascii="Times New Roman" w:hAnsi="Times New Roman"/>
          <w:sz w:val="24"/>
          <w:szCs w:val="24"/>
          <w:lang w:val="es-CO"/>
        </w:rPr>
        <w:t xml:space="preserve"> L</w:t>
      </w:r>
      <w:r w:rsidR="008B3165" w:rsidRPr="00D74D63">
        <w:rPr>
          <w:rFonts w:ascii="Times New Roman" w:hAnsi="Times New Roman"/>
          <w:sz w:val="24"/>
          <w:szCs w:val="24"/>
          <w:lang w:val="es-CO"/>
        </w:rPr>
        <w:t>.</w:t>
      </w:r>
      <w:r w:rsidRPr="00D74D63">
        <w:rPr>
          <w:rFonts w:ascii="Times New Roman" w:hAnsi="Times New Roman"/>
          <w:sz w:val="24"/>
          <w:szCs w:val="24"/>
          <w:lang w:val="es-CO"/>
        </w:rPr>
        <w:t>, R</w:t>
      </w:r>
      <w:r w:rsidR="0095341C" w:rsidRPr="00D74D63">
        <w:rPr>
          <w:rFonts w:ascii="Times New Roman" w:hAnsi="Times New Roman"/>
          <w:sz w:val="24"/>
          <w:szCs w:val="24"/>
          <w:lang w:val="es-CO"/>
        </w:rPr>
        <w:t>aguchander</w:t>
      </w:r>
      <w:r w:rsidR="000D1F76" w:rsidRPr="00D74D63">
        <w:rPr>
          <w:rFonts w:ascii="Times New Roman" w:hAnsi="Times New Roman"/>
          <w:sz w:val="24"/>
          <w:szCs w:val="24"/>
          <w:lang w:val="es-CO"/>
        </w:rPr>
        <w:t>,</w:t>
      </w:r>
      <w:r w:rsidRPr="00D74D63">
        <w:rPr>
          <w:rFonts w:ascii="Times New Roman" w:hAnsi="Times New Roman"/>
          <w:sz w:val="24"/>
          <w:szCs w:val="24"/>
          <w:lang w:val="es-CO"/>
        </w:rPr>
        <w:t xml:space="preserve"> T</w:t>
      </w:r>
      <w:r w:rsidR="008B3165" w:rsidRPr="00D74D63">
        <w:rPr>
          <w:rFonts w:ascii="Times New Roman" w:hAnsi="Times New Roman"/>
          <w:sz w:val="24"/>
          <w:szCs w:val="24"/>
          <w:lang w:val="es-CO"/>
        </w:rPr>
        <w:t>.</w:t>
      </w:r>
      <w:r w:rsidRPr="00D74D63">
        <w:rPr>
          <w:rFonts w:ascii="Times New Roman" w:hAnsi="Times New Roman"/>
          <w:sz w:val="24"/>
          <w:szCs w:val="24"/>
          <w:lang w:val="es-CO"/>
        </w:rPr>
        <w:t>,</w:t>
      </w:r>
      <w:r w:rsidR="000D1F76" w:rsidRPr="00D74D63">
        <w:rPr>
          <w:rFonts w:ascii="Times New Roman" w:hAnsi="Times New Roman"/>
          <w:sz w:val="24"/>
          <w:szCs w:val="24"/>
          <w:lang w:val="es-CO"/>
        </w:rPr>
        <w:t xml:space="preserve"> &amp;</w:t>
      </w:r>
      <w:r w:rsidRPr="00D74D63">
        <w:rPr>
          <w:rFonts w:ascii="Times New Roman" w:hAnsi="Times New Roman"/>
          <w:sz w:val="24"/>
          <w:szCs w:val="24"/>
          <w:lang w:val="es-CO"/>
        </w:rPr>
        <w:t xml:space="preserve"> S</w:t>
      </w:r>
      <w:r w:rsidR="0095341C" w:rsidRPr="00D74D63">
        <w:rPr>
          <w:rFonts w:ascii="Times New Roman" w:hAnsi="Times New Roman"/>
          <w:sz w:val="24"/>
          <w:szCs w:val="24"/>
          <w:lang w:val="es-CO"/>
        </w:rPr>
        <w:t>amiyappan</w:t>
      </w:r>
      <w:r w:rsidR="000D1F76" w:rsidRPr="00D74D63">
        <w:rPr>
          <w:rFonts w:ascii="Times New Roman" w:hAnsi="Times New Roman"/>
          <w:sz w:val="24"/>
          <w:szCs w:val="24"/>
          <w:lang w:val="es-CO"/>
        </w:rPr>
        <w:t xml:space="preserve">, </w:t>
      </w:r>
      <w:r w:rsidRPr="00D74D63">
        <w:rPr>
          <w:rFonts w:ascii="Times New Roman" w:hAnsi="Times New Roman"/>
          <w:sz w:val="24"/>
          <w:szCs w:val="24"/>
          <w:lang w:val="es-CO"/>
        </w:rPr>
        <w:t xml:space="preserve">R. </w:t>
      </w:r>
      <w:r w:rsidR="000D1F76" w:rsidRPr="00D74D63">
        <w:rPr>
          <w:rFonts w:ascii="Times New Roman" w:hAnsi="Times New Roman"/>
          <w:sz w:val="24"/>
          <w:szCs w:val="24"/>
          <w:lang w:val="es-CO"/>
        </w:rPr>
        <w:t>(</w:t>
      </w:r>
      <w:r w:rsidR="0095341C" w:rsidRPr="00D74D63">
        <w:rPr>
          <w:rFonts w:ascii="Times New Roman" w:hAnsi="Times New Roman"/>
          <w:sz w:val="24"/>
          <w:szCs w:val="24"/>
          <w:lang w:val="es-CO"/>
        </w:rPr>
        <w:t>2010</w:t>
      </w:r>
      <w:r w:rsidR="000D1F76" w:rsidRPr="00D74D63">
        <w:rPr>
          <w:rFonts w:ascii="Times New Roman" w:hAnsi="Times New Roman"/>
          <w:sz w:val="24"/>
          <w:szCs w:val="24"/>
          <w:lang w:val="es-CO"/>
        </w:rPr>
        <w:t>)</w:t>
      </w:r>
      <w:r w:rsidR="0095341C" w:rsidRPr="00D74D63">
        <w:rPr>
          <w:rFonts w:ascii="Times New Roman" w:hAnsi="Times New Roman"/>
          <w:sz w:val="24"/>
          <w:szCs w:val="24"/>
          <w:lang w:val="es-CO"/>
        </w:rPr>
        <w:t xml:space="preserve">. </w:t>
      </w:r>
      <w:r w:rsidR="00B17D3A" w:rsidRPr="00D74D63">
        <w:rPr>
          <w:rFonts w:ascii="Times New Roman" w:hAnsi="Times New Roman"/>
          <w:sz w:val="24"/>
          <w:szCs w:val="24"/>
          <w:lang w:val="en-US"/>
        </w:rPr>
        <w:t xml:space="preserve">Standardization of liquid formulation of </w:t>
      </w:r>
      <w:r w:rsidR="00B17D3A" w:rsidRPr="00D74D63">
        <w:rPr>
          <w:rFonts w:ascii="Times New Roman" w:hAnsi="Times New Roman"/>
          <w:i/>
          <w:sz w:val="24"/>
          <w:szCs w:val="24"/>
          <w:lang w:val="en-US"/>
        </w:rPr>
        <w:t xml:space="preserve">Pseudomonas </w:t>
      </w:r>
      <w:proofErr w:type="spellStart"/>
      <w:r w:rsidR="00B17D3A" w:rsidRPr="00D74D63">
        <w:rPr>
          <w:rFonts w:ascii="Times New Roman" w:hAnsi="Times New Roman"/>
          <w:i/>
          <w:sz w:val="24"/>
          <w:szCs w:val="24"/>
          <w:lang w:val="en-US"/>
        </w:rPr>
        <w:t>fluorescens</w:t>
      </w:r>
      <w:proofErr w:type="spellEnd"/>
      <w:r w:rsidR="00B17D3A" w:rsidRPr="00D74D6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B17D3A" w:rsidRPr="00D74D63">
        <w:rPr>
          <w:rFonts w:ascii="Times New Roman" w:hAnsi="Times New Roman"/>
          <w:sz w:val="24"/>
          <w:szCs w:val="24"/>
          <w:lang w:val="en-US"/>
        </w:rPr>
        <w:t xml:space="preserve">Pf1 for its efficacy against </w:t>
      </w:r>
      <w:proofErr w:type="spellStart"/>
      <w:r w:rsidR="00B17D3A" w:rsidRPr="00D74D63">
        <w:rPr>
          <w:rFonts w:ascii="Times New Roman" w:hAnsi="Times New Roman"/>
          <w:i/>
          <w:sz w:val="24"/>
          <w:szCs w:val="24"/>
          <w:lang w:val="en-US"/>
        </w:rPr>
        <w:t>Fusarium</w:t>
      </w:r>
      <w:proofErr w:type="spellEnd"/>
      <w:r w:rsidR="00B17D3A" w:rsidRPr="00D74D6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B17D3A" w:rsidRPr="00D74D63">
        <w:rPr>
          <w:rFonts w:ascii="Times New Roman" w:hAnsi="Times New Roman"/>
          <w:sz w:val="24"/>
          <w:szCs w:val="24"/>
          <w:lang w:val="en-US"/>
        </w:rPr>
        <w:t xml:space="preserve">wilt of tomato. </w:t>
      </w:r>
      <w:proofErr w:type="gramStart"/>
      <w:r w:rsidR="00B17D3A" w:rsidRPr="00D74D63">
        <w:rPr>
          <w:rFonts w:ascii="Times New Roman" w:hAnsi="Times New Roman"/>
          <w:i/>
          <w:sz w:val="24"/>
          <w:szCs w:val="24"/>
          <w:lang w:val="en-US"/>
        </w:rPr>
        <w:t>Biological control</w:t>
      </w:r>
      <w:r w:rsidR="009921DB">
        <w:rPr>
          <w:rFonts w:ascii="Times New Roman" w:hAnsi="Times New Roman"/>
          <w:i/>
          <w:sz w:val="24"/>
          <w:szCs w:val="24"/>
          <w:lang w:val="en-US"/>
        </w:rPr>
        <w:t>,</w:t>
      </w:r>
      <w:r w:rsidR="009921DB" w:rsidRPr="00D74D6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B17D3A" w:rsidRPr="00D74D63">
        <w:rPr>
          <w:rFonts w:ascii="Times New Roman" w:hAnsi="Times New Roman"/>
          <w:i/>
          <w:sz w:val="24"/>
          <w:szCs w:val="24"/>
          <w:lang w:val="en-US"/>
        </w:rPr>
        <w:t>54</w:t>
      </w:r>
      <w:r w:rsidRPr="00D74D63">
        <w:rPr>
          <w:rFonts w:ascii="Times New Roman" w:hAnsi="Times New Roman"/>
          <w:sz w:val="24"/>
          <w:szCs w:val="24"/>
          <w:lang w:val="en-US"/>
        </w:rPr>
        <w:t>(2</w:t>
      </w:r>
      <w:r w:rsidR="009921DB" w:rsidRPr="00D74D63">
        <w:rPr>
          <w:rFonts w:ascii="Times New Roman" w:hAnsi="Times New Roman"/>
          <w:sz w:val="24"/>
          <w:szCs w:val="24"/>
          <w:lang w:val="en-US"/>
        </w:rPr>
        <w:t>)</w:t>
      </w:r>
      <w:r w:rsidR="009921DB">
        <w:rPr>
          <w:rFonts w:ascii="Times New Roman" w:hAnsi="Times New Roman"/>
          <w:sz w:val="24"/>
          <w:szCs w:val="24"/>
          <w:lang w:val="en-US"/>
        </w:rPr>
        <w:t>,</w:t>
      </w:r>
      <w:r w:rsidR="009921DB" w:rsidRPr="00D74D6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17D3A" w:rsidRPr="00D74D63">
        <w:rPr>
          <w:rFonts w:ascii="Times New Roman" w:hAnsi="Times New Roman"/>
          <w:sz w:val="24"/>
          <w:szCs w:val="24"/>
          <w:lang w:val="en-US"/>
        </w:rPr>
        <w:t>83-89</w:t>
      </w:r>
      <w:r w:rsidR="008C0C1F" w:rsidRPr="00D74D63">
        <w:rPr>
          <w:rFonts w:ascii="Times New Roman" w:hAnsi="Times New Roman"/>
          <w:sz w:val="24"/>
          <w:szCs w:val="24"/>
          <w:lang w:val="en-US"/>
        </w:rPr>
        <w:t>.</w:t>
      </w:r>
      <w:proofErr w:type="gramEnd"/>
    </w:p>
    <w:p w:rsidR="00D94343" w:rsidRPr="00D74D63" w:rsidRDefault="00D94343" w:rsidP="00811168">
      <w:pPr>
        <w:keepLines/>
        <w:widowControl w:val="0"/>
        <w:ind w:left="284" w:hanging="284"/>
        <w:rPr>
          <w:rFonts w:ascii="Times New Roman" w:hAnsi="Times New Roman"/>
          <w:sz w:val="24"/>
          <w:szCs w:val="24"/>
          <w:lang w:val="en-US"/>
        </w:rPr>
      </w:pPr>
    </w:p>
    <w:p w:rsidR="00B17D3A" w:rsidRPr="00D74D63" w:rsidRDefault="00625638" w:rsidP="00811168">
      <w:pPr>
        <w:ind w:left="284" w:hanging="284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D74D63">
        <w:rPr>
          <w:rFonts w:ascii="Times New Roman" w:hAnsi="Times New Roman"/>
          <w:sz w:val="24"/>
          <w:szCs w:val="24"/>
          <w:lang w:val="en-US"/>
        </w:rPr>
        <w:t>M</w:t>
      </w:r>
      <w:r w:rsidR="00797A38" w:rsidRPr="00D74D63">
        <w:rPr>
          <w:rFonts w:ascii="Times New Roman" w:hAnsi="Times New Roman"/>
          <w:sz w:val="24"/>
          <w:szCs w:val="24"/>
          <w:lang w:val="en-US"/>
        </w:rPr>
        <w:t>ikani</w:t>
      </w:r>
      <w:proofErr w:type="spellEnd"/>
      <w:r w:rsidR="000D1F76" w:rsidRPr="00D74D63">
        <w:rPr>
          <w:rFonts w:ascii="Times New Roman" w:hAnsi="Times New Roman"/>
          <w:sz w:val="24"/>
          <w:szCs w:val="24"/>
          <w:lang w:val="en-US"/>
        </w:rPr>
        <w:t>,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 A</w:t>
      </w:r>
      <w:r w:rsidR="008B3165" w:rsidRPr="00D74D63">
        <w:rPr>
          <w:rFonts w:ascii="Times New Roman" w:hAnsi="Times New Roman"/>
          <w:sz w:val="24"/>
          <w:szCs w:val="24"/>
          <w:lang w:val="en-US"/>
        </w:rPr>
        <w:t>.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D74D63">
        <w:rPr>
          <w:rFonts w:ascii="Times New Roman" w:hAnsi="Times New Roman"/>
          <w:sz w:val="24"/>
          <w:szCs w:val="24"/>
          <w:lang w:val="en-US"/>
        </w:rPr>
        <w:t>E</w:t>
      </w:r>
      <w:r w:rsidR="00797A38" w:rsidRPr="00D74D63">
        <w:rPr>
          <w:rFonts w:ascii="Times New Roman" w:hAnsi="Times New Roman"/>
          <w:sz w:val="24"/>
          <w:szCs w:val="24"/>
          <w:lang w:val="en-US"/>
        </w:rPr>
        <w:t>tebarian</w:t>
      </w:r>
      <w:proofErr w:type="spellEnd"/>
      <w:r w:rsidR="000D1F76" w:rsidRPr="00D74D63">
        <w:rPr>
          <w:rFonts w:ascii="Times New Roman" w:hAnsi="Times New Roman"/>
          <w:sz w:val="24"/>
          <w:szCs w:val="24"/>
          <w:lang w:val="en-US"/>
        </w:rPr>
        <w:t>,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 H</w:t>
      </w:r>
      <w:r w:rsidR="008B3165" w:rsidRPr="00D74D63">
        <w:rPr>
          <w:rFonts w:ascii="Times New Roman" w:hAnsi="Times New Roman"/>
          <w:sz w:val="24"/>
          <w:szCs w:val="24"/>
          <w:lang w:val="en-US"/>
        </w:rPr>
        <w:t>.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D74D63">
        <w:rPr>
          <w:rFonts w:ascii="Times New Roman" w:hAnsi="Times New Roman"/>
          <w:sz w:val="24"/>
          <w:szCs w:val="24"/>
          <w:lang w:val="en-US"/>
        </w:rPr>
        <w:t>S</w:t>
      </w:r>
      <w:r w:rsidR="00797A38" w:rsidRPr="00D74D63">
        <w:rPr>
          <w:rFonts w:ascii="Times New Roman" w:hAnsi="Times New Roman"/>
          <w:sz w:val="24"/>
          <w:szCs w:val="24"/>
          <w:lang w:val="en-US"/>
        </w:rPr>
        <w:t>holberg</w:t>
      </w:r>
      <w:proofErr w:type="spellEnd"/>
      <w:r w:rsidR="000D1F76" w:rsidRPr="00D74D63">
        <w:rPr>
          <w:rFonts w:ascii="Times New Roman" w:hAnsi="Times New Roman"/>
          <w:sz w:val="24"/>
          <w:szCs w:val="24"/>
          <w:lang w:val="en-US"/>
        </w:rPr>
        <w:t>,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 P</w:t>
      </w:r>
      <w:r w:rsidR="008B3165" w:rsidRPr="00D74D63">
        <w:rPr>
          <w:rFonts w:ascii="Times New Roman" w:hAnsi="Times New Roman"/>
          <w:sz w:val="24"/>
          <w:szCs w:val="24"/>
          <w:lang w:val="en-US"/>
        </w:rPr>
        <w:t>.</w:t>
      </w:r>
      <w:r w:rsidRPr="00D74D63">
        <w:rPr>
          <w:rFonts w:ascii="Times New Roman" w:hAnsi="Times New Roman"/>
          <w:sz w:val="24"/>
          <w:szCs w:val="24"/>
          <w:lang w:val="en-US"/>
        </w:rPr>
        <w:t>,</w:t>
      </w:r>
      <w:r w:rsidRPr="00D74D63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D74D63">
        <w:rPr>
          <w:rFonts w:ascii="Times New Roman" w:hAnsi="Times New Roman"/>
          <w:sz w:val="24"/>
          <w:szCs w:val="24"/>
          <w:lang w:val="en-US"/>
        </w:rPr>
        <w:t>O’</w:t>
      </w:r>
      <w:r w:rsidR="00797A38" w:rsidRPr="00D74D63">
        <w:rPr>
          <w:rFonts w:ascii="Times New Roman" w:hAnsi="Times New Roman"/>
          <w:sz w:val="24"/>
          <w:szCs w:val="24"/>
          <w:lang w:val="en-US"/>
        </w:rPr>
        <w:t>gorman</w:t>
      </w:r>
      <w:proofErr w:type="spellEnd"/>
      <w:r w:rsidR="000D1F76" w:rsidRPr="00D74D63">
        <w:rPr>
          <w:rFonts w:ascii="Times New Roman" w:hAnsi="Times New Roman"/>
          <w:sz w:val="24"/>
          <w:szCs w:val="24"/>
          <w:lang w:val="en-US"/>
        </w:rPr>
        <w:t>,</w:t>
      </w:r>
      <w:r w:rsidR="00797A38" w:rsidRPr="00D74D6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74D63">
        <w:rPr>
          <w:rFonts w:ascii="Times New Roman" w:hAnsi="Times New Roman"/>
          <w:sz w:val="24"/>
          <w:szCs w:val="24"/>
          <w:lang w:val="en-US"/>
        </w:rPr>
        <w:t>D</w:t>
      </w:r>
      <w:r w:rsidR="008B3165" w:rsidRPr="00D74D63">
        <w:rPr>
          <w:rFonts w:ascii="Times New Roman" w:hAnsi="Times New Roman"/>
          <w:sz w:val="24"/>
          <w:szCs w:val="24"/>
          <w:lang w:val="en-US"/>
        </w:rPr>
        <w:t>.</w:t>
      </w:r>
      <w:r w:rsidRPr="00D74D63">
        <w:rPr>
          <w:rFonts w:ascii="Times New Roman" w:hAnsi="Times New Roman"/>
          <w:sz w:val="24"/>
          <w:szCs w:val="24"/>
          <w:lang w:val="en-US"/>
        </w:rPr>
        <w:t>, S</w:t>
      </w:r>
      <w:r w:rsidR="00797A38" w:rsidRPr="00D74D63">
        <w:rPr>
          <w:rFonts w:ascii="Times New Roman" w:hAnsi="Times New Roman"/>
          <w:sz w:val="24"/>
          <w:szCs w:val="24"/>
          <w:lang w:val="en-US"/>
        </w:rPr>
        <w:t>tokes</w:t>
      </w:r>
      <w:r w:rsidR="000D1F76" w:rsidRPr="00D74D63">
        <w:rPr>
          <w:rFonts w:ascii="Times New Roman" w:hAnsi="Times New Roman"/>
          <w:sz w:val="24"/>
          <w:szCs w:val="24"/>
          <w:lang w:val="en-US"/>
        </w:rPr>
        <w:t>,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 S</w:t>
      </w:r>
      <w:r w:rsidR="008B3165" w:rsidRPr="00D74D63">
        <w:rPr>
          <w:rFonts w:ascii="Times New Roman" w:hAnsi="Times New Roman"/>
          <w:sz w:val="24"/>
          <w:szCs w:val="24"/>
          <w:lang w:val="en-US"/>
        </w:rPr>
        <w:t>.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0D1F76" w:rsidRPr="00D74D63">
        <w:rPr>
          <w:rFonts w:ascii="Times New Roman" w:hAnsi="Times New Roman"/>
          <w:sz w:val="24"/>
          <w:szCs w:val="24"/>
          <w:lang w:val="en-US"/>
        </w:rPr>
        <w:t xml:space="preserve">&amp; </w:t>
      </w:r>
      <w:proofErr w:type="spellStart"/>
      <w:r w:rsidRPr="00D74D63">
        <w:rPr>
          <w:rFonts w:ascii="Times New Roman" w:hAnsi="Times New Roman"/>
          <w:sz w:val="24"/>
          <w:szCs w:val="24"/>
          <w:lang w:val="en-US"/>
        </w:rPr>
        <w:t>A</w:t>
      </w:r>
      <w:r w:rsidR="00797A38" w:rsidRPr="00D74D63">
        <w:rPr>
          <w:rFonts w:ascii="Times New Roman" w:hAnsi="Times New Roman"/>
          <w:sz w:val="24"/>
          <w:szCs w:val="24"/>
          <w:lang w:val="en-US"/>
        </w:rPr>
        <w:t>lizadeh</w:t>
      </w:r>
      <w:proofErr w:type="spellEnd"/>
      <w:r w:rsidR="000D1F76" w:rsidRPr="00D74D63">
        <w:rPr>
          <w:rFonts w:ascii="Times New Roman" w:hAnsi="Times New Roman"/>
          <w:sz w:val="24"/>
          <w:szCs w:val="24"/>
          <w:lang w:val="en-US"/>
        </w:rPr>
        <w:t>,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 A. </w:t>
      </w:r>
      <w:r w:rsidR="0011595F" w:rsidRPr="00D74D63">
        <w:rPr>
          <w:rFonts w:ascii="Times New Roman" w:hAnsi="Times New Roman"/>
          <w:sz w:val="24"/>
          <w:szCs w:val="24"/>
          <w:lang w:val="en-US"/>
        </w:rPr>
        <w:t>(</w:t>
      </w:r>
      <w:r w:rsidR="00797A38" w:rsidRPr="00D74D63">
        <w:rPr>
          <w:rFonts w:ascii="Times New Roman" w:hAnsi="Times New Roman"/>
          <w:sz w:val="24"/>
          <w:szCs w:val="24"/>
          <w:lang w:val="en-US"/>
        </w:rPr>
        <w:t>2008</w:t>
      </w:r>
      <w:r w:rsidR="0011595F" w:rsidRPr="00D74D63">
        <w:rPr>
          <w:rFonts w:ascii="Times New Roman" w:hAnsi="Times New Roman"/>
          <w:sz w:val="24"/>
          <w:szCs w:val="24"/>
          <w:lang w:val="en-US"/>
        </w:rPr>
        <w:t>)</w:t>
      </w:r>
      <w:r w:rsidR="00797A38" w:rsidRPr="00D74D63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797A38" w:rsidRPr="00D74D6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17D3A" w:rsidRPr="00D74D63">
        <w:rPr>
          <w:rFonts w:ascii="Times New Roman" w:hAnsi="Times New Roman"/>
          <w:sz w:val="24"/>
          <w:szCs w:val="24"/>
          <w:lang w:val="en-US"/>
        </w:rPr>
        <w:t xml:space="preserve">Biological control of apple gray mold caused by </w:t>
      </w:r>
      <w:r w:rsidR="00B17D3A" w:rsidRPr="00D74D63">
        <w:rPr>
          <w:rFonts w:ascii="Times New Roman" w:hAnsi="Times New Roman"/>
          <w:i/>
          <w:iCs/>
          <w:sz w:val="24"/>
          <w:szCs w:val="24"/>
          <w:lang w:val="en-US"/>
        </w:rPr>
        <w:t xml:space="preserve">Botrytis </w:t>
      </w:r>
      <w:proofErr w:type="spellStart"/>
      <w:proofErr w:type="gramStart"/>
      <w:r w:rsidR="00B17D3A" w:rsidRPr="00D74D63">
        <w:rPr>
          <w:rFonts w:ascii="Times New Roman" w:hAnsi="Times New Roman"/>
          <w:i/>
          <w:iCs/>
          <w:sz w:val="24"/>
          <w:szCs w:val="24"/>
          <w:lang w:val="en-US"/>
        </w:rPr>
        <w:t>mali</w:t>
      </w:r>
      <w:proofErr w:type="spellEnd"/>
      <w:proofErr w:type="gramEnd"/>
      <w:r w:rsidR="00B17D3A" w:rsidRPr="00D74D63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="00B17D3A" w:rsidRPr="00D74D63">
        <w:rPr>
          <w:rFonts w:ascii="Times New Roman" w:hAnsi="Times New Roman"/>
          <w:sz w:val="24"/>
          <w:szCs w:val="24"/>
          <w:lang w:val="en-US"/>
        </w:rPr>
        <w:t xml:space="preserve">with </w:t>
      </w:r>
      <w:r w:rsidR="00B17D3A" w:rsidRPr="00D74D63">
        <w:rPr>
          <w:rFonts w:ascii="Times New Roman" w:hAnsi="Times New Roman"/>
          <w:i/>
          <w:iCs/>
          <w:sz w:val="24"/>
          <w:szCs w:val="24"/>
          <w:lang w:val="en-US"/>
        </w:rPr>
        <w:t xml:space="preserve">Pseudomonas </w:t>
      </w:r>
      <w:proofErr w:type="spellStart"/>
      <w:r w:rsidR="00B17D3A" w:rsidRPr="00D74D63">
        <w:rPr>
          <w:rFonts w:ascii="Times New Roman" w:hAnsi="Times New Roman"/>
          <w:i/>
          <w:iCs/>
          <w:sz w:val="24"/>
          <w:szCs w:val="24"/>
          <w:lang w:val="en-US"/>
        </w:rPr>
        <w:t>fluorescens</w:t>
      </w:r>
      <w:proofErr w:type="spellEnd"/>
      <w:r w:rsidR="00B17D3A" w:rsidRPr="00D74D63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="00B17D3A" w:rsidRPr="00D74D63">
        <w:rPr>
          <w:rFonts w:ascii="Times New Roman" w:hAnsi="Times New Roman"/>
          <w:sz w:val="24"/>
          <w:szCs w:val="24"/>
          <w:lang w:val="en-US"/>
        </w:rPr>
        <w:t xml:space="preserve">strains. </w:t>
      </w:r>
      <w:r w:rsidR="00B17D3A" w:rsidRPr="00D74D63">
        <w:rPr>
          <w:rFonts w:ascii="Times New Roman" w:hAnsi="Times New Roman"/>
          <w:i/>
          <w:iCs/>
          <w:sz w:val="24"/>
          <w:szCs w:val="24"/>
          <w:lang w:val="en-US"/>
        </w:rPr>
        <w:t>Postharvest Biology and Technology</w:t>
      </w:r>
      <w:r w:rsidR="009921DB">
        <w:rPr>
          <w:rFonts w:ascii="Times New Roman" w:hAnsi="Times New Roman"/>
          <w:i/>
          <w:iCs/>
          <w:sz w:val="24"/>
          <w:szCs w:val="24"/>
          <w:lang w:val="en-US"/>
        </w:rPr>
        <w:t>,</w:t>
      </w:r>
      <w:r w:rsidR="00B17D3A" w:rsidRPr="00D74D63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="00B17D3A" w:rsidRPr="00D74D63">
        <w:rPr>
          <w:rFonts w:ascii="Times New Roman" w:hAnsi="Times New Roman"/>
          <w:bCs/>
          <w:i/>
          <w:sz w:val="24"/>
          <w:szCs w:val="24"/>
          <w:lang w:val="en-US"/>
        </w:rPr>
        <w:t>48</w:t>
      </w:r>
      <w:r w:rsidRPr="00D74D63">
        <w:rPr>
          <w:rFonts w:ascii="Times New Roman" w:hAnsi="Times New Roman"/>
          <w:bCs/>
          <w:sz w:val="24"/>
          <w:szCs w:val="24"/>
          <w:lang w:val="en-US"/>
        </w:rPr>
        <w:t>(1)</w:t>
      </w:r>
      <w:r w:rsidR="009921DB">
        <w:rPr>
          <w:rFonts w:ascii="Times New Roman" w:hAnsi="Times New Roman"/>
          <w:bCs/>
          <w:sz w:val="24"/>
          <w:szCs w:val="24"/>
          <w:lang w:val="en-US"/>
        </w:rPr>
        <w:t>,</w:t>
      </w:r>
      <w:r w:rsidR="00B17D3A" w:rsidRPr="00D74D63">
        <w:rPr>
          <w:rFonts w:ascii="Times New Roman" w:hAnsi="Times New Roman"/>
          <w:sz w:val="24"/>
          <w:szCs w:val="24"/>
          <w:lang w:val="en-US"/>
        </w:rPr>
        <w:t xml:space="preserve"> 107–112</w:t>
      </w:r>
      <w:r w:rsidR="008C0C1F" w:rsidRPr="00D74D63">
        <w:rPr>
          <w:rFonts w:ascii="Times New Roman" w:hAnsi="Times New Roman"/>
          <w:sz w:val="24"/>
          <w:szCs w:val="24"/>
          <w:lang w:val="en-US"/>
        </w:rPr>
        <w:t>.</w:t>
      </w:r>
    </w:p>
    <w:p w:rsidR="00B17D3A" w:rsidRPr="00D74D63" w:rsidRDefault="00B17D3A" w:rsidP="00811168">
      <w:pPr>
        <w:ind w:left="284" w:hanging="284"/>
        <w:rPr>
          <w:rFonts w:ascii="Times New Roman" w:hAnsi="Times New Roman"/>
          <w:sz w:val="24"/>
          <w:szCs w:val="24"/>
          <w:lang w:val="en-US"/>
        </w:rPr>
      </w:pPr>
    </w:p>
    <w:p w:rsidR="00B17D3A" w:rsidRPr="00D74D63" w:rsidRDefault="00B10CD8" w:rsidP="00811168">
      <w:pPr>
        <w:ind w:left="284" w:hanging="284"/>
        <w:rPr>
          <w:rFonts w:ascii="Times New Roman" w:hAnsi="Times New Roman"/>
          <w:bCs/>
          <w:sz w:val="24"/>
          <w:szCs w:val="24"/>
          <w:lang w:val="en-US"/>
        </w:rPr>
      </w:pPr>
      <w:r w:rsidRPr="00D74D63">
        <w:rPr>
          <w:rFonts w:ascii="Times New Roman" w:hAnsi="Times New Roman"/>
          <w:bCs/>
          <w:sz w:val="24"/>
          <w:szCs w:val="24"/>
          <w:lang w:val="en-US"/>
        </w:rPr>
        <w:t>M</w:t>
      </w:r>
      <w:r w:rsidR="00797A38" w:rsidRPr="00D74D63">
        <w:rPr>
          <w:rFonts w:ascii="Times New Roman" w:hAnsi="Times New Roman"/>
          <w:bCs/>
          <w:sz w:val="24"/>
          <w:szCs w:val="24"/>
          <w:lang w:val="en-US"/>
        </w:rPr>
        <w:t>organ</w:t>
      </w:r>
      <w:r w:rsidR="00493316" w:rsidRPr="00D74D63">
        <w:rPr>
          <w:rFonts w:ascii="Times New Roman" w:hAnsi="Times New Roman"/>
          <w:bCs/>
          <w:sz w:val="24"/>
          <w:szCs w:val="24"/>
          <w:lang w:val="en-US"/>
        </w:rPr>
        <w:t>,</w:t>
      </w:r>
      <w:r w:rsidRPr="00D74D63">
        <w:rPr>
          <w:rFonts w:ascii="Times New Roman" w:hAnsi="Times New Roman"/>
          <w:bCs/>
          <w:sz w:val="24"/>
          <w:szCs w:val="24"/>
          <w:lang w:val="en-US"/>
        </w:rPr>
        <w:t xml:space="preserve"> C</w:t>
      </w:r>
      <w:r w:rsidR="008B3165" w:rsidRPr="00D74D63">
        <w:rPr>
          <w:rFonts w:ascii="Times New Roman" w:hAnsi="Times New Roman"/>
          <w:bCs/>
          <w:sz w:val="24"/>
          <w:szCs w:val="24"/>
          <w:lang w:val="en-US"/>
        </w:rPr>
        <w:t>.</w:t>
      </w:r>
      <w:r w:rsidRPr="00D74D63">
        <w:rPr>
          <w:rFonts w:ascii="Times New Roman" w:hAnsi="Times New Roman"/>
          <w:bCs/>
          <w:sz w:val="24"/>
          <w:szCs w:val="24"/>
          <w:lang w:val="en-US"/>
        </w:rPr>
        <w:t>, H</w:t>
      </w:r>
      <w:r w:rsidR="00797A38" w:rsidRPr="00D74D63">
        <w:rPr>
          <w:rFonts w:ascii="Times New Roman" w:hAnsi="Times New Roman"/>
          <w:bCs/>
          <w:sz w:val="24"/>
          <w:szCs w:val="24"/>
          <w:lang w:val="en-US"/>
        </w:rPr>
        <w:t>erman</w:t>
      </w:r>
      <w:r w:rsidR="00493316" w:rsidRPr="00D74D63">
        <w:rPr>
          <w:rFonts w:ascii="Times New Roman" w:hAnsi="Times New Roman"/>
          <w:bCs/>
          <w:sz w:val="24"/>
          <w:szCs w:val="24"/>
          <w:lang w:val="en-US"/>
        </w:rPr>
        <w:t>,</w:t>
      </w:r>
      <w:r w:rsidRPr="00D74D63">
        <w:rPr>
          <w:rFonts w:ascii="Times New Roman" w:hAnsi="Times New Roman"/>
          <w:bCs/>
          <w:sz w:val="24"/>
          <w:szCs w:val="24"/>
          <w:lang w:val="en-US"/>
        </w:rPr>
        <w:t xml:space="preserve"> N</w:t>
      </w:r>
      <w:r w:rsidR="008B3165" w:rsidRPr="00D74D63">
        <w:rPr>
          <w:rFonts w:ascii="Times New Roman" w:hAnsi="Times New Roman"/>
          <w:bCs/>
          <w:sz w:val="24"/>
          <w:szCs w:val="24"/>
          <w:lang w:val="en-US"/>
        </w:rPr>
        <w:t>.</w:t>
      </w:r>
      <w:r w:rsidRPr="00D74D63">
        <w:rPr>
          <w:rFonts w:ascii="Times New Roman" w:hAnsi="Times New Roman"/>
          <w:bCs/>
          <w:sz w:val="24"/>
          <w:szCs w:val="24"/>
          <w:lang w:val="en-US"/>
        </w:rPr>
        <w:t>, W</w:t>
      </w:r>
      <w:r w:rsidR="00797A38" w:rsidRPr="00D74D63">
        <w:rPr>
          <w:rFonts w:ascii="Times New Roman" w:hAnsi="Times New Roman"/>
          <w:bCs/>
          <w:sz w:val="24"/>
          <w:szCs w:val="24"/>
          <w:lang w:val="en-US"/>
        </w:rPr>
        <w:t>hite</w:t>
      </w:r>
      <w:r w:rsidR="00493316" w:rsidRPr="00D74D63">
        <w:rPr>
          <w:rFonts w:ascii="Times New Roman" w:hAnsi="Times New Roman"/>
          <w:bCs/>
          <w:sz w:val="24"/>
          <w:szCs w:val="24"/>
          <w:lang w:val="en-US"/>
        </w:rPr>
        <w:t>,</w:t>
      </w:r>
      <w:r w:rsidRPr="00D74D63">
        <w:rPr>
          <w:rFonts w:ascii="Times New Roman" w:hAnsi="Times New Roman"/>
          <w:bCs/>
          <w:sz w:val="24"/>
          <w:szCs w:val="24"/>
          <w:lang w:val="en-US"/>
        </w:rPr>
        <w:t xml:space="preserve"> P</w:t>
      </w:r>
      <w:r w:rsidR="008B3165" w:rsidRPr="00D74D63">
        <w:rPr>
          <w:rFonts w:ascii="Times New Roman" w:hAnsi="Times New Roman"/>
          <w:bCs/>
          <w:sz w:val="24"/>
          <w:szCs w:val="24"/>
          <w:lang w:val="en-US"/>
        </w:rPr>
        <w:t>.</w:t>
      </w:r>
      <w:r w:rsidRPr="00D74D63">
        <w:rPr>
          <w:rFonts w:ascii="Times New Roman" w:hAnsi="Times New Roman"/>
          <w:bCs/>
          <w:sz w:val="24"/>
          <w:szCs w:val="24"/>
          <w:lang w:val="en-US"/>
        </w:rPr>
        <w:t>,</w:t>
      </w:r>
      <w:r w:rsidR="00493316" w:rsidRPr="00D74D63">
        <w:rPr>
          <w:rFonts w:ascii="Times New Roman" w:hAnsi="Times New Roman"/>
          <w:bCs/>
          <w:sz w:val="24"/>
          <w:szCs w:val="24"/>
          <w:lang w:val="en-US"/>
        </w:rPr>
        <w:t xml:space="preserve"> &amp;</w:t>
      </w:r>
      <w:r w:rsidRPr="00D74D63">
        <w:rPr>
          <w:rFonts w:ascii="Times New Roman" w:hAnsi="Times New Roman"/>
          <w:bCs/>
          <w:sz w:val="24"/>
          <w:szCs w:val="24"/>
          <w:lang w:val="en-US"/>
        </w:rPr>
        <w:t xml:space="preserve"> V</w:t>
      </w:r>
      <w:r w:rsidR="00797A38" w:rsidRPr="00D74D63">
        <w:rPr>
          <w:rFonts w:ascii="Times New Roman" w:hAnsi="Times New Roman"/>
          <w:bCs/>
          <w:sz w:val="24"/>
          <w:szCs w:val="24"/>
          <w:lang w:val="en-US"/>
        </w:rPr>
        <w:t>esey</w:t>
      </w:r>
      <w:r w:rsidR="00493316" w:rsidRPr="00D74D63">
        <w:rPr>
          <w:rFonts w:ascii="Times New Roman" w:hAnsi="Times New Roman"/>
          <w:bCs/>
          <w:sz w:val="24"/>
          <w:szCs w:val="24"/>
          <w:lang w:val="en-US"/>
        </w:rPr>
        <w:t>,</w:t>
      </w:r>
      <w:r w:rsidRPr="00D74D63">
        <w:rPr>
          <w:rFonts w:ascii="Times New Roman" w:hAnsi="Times New Roman"/>
          <w:bCs/>
          <w:sz w:val="24"/>
          <w:szCs w:val="24"/>
          <w:lang w:val="en-US"/>
        </w:rPr>
        <w:t xml:space="preserve"> G.</w:t>
      </w:r>
      <w:r w:rsidR="00E716E2" w:rsidRPr="00D74D6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493316" w:rsidRPr="00D74D63">
        <w:rPr>
          <w:rFonts w:ascii="Times New Roman" w:hAnsi="Times New Roman"/>
          <w:bCs/>
          <w:sz w:val="24"/>
          <w:szCs w:val="24"/>
          <w:lang w:val="en-US"/>
        </w:rPr>
        <w:t>(</w:t>
      </w:r>
      <w:r w:rsidR="00797A38" w:rsidRPr="00D74D63">
        <w:rPr>
          <w:rFonts w:ascii="Times New Roman" w:hAnsi="Times New Roman"/>
          <w:bCs/>
          <w:sz w:val="24"/>
          <w:szCs w:val="24"/>
          <w:lang w:val="en-US"/>
        </w:rPr>
        <w:t>2006</w:t>
      </w:r>
      <w:r w:rsidR="00493316" w:rsidRPr="00D74D63">
        <w:rPr>
          <w:rFonts w:ascii="Times New Roman" w:hAnsi="Times New Roman"/>
          <w:bCs/>
          <w:sz w:val="24"/>
          <w:szCs w:val="24"/>
          <w:lang w:val="en-US"/>
        </w:rPr>
        <w:t>)</w:t>
      </w:r>
      <w:r w:rsidR="00797A38" w:rsidRPr="00D74D63">
        <w:rPr>
          <w:rFonts w:ascii="Times New Roman" w:hAnsi="Times New Roman"/>
          <w:bCs/>
          <w:sz w:val="24"/>
          <w:szCs w:val="24"/>
          <w:lang w:val="en-US"/>
        </w:rPr>
        <w:t>.</w:t>
      </w:r>
      <w:r w:rsidR="00797A38" w:rsidRPr="00D74D63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B17D3A" w:rsidRPr="00D74D63">
        <w:rPr>
          <w:rFonts w:ascii="Times New Roman" w:hAnsi="Times New Roman"/>
          <w:bCs/>
          <w:sz w:val="24"/>
          <w:szCs w:val="24"/>
          <w:lang w:val="en-US"/>
        </w:rPr>
        <w:t xml:space="preserve">Preservation of micro-organisms by drying; </w:t>
      </w:r>
      <w:proofErr w:type="gramStart"/>
      <w:r w:rsidR="00B17D3A" w:rsidRPr="00D74D63">
        <w:rPr>
          <w:rFonts w:ascii="Times New Roman" w:hAnsi="Times New Roman"/>
          <w:bCs/>
          <w:sz w:val="24"/>
          <w:szCs w:val="24"/>
          <w:lang w:val="en-US"/>
        </w:rPr>
        <w:t>A</w:t>
      </w:r>
      <w:proofErr w:type="gramEnd"/>
      <w:r w:rsidR="00B17D3A" w:rsidRPr="00D74D63">
        <w:rPr>
          <w:rFonts w:ascii="Times New Roman" w:hAnsi="Times New Roman"/>
          <w:bCs/>
          <w:sz w:val="24"/>
          <w:szCs w:val="24"/>
          <w:lang w:val="en-US"/>
        </w:rPr>
        <w:t xml:space="preserve"> review. </w:t>
      </w:r>
      <w:r w:rsidR="00B17D3A" w:rsidRPr="00D74D63">
        <w:rPr>
          <w:rFonts w:ascii="Times New Roman" w:hAnsi="Times New Roman"/>
          <w:bCs/>
          <w:i/>
          <w:sz w:val="24"/>
          <w:szCs w:val="24"/>
          <w:lang w:val="en-US"/>
        </w:rPr>
        <w:t>Journal of Microbiological Methods</w:t>
      </w:r>
      <w:r w:rsidR="009921DB">
        <w:rPr>
          <w:rFonts w:ascii="Times New Roman" w:hAnsi="Times New Roman"/>
          <w:bCs/>
          <w:i/>
          <w:sz w:val="24"/>
          <w:szCs w:val="24"/>
          <w:lang w:val="en-US"/>
        </w:rPr>
        <w:t>,</w:t>
      </w:r>
      <w:r w:rsidR="00B17D3A" w:rsidRPr="00D74D63"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  <w:r w:rsidRPr="00D74D63">
        <w:rPr>
          <w:rFonts w:ascii="Times New Roman" w:hAnsi="Times New Roman"/>
          <w:bCs/>
          <w:i/>
          <w:sz w:val="24"/>
          <w:szCs w:val="24"/>
          <w:lang w:val="en-US"/>
        </w:rPr>
        <w:t>66</w:t>
      </w:r>
      <w:r w:rsidRPr="00D74D63">
        <w:rPr>
          <w:rFonts w:ascii="Times New Roman" w:hAnsi="Times New Roman"/>
          <w:bCs/>
          <w:sz w:val="24"/>
          <w:szCs w:val="24"/>
          <w:lang w:val="en-US"/>
        </w:rPr>
        <w:t>(2)</w:t>
      </w:r>
      <w:r w:rsidR="009921DB">
        <w:rPr>
          <w:rFonts w:ascii="Times New Roman" w:hAnsi="Times New Roman"/>
          <w:bCs/>
          <w:sz w:val="24"/>
          <w:szCs w:val="24"/>
          <w:lang w:val="en-US"/>
        </w:rPr>
        <w:t>,</w:t>
      </w:r>
      <w:r w:rsidR="00B17D3A" w:rsidRPr="00D74D63">
        <w:rPr>
          <w:rFonts w:ascii="Times New Roman" w:hAnsi="Times New Roman"/>
          <w:bCs/>
          <w:sz w:val="24"/>
          <w:szCs w:val="24"/>
          <w:lang w:val="en-US"/>
        </w:rPr>
        <w:t xml:space="preserve"> 183–193</w:t>
      </w:r>
      <w:r w:rsidR="00E716E2" w:rsidRPr="00D74D63"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2758DB" w:rsidRPr="00D74D63" w:rsidRDefault="002758DB" w:rsidP="00811168">
      <w:pPr>
        <w:ind w:left="284" w:hanging="284"/>
        <w:rPr>
          <w:rFonts w:ascii="Times New Roman" w:hAnsi="Times New Roman"/>
          <w:bCs/>
          <w:sz w:val="24"/>
          <w:szCs w:val="24"/>
          <w:lang w:val="en-US"/>
        </w:rPr>
      </w:pPr>
    </w:p>
    <w:p w:rsidR="00D82FAB" w:rsidRPr="00D74D63" w:rsidRDefault="002758DB" w:rsidP="00811168">
      <w:pPr>
        <w:ind w:left="284" w:hanging="284"/>
        <w:rPr>
          <w:rFonts w:ascii="Times New Roman" w:hAnsi="Times New Roman"/>
          <w:bCs/>
          <w:sz w:val="24"/>
          <w:szCs w:val="24"/>
          <w:lang w:val="en-US"/>
        </w:rPr>
      </w:pPr>
      <w:r w:rsidRPr="00D74D63">
        <w:rPr>
          <w:rFonts w:ascii="Times New Roman" w:hAnsi="Times New Roman"/>
          <w:bCs/>
          <w:sz w:val="24"/>
          <w:szCs w:val="24"/>
          <w:lang w:val="en-US"/>
        </w:rPr>
        <w:t>Nelson</w:t>
      </w:r>
      <w:r w:rsidR="00727751" w:rsidRPr="00D74D63">
        <w:rPr>
          <w:rFonts w:ascii="Times New Roman" w:hAnsi="Times New Roman"/>
          <w:bCs/>
          <w:sz w:val="24"/>
          <w:szCs w:val="24"/>
          <w:lang w:val="en-US"/>
        </w:rPr>
        <w:t>,</w:t>
      </w:r>
      <w:r w:rsidRPr="00D74D63">
        <w:rPr>
          <w:rFonts w:ascii="Times New Roman" w:hAnsi="Times New Roman"/>
          <w:bCs/>
          <w:sz w:val="24"/>
          <w:szCs w:val="24"/>
          <w:lang w:val="en-US"/>
        </w:rPr>
        <w:t xml:space="preserve"> D</w:t>
      </w:r>
      <w:r w:rsidR="008B3165" w:rsidRPr="00D74D63">
        <w:rPr>
          <w:rFonts w:ascii="Times New Roman" w:hAnsi="Times New Roman"/>
          <w:bCs/>
          <w:sz w:val="24"/>
          <w:szCs w:val="24"/>
          <w:lang w:val="en-US"/>
        </w:rPr>
        <w:t xml:space="preserve">., </w:t>
      </w:r>
      <w:r w:rsidR="00727751" w:rsidRPr="00D74D63">
        <w:rPr>
          <w:rFonts w:ascii="Times New Roman" w:hAnsi="Times New Roman"/>
          <w:bCs/>
          <w:sz w:val="24"/>
          <w:szCs w:val="24"/>
          <w:lang w:val="en-US"/>
        </w:rPr>
        <w:t xml:space="preserve">&amp; </w:t>
      </w:r>
      <w:r w:rsidR="008B3165" w:rsidRPr="00D74D63">
        <w:rPr>
          <w:rFonts w:ascii="Times New Roman" w:hAnsi="Times New Roman"/>
          <w:bCs/>
          <w:sz w:val="24"/>
          <w:szCs w:val="24"/>
          <w:lang w:val="en-US"/>
        </w:rPr>
        <w:t>Cox</w:t>
      </w:r>
      <w:r w:rsidR="00727751" w:rsidRPr="00D74D63">
        <w:rPr>
          <w:rFonts w:ascii="Times New Roman" w:hAnsi="Times New Roman"/>
          <w:bCs/>
          <w:sz w:val="24"/>
          <w:szCs w:val="24"/>
          <w:lang w:val="en-US"/>
        </w:rPr>
        <w:t>,</w:t>
      </w:r>
      <w:r w:rsidR="008B3165" w:rsidRPr="00D74D63">
        <w:rPr>
          <w:rFonts w:ascii="Times New Roman" w:hAnsi="Times New Roman"/>
          <w:bCs/>
          <w:sz w:val="24"/>
          <w:szCs w:val="24"/>
          <w:lang w:val="en-US"/>
        </w:rPr>
        <w:t xml:space="preserve"> M. </w:t>
      </w:r>
      <w:r w:rsidR="00727751" w:rsidRPr="00D74D63">
        <w:rPr>
          <w:rFonts w:ascii="Times New Roman" w:hAnsi="Times New Roman"/>
          <w:bCs/>
          <w:sz w:val="24"/>
          <w:szCs w:val="24"/>
          <w:lang w:val="en-US"/>
        </w:rPr>
        <w:t>(</w:t>
      </w:r>
      <w:r w:rsidR="008B3165" w:rsidRPr="00D74D63">
        <w:rPr>
          <w:rFonts w:ascii="Times New Roman" w:hAnsi="Times New Roman"/>
          <w:bCs/>
          <w:sz w:val="24"/>
          <w:szCs w:val="24"/>
          <w:lang w:val="en-US"/>
        </w:rPr>
        <w:t>2005</w:t>
      </w:r>
      <w:r w:rsidR="00727751" w:rsidRPr="00D74D63">
        <w:rPr>
          <w:rFonts w:ascii="Times New Roman" w:hAnsi="Times New Roman"/>
          <w:bCs/>
          <w:sz w:val="24"/>
          <w:szCs w:val="24"/>
          <w:lang w:val="en-US"/>
        </w:rPr>
        <w:t>)</w:t>
      </w:r>
      <w:r w:rsidR="008B3165" w:rsidRPr="00D74D63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proofErr w:type="spellStart"/>
      <w:proofErr w:type="gramStart"/>
      <w:r w:rsidR="008B3165" w:rsidRPr="00D74D63">
        <w:rPr>
          <w:rFonts w:ascii="Times New Roman" w:hAnsi="Times New Roman"/>
          <w:bCs/>
          <w:i/>
          <w:sz w:val="24"/>
          <w:szCs w:val="24"/>
          <w:lang w:val="en-US"/>
        </w:rPr>
        <w:t>Lehninger</w:t>
      </w:r>
      <w:proofErr w:type="spellEnd"/>
      <w:r w:rsidR="008B3165" w:rsidRPr="00D74D63">
        <w:rPr>
          <w:rFonts w:ascii="Times New Roman" w:hAnsi="Times New Roman"/>
          <w:bCs/>
          <w:i/>
          <w:sz w:val="24"/>
          <w:szCs w:val="24"/>
          <w:lang w:val="en-US"/>
        </w:rPr>
        <w:t xml:space="preserve"> principles of b</w:t>
      </w:r>
      <w:r w:rsidRPr="00D74D63">
        <w:rPr>
          <w:rFonts w:ascii="Times New Roman" w:hAnsi="Times New Roman"/>
          <w:bCs/>
          <w:i/>
          <w:sz w:val="24"/>
          <w:szCs w:val="24"/>
          <w:lang w:val="en-US"/>
        </w:rPr>
        <w:t>iochemistry.</w:t>
      </w:r>
      <w:proofErr w:type="gramEnd"/>
      <w:r w:rsidRPr="00D74D63">
        <w:rPr>
          <w:rFonts w:ascii="Times New Roman" w:hAnsi="Times New Roman"/>
          <w:bCs/>
          <w:i/>
          <w:sz w:val="24"/>
          <w:szCs w:val="24"/>
          <w:lang w:val="en-US"/>
        </w:rPr>
        <w:t xml:space="preserve"> Fourth edition</w:t>
      </w:r>
      <w:r w:rsidRPr="00D74D63">
        <w:rPr>
          <w:rFonts w:ascii="Times New Roman" w:hAnsi="Times New Roman"/>
          <w:bCs/>
          <w:sz w:val="24"/>
          <w:szCs w:val="24"/>
          <w:lang w:val="en-US"/>
        </w:rPr>
        <w:t>.</w:t>
      </w:r>
      <w:r w:rsidR="003C596E" w:rsidRPr="00D74D63">
        <w:rPr>
          <w:rFonts w:ascii="Times New Roman" w:hAnsi="Times New Roman"/>
          <w:bCs/>
          <w:sz w:val="24"/>
          <w:szCs w:val="24"/>
          <w:lang w:val="en-US"/>
        </w:rPr>
        <w:t xml:space="preserve"> New York:</w:t>
      </w:r>
      <w:r w:rsidRPr="00D74D63">
        <w:rPr>
          <w:rFonts w:ascii="Times New Roman" w:hAnsi="Times New Roman"/>
          <w:bCs/>
          <w:sz w:val="24"/>
          <w:szCs w:val="24"/>
          <w:lang w:val="en-US"/>
        </w:rPr>
        <w:t xml:space="preserve"> W. H. Freeman Publishers</w:t>
      </w:r>
      <w:r w:rsidR="00D82FAB" w:rsidRPr="00D74D63">
        <w:rPr>
          <w:rFonts w:ascii="Times New Roman" w:hAnsi="Times New Roman"/>
          <w:bCs/>
          <w:sz w:val="24"/>
          <w:szCs w:val="24"/>
          <w:lang w:val="en-US"/>
        </w:rPr>
        <w:t xml:space="preserve">.  </w:t>
      </w:r>
    </w:p>
    <w:p w:rsidR="00D82FAB" w:rsidRPr="00D74D63" w:rsidRDefault="00D82FAB" w:rsidP="00811168">
      <w:pPr>
        <w:ind w:left="284" w:hanging="284"/>
        <w:rPr>
          <w:rFonts w:ascii="Times New Roman" w:hAnsi="Times New Roman"/>
          <w:bCs/>
          <w:sz w:val="24"/>
          <w:szCs w:val="24"/>
          <w:lang w:val="en-US"/>
        </w:rPr>
      </w:pPr>
    </w:p>
    <w:p w:rsidR="00C05988" w:rsidRPr="00D74D63" w:rsidRDefault="00A60E63" w:rsidP="00811168">
      <w:pPr>
        <w:ind w:left="284" w:hanging="284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A4083">
        <w:rPr>
          <w:rFonts w:ascii="Times New Roman" w:hAnsi="Times New Roman"/>
          <w:sz w:val="24"/>
          <w:szCs w:val="24"/>
          <w:lang w:val="en-US"/>
        </w:rPr>
        <w:t>Nuero</w:t>
      </w:r>
      <w:proofErr w:type="spellEnd"/>
      <w:r w:rsidRPr="006A4083">
        <w:rPr>
          <w:rFonts w:ascii="Times New Roman" w:hAnsi="Times New Roman"/>
          <w:sz w:val="24"/>
          <w:szCs w:val="24"/>
          <w:lang w:val="en-US"/>
        </w:rPr>
        <w:t xml:space="preserve">, O. (1995). </w:t>
      </w:r>
      <w:r w:rsidR="00B17D3A" w:rsidRPr="00D74D63">
        <w:rPr>
          <w:rFonts w:ascii="Times New Roman" w:hAnsi="Times New Roman"/>
          <w:i/>
          <w:sz w:val="24"/>
          <w:szCs w:val="24"/>
          <w:lang w:val="es-CO"/>
        </w:rPr>
        <w:t xml:space="preserve">Estudio bioquímico de β-1,3-glucanasas de </w:t>
      </w:r>
      <w:r w:rsidR="00B17D3A" w:rsidRPr="00D74D63">
        <w:rPr>
          <w:rFonts w:ascii="Times New Roman" w:hAnsi="Times New Roman"/>
          <w:i/>
          <w:iCs/>
          <w:sz w:val="24"/>
          <w:szCs w:val="24"/>
          <w:lang w:val="es-CO"/>
        </w:rPr>
        <w:t xml:space="preserve">Aspergillus nidulans </w:t>
      </w:r>
      <w:r w:rsidR="00B17D3A" w:rsidRPr="00D74D63">
        <w:rPr>
          <w:rFonts w:ascii="Times New Roman" w:hAnsi="Times New Roman"/>
          <w:i/>
          <w:sz w:val="24"/>
          <w:szCs w:val="24"/>
          <w:lang w:val="es-CO"/>
        </w:rPr>
        <w:t xml:space="preserve">para el control biológico de </w:t>
      </w:r>
      <w:r w:rsidRPr="006A4083">
        <w:rPr>
          <w:rFonts w:ascii="Times New Roman" w:hAnsi="Times New Roman"/>
          <w:i/>
          <w:iCs/>
          <w:sz w:val="24"/>
          <w:szCs w:val="24"/>
          <w:lang w:val="es-CO"/>
        </w:rPr>
        <w:t xml:space="preserve">Fusarium oxysporum </w:t>
      </w:r>
      <w:r w:rsidRPr="006A4083">
        <w:rPr>
          <w:rFonts w:ascii="Times New Roman" w:hAnsi="Times New Roman"/>
          <w:i/>
          <w:sz w:val="24"/>
          <w:szCs w:val="24"/>
          <w:lang w:val="es-CO"/>
        </w:rPr>
        <w:t>f.sp</w:t>
      </w:r>
      <w:r w:rsidR="00B17D3A" w:rsidRPr="00D74D63">
        <w:rPr>
          <w:rFonts w:ascii="Times New Roman" w:hAnsi="Times New Roman"/>
          <w:i/>
          <w:sz w:val="24"/>
          <w:szCs w:val="24"/>
          <w:lang w:val="es-CO"/>
        </w:rPr>
        <w:t xml:space="preserve">. </w:t>
      </w:r>
      <w:r w:rsidR="00B17D3A" w:rsidRPr="00D74D63">
        <w:rPr>
          <w:rFonts w:ascii="Times New Roman" w:hAnsi="Times New Roman"/>
          <w:i/>
          <w:iCs/>
          <w:sz w:val="24"/>
          <w:szCs w:val="24"/>
          <w:lang w:val="es-CO"/>
        </w:rPr>
        <w:t xml:space="preserve">lycopersici </w:t>
      </w:r>
      <w:r w:rsidR="00E40F94" w:rsidRPr="00D74D63">
        <w:rPr>
          <w:rFonts w:ascii="Times New Roman" w:hAnsi="Times New Roman"/>
          <w:i/>
          <w:sz w:val="24"/>
          <w:szCs w:val="24"/>
          <w:lang w:val="es-CO"/>
        </w:rPr>
        <w:t>raza 2</w:t>
      </w:r>
      <w:r w:rsidR="0095065A" w:rsidRPr="00D74D63">
        <w:rPr>
          <w:rFonts w:ascii="Times New Roman" w:hAnsi="Times New Roman"/>
          <w:sz w:val="24"/>
          <w:szCs w:val="24"/>
          <w:lang w:val="es-CO"/>
        </w:rPr>
        <w:t>.</w:t>
      </w:r>
      <w:r w:rsidR="00B17D3A" w:rsidRPr="00D74D63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B17D3A" w:rsidRPr="00D74D63">
        <w:rPr>
          <w:rFonts w:ascii="Times New Roman" w:hAnsi="Times New Roman"/>
          <w:sz w:val="24"/>
          <w:szCs w:val="24"/>
          <w:lang w:val="en-US"/>
        </w:rPr>
        <w:t>Un</w:t>
      </w:r>
      <w:r w:rsidR="0095065A" w:rsidRPr="00D74D63">
        <w:rPr>
          <w:rFonts w:ascii="Times New Roman" w:hAnsi="Times New Roman"/>
          <w:sz w:val="24"/>
          <w:szCs w:val="24"/>
          <w:lang w:val="en-US"/>
        </w:rPr>
        <w:t xml:space="preserve">iversidad </w:t>
      </w:r>
      <w:proofErr w:type="spellStart"/>
      <w:r w:rsidR="0095065A" w:rsidRPr="00D74D63">
        <w:rPr>
          <w:rFonts w:ascii="Times New Roman" w:hAnsi="Times New Roman"/>
          <w:sz w:val="24"/>
          <w:szCs w:val="24"/>
          <w:lang w:val="en-US"/>
        </w:rPr>
        <w:t>Complutense</w:t>
      </w:r>
      <w:proofErr w:type="spellEnd"/>
      <w:r w:rsidR="0095065A" w:rsidRPr="00D74D63">
        <w:rPr>
          <w:rFonts w:ascii="Times New Roman" w:hAnsi="Times New Roman"/>
          <w:sz w:val="24"/>
          <w:szCs w:val="24"/>
          <w:lang w:val="en-US"/>
        </w:rPr>
        <w:t xml:space="preserve"> de Madrid</w:t>
      </w:r>
      <w:r w:rsidR="00CD2996" w:rsidRPr="00D74D63">
        <w:rPr>
          <w:rFonts w:ascii="Times New Roman" w:hAnsi="Times New Roman"/>
          <w:sz w:val="24"/>
          <w:szCs w:val="24"/>
          <w:lang w:val="en-US"/>
        </w:rPr>
        <w:t>.</w:t>
      </w:r>
      <w:r w:rsidR="00E40F94" w:rsidRPr="00D74D6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A3521" w:rsidRPr="00D74D63">
        <w:rPr>
          <w:rFonts w:ascii="Times New Roman" w:hAnsi="Times New Roman"/>
          <w:sz w:val="24"/>
          <w:szCs w:val="24"/>
          <w:lang w:val="en-US"/>
        </w:rPr>
        <w:t xml:space="preserve">Madrid, </w:t>
      </w:r>
      <w:proofErr w:type="spellStart"/>
      <w:r w:rsidR="001A3521" w:rsidRPr="00D74D63">
        <w:rPr>
          <w:rFonts w:ascii="Times New Roman" w:hAnsi="Times New Roman"/>
          <w:sz w:val="24"/>
          <w:szCs w:val="24"/>
          <w:lang w:val="en-US"/>
        </w:rPr>
        <w:t>España</w:t>
      </w:r>
      <w:proofErr w:type="spellEnd"/>
      <w:r w:rsidR="001A3521" w:rsidRPr="00D74D63">
        <w:rPr>
          <w:rFonts w:ascii="Times New Roman" w:hAnsi="Times New Roman"/>
          <w:sz w:val="24"/>
          <w:szCs w:val="24"/>
          <w:lang w:val="en-US"/>
        </w:rPr>
        <w:t>.</w:t>
      </w:r>
    </w:p>
    <w:p w:rsidR="00C05988" w:rsidRPr="00D74D63" w:rsidRDefault="00C05988" w:rsidP="00811168">
      <w:pPr>
        <w:ind w:left="284" w:hanging="284"/>
        <w:rPr>
          <w:rFonts w:ascii="Times New Roman" w:hAnsi="Times New Roman"/>
          <w:sz w:val="24"/>
          <w:szCs w:val="24"/>
          <w:lang w:val="en-US"/>
        </w:rPr>
      </w:pPr>
    </w:p>
    <w:p w:rsidR="00B17D3A" w:rsidRPr="00D74D63" w:rsidRDefault="00C05988" w:rsidP="00811168">
      <w:pPr>
        <w:ind w:left="284" w:hanging="284"/>
        <w:rPr>
          <w:rFonts w:ascii="Times New Roman" w:hAnsi="Times New Roman"/>
          <w:sz w:val="24"/>
          <w:szCs w:val="24"/>
          <w:lang w:val="en-US" w:eastAsia="es-CO"/>
        </w:rPr>
      </w:pPr>
      <w:proofErr w:type="spellStart"/>
      <w:proofErr w:type="gramStart"/>
      <w:r w:rsidRPr="00D74D63">
        <w:rPr>
          <w:rFonts w:ascii="Times New Roman" w:hAnsi="Times New Roman"/>
          <w:sz w:val="24"/>
          <w:szCs w:val="24"/>
          <w:lang w:val="en-US" w:eastAsia="es-CO"/>
        </w:rPr>
        <w:t>O’callaghan</w:t>
      </w:r>
      <w:proofErr w:type="spellEnd"/>
      <w:r w:rsidR="00E42386" w:rsidRPr="00D74D63">
        <w:rPr>
          <w:rFonts w:ascii="Times New Roman" w:hAnsi="Times New Roman"/>
          <w:sz w:val="24"/>
          <w:szCs w:val="24"/>
          <w:lang w:val="en-US" w:eastAsia="es-CO"/>
        </w:rPr>
        <w:t>,</w:t>
      </w:r>
      <w:r w:rsidRPr="00D74D63">
        <w:rPr>
          <w:rFonts w:ascii="Times New Roman" w:hAnsi="Times New Roman"/>
          <w:sz w:val="24"/>
          <w:szCs w:val="24"/>
          <w:lang w:val="en-US" w:eastAsia="es-CO"/>
        </w:rPr>
        <w:t xml:space="preserve"> M</w:t>
      </w:r>
      <w:r w:rsidR="00302E3E" w:rsidRPr="00D74D63">
        <w:rPr>
          <w:rFonts w:ascii="Times New Roman" w:hAnsi="Times New Roman"/>
          <w:sz w:val="24"/>
          <w:szCs w:val="24"/>
          <w:lang w:val="en-US" w:eastAsia="es-CO"/>
        </w:rPr>
        <w:t>.</w:t>
      </w:r>
      <w:r w:rsidRPr="00D74D63">
        <w:rPr>
          <w:rFonts w:ascii="Times New Roman" w:hAnsi="Times New Roman"/>
          <w:sz w:val="24"/>
          <w:szCs w:val="24"/>
          <w:lang w:val="en-US" w:eastAsia="es-CO"/>
        </w:rPr>
        <w:t xml:space="preserve">, </w:t>
      </w:r>
      <w:proofErr w:type="spellStart"/>
      <w:r w:rsidRPr="00D74D63">
        <w:rPr>
          <w:rFonts w:ascii="Times New Roman" w:hAnsi="Times New Roman"/>
          <w:sz w:val="24"/>
          <w:szCs w:val="24"/>
          <w:lang w:val="en-US" w:eastAsia="es-CO"/>
        </w:rPr>
        <w:t>Swaminathan</w:t>
      </w:r>
      <w:proofErr w:type="spellEnd"/>
      <w:r w:rsidR="00E42386" w:rsidRPr="00D74D63">
        <w:rPr>
          <w:rFonts w:ascii="Times New Roman" w:hAnsi="Times New Roman"/>
          <w:sz w:val="24"/>
          <w:szCs w:val="24"/>
          <w:lang w:val="en-US" w:eastAsia="es-CO"/>
        </w:rPr>
        <w:t>,</w:t>
      </w:r>
      <w:r w:rsidRPr="00D74D63">
        <w:rPr>
          <w:rFonts w:ascii="Times New Roman" w:hAnsi="Times New Roman"/>
          <w:sz w:val="24"/>
          <w:szCs w:val="24"/>
          <w:lang w:val="en-US" w:eastAsia="es-CO"/>
        </w:rPr>
        <w:t xml:space="preserve"> J</w:t>
      </w:r>
      <w:r w:rsidR="00302E3E" w:rsidRPr="00D74D63">
        <w:rPr>
          <w:rFonts w:ascii="Times New Roman" w:hAnsi="Times New Roman"/>
          <w:sz w:val="24"/>
          <w:szCs w:val="24"/>
          <w:lang w:val="en-US" w:eastAsia="es-CO"/>
        </w:rPr>
        <w:t>.</w:t>
      </w:r>
      <w:r w:rsidRPr="00D74D63">
        <w:rPr>
          <w:rFonts w:ascii="Times New Roman" w:hAnsi="Times New Roman"/>
          <w:sz w:val="24"/>
          <w:szCs w:val="24"/>
          <w:lang w:val="en-US" w:eastAsia="es-CO"/>
        </w:rPr>
        <w:t xml:space="preserve">, </w:t>
      </w:r>
      <w:proofErr w:type="spellStart"/>
      <w:r w:rsidRPr="00D74D63">
        <w:rPr>
          <w:rFonts w:ascii="Times New Roman" w:hAnsi="Times New Roman"/>
          <w:sz w:val="24"/>
          <w:szCs w:val="24"/>
          <w:lang w:val="en-US" w:eastAsia="es-CO"/>
        </w:rPr>
        <w:t>Lottmann</w:t>
      </w:r>
      <w:proofErr w:type="spellEnd"/>
      <w:r w:rsidR="00E42386" w:rsidRPr="00D74D63">
        <w:rPr>
          <w:rFonts w:ascii="Times New Roman" w:hAnsi="Times New Roman"/>
          <w:sz w:val="24"/>
          <w:szCs w:val="24"/>
          <w:lang w:val="en-US" w:eastAsia="es-CO"/>
        </w:rPr>
        <w:t>,</w:t>
      </w:r>
      <w:r w:rsidRPr="00D74D63">
        <w:rPr>
          <w:rFonts w:ascii="Times New Roman" w:hAnsi="Times New Roman"/>
          <w:sz w:val="24"/>
          <w:szCs w:val="24"/>
          <w:lang w:val="en-US" w:eastAsia="es-CO"/>
        </w:rPr>
        <w:t xml:space="preserve"> J</w:t>
      </w:r>
      <w:r w:rsidR="00302E3E" w:rsidRPr="00D74D63">
        <w:rPr>
          <w:rFonts w:ascii="Times New Roman" w:hAnsi="Times New Roman"/>
          <w:sz w:val="24"/>
          <w:szCs w:val="24"/>
          <w:lang w:val="en-US" w:eastAsia="es-CO"/>
        </w:rPr>
        <w:t>.</w:t>
      </w:r>
      <w:r w:rsidRPr="00D74D63">
        <w:rPr>
          <w:rFonts w:ascii="Times New Roman" w:hAnsi="Times New Roman"/>
          <w:sz w:val="24"/>
          <w:szCs w:val="24"/>
          <w:lang w:val="en-US" w:eastAsia="es-CO"/>
        </w:rPr>
        <w:t>, Wright</w:t>
      </w:r>
      <w:r w:rsidR="00E42386" w:rsidRPr="00D74D63">
        <w:rPr>
          <w:rFonts w:ascii="Times New Roman" w:hAnsi="Times New Roman"/>
          <w:sz w:val="24"/>
          <w:szCs w:val="24"/>
          <w:lang w:val="en-US" w:eastAsia="es-CO"/>
        </w:rPr>
        <w:t>,</w:t>
      </w:r>
      <w:r w:rsidRPr="00D74D63">
        <w:rPr>
          <w:rFonts w:ascii="Times New Roman" w:hAnsi="Times New Roman"/>
          <w:sz w:val="24"/>
          <w:szCs w:val="24"/>
          <w:lang w:val="en-US" w:eastAsia="es-CO"/>
        </w:rPr>
        <w:t xml:space="preserve"> D</w:t>
      </w:r>
      <w:r w:rsidR="00302E3E" w:rsidRPr="00D74D63">
        <w:rPr>
          <w:rFonts w:ascii="Times New Roman" w:hAnsi="Times New Roman"/>
          <w:sz w:val="24"/>
          <w:szCs w:val="24"/>
          <w:lang w:val="en-US" w:eastAsia="es-CO"/>
        </w:rPr>
        <w:t>.</w:t>
      </w:r>
      <w:r w:rsidRPr="00D74D63">
        <w:rPr>
          <w:rFonts w:ascii="Times New Roman" w:hAnsi="Times New Roman"/>
          <w:sz w:val="24"/>
          <w:szCs w:val="24"/>
          <w:lang w:val="en-US" w:eastAsia="es-CO"/>
        </w:rPr>
        <w:t xml:space="preserve">, </w:t>
      </w:r>
      <w:r w:rsidR="00E42386" w:rsidRPr="00D74D63">
        <w:rPr>
          <w:rFonts w:ascii="Times New Roman" w:hAnsi="Times New Roman"/>
          <w:sz w:val="24"/>
          <w:szCs w:val="24"/>
          <w:lang w:val="en-US" w:eastAsia="es-CO"/>
        </w:rPr>
        <w:t xml:space="preserve">&amp; </w:t>
      </w:r>
      <w:r w:rsidRPr="00D74D63">
        <w:rPr>
          <w:rFonts w:ascii="Times New Roman" w:hAnsi="Times New Roman"/>
          <w:sz w:val="24"/>
          <w:szCs w:val="24"/>
          <w:lang w:val="en-US" w:eastAsia="es-CO"/>
        </w:rPr>
        <w:t>Jackson</w:t>
      </w:r>
      <w:r w:rsidR="00E42386" w:rsidRPr="00D74D63">
        <w:rPr>
          <w:rFonts w:ascii="Times New Roman" w:hAnsi="Times New Roman"/>
          <w:sz w:val="24"/>
          <w:szCs w:val="24"/>
          <w:lang w:val="en-US" w:eastAsia="es-CO"/>
        </w:rPr>
        <w:t>,</w:t>
      </w:r>
      <w:r w:rsidRPr="00D74D63">
        <w:rPr>
          <w:rFonts w:ascii="Times New Roman" w:hAnsi="Times New Roman"/>
          <w:sz w:val="24"/>
          <w:szCs w:val="24"/>
          <w:lang w:val="en-US" w:eastAsia="es-CO"/>
        </w:rPr>
        <w:t xml:space="preserve"> T. </w:t>
      </w:r>
      <w:r w:rsidR="00E42386" w:rsidRPr="00D74D63">
        <w:rPr>
          <w:rFonts w:ascii="Times New Roman" w:hAnsi="Times New Roman"/>
          <w:sz w:val="24"/>
          <w:szCs w:val="24"/>
          <w:lang w:val="en-US" w:eastAsia="es-CO"/>
        </w:rPr>
        <w:t>(</w:t>
      </w:r>
      <w:r w:rsidRPr="00D74D63">
        <w:rPr>
          <w:rFonts w:ascii="Times New Roman" w:hAnsi="Times New Roman"/>
          <w:sz w:val="24"/>
          <w:szCs w:val="24"/>
          <w:lang w:val="en-US" w:eastAsia="es-CO"/>
        </w:rPr>
        <w:t>2006</w:t>
      </w:r>
      <w:r w:rsidR="00E42386" w:rsidRPr="00D74D63">
        <w:rPr>
          <w:rFonts w:ascii="Times New Roman" w:hAnsi="Times New Roman"/>
          <w:sz w:val="24"/>
          <w:szCs w:val="24"/>
          <w:lang w:val="en-US" w:eastAsia="es-CO"/>
        </w:rPr>
        <w:t>)</w:t>
      </w:r>
      <w:r w:rsidRPr="00D74D63">
        <w:rPr>
          <w:rFonts w:ascii="Times New Roman" w:hAnsi="Times New Roman"/>
          <w:sz w:val="24"/>
          <w:szCs w:val="24"/>
          <w:lang w:val="en-US" w:eastAsia="es-CO"/>
        </w:rPr>
        <w:t>.</w:t>
      </w:r>
      <w:proofErr w:type="gramEnd"/>
      <w:r w:rsidRPr="00D74D63">
        <w:rPr>
          <w:rFonts w:ascii="Times New Roman" w:hAnsi="Times New Roman"/>
          <w:sz w:val="24"/>
          <w:szCs w:val="24"/>
          <w:lang w:val="en-US" w:eastAsia="es-CO"/>
        </w:rPr>
        <w:t xml:space="preserve"> Seed coating with </w:t>
      </w:r>
      <w:proofErr w:type="spellStart"/>
      <w:r w:rsidRPr="00D74D63">
        <w:rPr>
          <w:rFonts w:ascii="Times New Roman" w:hAnsi="Times New Roman"/>
          <w:sz w:val="24"/>
          <w:szCs w:val="24"/>
          <w:lang w:val="en-US" w:eastAsia="es-CO"/>
        </w:rPr>
        <w:t>biocontrol</w:t>
      </w:r>
      <w:proofErr w:type="spellEnd"/>
      <w:r w:rsidRPr="00D74D63">
        <w:rPr>
          <w:rFonts w:ascii="Times New Roman" w:hAnsi="Times New Roman"/>
          <w:sz w:val="24"/>
          <w:szCs w:val="24"/>
          <w:lang w:val="en-US" w:eastAsia="es-CO"/>
        </w:rPr>
        <w:t xml:space="preserve"> strain </w:t>
      </w:r>
      <w:r w:rsidR="00302E3E" w:rsidRPr="00D74D63">
        <w:rPr>
          <w:rFonts w:ascii="Times New Roman" w:hAnsi="Times New Roman"/>
          <w:i/>
          <w:iCs/>
          <w:sz w:val="24"/>
          <w:szCs w:val="24"/>
          <w:lang w:val="en-US" w:eastAsia="es-CO"/>
        </w:rPr>
        <w:t>P</w:t>
      </w:r>
      <w:r w:rsidRPr="00D74D63">
        <w:rPr>
          <w:rFonts w:ascii="Times New Roman" w:hAnsi="Times New Roman"/>
          <w:i/>
          <w:iCs/>
          <w:sz w:val="24"/>
          <w:szCs w:val="24"/>
          <w:lang w:val="en-US" w:eastAsia="es-CO"/>
        </w:rPr>
        <w:t xml:space="preserve">seudomonas </w:t>
      </w:r>
      <w:proofErr w:type="spellStart"/>
      <w:r w:rsidRPr="00D74D63">
        <w:rPr>
          <w:rFonts w:ascii="Times New Roman" w:hAnsi="Times New Roman"/>
          <w:i/>
          <w:iCs/>
          <w:sz w:val="24"/>
          <w:szCs w:val="24"/>
          <w:lang w:val="en-US" w:eastAsia="es-CO"/>
        </w:rPr>
        <w:t>fluorescens</w:t>
      </w:r>
      <w:proofErr w:type="spellEnd"/>
      <w:r w:rsidRPr="00D74D63">
        <w:rPr>
          <w:rFonts w:ascii="Times New Roman" w:hAnsi="Times New Roman"/>
          <w:i/>
          <w:iCs/>
          <w:sz w:val="24"/>
          <w:szCs w:val="24"/>
          <w:lang w:val="en-US" w:eastAsia="es-CO"/>
        </w:rPr>
        <w:t xml:space="preserve"> </w:t>
      </w:r>
      <w:r w:rsidRPr="00D74D63">
        <w:rPr>
          <w:rFonts w:ascii="Times New Roman" w:hAnsi="Times New Roman"/>
          <w:sz w:val="24"/>
          <w:szCs w:val="24"/>
          <w:lang w:val="en-US" w:eastAsia="es-CO"/>
        </w:rPr>
        <w:t xml:space="preserve">F113. </w:t>
      </w:r>
      <w:r w:rsidRPr="00D74D63">
        <w:rPr>
          <w:rFonts w:ascii="Times New Roman" w:hAnsi="Times New Roman"/>
          <w:i/>
          <w:sz w:val="24"/>
          <w:szCs w:val="24"/>
          <w:lang w:val="en-US" w:eastAsia="es-CO"/>
        </w:rPr>
        <w:t>N</w:t>
      </w:r>
      <w:r w:rsidR="00302E3E" w:rsidRPr="00D74D63">
        <w:rPr>
          <w:rFonts w:ascii="Times New Roman" w:hAnsi="Times New Roman"/>
          <w:i/>
          <w:sz w:val="24"/>
          <w:szCs w:val="24"/>
          <w:lang w:val="en-US" w:eastAsia="es-CO"/>
        </w:rPr>
        <w:t>ew</w:t>
      </w:r>
      <w:r w:rsidRPr="00D74D63">
        <w:rPr>
          <w:rFonts w:ascii="Times New Roman" w:hAnsi="Times New Roman"/>
          <w:i/>
          <w:sz w:val="24"/>
          <w:szCs w:val="24"/>
          <w:lang w:val="en-US" w:eastAsia="es-CO"/>
        </w:rPr>
        <w:t xml:space="preserve"> Z</w:t>
      </w:r>
      <w:r w:rsidR="00302E3E" w:rsidRPr="00D74D63">
        <w:rPr>
          <w:rFonts w:ascii="Times New Roman" w:hAnsi="Times New Roman"/>
          <w:i/>
          <w:sz w:val="24"/>
          <w:szCs w:val="24"/>
          <w:lang w:val="en-US" w:eastAsia="es-CO"/>
        </w:rPr>
        <w:t>ealand</w:t>
      </w:r>
      <w:r w:rsidRPr="00D74D63">
        <w:rPr>
          <w:rFonts w:ascii="Times New Roman" w:hAnsi="Times New Roman"/>
          <w:i/>
          <w:sz w:val="24"/>
          <w:szCs w:val="24"/>
          <w:lang w:val="en-US" w:eastAsia="es-CO"/>
        </w:rPr>
        <w:t xml:space="preserve"> Plant Prot</w:t>
      </w:r>
      <w:r w:rsidR="00302E3E" w:rsidRPr="00D74D63">
        <w:rPr>
          <w:rFonts w:ascii="Times New Roman" w:hAnsi="Times New Roman"/>
          <w:i/>
          <w:sz w:val="24"/>
          <w:szCs w:val="24"/>
          <w:lang w:val="en-US" w:eastAsia="es-CO"/>
        </w:rPr>
        <w:t>ection</w:t>
      </w:r>
      <w:r w:rsidR="009921DB">
        <w:rPr>
          <w:rFonts w:ascii="Times New Roman" w:hAnsi="Times New Roman"/>
          <w:i/>
          <w:sz w:val="24"/>
          <w:szCs w:val="24"/>
          <w:lang w:val="en-US" w:eastAsia="es-CO"/>
        </w:rPr>
        <w:t>,</w:t>
      </w:r>
      <w:r w:rsidRPr="00D74D63">
        <w:rPr>
          <w:rFonts w:ascii="Times New Roman" w:hAnsi="Times New Roman"/>
          <w:i/>
          <w:sz w:val="24"/>
          <w:szCs w:val="24"/>
          <w:lang w:val="en-US" w:eastAsia="es-CO"/>
        </w:rPr>
        <w:t xml:space="preserve"> 59</w:t>
      </w:r>
      <w:r w:rsidR="009921DB">
        <w:rPr>
          <w:rFonts w:ascii="Times New Roman" w:hAnsi="Times New Roman"/>
          <w:sz w:val="24"/>
          <w:szCs w:val="24"/>
          <w:lang w:val="en-US" w:eastAsia="es-CO"/>
        </w:rPr>
        <w:t xml:space="preserve">, </w:t>
      </w:r>
      <w:r w:rsidRPr="00D74D63">
        <w:rPr>
          <w:rFonts w:ascii="Times New Roman" w:hAnsi="Times New Roman"/>
          <w:sz w:val="24"/>
          <w:szCs w:val="24"/>
          <w:lang w:val="en-US" w:eastAsia="es-CO"/>
        </w:rPr>
        <w:t>80-85.</w:t>
      </w:r>
    </w:p>
    <w:p w:rsidR="00C05988" w:rsidRPr="00D74D63" w:rsidRDefault="00C05988" w:rsidP="00811168">
      <w:pPr>
        <w:ind w:left="284" w:hanging="284"/>
        <w:rPr>
          <w:rFonts w:ascii="Times New Roman" w:hAnsi="Times New Roman"/>
          <w:noProof/>
          <w:color w:val="000000"/>
          <w:sz w:val="24"/>
          <w:szCs w:val="24"/>
          <w:lang w:val="en-US"/>
        </w:rPr>
      </w:pPr>
    </w:p>
    <w:p w:rsidR="00C52B08" w:rsidRPr="00D74D63" w:rsidRDefault="00C52B08" w:rsidP="00811168">
      <w:pPr>
        <w:ind w:left="284" w:hanging="284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D74D63">
        <w:rPr>
          <w:rFonts w:ascii="Times New Roman" w:hAnsi="Times New Roman"/>
          <w:sz w:val="24"/>
          <w:szCs w:val="24"/>
          <w:lang w:val="en-US"/>
        </w:rPr>
        <w:t>Pradeep</w:t>
      </w:r>
      <w:r w:rsidR="00544BCF" w:rsidRPr="00D74D63">
        <w:rPr>
          <w:rFonts w:ascii="Times New Roman" w:hAnsi="Times New Roman"/>
          <w:sz w:val="24"/>
          <w:szCs w:val="24"/>
          <w:lang w:val="en-US"/>
        </w:rPr>
        <w:t>,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 F</w:t>
      </w:r>
      <w:r w:rsidR="00C37040" w:rsidRPr="00D74D63">
        <w:rPr>
          <w:rFonts w:ascii="Times New Roman" w:hAnsi="Times New Roman"/>
          <w:sz w:val="24"/>
          <w:szCs w:val="24"/>
          <w:lang w:val="en-US"/>
        </w:rPr>
        <w:t>.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D74D63">
        <w:rPr>
          <w:rFonts w:ascii="Times New Roman" w:hAnsi="Times New Roman"/>
          <w:sz w:val="24"/>
          <w:szCs w:val="24"/>
          <w:lang w:val="en-US"/>
        </w:rPr>
        <w:t>Begam</w:t>
      </w:r>
      <w:proofErr w:type="spellEnd"/>
      <w:r w:rsidR="00544BCF" w:rsidRPr="00D74D63">
        <w:rPr>
          <w:rFonts w:ascii="Times New Roman" w:hAnsi="Times New Roman"/>
          <w:sz w:val="24"/>
          <w:szCs w:val="24"/>
          <w:lang w:val="en-US"/>
        </w:rPr>
        <w:t>,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 M</w:t>
      </w:r>
      <w:r w:rsidR="00C37040" w:rsidRPr="00D74D63">
        <w:rPr>
          <w:rFonts w:ascii="Times New Roman" w:hAnsi="Times New Roman"/>
          <w:sz w:val="24"/>
          <w:szCs w:val="24"/>
          <w:lang w:val="en-US"/>
        </w:rPr>
        <w:t>.,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74D63">
        <w:rPr>
          <w:rFonts w:ascii="Times New Roman" w:hAnsi="Times New Roman"/>
          <w:sz w:val="24"/>
          <w:szCs w:val="24"/>
          <w:lang w:val="en-US"/>
        </w:rPr>
        <w:t>Palaniswamy</w:t>
      </w:r>
      <w:proofErr w:type="spellEnd"/>
      <w:r w:rsidR="00544BCF" w:rsidRPr="00D74D63">
        <w:rPr>
          <w:rFonts w:ascii="Times New Roman" w:hAnsi="Times New Roman"/>
          <w:sz w:val="24"/>
          <w:szCs w:val="24"/>
          <w:lang w:val="en-US"/>
        </w:rPr>
        <w:t>,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 M</w:t>
      </w:r>
      <w:r w:rsidR="00C37040" w:rsidRPr="00D74D63">
        <w:rPr>
          <w:rFonts w:ascii="Times New Roman" w:hAnsi="Times New Roman"/>
          <w:sz w:val="24"/>
          <w:szCs w:val="24"/>
          <w:lang w:val="en-US"/>
        </w:rPr>
        <w:t xml:space="preserve">., </w:t>
      </w:r>
      <w:r w:rsidR="00544BCF" w:rsidRPr="00D74D63">
        <w:rPr>
          <w:rFonts w:ascii="Times New Roman" w:hAnsi="Times New Roman"/>
          <w:sz w:val="24"/>
          <w:szCs w:val="24"/>
          <w:lang w:val="en-US"/>
        </w:rPr>
        <w:t xml:space="preserve">&amp; </w:t>
      </w:r>
      <w:r w:rsidR="00C37040" w:rsidRPr="00D74D63">
        <w:rPr>
          <w:rFonts w:ascii="Times New Roman" w:hAnsi="Times New Roman"/>
          <w:sz w:val="24"/>
          <w:szCs w:val="24"/>
          <w:lang w:val="en-US"/>
        </w:rPr>
        <w:t>Pradeep</w:t>
      </w:r>
      <w:r w:rsidR="00544BCF" w:rsidRPr="00D74D63">
        <w:rPr>
          <w:rFonts w:ascii="Times New Roman" w:hAnsi="Times New Roman"/>
          <w:sz w:val="24"/>
          <w:szCs w:val="24"/>
          <w:lang w:val="en-US"/>
        </w:rPr>
        <w:t>,</w:t>
      </w:r>
      <w:r w:rsidR="00C37040" w:rsidRPr="00D74D63">
        <w:rPr>
          <w:rFonts w:ascii="Times New Roman" w:hAnsi="Times New Roman"/>
          <w:sz w:val="24"/>
          <w:szCs w:val="24"/>
          <w:lang w:val="en-US"/>
        </w:rPr>
        <w:t xml:space="preserve"> B. </w:t>
      </w:r>
      <w:r w:rsidR="00544BCF" w:rsidRPr="00D74D63">
        <w:rPr>
          <w:rFonts w:ascii="Times New Roman" w:hAnsi="Times New Roman"/>
          <w:sz w:val="24"/>
          <w:szCs w:val="24"/>
          <w:lang w:val="en-US"/>
        </w:rPr>
        <w:t>(</w:t>
      </w:r>
      <w:r w:rsidR="00C37040" w:rsidRPr="00D74D63">
        <w:rPr>
          <w:rFonts w:ascii="Times New Roman" w:hAnsi="Times New Roman"/>
          <w:sz w:val="24"/>
          <w:szCs w:val="24"/>
          <w:lang w:val="en-US"/>
        </w:rPr>
        <w:t>2013</w:t>
      </w:r>
      <w:r w:rsidR="00544BCF" w:rsidRPr="00D74D63">
        <w:rPr>
          <w:rFonts w:ascii="Times New Roman" w:hAnsi="Times New Roman"/>
          <w:sz w:val="24"/>
          <w:szCs w:val="24"/>
          <w:lang w:val="en-US"/>
        </w:rPr>
        <w:t>)</w:t>
      </w:r>
      <w:r w:rsidR="00C37040" w:rsidRPr="00D74D63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C37040" w:rsidRPr="00D74D63">
        <w:rPr>
          <w:rFonts w:ascii="Times New Roman" w:hAnsi="Times New Roman"/>
          <w:sz w:val="24"/>
          <w:szCs w:val="24"/>
          <w:lang w:val="en-US"/>
        </w:rPr>
        <w:t xml:space="preserve"> Influence of culture media on growth and p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igment </w:t>
      </w:r>
      <w:r w:rsidR="00C37040" w:rsidRPr="00D74D63">
        <w:rPr>
          <w:rFonts w:ascii="Times New Roman" w:hAnsi="Times New Roman"/>
          <w:sz w:val="24"/>
          <w:szCs w:val="24"/>
          <w:lang w:val="en-US"/>
        </w:rPr>
        <w:t>p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roduction by </w:t>
      </w:r>
      <w:proofErr w:type="spellStart"/>
      <w:r w:rsidRPr="00D74D63">
        <w:rPr>
          <w:rFonts w:ascii="Times New Roman" w:hAnsi="Times New Roman"/>
          <w:i/>
          <w:sz w:val="24"/>
          <w:szCs w:val="24"/>
          <w:lang w:val="en-US"/>
        </w:rPr>
        <w:t>Fusarium</w:t>
      </w:r>
      <w:proofErr w:type="spellEnd"/>
      <w:r w:rsidRPr="00D74D6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74D63">
        <w:rPr>
          <w:rFonts w:ascii="Times New Roman" w:hAnsi="Times New Roman"/>
          <w:i/>
          <w:sz w:val="24"/>
          <w:szCs w:val="24"/>
          <w:lang w:val="en-US"/>
        </w:rPr>
        <w:t>moniliforme</w:t>
      </w:r>
      <w:proofErr w:type="spellEnd"/>
      <w:r w:rsidRPr="00D74D63">
        <w:rPr>
          <w:rFonts w:ascii="Times New Roman" w:hAnsi="Times New Roman"/>
          <w:sz w:val="24"/>
          <w:szCs w:val="24"/>
          <w:lang w:val="en-US"/>
        </w:rPr>
        <w:t xml:space="preserve"> KUMBF1201 </w:t>
      </w:r>
      <w:r w:rsidR="00C37040" w:rsidRPr="00D74D63">
        <w:rPr>
          <w:rFonts w:ascii="Times New Roman" w:hAnsi="Times New Roman"/>
          <w:sz w:val="24"/>
          <w:szCs w:val="24"/>
          <w:lang w:val="en-US"/>
        </w:rPr>
        <w:t>i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solated from </w:t>
      </w:r>
      <w:r w:rsidR="00C37040" w:rsidRPr="00D74D63">
        <w:rPr>
          <w:rFonts w:ascii="Times New Roman" w:hAnsi="Times New Roman"/>
          <w:sz w:val="24"/>
          <w:szCs w:val="24"/>
          <w:lang w:val="en-US"/>
        </w:rPr>
        <w:t>paddy f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ield </w:t>
      </w:r>
      <w:r w:rsidR="00C37040" w:rsidRPr="00D74D63">
        <w:rPr>
          <w:rFonts w:ascii="Times New Roman" w:hAnsi="Times New Roman"/>
          <w:sz w:val="24"/>
          <w:szCs w:val="24"/>
          <w:lang w:val="en-US"/>
        </w:rPr>
        <w:t>s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oil. </w:t>
      </w:r>
      <w:r w:rsidRPr="00D74D63">
        <w:rPr>
          <w:rFonts w:ascii="Times New Roman" w:hAnsi="Times New Roman"/>
          <w:i/>
          <w:sz w:val="24"/>
          <w:szCs w:val="24"/>
          <w:lang w:val="en-US"/>
        </w:rPr>
        <w:t>World Applied Sciences Journal</w:t>
      </w:r>
      <w:r w:rsidR="009921DB">
        <w:rPr>
          <w:rFonts w:ascii="Times New Roman" w:hAnsi="Times New Roman"/>
          <w:i/>
          <w:sz w:val="24"/>
          <w:szCs w:val="24"/>
          <w:lang w:val="en-US"/>
        </w:rPr>
        <w:t>,</w:t>
      </w:r>
      <w:r w:rsidRPr="00D74D63">
        <w:rPr>
          <w:rFonts w:ascii="Times New Roman" w:hAnsi="Times New Roman"/>
          <w:i/>
          <w:sz w:val="24"/>
          <w:szCs w:val="24"/>
          <w:lang w:val="en-US"/>
        </w:rPr>
        <w:t xml:space="preserve"> 22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 (1)</w:t>
      </w:r>
      <w:r w:rsidR="009921DB">
        <w:rPr>
          <w:rFonts w:ascii="Times New Roman" w:hAnsi="Times New Roman"/>
          <w:sz w:val="24"/>
          <w:szCs w:val="24"/>
          <w:lang w:val="en-US"/>
        </w:rPr>
        <w:t>,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 70-77. </w:t>
      </w:r>
    </w:p>
    <w:p w:rsidR="00C52B08" w:rsidRPr="00D74D63" w:rsidRDefault="00C52B08" w:rsidP="00811168">
      <w:pPr>
        <w:ind w:left="284" w:hanging="284"/>
        <w:rPr>
          <w:rFonts w:ascii="Times New Roman" w:hAnsi="Times New Roman"/>
          <w:noProof/>
          <w:color w:val="000000"/>
          <w:sz w:val="24"/>
          <w:szCs w:val="24"/>
          <w:lang w:val="en-US"/>
        </w:rPr>
      </w:pPr>
    </w:p>
    <w:p w:rsidR="005770F4" w:rsidRPr="00D74D63" w:rsidRDefault="0014622D" w:rsidP="00811168">
      <w:pPr>
        <w:ind w:left="284" w:hanging="284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D74D63">
        <w:rPr>
          <w:rFonts w:ascii="Times New Roman" w:hAnsi="Times New Roman"/>
          <w:sz w:val="24"/>
          <w:szCs w:val="24"/>
          <w:lang w:val="en-US"/>
        </w:rPr>
        <w:t>R</w:t>
      </w:r>
      <w:r w:rsidR="00E6316A" w:rsidRPr="00D74D63">
        <w:rPr>
          <w:rFonts w:ascii="Times New Roman" w:hAnsi="Times New Roman"/>
          <w:sz w:val="24"/>
          <w:szCs w:val="24"/>
          <w:lang w:val="en-US"/>
        </w:rPr>
        <w:t>abrindran</w:t>
      </w:r>
      <w:proofErr w:type="spellEnd"/>
      <w:r w:rsidR="00544BCF" w:rsidRPr="00D74D63">
        <w:rPr>
          <w:rFonts w:ascii="Times New Roman" w:hAnsi="Times New Roman"/>
          <w:sz w:val="24"/>
          <w:szCs w:val="24"/>
          <w:lang w:val="en-US"/>
        </w:rPr>
        <w:t>,</w:t>
      </w:r>
      <w:r w:rsidR="00E6316A" w:rsidRPr="00D74D6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61A25" w:rsidRPr="00D74D63">
        <w:rPr>
          <w:rFonts w:ascii="Times New Roman" w:hAnsi="Times New Roman"/>
          <w:sz w:val="24"/>
          <w:szCs w:val="24"/>
          <w:lang w:val="en-US"/>
        </w:rPr>
        <w:t>R.</w:t>
      </w:r>
      <w:r w:rsidR="00522F23" w:rsidRPr="00D74D63">
        <w:rPr>
          <w:rFonts w:ascii="Times New Roman" w:hAnsi="Times New Roman"/>
          <w:sz w:val="24"/>
          <w:szCs w:val="24"/>
          <w:lang w:val="en-US"/>
        </w:rPr>
        <w:t>,</w:t>
      </w:r>
      <w:r w:rsidR="00544BCF" w:rsidRPr="00D74D63">
        <w:rPr>
          <w:rFonts w:ascii="Times New Roman" w:hAnsi="Times New Roman"/>
          <w:sz w:val="24"/>
          <w:szCs w:val="24"/>
          <w:lang w:val="en-US"/>
        </w:rPr>
        <w:t xml:space="preserve"> &amp;</w:t>
      </w:r>
      <w:r w:rsidR="00861A25" w:rsidRPr="00D74D6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61A25" w:rsidRPr="00D74D63">
        <w:rPr>
          <w:rFonts w:ascii="Times New Roman" w:hAnsi="Times New Roman"/>
          <w:sz w:val="24"/>
          <w:szCs w:val="24"/>
          <w:lang w:val="en-US"/>
        </w:rPr>
        <w:t>V</w:t>
      </w:r>
      <w:r w:rsidRPr="00D74D63">
        <w:rPr>
          <w:rFonts w:ascii="Times New Roman" w:hAnsi="Times New Roman"/>
          <w:sz w:val="24"/>
          <w:szCs w:val="24"/>
          <w:lang w:val="en-US"/>
        </w:rPr>
        <w:t>idhyasekaran</w:t>
      </w:r>
      <w:proofErr w:type="spellEnd"/>
      <w:r w:rsidR="00544BCF" w:rsidRPr="00D74D63">
        <w:rPr>
          <w:rFonts w:ascii="Times New Roman" w:hAnsi="Times New Roman"/>
          <w:sz w:val="24"/>
          <w:szCs w:val="24"/>
          <w:lang w:val="en-US"/>
        </w:rPr>
        <w:t>,</w:t>
      </w:r>
      <w:r w:rsidR="00861A25" w:rsidRPr="00D74D63">
        <w:rPr>
          <w:rFonts w:ascii="Times New Roman" w:hAnsi="Times New Roman"/>
          <w:sz w:val="24"/>
          <w:szCs w:val="24"/>
          <w:lang w:val="en-US"/>
        </w:rPr>
        <w:t xml:space="preserve"> P.</w:t>
      </w:r>
      <w:r w:rsidR="00E716E2" w:rsidRPr="00D74D6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44BCF" w:rsidRPr="00D74D63">
        <w:rPr>
          <w:rFonts w:ascii="Times New Roman" w:hAnsi="Times New Roman"/>
          <w:sz w:val="24"/>
          <w:szCs w:val="24"/>
          <w:lang w:val="en-US"/>
        </w:rPr>
        <w:t>(</w:t>
      </w:r>
      <w:r w:rsidRPr="00D74D63">
        <w:rPr>
          <w:rFonts w:ascii="Times New Roman" w:hAnsi="Times New Roman"/>
          <w:sz w:val="24"/>
          <w:szCs w:val="24"/>
          <w:lang w:val="en-US"/>
        </w:rPr>
        <w:t>1996</w:t>
      </w:r>
      <w:r w:rsidR="00544BCF" w:rsidRPr="00D74D63">
        <w:rPr>
          <w:rFonts w:ascii="Times New Roman" w:hAnsi="Times New Roman"/>
          <w:sz w:val="24"/>
          <w:szCs w:val="24"/>
          <w:lang w:val="en-US"/>
        </w:rPr>
        <w:t>)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="00B17D3A" w:rsidRPr="00D74D63">
        <w:rPr>
          <w:rFonts w:ascii="Times New Roman" w:hAnsi="Times New Roman"/>
          <w:sz w:val="24"/>
          <w:szCs w:val="24"/>
          <w:lang w:val="en-US"/>
        </w:rPr>
        <w:t xml:space="preserve">Development of a formulation of </w:t>
      </w:r>
      <w:r w:rsidR="00B17D3A" w:rsidRPr="00D74D63">
        <w:rPr>
          <w:rFonts w:ascii="Times New Roman" w:hAnsi="Times New Roman"/>
          <w:i/>
          <w:iCs/>
          <w:sz w:val="24"/>
          <w:szCs w:val="24"/>
          <w:lang w:val="en-US"/>
        </w:rPr>
        <w:t xml:space="preserve">Pseudomonas </w:t>
      </w:r>
      <w:proofErr w:type="spellStart"/>
      <w:r w:rsidR="00B17D3A" w:rsidRPr="00D74D63">
        <w:rPr>
          <w:rFonts w:ascii="Times New Roman" w:hAnsi="Times New Roman"/>
          <w:i/>
          <w:iCs/>
          <w:sz w:val="24"/>
          <w:szCs w:val="24"/>
          <w:lang w:val="en-US"/>
        </w:rPr>
        <w:t>fluorescens</w:t>
      </w:r>
      <w:proofErr w:type="spellEnd"/>
      <w:r w:rsidR="00B17D3A" w:rsidRPr="00D74D63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="00B17D3A" w:rsidRPr="00D74D63">
        <w:rPr>
          <w:rFonts w:ascii="Times New Roman" w:hAnsi="Times New Roman"/>
          <w:sz w:val="24"/>
          <w:szCs w:val="24"/>
          <w:lang w:val="en-US"/>
        </w:rPr>
        <w:t xml:space="preserve">PfALR2 for management of rice </w:t>
      </w:r>
      <w:proofErr w:type="spellStart"/>
      <w:r w:rsidR="00B17D3A" w:rsidRPr="00D74D63">
        <w:rPr>
          <w:rFonts w:ascii="Times New Roman" w:hAnsi="Times New Roman"/>
          <w:sz w:val="24"/>
          <w:szCs w:val="24"/>
          <w:lang w:val="en-US"/>
        </w:rPr>
        <w:t>sheat</w:t>
      </w:r>
      <w:proofErr w:type="spellEnd"/>
      <w:r w:rsidR="00B17D3A" w:rsidRPr="00D74D63">
        <w:rPr>
          <w:rFonts w:ascii="Times New Roman" w:hAnsi="Times New Roman"/>
          <w:sz w:val="24"/>
          <w:szCs w:val="24"/>
          <w:lang w:val="en-US"/>
        </w:rPr>
        <w:t xml:space="preserve"> blight.</w:t>
      </w:r>
      <w:proofErr w:type="gramEnd"/>
      <w:r w:rsidR="00B17D3A" w:rsidRPr="00D74D6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17D3A" w:rsidRPr="00D74D63">
        <w:rPr>
          <w:rFonts w:ascii="Times New Roman" w:hAnsi="Times New Roman"/>
          <w:i/>
          <w:iCs/>
          <w:sz w:val="24"/>
          <w:szCs w:val="24"/>
          <w:lang w:val="en-US"/>
        </w:rPr>
        <w:t>Crop Protection</w:t>
      </w:r>
      <w:r w:rsidR="008063EC">
        <w:rPr>
          <w:rFonts w:ascii="Times New Roman" w:hAnsi="Times New Roman"/>
          <w:i/>
          <w:iCs/>
          <w:sz w:val="24"/>
          <w:szCs w:val="24"/>
          <w:lang w:val="en-US"/>
        </w:rPr>
        <w:t>,</w:t>
      </w:r>
      <w:r w:rsidR="00B17D3A" w:rsidRPr="00D74D6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B17D3A" w:rsidRPr="00D74D63">
        <w:rPr>
          <w:rFonts w:ascii="Times New Roman" w:hAnsi="Times New Roman"/>
          <w:bCs/>
          <w:i/>
          <w:sz w:val="24"/>
          <w:szCs w:val="24"/>
          <w:lang w:val="en-US"/>
        </w:rPr>
        <w:t>15</w:t>
      </w:r>
      <w:r w:rsidR="005770F4" w:rsidRPr="00D74D63">
        <w:rPr>
          <w:rFonts w:ascii="Times New Roman" w:hAnsi="Times New Roman"/>
          <w:sz w:val="24"/>
          <w:szCs w:val="24"/>
          <w:lang w:val="en-US"/>
        </w:rPr>
        <w:t>(8</w:t>
      </w:r>
      <w:r w:rsidR="008063EC" w:rsidRPr="00D74D63">
        <w:rPr>
          <w:rFonts w:ascii="Times New Roman" w:hAnsi="Times New Roman"/>
          <w:sz w:val="24"/>
          <w:szCs w:val="24"/>
          <w:lang w:val="en-US"/>
        </w:rPr>
        <w:t>)</w:t>
      </w:r>
      <w:r w:rsidR="008063EC">
        <w:rPr>
          <w:rFonts w:ascii="Times New Roman" w:hAnsi="Times New Roman"/>
          <w:sz w:val="24"/>
          <w:szCs w:val="24"/>
          <w:lang w:val="en-US"/>
        </w:rPr>
        <w:t>,</w:t>
      </w:r>
      <w:r w:rsidR="008063EC" w:rsidRPr="00D74D6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770F4" w:rsidRPr="00D74D63">
        <w:rPr>
          <w:rFonts w:ascii="Times New Roman" w:hAnsi="Times New Roman"/>
          <w:sz w:val="24"/>
          <w:szCs w:val="24"/>
          <w:lang w:val="en-US"/>
        </w:rPr>
        <w:t>715-721.</w:t>
      </w:r>
    </w:p>
    <w:p w:rsidR="005770F4" w:rsidRPr="00D74D63" w:rsidRDefault="005770F4" w:rsidP="00811168">
      <w:pPr>
        <w:ind w:left="284" w:hanging="284"/>
        <w:rPr>
          <w:rFonts w:ascii="Times New Roman" w:hAnsi="Times New Roman"/>
          <w:sz w:val="24"/>
          <w:szCs w:val="24"/>
          <w:lang w:val="en-US"/>
        </w:rPr>
      </w:pPr>
    </w:p>
    <w:p w:rsidR="00C30240" w:rsidRPr="00D74D63" w:rsidRDefault="005770F4" w:rsidP="00811168">
      <w:pPr>
        <w:ind w:left="284" w:hanging="284"/>
        <w:rPr>
          <w:rFonts w:ascii="Times New Roman" w:hAnsi="Times New Roman"/>
          <w:sz w:val="24"/>
          <w:szCs w:val="24"/>
          <w:lang w:val="en-US" w:eastAsia="es-CO"/>
        </w:rPr>
      </w:pPr>
      <w:proofErr w:type="spellStart"/>
      <w:proofErr w:type="gramStart"/>
      <w:r w:rsidRPr="00D74D63">
        <w:rPr>
          <w:rFonts w:ascii="Times New Roman" w:hAnsi="Times New Roman"/>
          <w:sz w:val="24"/>
          <w:szCs w:val="24"/>
          <w:lang w:val="en-US" w:eastAsia="es-CO"/>
        </w:rPr>
        <w:t>Ramamoorthy</w:t>
      </w:r>
      <w:proofErr w:type="spellEnd"/>
      <w:r w:rsidR="00544BCF" w:rsidRPr="00D74D63">
        <w:rPr>
          <w:rFonts w:ascii="Times New Roman" w:hAnsi="Times New Roman"/>
          <w:sz w:val="24"/>
          <w:szCs w:val="24"/>
          <w:lang w:val="en-US" w:eastAsia="es-CO"/>
        </w:rPr>
        <w:t>,</w:t>
      </w:r>
      <w:r w:rsidRPr="00D74D63">
        <w:rPr>
          <w:rFonts w:ascii="Times New Roman" w:hAnsi="Times New Roman"/>
          <w:sz w:val="24"/>
          <w:szCs w:val="24"/>
          <w:lang w:val="en-US" w:eastAsia="es-CO"/>
        </w:rPr>
        <w:t xml:space="preserve"> V</w:t>
      </w:r>
      <w:r w:rsidR="00522F23" w:rsidRPr="00D74D63">
        <w:rPr>
          <w:rFonts w:ascii="Times New Roman" w:hAnsi="Times New Roman"/>
          <w:sz w:val="24"/>
          <w:szCs w:val="24"/>
          <w:lang w:val="en-US" w:eastAsia="es-CO"/>
        </w:rPr>
        <w:t>.</w:t>
      </w:r>
      <w:r w:rsidRPr="00D74D63">
        <w:rPr>
          <w:rFonts w:ascii="Times New Roman" w:hAnsi="Times New Roman"/>
          <w:sz w:val="24"/>
          <w:szCs w:val="24"/>
          <w:lang w:val="en-US" w:eastAsia="es-CO"/>
        </w:rPr>
        <w:t xml:space="preserve">, </w:t>
      </w:r>
      <w:proofErr w:type="spellStart"/>
      <w:r w:rsidRPr="00D74D63">
        <w:rPr>
          <w:rFonts w:ascii="Times New Roman" w:hAnsi="Times New Roman"/>
          <w:sz w:val="24"/>
          <w:szCs w:val="24"/>
          <w:lang w:val="en-US" w:eastAsia="es-CO"/>
        </w:rPr>
        <w:t>Viswanathan</w:t>
      </w:r>
      <w:proofErr w:type="spellEnd"/>
      <w:r w:rsidR="00544BCF" w:rsidRPr="00D74D63">
        <w:rPr>
          <w:rFonts w:ascii="Times New Roman" w:hAnsi="Times New Roman"/>
          <w:sz w:val="24"/>
          <w:szCs w:val="24"/>
          <w:lang w:val="en-US" w:eastAsia="es-CO"/>
        </w:rPr>
        <w:t>,</w:t>
      </w:r>
      <w:r w:rsidRPr="00D74D63">
        <w:rPr>
          <w:rFonts w:ascii="Times New Roman" w:hAnsi="Times New Roman"/>
          <w:sz w:val="24"/>
          <w:szCs w:val="24"/>
          <w:lang w:val="en-US" w:eastAsia="es-CO"/>
        </w:rPr>
        <w:t xml:space="preserve"> R</w:t>
      </w:r>
      <w:r w:rsidR="00522F23" w:rsidRPr="00D74D63">
        <w:rPr>
          <w:rFonts w:ascii="Times New Roman" w:hAnsi="Times New Roman"/>
          <w:sz w:val="24"/>
          <w:szCs w:val="24"/>
          <w:lang w:val="en-US" w:eastAsia="es-CO"/>
        </w:rPr>
        <w:t>.</w:t>
      </w:r>
      <w:r w:rsidRPr="00D74D63">
        <w:rPr>
          <w:rFonts w:ascii="Times New Roman" w:hAnsi="Times New Roman"/>
          <w:sz w:val="24"/>
          <w:szCs w:val="24"/>
          <w:lang w:val="en-US" w:eastAsia="es-CO"/>
        </w:rPr>
        <w:t xml:space="preserve">, </w:t>
      </w:r>
      <w:proofErr w:type="spellStart"/>
      <w:r w:rsidRPr="00D74D63">
        <w:rPr>
          <w:rFonts w:ascii="Times New Roman" w:hAnsi="Times New Roman"/>
          <w:sz w:val="24"/>
          <w:szCs w:val="24"/>
          <w:lang w:val="en-US" w:eastAsia="es-CO"/>
        </w:rPr>
        <w:t>Raguchander</w:t>
      </w:r>
      <w:proofErr w:type="spellEnd"/>
      <w:r w:rsidR="00544BCF" w:rsidRPr="00D74D63">
        <w:rPr>
          <w:rFonts w:ascii="Times New Roman" w:hAnsi="Times New Roman"/>
          <w:sz w:val="24"/>
          <w:szCs w:val="24"/>
          <w:lang w:val="en-US" w:eastAsia="es-CO"/>
        </w:rPr>
        <w:t>,</w:t>
      </w:r>
      <w:r w:rsidRPr="00D74D63">
        <w:rPr>
          <w:rFonts w:ascii="Times New Roman" w:hAnsi="Times New Roman"/>
          <w:sz w:val="24"/>
          <w:szCs w:val="24"/>
          <w:lang w:val="en-US" w:eastAsia="es-CO"/>
        </w:rPr>
        <w:t xml:space="preserve"> T</w:t>
      </w:r>
      <w:r w:rsidR="00522F23" w:rsidRPr="00D74D63">
        <w:rPr>
          <w:rFonts w:ascii="Times New Roman" w:hAnsi="Times New Roman"/>
          <w:sz w:val="24"/>
          <w:szCs w:val="24"/>
          <w:lang w:val="en-US" w:eastAsia="es-CO"/>
        </w:rPr>
        <w:t>.</w:t>
      </w:r>
      <w:r w:rsidRPr="00D74D63">
        <w:rPr>
          <w:rFonts w:ascii="Times New Roman" w:hAnsi="Times New Roman"/>
          <w:sz w:val="24"/>
          <w:szCs w:val="24"/>
          <w:lang w:val="en-US" w:eastAsia="es-CO"/>
        </w:rPr>
        <w:t xml:space="preserve">, </w:t>
      </w:r>
      <w:proofErr w:type="spellStart"/>
      <w:r w:rsidRPr="00D74D63">
        <w:rPr>
          <w:rFonts w:ascii="Times New Roman" w:hAnsi="Times New Roman"/>
          <w:sz w:val="24"/>
          <w:szCs w:val="24"/>
          <w:lang w:val="en-US" w:eastAsia="es-CO"/>
        </w:rPr>
        <w:t>Prakasam</w:t>
      </w:r>
      <w:proofErr w:type="spellEnd"/>
      <w:r w:rsidR="00544BCF" w:rsidRPr="00D74D63">
        <w:rPr>
          <w:rFonts w:ascii="Times New Roman" w:hAnsi="Times New Roman"/>
          <w:sz w:val="24"/>
          <w:szCs w:val="24"/>
          <w:lang w:val="en-US" w:eastAsia="es-CO"/>
        </w:rPr>
        <w:t>,</w:t>
      </w:r>
      <w:r w:rsidRPr="00D74D63">
        <w:rPr>
          <w:rFonts w:ascii="Times New Roman" w:hAnsi="Times New Roman"/>
          <w:sz w:val="24"/>
          <w:szCs w:val="24"/>
          <w:lang w:val="en-US" w:eastAsia="es-CO"/>
        </w:rPr>
        <w:t xml:space="preserve"> V</w:t>
      </w:r>
      <w:r w:rsidR="00522F23" w:rsidRPr="00D74D63">
        <w:rPr>
          <w:rFonts w:ascii="Times New Roman" w:hAnsi="Times New Roman"/>
          <w:sz w:val="24"/>
          <w:szCs w:val="24"/>
          <w:lang w:val="en-US" w:eastAsia="es-CO"/>
        </w:rPr>
        <w:t>.</w:t>
      </w:r>
      <w:r w:rsidRPr="00D74D63">
        <w:rPr>
          <w:rFonts w:ascii="Times New Roman" w:hAnsi="Times New Roman"/>
          <w:sz w:val="24"/>
          <w:szCs w:val="24"/>
          <w:lang w:val="en-US" w:eastAsia="es-CO"/>
        </w:rPr>
        <w:t>,</w:t>
      </w:r>
      <w:r w:rsidR="00544BCF" w:rsidRPr="00D74D63">
        <w:rPr>
          <w:rFonts w:ascii="Times New Roman" w:hAnsi="Times New Roman"/>
          <w:sz w:val="24"/>
          <w:szCs w:val="24"/>
          <w:lang w:val="en-US" w:eastAsia="es-CO"/>
        </w:rPr>
        <w:t xml:space="preserve"> &amp;</w:t>
      </w:r>
      <w:r w:rsidRPr="00D74D63">
        <w:rPr>
          <w:rFonts w:ascii="Times New Roman" w:hAnsi="Times New Roman"/>
          <w:sz w:val="24"/>
          <w:szCs w:val="24"/>
          <w:lang w:val="en-US" w:eastAsia="es-CO"/>
        </w:rPr>
        <w:t xml:space="preserve"> </w:t>
      </w:r>
      <w:proofErr w:type="spellStart"/>
      <w:r w:rsidRPr="00D74D63">
        <w:rPr>
          <w:rFonts w:ascii="Times New Roman" w:hAnsi="Times New Roman"/>
          <w:sz w:val="24"/>
          <w:szCs w:val="24"/>
          <w:lang w:val="en-US" w:eastAsia="es-CO"/>
        </w:rPr>
        <w:t>Saiyappan</w:t>
      </w:r>
      <w:proofErr w:type="spellEnd"/>
      <w:r w:rsidR="00544BCF" w:rsidRPr="00D74D63">
        <w:rPr>
          <w:rFonts w:ascii="Times New Roman" w:hAnsi="Times New Roman"/>
          <w:sz w:val="24"/>
          <w:szCs w:val="24"/>
          <w:lang w:val="en-US" w:eastAsia="es-CO"/>
        </w:rPr>
        <w:t>,</w:t>
      </w:r>
      <w:r w:rsidRPr="00D74D63">
        <w:rPr>
          <w:rFonts w:ascii="Times New Roman" w:hAnsi="Times New Roman"/>
          <w:sz w:val="24"/>
          <w:szCs w:val="24"/>
          <w:lang w:val="en-US" w:eastAsia="es-CO"/>
        </w:rPr>
        <w:t xml:space="preserve"> R. </w:t>
      </w:r>
      <w:r w:rsidR="00544BCF" w:rsidRPr="00D74D63">
        <w:rPr>
          <w:rFonts w:ascii="Times New Roman" w:hAnsi="Times New Roman"/>
          <w:sz w:val="24"/>
          <w:szCs w:val="24"/>
          <w:lang w:val="en-US" w:eastAsia="es-CO"/>
        </w:rPr>
        <w:t>(</w:t>
      </w:r>
      <w:r w:rsidRPr="00D74D63">
        <w:rPr>
          <w:rFonts w:ascii="Times New Roman" w:hAnsi="Times New Roman"/>
          <w:sz w:val="24"/>
          <w:szCs w:val="24"/>
          <w:lang w:val="en-US" w:eastAsia="es-CO"/>
        </w:rPr>
        <w:t>2001</w:t>
      </w:r>
      <w:r w:rsidR="00544BCF" w:rsidRPr="00D74D63">
        <w:rPr>
          <w:rFonts w:ascii="Times New Roman" w:hAnsi="Times New Roman"/>
          <w:sz w:val="24"/>
          <w:szCs w:val="24"/>
          <w:lang w:val="en-US" w:eastAsia="es-CO"/>
        </w:rPr>
        <w:t>)</w:t>
      </w:r>
      <w:r w:rsidRPr="00D74D63">
        <w:rPr>
          <w:rFonts w:ascii="Times New Roman" w:hAnsi="Times New Roman"/>
          <w:sz w:val="24"/>
          <w:szCs w:val="24"/>
          <w:lang w:val="en-US" w:eastAsia="es-CO"/>
        </w:rPr>
        <w:t>.</w:t>
      </w:r>
      <w:proofErr w:type="gramEnd"/>
      <w:r w:rsidRPr="00D74D63">
        <w:rPr>
          <w:rFonts w:ascii="Times New Roman" w:hAnsi="Times New Roman"/>
          <w:sz w:val="24"/>
          <w:szCs w:val="24"/>
          <w:lang w:val="en-US" w:eastAsia="es-CO"/>
        </w:rPr>
        <w:t xml:space="preserve"> Induction of systemic resistance by plant growth promoting </w:t>
      </w:r>
      <w:proofErr w:type="spellStart"/>
      <w:r w:rsidRPr="00D74D63">
        <w:rPr>
          <w:rFonts w:ascii="Times New Roman" w:hAnsi="Times New Roman"/>
          <w:sz w:val="24"/>
          <w:szCs w:val="24"/>
          <w:lang w:val="en-US" w:eastAsia="es-CO"/>
        </w:rPr>
        <w:t>rhizobacteria</w:t>
      </w:r>
      <w:proofErr w:type="spellEnd"/>
      <w:r w:rsidRPr="00D74D63">
        <w:rPr>
          <w:rFonts w:ascii="Times New Roman" w:hAnsi="Times New Roman"/>
          <w:sz w:val="24"/>
          <w:szCs w:val="24"/>
          <w:lang w:val="en-US" w:eastAsia="es-CO"/>
        </w:rPr>
        <w:t xml:space="preserve"> in crop plants against pests and diseases. </w:t>
      </w:r>
      <w:r w:rsidRPr="00D74D63">
        <w:rPr>
          <w:rFonts w:ascii="Times New Roman" w:hAnsi="Times New Roman"/>
          <w:i/>
          <w:sz w:val="24"/>
          <w:szCs w:val="24"/>
          <w:lang w:val="en-US" w:eastAsia="es-CO"/>
        </w:rPr>
        <w:t>Crop Prot</w:t>
      </w:r>
      <w:r w:rsidR="00522F23" w:rsidRPr="00D74D63">
        <w:rPr>
          <w:rFonts w:ascii="Times New Roman" w:hAnsi="Times New Roman"/>
          <w:i/>
          <w:sz w:val="24"/>
          <w:szCs w:val="24"/>
          <w:lang w:val="en-US" w:eastAsia="es-CO"/>
        </w:rPr>
        <w:t>ection</w:t>
      </w:r>
      <w:r w:rsidR="008063EC">
        <w:rPr>
          <w:rFonts w:ascii="Times New Roman" w:hAnsi="Times New Roman"/>
          <w:i/>
          <w:sz w:val="24"/>
          <w:szCs w:val="24"/>
          <w:lang w:val="en-US" w:eastAsia="es-CO"/>
        </w:rPr>
        <w:t>,</w:t>
      </w:r>
      <w:r w:rsidRPr="00D74D63">
        <w:rPr>
          <w:rFonts w:ascii="Times New Roman" w:hAnsi="Times New Roman"/>
          <w:i/>
          <w:sz w:val="24"/>
          <w:szCs w:val="24"/>
          <w:lang w:val="en-US" w:eastAsia="es-CO"/>
        </w:rPr>
        <w:t xml:space="preserve"> 20</w:t>
      </w:r>
      <w:r w:rsidR="008063EC">
        <w:rPr>
          <w:rFonts w:ascii="Times New Roman" w:hAnsi="Times New Roman"/>
          <w:sz w:val="24"/>
          <w:szCs w:val="24"/>
          <w:lang w:val="en-US" w:eastAsia="es-CO"/>
        </w:rPr>
        <w:t xml:space="preserve">, </w:t>
      </w:r>
      <w:r w:rsidRPr="00D74D63">
        <w:rPr>
          <w:rFonts w:ascii="Times New Roman" w:hAnsi="Times New Roman"/>
          <w:sz w:val="24"/>
          <w:szCs w:val="24"/>
          <w:lang w:val="en-US" w:eastAsia="es-CO"/>
        </w:rPr>
        <w:t>1–11.</w:t>
      </w:r>
    </w:p>
    <w:p w:rsidR="00C30240" w:rsidRPr="00D74D63" w:rsidRDefault="00C30240" w:rsidP="00811168">
      <w:pPr>
        <w:ind w:left="284" w:hanging="284"/>
        <w:rPr>
          <w:rFonts w:ascii="Times New Roman" w:hAnsi="Times New Roman"/>
          <w:sz w:val="24"/>
          <w:szCs w:val="24"/>
          <w:lang w:val="en-US" w:eastAsia="es-CO"/>
        </w:rPr>
      </w:pPr>
    </w:p>
    <w:p w:rsidR="00C30240" w:rsidRPr="00B34A14" w:rsidRDefault="00C30240" w:rsidP="00811168">
      <w:pPr>
        <w:ind w:left="284" w:hanging="284"/>
        <w:rPr>
          <w:rFonts w:ascii="Times New Roman" w:hAnsi="Times New Roman"/>
          <w:bCs/>
          <w:sz w:val="24"/>
          <w:szCs w:val="24"/>
          <w:lang w:val="es-CO" w:eastAsia="es-CO"/>
        </w:rPr>
      </w:pPr>
      <w:proofErr w:type="spellStart"/>
      <w:proofErr w:type="gramStart"/>
      <w:r w:rsidRPr="00B34A14">
        <w:rPr>
          <w:rFonts w:ascii="Times New Roman" w:hAnsi="Times New Roman"/>
          <w:sz w:val="24"/>
          <w:szCs w:val="24"/>
          <w:lang w:val="en-US" w:eastAsia="es-CO"/>
        </w:rPr>
        <w:t>Raut</w:t>
      </w:r>
      <w:proofErr w:type="spellEnd"/>
      <w:r w:rsidR="00EE0E02" w:rsidRPr="00B34A14">
        <w:rPr>
          <w:rFonts w:ascii="Times New Roman" w:hAnsi="Times New Roman"/>
          <w:sz w:val="24"/>
          <w:szCs w:val="24"/>
          <w:lang w:val="en-US" w:eastAsia="es-CO"/>
        </w:rPr>
        <w:t>,</w:t>
      </w:r>
      <w:r w:rsidRPr="00B34A14">
        <w:rPr>
          <w:rFonts w:ascii="Times New Roman" w:hAnsi="Times New Roman"/>
          <w:sz w:val="24"/>
          <w:szCs w:val="24"/>
          <w:lang w:val="en-US" w:eastAsia="es-CO"/>
        </w:rPr>
        <w:t xml:space="preserve"> I</w:t>
      </w:r>
      <w:r w:rsidR="00522F23" w:rsidRPr="00B34A14">
        <w:rPr>
          <w:rFonts w:ascii="Times New Roman" w:hAnsi="Times New Roman"/>
          <w:sz w:val="24"/>
          <w:szCs w:val="24"/>
          <w:lang w:val="en-US" w:eastAsia="es-CO"/>
        </w:rPr>
        <w:t>.</w:t>
      </w:r>
      <w:r w:rsidRPr="00B34A14">
        <w:rPr>
          <w:rFonts w:ascii="Times New Roman" w:hAnsi="Times New Roman"/>
          <w:sz w:val="24"/>
          <w:szCs w:val="24"/>
          <w:lang w:val="en-US" w:eastAsia="es-CO"/>
        </w:rPr>
        <w:t xml:space="preserve">, </w:t>
      </w:r>
      <w:proofErr w:type="spellStart"/>
      <w:r w:rsidRPr="00B34A14">
        <w:rPr>
          <w:rFonts w:ascii="Times New Roman" w:hAnsi="Times New Roman"/>
          <w:sz w:val="24"/>
          <w:szCs w:val="24"/>
          <w:lang w:val="en-US" w:eastAsia="es-CO"/>
        </w:rPr>
        <w:t>Constantin</w:t>
      </w:r>
      <w:proofErr w:type="spellEnd"/>
      <w:r w:rsidR="00EE0E02" w:rsidRPr="00B34A14">
        <w:rPr>
          <w:rFonts w:ascii="Times New Roman" w:hAnsi="Times New Roman"/>
          <w:sz w:val="24"/>
          <w:szCs w:val="24"/>
          <w:lang w:val="en-US" w:eastAsia="es-CO"/>
        </w:rPr>
        <w:t>,</w:t>
      </w:r>
      <w:r w:rsidRPr="00B34A14">
        <w:rPr>
          <w:rFonts w:ascii="Times New Roman" w:hAnsi="Times New Roman"/>
          <w:sz w:val="24"/>
          <w:szCs w:val="24"/>
          <w:lang w:val="en-US" w:eastAsia="es-CO"/>
        </w:rPr>
        <w:t xml:space="preserve"> M</w:t>
      </w:r>
      <w:r w:rsidR="00522F23" w:rsidRPr="00B34A14">
        <w:rPr>
          <w:rFonts w:ascii="Times New Roman" w:hAnsi="Times New Roman"/>
          <w:sz w:val="24"/>
          <w:szCs w:val="24"/>
          <w:lang w:val="en-US" w:eastAsia="es-CO"/>
        </w:rPr>
        <w:t>.</w:t>
      </w:r>
      <w:r w:rsidRPr="00B34A14">
        <w:rPr>
          <w:rFonts w:ascii="Times New Roman" w:hAnsi="Times New Roman"/>
          <w:sz w:val="24"/>
          <w:szCs w:val="24"/>
          <w:lang w:val="en-US" w:eastAsia="es-CO"/>
        </w:rPr>
        <w:t xml:space="preserve">, </w:t>
      </w:r>
      <w:proofErr w:type="spellStart"/>
      <w:r w:rsidRPr="00B34A14">
        <w:rPr>
          <w:rFonts w:ascii="Times New Roman" w:hAnsi="Times New Roman"/>
          <w:sz w:val="24"/>
          <w:szCs w:val="24"/>
          <w:lang w:val="en-US" w:eastAsia="es-CO"/>
        </w:rPr>
        <w:t>Vasilecu</w:t>
      </w:r>
      <w:proofErr w:type="spellEnd"/>
      <w:r w:rsidR="00EE0E02" w:rsidRPr="00B34A14">
        <w:rPr>
          <w:rFonts w:ascii="Times New Roman" w:hAnsi="Times New Roman"/>
          <w:sz w:val="24"/>
          <w:szCs w:val="24"/>
          <w:lang w:val="en-US" w:eastAsia="es-CO"/>
        </w:rPr>
        <w:t>,</w:t>
      </w:r>
      <w:r w:rsidRPr="00B34A14">
        <w:rPr>
          <w:rFonts w:ascii="Times New Roman" w:hAnsi="Times New Roman"/>
          <w:sz w:val="24"/>
          <w:szCs w:val="24"/>
          <w:lang w:val="en-US" w:eastAsia="es-CO"/>
        </w:rPr>
        <w:t xml:space="preserve"> G</w:t>
      </w:r>
      <w:r w:rsidR="00522F23" w:rsidRPr="00B34A14">
        <w:rPr>
          <w:rFonts w:ascii="Times New Roman" w:hAnsi="Times New Roman"/>
          <w:sz w:val="24"/>
          <w:szCs w:val="24"/>
          <w:lang w:val="en-US" w:eastAsia="es-CO"/>
        </w:rPr>
        <w:t>.</w:t>
      </w:r>
      <w:r w:rsidRPr="00B34A14">
        <w:rPr>
          <w:rFonts w:ascii="Times New Roman" w:hAnsi="Times New Roman"/>
          <w:sz w:val="24"/>
          <w:szCs w:val="24"/>
          <w:lang w:val="en-US" w:eastAsia="es-CO"/>
        </w:rPr>
        <w:t xml:space="preserve">, </w:t>
      </w:r>
      <w:proofErr w:type="spellStart"/>
      <w:r w:rsidRPr="00B34A14">
        <w:rPr>
          <w:rFonts w:ascii="Times New Roman" w:hAnsi="Times New Roman"/>
          <w:sz w:val="24"/>
          <w:szCs w:val="24"/>
          <w:lang w:val="en-US" w:eastAsia="es-CO"/>
        </w:rPr>
        <w:t>Jecu</w:t>
      </w:r>
      <w:proofErr w:type="spellEnd"/>
      <w:r w:rsidR="00EE0E02" w:rsidRPr="00B34A14">
        <w:rPr>
          <w:rFonts w:ascii="Times New Roman" w:hAnsi="Times New Roman"/>
          <w:sz w:val="24"/>
          <w:szCs w:val="24"/>
          <w:lang w:val="en-US" w:eastAsia="es-CO"/>
        </w:rPr>
        <w:t>,</w:t>
      </w:r>
      <w:r w:rsidRPr="00B34A14">
        <w:rPr>
          <w:rFonts w:ascii="Times New Roman" w:hAnsi="Times New Roman"/>
          <w:sz w:val="24"/>
          <w:szCs w:val="24"/>
          <w:lang w:val="en-US" w:eastAsia="es-CO"/>
        </w:rPr>
        <w:t xml:space="preserve"> L</w:t>
      </w:r>
      <w:r w:rsidR="00522F23" w:rsidRPr="00B34A14">
        <w:rPr>
          <w:rFonts w:ascii="Times New Roman" w:hAnsi="Times New Roman"/>
          <w:sz w:val="24"/>
          <w:szCs w:val="24"/>
          <w:lang w:val="en-US" w:eastAsia="es-CO"/>
        </w:rPr>
        <w:t>.</w:t>
      </w:r>
      <w:r w:rsidRPr="00B34A14">
        <w:rPr>
          <w:rFonts w:ascii="Times New Roman" w:hAnsi="Times New Roman"/>
          <w:sz w:val="24"/>
          <w:szCs w:val="24"/>
          <w:lang w:val="en-US" w:eastAsia="es-CO"/>
        </w:rPr>
        <w:t xml:space="preserve">, </w:t>
      </w:r>
      <w:r w:rsidR="00EE0E02" w:rsidRPr="00B34A14">
        <w:rPr>
          <w:rFonts w:ascii="Times New Roman" w:hAnsi="Times New Roman"/>
          <w:sz w:val="24"/>
          <w:szCs w:val="24"/>
          <w:lang w:val="en-US" w:eastAsia="es-CO"/>
        </w:rPr>
        <w:t xml:space="preserve">&amp; </w:t>
      </w:r>
      <w:proofErr w:type="spellStart"/>
      <w:r w:rsidRPr="00B34A14">
        <w:rPr>
          <w:rFonts w:ascii="Times New Roman" w:hAnsi="Times New Roman"/>
          <w:sz w:val="24"/>
          <w:szCs w:val="24"/>
          <w:lang w:val="en-US" w:eastAsia="es-CO"/>
        </w:rPr>
        <w:t>Esan</w:t>
      </w:r>
      <w:proofErr w:type="spellEnd"/>
      <w:r w:rsidR="00EE0E02" w:rsidRPr="00B34A14">
        <w:rPr>
          <w:rFonts w:ascii="Times New Roman" w:hAnsi="Times New Roman"/>
          <w:sz w:val="24"/>
          <w:szCs w:val="24"/>
          <w:lang w:val="en-US" w:eastAsia="es-CO"/>
        </w:rPr>
        <w:t>,</w:t>
      </w:r>
      <w:r w:rsidRPr="00B34A14">
        <w:rPr>
          <w:rFonts w:ascii="Times New Roman" w:hAnsi="Times New Roman"/>
          <w:sz w:val="24"/>
          <w:szCs w:val="24"/>
          <w:lang w:val="en-US" w:eastAsia="es-CO"/>
        </w:rPr>
        <w:t xml:space="preserve"> T. </w:t>
      </w:r>
      <w:r w:rsidR="00EE0E02" w:rsidRPr="00B34A14">
        <w:rPr>
          <w:rFonts w:ascii="Times New Roman" w:hAnsi="Times New Roman"/>
          <w:sz w:val="24"/>
          <w:szCs w:val="24"/>
          <w:lang w:val="en-US" w:eastAsia="es-CO"/>
        </w:rPr>
        <w:t>(</w:t>
      </w:r>
      <w:r w:rsidRPr="00B34A14">
        <w:rPr>
          <w:rFonts w:ascii="Times New Roman" w:hAnsi="Times New Roman"/>
          <w:sz w:val="24"/>
          <w:szCs w:val="24"/>
          <w:lang w:val="en-US" w:eastAsia="es-CO"/>
        </w:rPr>
        <w:t>2012</w:t>
      </w:r>
      <w:r w:rsidR="00EE0E02" w:rsidRPr="00B34A14">
        <w:rPr>
          <w:rFonts w:ascii="Times New Roman" w:hAnsi="Times New Roman"/>
          <w:sz w:val="24"/>
          <w:szCs w:val="24"/>
          <w:lang w:val="en-US" w:eastAsia="es-CO"/>
        </w:rPr>
        <w:t>)</w:t>
      </w:r>
      <w:r w:rsidRPr="00B34A14">
        <w:rPr>
          <w:rFonts w:ascii="Times New Roman" w:hAnsi="Times New Roman"/>
          <w:sz w:val="24"/>
          <w:szCs w:val="24"/>
          <w:lang w:val="en-US" w:eastAsia="es-CO"/>
        </w:rPr>
        <w:t>.</w:t>
      </w:r>
      <w:proofErr w:type="gramEnd"/>
      <w:r w:rsidRPr="00B34A14">
        <w:rPr>
          <w:rFonts w:ascii="Times New Roman" w:hAnsi="Times New Roman"/>
          <w:sz w:val="24"/>
          <w:szCs w:val="24"/>
          <w:lang w:val="en-US" w:eastAsia="es-CO"/>
        </w:rPr>
        <w:t xml:space="preserve"> </w:t>
      </w:r>
      <w:r w:rsidRPr="00D74D63">
        <w:rPr>
          <w:rFonts w:ascii="Times New Roman" w:hAnsi="Times New Roman"/>
          <w:bCs/>
          <w:sz w:val="24"/>
          <w:szCs w:val="24"/>
          <w:lang w:val="en-US" w:eastAsia="es-CO"/>
        </w:rPr>
        <w:t xml:space="preserve">Screening of antagonistic </w:t>
      </w:r>
      <w:proofErr w:type="spellStart"/>
      <w:r w:rsidRPr="00D74D63">
        <w:rPr>
          <w:rFonts w:ascii="Times New Roman" w:hAnsi="Times New Roman"/>
          <w:bCs/>
          <w:i/>
          <w:iCs/>
          <w:sz w:val="24"/>
          <w:szCs w:val="24"/>
          <w:lang w:val="en-US" w:eastAsia="es-CO"/>
        </w:rPr>
        <w:t>Trichoderma</w:t>
      </w:r>
      <w:proofErr w:type="spellEnd"/>
      <w:r w:rsidRPr="00D74D63">
        <w:rPr>
          <w:rFonts w:ascii="Times New Roman" w:hAnsi="Times New Roman"/>
          <w:bCs/>
          <w:sz w:val="24"/>
          <w:szCs w:val="24"/>
          <w:lang w:val="en-US" w:eastAsia="es-CO"/>
        </w:rPr>
        <w:t xml:space="preserve"> for </w:t>
      </w:r>
      <w:proofErr w:type="spellStart"/>
      <w:r w:rsidRPr="00D74D63">
        <w:rPr>
          <w:rFonts w:ascii="Times New Roman" w:hAnsi="Times New Roman"/>
          <w:bCs/>
          <w:sz w:val="24"/>
          <w:szCs w:val="24"/>
          <w:lang w:val="en-US" w:eastAsia="es-CO"/>
        </w:rPr>
        <w:t>biocontrol</w:t>
      </w:r>
      <w:proofErr w:type="spellEnd"/>
      <w:r w:rsidRPr="00D74D63">
        <w:rPr>
          <w:rFonts w:ascii="Times New Roman" w:hAnsi="Times New Roman"/>
          <w:bCs/>
          <w:sz w:val="24"/>
          <w:szCs w:val="24"/>
          <w:lang w:val="en-US" w:eastAsia="es-CO"/>
        </w:rPr>
        <w:t xml:space="preserve"> activities on </w:t>
      </w:r>
      <w:proofErr w:type="spellStart"/>
      <w:r w:rsidRPr="00D74D63">
        <w:rPr>
          <w:rFonts w:ascii="Times New Roman" w:hAnsi="Times New Roman"/>
          <w:bCs/>
          <w:sz w:val="24"/>
          <w:szCs w:val="24"/>
          <w:lang w:val="en-US" w:eastAsia="es-CO"/>
        </w:rPr>
        <w:t>phytopathogens</w:t>
      </w:r>
      <w:proofErr w:type="spellEnd"/>
      <w:r w:rsidRPr="00D74D63">
        <w:rPr>
          <w:rFonts w:ascii="Times New Roman" w:hAnsi="Times New Roman"/>
          <w:bCs/>
          <w:sz w:val="24"/>
          <w:szCs w:val="24"/>
          <w:lang w:val="en-US" w:eastAsia="es-CO"/>
        </w:rPr>
        <w:t>.</w:t>
      </w:r>
      <w:r w:rsidRPr="00D74D63">
        <w:rPr>
          <w:rFonts w:ascii="Times New Roman" w:hAnsi="Times New Roman"/>
          <w:sz w:val="24"/>
          <w:szCs w:val="24"/>
          <w:lang w:val="en-US" w:eastAsia="es-CO"/>
        </w:rPr>
        <w:t xml:space="preserve"> </w:t>
      </w:r>
      <w:proofErr w:type="spellStart"/>
      <w:r w:rsidRPr="00B34A14">
        <w:rPr>
          <w:rFonts w:ascii="Times New Roman" w:hAnsi="Times New Roman"/>
          <w:i/>
          <w:sz w:val="24"/>
          <w:szCs w:val="24"/>
          <w:lang w:val="es-CO" w:eastAsia="es-CO"/>
        </w:rPr>
        <w:t>Scientific</w:t>
      </w:r>
      <w:proofErr w:type="spellEnd"/>
      <w:r w:rsidRPr="00B34A14">
        <w:rPr>
          <w:rFonts w:ascii="Times New Roman" w:hAnsi="Times New Roman"/>
          <w:i/>
          <w:sz w:val="24"/>
          <w:szCs w:val="24"/>
          <w:lang w:val="es-CO" w:eastAsia="es-CO"/>
        </w:rPr>
        <w:t xml:space="preserve"> </w:t>
      </w:r>
      <w:proofErr w:type="spellStart"/>
      <w:r w:rsidRPr="00B34A14">
        <w:rPr>
          <w:rFonts w:ascii="Times New Roman" w:hAnsi="Times New Roman"/>
          <w:i/>
          <w:sz w:val="24"/>
          <w:szCs w:val="24"/>
          <w:lang w:val="es-CO" w:eastAsia="es-CO"/>
        </w:rPr>
        <w:t>Bulletin</w:t>
      </w:r>
      <w:proofErr w:type="spellEnd"/>
      <w:r w:rsidRPr="00B34A14">
        <w:rPr>
          <w:rFonts w:ascii="Times New Roman" w:hAnsi="Times New Roman"/>
          <w:i/>
          <w:sz w:val="24"/>
          <w:szCs w:val="24"/>
          <w:lang w:val="es-CO" w:eastAsia="es-CO"/>
        </w:rPr>
        <w:t xml:space="preserve">, Series F, </w:t>
      </w:r>
      <w:proofErr w:type="spellStart"/>
      <w:r w:rsidRPr="00B34A14">
        <w:rPr>
          <w:rFonts w:ascii="Times New Roman" w:hAnsi="Times New Roman"/>
          <w:i/>
          <w:sz w:val="24"/>
          <w:szCs w:val="24"/>
          <w:lang w:val="es-CO" w:eastAsia="es-CO"/>
        </w:rPr>
        <w:t>Biotechnologies</w:t>
      </w:r>
      <w:proofErr w:type="spellEnd"/>
      <w:r w:rsidR="008063EC" w:rsidRPr="00B34A14">
        <w:rPr>
          <w:rFonts w:ascii="Times New Roman" w:hAnsi="Times New Roman"/>
          <w:i/>
          <w:sz w:val="24"/>
          <w:szCs w:val="24"/>
          <w:lang w:val="es-CO" w:eastAsia="es-CO"/>
        </w:rPr>
        <w:t>,</w:t>
      </w:r>
      <w:r w:rsidRPr="00B34A14">
        <w:rPr>
          <w:rFonts w:ascii="Times New Roman" w:hAnsi="Times New Roman"/>
          <w:sz w:val="24"/>
          <w:szCs w:val="24"/>
          <w:lang w:val="es-CO" w:eastAsia="es-CO"/>
        </w:rPr>
        <w:t xml:space="preserve"> </w:t>
      </w:r>
      <w:r w:rsidR="0072638C" w:rsidRPr="00B34A14">
        <w:rPr>
          <w:rFonts w:ascii="Times New Roman" w:hAnsi="Times New Roman"/>
          <w:i/>
          <w:sz w:val="24"/>
          <w:szCs w:val="24"/>
          <w:lang w:val="es-CO" w:eastAsia="es-CO"/>
        </w:rPr>
        <w:t>16</w:t>
      </w:r>
      <w:r w:rsidR="008063EC" w:rsidRPr="00B34A14">
        <w:rPr>
          <w:rFonts w:ascii="Times New Roman" w:hAnsi="Times New Roman"/>
          <w:sz w:val="24"/>
          <w:szCs w:val="24"/>
          <w:lang w:val="es-CO" w:eastAsia="es-CO"/>
        </w:rPr>
        <w:t>,</w:t>
      </w:r>
      <w:r w:rsidR="00522F23" w:rsidRPr="00B34A14">
        <w:rPr>
          <w:rFonts w:ascii="Times New Roman" w:hAnsi="Times New Roman"/>
          <w:bCs/>
          <w:sz w:val="24"/>
          <w:szCs w:val="24"/>
          <w:lang w:val="es-CO" w:eastAsia="es-CO"/>
        </w:rPr>
        <w:t xml:space="preserve"> </w:t>
      </w:r>
      <w:r w:rsidRPr="00B34A14">
        <w:rPr>
          <w:rFonts w:ascii="Times New Roman" w:hAnsi="Times New Roman"/>
          <w:bCs/>
          <w:sz w:val="24"/>
          <w:szCs w:val="24"/>
          <w:lang w:val="es-CO" w:eastAsia="es-CO"/>
        </w:rPr>
        <w:t>63-66.</w:t>
      </w:r>
    </w:p>
    <w:p w:rsidR="00C30240" w:rsidRPr="00B34A14" w:rsidRDefault="00C30240" w:rsidP="00811168">
      <w:pPr>
        <w:autoSpaceDE w:val="0"/>
        <w:autoSpaceDN w:val="0"/>
        <w:adjustRightInd w:val="0"/>
        <w:ind w:left="284" w:hanging="284"/>
        <w:rPr>
          <w:rFonts w:ascii="Times New Roman" w:hAnsi="Times New Roman"/>
          <w:b/>
          <w:bCs/>
          <w:sz w:val="24"/>
          <w:szCs w:val="24"/>
          <w:lang w:val="es-CO" w:eastAsia="es-CO"/>
        </w:rPr>
      </w:pPr>
      <w:r w:rsidRPr="00B34A14">
        <w:rPr>
          <w:rFonts w:ascii="Times New Roman" w:hAnsi="Times New Roman"/>
          <w:b/>
          <w:bCs/>
          <w:sz w:val="24"/>
          <w:szCs w:val="24"/>
          <w:lang w:val="es-CO" w:eastAsia="es-CO"/>
        </w:rPr>
        <w:t xml:space="preserve"> </w:t>
      </w:r>
    </w:p>
    <w:p w:rsidR="00B17D3A" w:rsidRPr="00D74D63" w:rsidRDefault="00102C0A" w:rsidP="00811168">
      <w:pPr>
        <w:pStyle w:val="Default"/>
        <w:ind w:left="284" w:hanging="284"/>
        <w:jc w:val="both"/>
        <w:rPr>
          <w:rFonts w:ascii="Times New Roman" w:hAnsi="Times New Roman" w:cs="Times New Roman"/>
          <w:lang w:val="es-CO"/>
        </w:rPr>
      </w:pPr>
      <w:r w:rsidRPr="00D74D63">
        <w:rPr>
          <w:rFonts w:ascii="Times New Roman" w:hAnsi="Times New Roman" w:cs="Times New Roman"/>
        </w:rPr>
        <w:t>R</w:t>
      </w:r>
      <w:r w:rsidR="00C570F7" w:rsidRPr="00D74D63">
        <w:rPr>
          <w:rFonts w:ascii="Times New Roman" w:hAnsi="Times New Roman" w:cs="Times New Roman"/>
        </w:rPr>
        <w:t>odríguez</w:t>
      </w:r>
      <w:r w:rsidR="005B237E" w:rsidRPr="00D74D63">
        <w:rPr>
          <w:rFonts w:ascii="Times New Roman" w:hAnsi="Times New Roman" w:cs="Times New Roman"/>
        </w:rPr>
        <w:t>,</w:t>
      </w:r>
      <w:r w:rsidR="00C570F7" w:rsidRPr="00D74D63">
        <w:rPr>
          <w:rFonts w:ascii="Times New Roman" w:hAnsi="Times New Roman" w:cs="Times New Roman"/>
        </w:rPr>
        <w:t xml:space="preserve"> </w:t>
      </w:r>
      <w:r w:rsidRPr="00D74D63">
        <w:rPr>
          <w:rFonts w:ascii="Times New Roman" w:hAnsi="Times New Roman" w:cs="Times New Roman"/>
        </w:rPr>
        <w:t>E</w:t>
      </w:r>
      <w:r w:rsidR="000254F8" w:rsidRPr="00D74D63">
        <w:rPr>
          <w:rFonts w:ascii="Times New Roman" w:hAnsi="Times New Roman" w:cs="Times New Roman"/>
        </w:rPr>
        <w:t>.</w:t>
      </w:r>
      <w:r w:rsidRPr="00D74D63">
        <w:rPr>
          <w:rFonts w:ascii="Times New Roman" w:hAnsi="Times New Roman" w:cs="Times New Roman"/>
        </w:rPr>
        <w:t>, G</w:t>
      </w:r>
      <w:r w:rsidR="00C570F7" w:rsidRPr="00D74D63">
        <w:rPr>
          <w:rFonts w:ascii="Times New Roman" w:hAnsi="Times New Roman" w:cs="Times New Roman"/>
        </w:rPr>
        <w:t>amboa</w:t>
      </w:r>
      <w:r w:rsidR="005B237E" w:rsidRPr="00D74D63">
        <w:rPr>
          <w:rFonts w:ascii="Times New Roman" w:hAnsi="Times New Roman" w:cs="Times New Roman"/>
        </w:rPr>
        <w:t>,</w:t>
      </w:r>
      <w:r w:rsidRPr="00D74D63">
        <w:rPr>
          <w:rFonts w:ascii="Times New Roman" w:hAnsi="Times New Roman" w:cs="Times New Roman"/>
        </w:rPr>
        <w:t xml:space="preserve"> M</w:t>
      </w:r>
      <w:r w:rsidR="000254F8" w:rsidRPr="00D74D63">
        <w:rPr>
          <w:rFonts w:ascii="Times New Roman" w:hAnsi="Times New Roman" w:cs="Times New Roman"/>
        </w:rPr>
        <w:t>.</w:t>
      </w:r>
      <w:r w:rsidRPr="00D74D63">
        <w:rPr>
          <w:rFonts w:ascii="Times New Roman" w:hAnsi="Times New Roman" w:cs="Times New Roman"/>
        </w:rPr>
        <w:t>, H</w:t>
      </w:r>
      <w:r w:rsidR="00C570F7" w:rsidRPr="00D74D63">
        <w:rPr>
          <w:rFonts w:ascii="Times New Roman" w:hAnsi="Times New Roman" w:cs="Times New Roman"/>
        </w:rPr>
        <w:t>ernández</w:t>
      </w:r>
      <w:r w:rsidR="005B237E" w:rsidRPr="00D74D63">
        <w:rPr>
          <w:rFonts w:ascii="Times New Roman" w:hAnsi="Times New Roman" w:cs="Times New Roman"/>
        </w:rPr>
        <w:t>,</w:t>
      </w:r>
      <w:r w:rsidRPr="00D74D63">
        <w:rPr>
          <w:rFonts w:ascii="Times New Roman" w:hAnsi="Times New Roman" w:cs="Times New Roman"/>
        </w:rPr>
        <w:t xml:space="preserve"> F</w:t>
      </w:r>
      <w:r w:rsidR="000254F8" w:rsidRPr="00D74D63">
        <w:rPr>
          <w:rFonts w:ascii="Times New Roman" w:hAnsi="Times New Roman" w:cs="Times New Roman"/>
        </w:rPr>
        <w:t>.</w:t>
      </w:r>
      <w:r w:rsidRPr="00D74D63">
        <w:rPr>
          <w:rFonts w:ascii="Times New Roman" w:hAnsi="Times New Roman" w:cs="Times New Roman"/>
        </w:rPr>
        <w:t>,</w:t>
      </w:r>
      <w:r w:rsidR="005B237E" w:rsidRPr="00D74D63">
        <w:rPr>
          <w:rFonts w:ascii="Times New Roman" w:hAnsi="Times New Roman" w:cs="Times New Roman"/>
        </w:rPr>
        <w:t xml:space="preserve"> &amp;</w:t>
      </w:r>
      <w:r w:rsidRPr="00D74D63">
        <w:rPr>
          <w:rFonts w:ascii="Times New Roman" w:hAnsi="Times New Roman" w:cs="Times New Roman"/>
        </w:rPr>
        <w:t xml:space="preserve"> G</w:t>
      </w:r>
      <w:r w:rsidR="00C570F7" w:rsidRPr="00D74D63">
        <w:rPr>
          <w:rFonts w:ascii="Times New Roman" w:hAnsi="Times New Roman" w:cs="Times New Roman"/>
        </w:rPr>
        <w:t>arcía</w:t>
      </w:r>
      <w:r w:rsidR="005B237E" w:rsidRPr="00D74D63">
        <w:rPr>
          <w:rFonts w:ascii="Times New Roman" w:hAnsi="Times New Roman" w:cs="Times New Roman"/>
        </w:rPr>
        <w:t>,</w:t>
      </w:r>
      <w:r w:rsidRPr="00D74D63">
        <w:rPr>
          <w:rFonts w:ascii="Times New Roman" w:hAnsi="Times New Roman" w:cs="Times New Roman"/>
        </w:rPr>
        <w:t xml:space="preserve"> J</w:t>
      </w:r>
      <w:r w:rsidR="00B17D3A" w:rsidRPr="00D74D63">
        <w:rPr>
          <w:rFonts w:ascii="Times New Roman" w:hAnsi="Times New Roman" w:cs="Times New Roman"/>
        </w:rPr>
        <w:t>.</w:t>
      </w:r>
      <w:r w:rsidR="00E716E2" w:rsidRPr="00D74D63">
        <w:rPr>
          <w:rFonts w:ascii="Times New Roman" w:hAnsi="Times New Roman" w:cs="Times New Roman"/>
        </w:rPr>
        <w:t xml:space="preserve"> </w:t>
      </w:r>
      <w:r w:rsidR="005B237E" w:rsidRPr="00D74D63">
        <w:rPr>
          <w:rFonts w:ascii="Times New Roman" w:hAnsi="Times New Roman" w:cs="Times New Roman"/>
        </w:rPr>
        <w:t>(</w:t>
      </w:r>
      <w:r w:rsidR="00BA65FA" w:rsidRPr="00D74D63">
        <w:rPr>
          <w:rFonts w:ascii="Times New Roman" w:hAnsi="Times New Roman" w:cs="Times New Roman"/>
        </w:rPr>
        <w:t>2005</w:t>
      </w:r>
      <w:r w:rsidR="005B237E" w:rsidRPr="00D74D63">
        <w:rPr>
          <w:rFonts w:ascii="Times New Roman" w:hAnsi="Times New Roman" w:cs="Times New Roman"/>
        </w:rPr>
        <w:t>)</w:t>
      </w:r>
      <w:r w:rsidR="00BA65FA" w:rsidRPr="00D74D63">
        <w:rPr>
          <w:rFonts w:ascii="Times New Roman" w:hAnsi="Times New Roman" w:cs="Times New Roman"/>
        </w:rPr>
        <w:t xml:space="preserve">. </w:t>
      </w:r>
      <w:r w:rsidR="00EB45DE" w:rsidRPr="00D74D63">
        <w:rPr>
          <w:rFonts w:ascii="Times New Roman" w:hAnsi="Times New Roman" w:cs="Times New Roman"/>
          <w:i/>
          <w:iCs/>
        </w:rPr>
        <w:t>Bacteriologí</w:t>
      </w:r>
      <w:r w:rsidR="000254F8" w:rsidRPr="00D74D63">
        <w:rPr>
          <w:rFonts w:ascii="Times New Roman" w:hAnsi="Times New Roman" w:cs="Times New Roman"/>
          <w:i/>
          <w:iCs/>
        </w:rPr>
        <w:t>a g</w:t>
      </w:r>
      <w:r w:rsidR="00B17D3A" w:rsidRPr="00D74D63">
        <w:rPr>
          <w:rFonts w:ascii="Times New Roman" w:hAnsi="Times New Roman" w:cs="Times New Roman"/>
          <w:i/>
          <w:iCs/>
        </w:rPr>
        <w:t xml:space="preserve">eneral: Principios </w:t>
      </w:r>
      <w:r w:rsidR="00EB45DE" w:rsidRPr="00D74D63">
        <w:rPr>
          <w:rFonts w:ascii="Times New Roman" w:hAnsi="Times New Roman" w:cs="Times New Roman"/>
          <w:i/>
          <w:iCs/>
        </w:rPr>
        <w:t>y</w:t>
      </w:r>
      <w:r w:rsidR="000254F8" w:rsidRPr="00D74D63">
        <w:rPr>
          <w:rFonts w:ascii="Times New Roman" w:hAnsi="Times New Roman" w:cs="Times New Roman"/>
          <w:i/>
          <w:iCs/>
        </w:rPr>
        <w:t xml:space="preserve"> p</w:t>
      </w:r>
      <w:r w:rsidR="00B17D3A" w:rsidRPr="00D74D63">
        <w:rPr>
          <w:rFonts w:ascii="Times New Roman" w:hAnsi="Times New Roman" w:cs="Times New Roman"/>
          <w:i/>
          <w:iCs/>
        </w:rPr>
        <w:t xml:space="preserve">rácticas de </w:t>
      </w:r>
      <w:r w:rsidR="000254F8" w:rsidRPr="00D74D63">
        <w:rPr>
          <w:rFonts w:ascii="Times New Roman" w:hAnsi="Times New Roman" w:cs="Times New Roman"/>
          <w:i/>
          <w:iCs/>
        </w:rPr>
        <w:t>l</w:t>
      </w:r>
      <w:r w:rsidR="00B17D3A" w:rsidRPr="00D74D63">
        <w:rPr>
          <w:rFonts w:ascii="Times New Roman" w:hAnsi="Times New Roman" w:cs="Times New Roman"/>
          <w:i/>
          <w:iCs/>
        </w:rPr>
        <w:t>aboratorio</w:t>
      </w:r>
      <w:r w:rsidR="00B17D3A" w:rsidRPr="00D74D63">
        <w:rPr>
          <w:rFonts w:ascii="Times New Roman" w:hAnsi="Times New Roman" w:cs="Times New Roman"/>
        </w:rPr>
        <w:t xml:space="preserve">. </w:t>
      </w:r>
      <w:r w:rsidR="00EB45DE" w:rsidRPr="00D74D63">
        <w:rPr>
          <w:rFonts w:ascii="Times New Roman" w:hAnsi="Times New Roman" w:cs="Times New Roman"/>
        </w:rPr>
        <w:t xml:space="preserve">Costa Rica: </w:t>
      </w:r>
      <w:r w:rsidR="00B17D3A" w:rsidRPr="00D74D63">
        <w:rPr>
          <w:rFonts w:ascii="Times New Roman" w:hAnsi="Times New Roman" w:cs="Times New Roman"/>
        </w:rPr>
        <w:t>Edit</w:t>
      </w:r>
      <w:r w:rsidR="00D14610" w:rsidRPr="00D74D63">
        <w:rPr>
          <w:rFonts w:ascii="Times New Roman" w:hAnsi="Times New Roman" w:cs="Times New Roman"/>
        </w:rPr>
        <w:t>orial Universidad de Costa Rica</w:t>
      </w:r>
      <w:r w:rsidR="005B237E" w:rsidRPr="00D74D63">
        <w:rPr>
          <w:rFonts w:ascii="Times New Roman" w:hAnsi="Times New Roman" w:cs="Times New Roman"/>
        </w:rPr>
        <w:t>.</w:t>
      </w:r>
      <w:r w:rsidR="00B17D3A" w:rsidRPr="00D74D63">
        <w:rPr>
          <w:rFonts w:ascii="Times New Roman" w:hAnsi="Times New Roman" w:cs="Times New Roman"/>
        </w:rPr>
        <w:t xml:space="preserve"> </w:t>
      </w:r>
    </w:p>
    <w:p w:rsidR="00B17D3A" w:rsidRPr="00D74D63" w:rsidRDefault="00B17D3A" w:rsidP="00811168">
      <w:pPr>
        <w:ind w:left="284" w:hanging="284"/>
        <w:rPr>
          <w:rFonts w:ascii="Times New Roman" w:hAnsi="Times New Roman"/>
          <w:sz w:val="24"/>
          <w:szCs w:val="24"/>
        </w:rPr>
      </w:pPr>
    </w:p>
    <w:p w:rsidR="00B17D3A" w:rsidRPr="00D74D63" w:rsidRDefault="00A60E63" w:rsidP="00811168">
      <w:pPr>
        <w:ind w:left="284" w:hanging="284"/>
        <w:rPr>
          <w:rFonts w:ascii="Times New Roman" w:hAnsi="Times New Roman"/>
          <w:noProof/>
          <w:color w:val="000000"/>
          <w:sz w:val="24"/>
          <w:szCs w:val="24"/>
          <w:lang w:val="en-US"/>
        </w:rPr>
      </w:pPr>
      <w:r w:rsidRPr="006A4083">
        <w:rPr>
          <w:rFonts w:ascii="Times New Roman" w:hAnsi="Times New Roman"/>
          <w:noProof/>
          <w:color w:val="000000"/>
          <w:sz w:val="24"/>
          <w:szCs w:val="24"/>
          <w:lang w:val="es-CO"/>
        </w:rPr>
        <w:lastRenderedPageBreak/>
        <w:t xml:space="preserve">Rowe, R., Sheskey, P., &amp; Quinn, M. (Ed). </w:t>
      </w:r>
      <w:r w:rsidR="00B55D87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(</w:t>
      </w:r>
      <w:r w:rsidR="00D14610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2009</w:t>
      </w:r>
      <w:r w:rsidR="00B55D87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)</w:t>
      </w:r>
      <w:r w:rsidR="00D14610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 xml:space="preserve">. </w:t>
      </w:r>
      <w:r w:rsidR="00D14610" w:rsidRPr="00D74D63">
        <w:rPr>
          <w:rFonts w:ascii="Times New Roman" w:hAnsi="Times New Roman"/>
          <w:i/>
          <w:noProof/>
          <w:color w:val="000000"/>
          <w:sz w:val="24"/>
          <w:szCs w:val="24"/>
          <w:lang w:val="en-US"/>
        </w:rPr>
        <w:t xml:space="preserve">Handbook of </w:t>
      </w:r>
      <w:r w:rsidR="00E81069" w:rsidRPr="00D74D63">
        <w:rPr>
          <w:rFonts w:ascii="Times New Roman" w:hAnsi="Times New Roman"/>
          <w:i/>
          <w:noProof/>
          <w:color w:val="000000"/>
          <w:sz w:val="24"/>
          <w:szCs w:val="24"/>
          <w:lang w:val="en-US"/>
        </w:rPr>
        <w:t>p</w:t>
      </w:r>
      <w:r w:rsidR="00B17D3A" w:rsidRPr="00D74D63">
        <w:rPr>
          <w:rFonts w:ascii="Times New Roman" w:hAnsi="Times New Roman"/>
          <w:i/>
          <w:noProof/>
          <w:color w:val="000000"/>
          <w:sz w:val="24"/>
          <w:szCs w:val="24"/>
          <w:lang w:val="en-US"/>
        </w:rPr>
        <w:t xml:space="preserve">harmaceutical </w:t>
      </w:r>
      <w:r w:rsidR="00E81069" w:rsidRPr="00D74D63">
        <w:rPr>
          <w:rFonts w:ascii="Times New Roman" w:hAnsi="Times New Roman"/>
          <w:i/>
          <w:noProof/>
          <w:color w:val="000000"/>
          <w:sz w:val="24"/>
          <w:szCs w:val="24"/>
          <w:lang w:val="en-US"/>
        </w:rPr>
        <w:t>e</w:t>
      </w:r>
      <w:r w:rsidR="00B17D3A" w:rsidRPr="00D74D63">
        <w:rPr>
          <w:rFonts w:ascii="Times New Roman" w:hAnsi="Times New Roman"/>
          <w:i/>
          <w:noProof/>
          <w:color w:val="000000"/>
          <w:sz w:val="24"/>
          <w:szCs w:val="24"/>
          <w:lang w:val="en-US"/>
        </w:rPr>
        <w:t>xcipients</w:t>
      </w:r>
      <w:r w:rsidR="004039C9" w:rsidRPr="00D74D63">
        <w:rPr>
          <w:rFonts w:ascii="Times New Roman" w:hAnsi="Times New Roman"/>
          <w:i/>
          <w:noProof/>
          <w:color w:val="000000"/>
          <w:sz w:val="24"/>
          <w:szCs w:val="24"/>
          <w:lang w:val="en-US"/>
        </w:rPr>
        <w:t>. 6 ed</w:t>
      </w:r>
      <w:r w:rsidR="00B55D87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. Londres</w:t>
      </w:r>
      <w:r w:rsidR="00B17D3A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: Pharmaceutical Press</w:t>
      </w:r>
      <w:r w:rsidR="005770F4" w:rsidRPr="00D74D63">
        <w:rPr>
          <w:rFonts w:ascii="Times New Roman" w:hAnsi="Times New Roman"/>
          <w:noProof/>
          <w:color w:val="000000"/>
          <w:sz w:val="24"/>
          <w:szCs w:val="24"/>
          <w:lang w:val="en-US"/>
        </w:rPr>
        <w:t>.</w:t>
      </w:r>
    </w:p>
    <w:p w:rsidR="005770F4" w:rsidRPr="00D74D63" w:rsidRDefault="005770F4" w:rsidP="00811168">
      <w:pPr>
        <w:ind w:left="284" w:hanging="284"/>
        <w:rPr>
          <w:rFonts w:ascii="Times New Roman" w:hAnsi="Times New Roman"/>
          <w:noProof/>
          <w:color w:val="000000"/>
          <w:sz w:val="24"/>
          <w:szCs w:val="24"/>
          <w:lang w:val="en-US"/>
        </w:rPr>
      </w:pPr>
    </w:p>
    <w:p w:rsidR="005770F4" w:rsidRPr="00D74D63" w:rsidRDefault="005770F4" w:rsidP="00811168">
      <w:pPr>
        <w:ind w:left="284" w:hanging="284"/>
        <w:rPr>
          <w:rFonts w:ascii="Times New Roman" w:hAnsi="Times New Roman"/>
          <w:bCs/>
          <w:sz w:val="24"/>
          <w:szCs w:val="24"/>
          <w:lang w:val="es-CO" w:eastAsia="es-CO"/>
        </w:rPr>
      </w:pPr>
      <w:proofErr w:type="spellStart"/>
      <w:proofErr w:type="gramStart"/>
      <w:r w:rsidRPr="00D74D63">
        <w:rPr>
          <w:rFonts w:ascii="Times New Roman" w:hAnsi="Times New Roman"/>
          <w:bCs/>
          <w:sz w:val="24"/>
          <w:szCs w:val="24"/>
          <w:lang w:val="en-US" w:eastAsia="es-CO"/>
        </w:rPr>
        <w:t>Sadi</w:t>
      </w:r>
      <w:proofErr w:type="spellEnd"/>
      <w:r w:rsidR="00014C3B" w:rsidRPr="00D74D63">
        <w:rPr>
          <w:rFonts w:ascii="Times New Roman" w:hAnsi="Times New Roman"/>
          <w:bCs/>
          <w:sz w:val="24"/>
          <w:szCs w:val="24"/>
          <w:lang w:val="en-US" w:eastAsia="es-CO"/>
        </w:rPr>
        <w:t>,</w:t>
      </w:r>
      <w:r w:rsidRPr="00D74D63">
        <w:rPr>
          <w:rFonts w:ascii="Times New Roman" w:hAnsi="Times New Roman"/>
          <w:bCs/>
          <w:sz w:val="24"/>
          <w:szCs w:val="24"/>
          <w:lang w:val="en-US" w:eastAsia="es-CO"/>
        </w:rPr>
        <w:t xml:space="preserve"> M</w:t>
      </w:r>
      <w:r w:rsidR="000E58C2" w:rsidRPr="00D74D63">
        <w:rPr>
          <w:rFonts w:ascii="Times New Roman" w:hAnsi="Times New Roman"/>
          <w:bCs/>
          <w:sz w:val="24"/>
          <w:szCs w:val="24"/>
          <w:lang w:val="en-US" w:eastAsia="es-CO"/>
        </w:rPr>
        <w:t>.</w:t>
      </w:r>
      <w:r w:rsidRPr="00D74D63">
        <w:rPr>
          <w:rFonts w:ascii="Times New Roman" w:hAnsi="Times New Roman"/>
          <w:bCs/>
          <w:sz w:val="24"/>
          <w:szCs w:val="24"/>
          <w:lang w:val="en-US" w:eastAsia="es-CO"/>
        </w:rPr>
        <w:t>,</w:t>
      </w:r>
      <w:r w:rsidR="00014C3B" w:rsidRPr="00D74D63">
        <w:rPr>
          <w:rFonts w:ascii="Times New Roman" w:hAnsi="Times New Roman"/>
          <w:bCs/>
          <w:sz w:val="24"/>
          <w:szCs w:val="24"/>
          <w:lang w:val="en-US" w:eastAsia="es-CO"/>
        </w:rPr>
        <w:t xml:space="preserve"> &amp;</w:t>
      </w:r>
      <w:r w:rsidRPr="00D74D63">
        <w:rPr>
          <w:rFonts w:ascii="Times New Roman" w:hAnsi="Times New Roman"/>
          <w:bCs/>
          <w:sz w:val="24"/>
          <w:szCs w:val="24"/>
          <w:lang w:val="en-US" w:eastAsia="es-CO"/>
        </w:rPr>
        <w:t xml:space="preserve"> </w:t>
      </w:r>
      <w:proofErr w:type="spellStart"/>
      <w:r w:rsidRPr="00D74D63">
        <w:rPr>
          <w:rFonts w:ascii="Times New Roman" w:hAnsi="Times New Roman"/>
          <w:bCs/>
          <w:sz w:val="24"/>
          <w:szCs w:val="24"/>
          <w:lang w:val="en-US" w:eastAsia="es-CO"/>
        </w:rPr>
        <w:t>Masoud</w:t>
      </w:r>
      <w:proofErr w:type="spellEnd"/>
      <w:r w:rsidR="00014C3B" w:rsidRPr="00D74D63">
        <w:rPr>
          <w:rFonts w:ascii="Times New Roman" w:hAnsi="Times New Roman"/>
          <w:bCs/>
          <w:sz w:val="24"/>
          <w:szCs w:val="24"/>
          <w:lang w:val="en-US" w:eastAsia="es-CO"/>
        </w:rPr>
        <w:t>,</w:t>
      </w:r>
      <w:r w:rsidRPr="00D74D63">
        <w:rPr>
          <w:rFonts w:ascii="Times New Roman" w:hAnsi="Times New Roman"/>
          <w:bCs/>
          <w:sz w:val="24"/>
          <w:szCs w:val="24"/>
          <w:lang w:val="en-US" w:eastAsia="es-CO"/>
        </w:rPr>
        <w:t xml:space="preserve"> A. </w:t>
      </w:r>
      <w:r w:rsidR="00014C3B" w:rsidRPr="00D74D63">
        <w:rPr>
          <w:rFonts w:ascii="Times New Roman" w:hAnsi="Times New Roman"/>
          <w:bCs/>
          <w:sz w:val="24"/>
          <w:szCs w:val="24"/>
          <w:lang w:val="en-US" w:eastAsia="es-CO"/>
        </w:rPr>
        <w:t>(</w:t>
      </w:r>
      <w:r w:rsidRPr="00D74D63">
        <w:rPr>
          <w:rFonts w:ascii="Times New Roman" w:hAnsi="Times New Roman"/>
          <w:bCs/>
          <w:sz w:val="24"/>
          <w:szCs w:val="24"/>
          <w:lang w:val="en-US" w:eastAsia="es-CO"/>
        </w:rPr>
        <w:t>2012</w:t>
      </w:r>
      <w:r w:rsidR="00014C3B" w:rsidRPr="00D74D63">
        <w:rPr>
          <w:rFonts w:ascii="Times New Roman" w:hAnsi="Times New Roman"/>
          <w:bCs/>
          <w:sz w:val="24"/>
          <w:szCs w:val="24"/>
          <w:lang w:val="en-US" w:eastAsia="es-CO"/>
        </w:rPr>
        <w:t>)</w:t>
      </w:r>
      <w:r w:rsidRPr="00D74D63">
        <w:rPr>
          <w:rFonts w:ascii="Times New Roman" w:hAnsi="Times New Roman"/>
          <w:bCs/>
          <w:sz w:val="24"/>
          <w:szCs w:val="24"/>
          <w:lang w:val="en-US" w:eastAsia="es-CO"/>
        </w:rPr>
        <w:t>.</w:t>
      </w:r>
      <w:proofErr w:type="gramEnd"/>
      <w:r w:rsidRPr="00D74D63">
        <w:rPr>
          <w:rFonts w:ascii="Times New Roman" w:hAnsi="Times New Roman"/>
          <w:bCs/>
          <w:sz w:val="24"/>
          <w:szCs w:val="24"/>
          <w:lang w:val="en-US" w:eastAsia="es-CO"/>
        </w:rPr>
        <w:t xml:space="preserve"> </w:t>
      </w:r>
      <w:proofErr w:type="gramStart"/>
      <w:r w:rsidRPr="00D74D63">
        <w:rPr>
          <w:rFonts w:ascii="Times New Roman" w:hAnsi="Times New Roman"/>
          <w:bCs/>
          <w:sz w:val="24"/>
          <w:szCs w:val="24"/>
          <w:lang w:val="en-US" w:eastAsia="es-CO"/>
        </w:rPr>
        <w:t xml:space="preserve">Effect of pH on stability, </w:t>
      </w:r>
      <w:r w:rsidR="000E58C2" w:rsidRPr="00D74D63">
        <w:rPr>
          <w:rFonts w:ascii="Times New Roman" w:hAnsi="Times New Roman"/>
          <w:bCs/>
          <w:sz w:val="24"/>
          <w:szCs w:val="24"/>
          <w:lang w:val="en-US" w:eastAsia="es-CO"/>
        </w:rPr>
        <w:t>s</w:t>
      </w:r>
      <w:r w:rsidRPr="00D74D63">
        <w:rPr>
          <w:rFonts w:ascii="Times New Roman" w:hAnsi="Times New Roman"/>
          <w:bCs/>
          <w:sz w:val="24"/>
          <w:szCs w:val="24"/>
          <w:lang w:val="en-US" w:eastAsia="es-CO"/>
        </w:rPr>
        <w:t xml:space="preserve">unflower growth promotion and biocontrol potential of a talc-based formulation of </w:t>
      </w:r>
      <w:r w:rsidRPr="00D74D63">
        <w:rPr>
          <w:rFonts w:ascii="Times New Roman" w:hAnsi="Times New Roman"/>
          <w:bCs/>
          <w:i/>
          <w:iCs/>
          <w:sz w:val="24"/>
          <w:szCs w:val="24"/>
          <w:lang w:val="en-US" w:eastAsia="es-CO"/>
        </w:rPr>
        <w:t xml:space="preserve">Pseudomonas </w:t>
      </w:r>
      <w:proofErr w:type="spellStart"/>
      <w:r w:rsidRPr="00D74D63">
        <w:rPr>
          <w:rFonts w:ascii="Times New Roman" w:hAnsi="Times New Roman"/>
          <w:bCs/>
          <w:i/>
          <w:iCs/>
          <w:sz w:val="24"/>
          <w:szCs w:val="24"/>
          <w:lang w:val="en-US" w:eastAsia="es-CO"/>
        </w:rPr>
        <w:t>fluorescens</w:t>
      </w:r>
      <w:proofErr w:type="spellEnd"/>
      <w:r w:rsidRPr="00D74D63">
        <w:rPr>
          <w:rFonts w:ascii="Times New Roman" w:hAnsi="Times New Roman"/>
          <w:bCs/>
          <w:i/>
          <w:iCs/>
          <w:sz w:val="24"/>
          <w:szCs w:val="24"/>
          <w:lang w:val="en-US" w:eastAsia="es-CO"/>
        </w:rPr>
        <w:t xml:space="preserve"> </w:t>
      </w:r>
      <w:r w:rsidRPr="00D74D63">
        <w:rPr>
          <w:rFonts w:ascii="Times New Roman" w:hAnsi="Times New Roman"/>
          <w:bCs/>
          <w:sz w:val="24"/>
          <w:szCs w:val="24"/>
          <w:lang w:val="en-US" w:eastAsia="es-CO"/>
        </w:rPr>
        <w:t>UTPF61.</w:t>
      </w:r>
      <w:proofErr w:type="gramEnd"/>
      <w:r w:rsidRPr="00D74D63">
        <w:rPr>
          <w:rFonts w:ascii="Times New Roman" w:hAnsi="Times New Roman"/>
          <w:bCs/>
          <w:sz w:val="24"/>
          <w:szCs w:val="24"/>
          <w:lang w:val="en-US" w:eastAsia="es-CO"/>
        </w:rPr>
        <w:t xml:space="preserve"> </w:t>
      </w:r>
      <w:proofErr w:type="spellStart"/>
      <w:r w:rsidRPr="00D74D63">
        <w:rPr>
          <w:rFonts w:ascii="Times New Roman" w:hAnsi="Times New Roman"/>
          <w:bCs/>
          <w:i/>
          <w:sz w:val="24"/>
          <w:szCs w:val="24"/>
          <w:lang w:val="es-CO" w:eastAsia="es-CO"/>
        </w:rPr>
        <w:t>Australian</w:t>
      </w:r>
      <w:proofErr w:type="spellEnd"/>
      <w:r w:rsidRPr="00D74D63">
        <w:rPr>
          <w:rFonts w:ascii="Times New Roman" w:hAnsi="Times New Roman"/>
          <w:bCs/>
          <w:i/>
          <w:sz w:val="24"/>
          <w:szCs w:val="24"/>
          <w:lang w:val="es-CO" w:eastAsia="es-CO"/>
        </w:rPr>
        <w:t xml:space="preserve"> </w:t>
      </w:r>
      <w:proofErr w:type="spellStart"/>
      <w:r w:rsidRPr="00D74D63">
        <w:rPr>
          <w:rFonts w:ascii="Times New Roman" w:hAnsi="Times New Roman"/>
          <w:bCs/>
          <w:i/>
          <w:sz w:val="24"/>
          <w:szCs w:val="24"/>
          <w:lang w:val="es-CO" w:eastAsia="es-CO"/>
        </w:rPr>
        <w:t>Journal</w:t>
      </w:r>
      <w:proofErr w:type="spellEnd"/>
      <w:r w:rsidRPr="00D74D63">
        <w:rPr>
          <w:rFonts w:ascii="Times New Roman" w:hAnsi="Times New Roman"/>
          <w:bCs/>
          <w:i/>
          <w:sz w:val="24"/>
          <w:szCs w:val="24"/>
          <w:lang w:val="es-CO" w:eastAsia="es-CO"/>
        </w:rPr>
        <w:t xml:space="preserve"> of </w:t>
      </w:r>
      <w:proofErr w:type="spellStart"/>
      <w:r w:rsidRPr="00D74D63">
        <w:rPr>
          <w:rFonts w:ascii="Times New Roman" w:hAnsi="Times New Roman"/>
          <w:bCs/>
          <w:i/>
          <w:sz w:val="24"/>
          <w:szCs w:val="24"/>
          <w:lang w:val="es-CO" w:eastAsia="es-CO"/>
        </w:rPr>
        <w:t>Crop</w:t>
      </w:r>
      <w:proofErr w:type="spellEnd"/>
      <w:r w:rsidRPr="00D74D63">
        <w:rPr>
          <w:rFonts w:ascii="Times New Roman" w:hAnsi="Times New Roman"/>
          <w:bCs/>
          <w:i/>
          <w:sz w:val="24"/>
          <w:szCs w:val="24"/>
          <w:lang w:val="es-CO" w:eastAsia="es-CO"/>
        </w:rPr>
        <w:t xml:space="preserve"> </w:t>
      </w:r>
      <w:proofErr w:type="spellStart"/>
      <w:r w:rsidRPr="00D74D63">
        <w:rPr>
          <w:rFonts w:ascii="Times New Roman" w:hAnsi="Times New Roman"/>
          <w:bCs/>
          <w:i/>
          <w:sz w:val="24"/>
          <w:szCs w:val="24"/>
          <w:lang w:val="es-CO" w:eastAsia="es-CO"/>
        </w:rPr>
        <w:t>Science</w:t>
      </w:r>
      <w:proofErr w:type="spellEnd"/>
      <w:r w:rsidR="008063EC">
        <w:rPr>
          <w:rFonts w:ascii="Times New Roman" w:hAnsi="Times New Roman"/>
          <w:bCs/>
          <w:i/>
          <w:sz w:val="24"/>
          <w:szCs w:val="24"/>
          <w:lang w:val="es-CO" w:eastAsia="es-CO"/>
        </w:rPr>
        <w:t>,</w:t>
      </w:r>
      <w:r w:rsidRPr="00D74D63">
        <w:rPr>
          <w:rFonts w:ascii="Times New Roman" w:hAnsi="Times New Roman"/>
          <w:bCs/>
          <w:i/>
          <w:sz w:val="24"/>
          <w:szCs w:val="24"/>
          <w:lang w:val="es-CO" w:eastAsia="es-CO"/>
        </w:rPr>
        <w:t xml:space="preserve"> </w:t>
      </w:r>
      <w:r w:rsidRPr="00D74D63">
        <w:rPr>
          <w:rFonts w:ascii="Times New Roman" w:hAnsi="Times New Roman"/>
          <w:i/>
          <w:sz w:val="24"/>
          <w:szCs w:val="24"/>
          <w:lang w:val="es-CO" w:eastAsia="es-CO"/>
        </w:rPr>
        <w:t>6</w:t>
      </w:r>
      <w:r w:rsidRPr="00D74D63">
        <w:rPr>
          <w:rFonts w:ascii="Times New Roman" w:hAnsi="Times New Roman"/>
          <w:sz w:val="24"/>
          <w:szCs w:val="24"/>
          <w:lang w:val="es-CO" w:eastAsia="es-CO"/>
        </w:rPr>
        <w:t>(3)</w:t>
      </w:r>
      <w:r w:rsidR="008063EC">
        <w:rPr>
          <w:rFonts w:ascii="Times New Roman" w:hAnsi="Times New Roman"/>
          <w:sz w:val="24"/>
          <w:szCs w:val="24"/>
          <w:lang w:val="es-CO" w:eastAsia="es-CO"/>
        </w:rPr>
        <w:t xml:space="preserve">, </w:t>
      </w:r>
      <w:r w:rsidRPr="00D74D63">
        <w:rPr>
          <w:rFonts w:ascii="Times New Roman" w:hAnsi="Times New Roman"/>
          <w:sz w:val="24"/>
          <w:szCs w:val="24"/>
          <w:lang w:val="es-CO" w:eastAsia="es-CO"/>
        </w:rPr>
        <w:t>463-469.</w:t>
      </w:r>
    </w:p>
    <w:p w:rsidR="00B17D3A" w:rsidRPr="00D74D63" w:rsidRDefault="00B17D3A" w:rsidP="00811168">
      <w:pPr>
        <w:ind w:left="284" w:hanging="284"/>
        <w:rPr>
          <w:rFonts w:ascii="Times New Roman" w:hAnsi="Times New Roman"/>
          <w:sz w:val="24"/>
          <w:szCs w:val="24"/>
          <w:lang w:val="es-CO"/>
        </w:rPr>
      </w:pPr>
    </w:p>
    <w:p w:rsidR="00B17D3A" w:rsidRPr="00D74D63" w:rsidRDefault="00172C57" w:rsidP="00811168">
      <w:pPr>
        <w:ind w:left="284" w:hanging="284"/>
        <w:rPr>
          <w:rFonts w:ascii="Times New Roman" w:hAnsi="Times New Roman"/>
          <w:sz w:val="24"/>
          <w:szCs w:val="24"/>
        </w:rPr>
      </w:pPr>
      <w:r w:rsidRPr="00D74D63">
        <w:rPr>
          <w:rFonts w:ascii="Times New Roman" w:hAnsi="Times New Roman"/>
          <w:sz w:val="24"/>
          <w:szCs w:val="24"/>
        </w:rPr>
        <w:t>S</w:t>
      </w:r>
      <w:r w:rsidR="00D14610" w:rsidRPr="00D74D63">
        <w:rPr>
          <w:rFonts w:ascii="Times New Roman" w:hAnsi="Times New Roman"/>
          <w:sz w:val="24"/>
          <w:szCs w:val="24"/>
        </w:rPr>
        <w:t>antos</w:t>
      </w:r>
      <w:r w:rsidR="00014C3B" w:rsidRPr="00D74D63">
        <w:rPr>
          <w:rFonts w:ascii="Times New Roman" w:hAnsi="Times New Roman"/>
          <w:sz w:val="24"/>
          <w:szCs w:val="24"/>
        </w:rPr>
        <w:t>,</w:t>
      </w:r>
      <w:r w:rsidRPr="00D74D63">
        <w:rPr>
          <w:rFonts w:ascii="Times New Roman" w:hAnsi="Times New Roman"/>
          <w:sz w:val="24"/>
          <w:szCs w:val="24"/>
        </w:rPr>
        <w:t xml:space="preserve"> A</w:t>
      </w:r>
      <w:r w:rsidR="000E58C2" w:rsidRPr="00D74D63">
        <w:rPr>
          <w:rFonts w:ascii="Times New Roman" w:hAnsi="Times New Roman"/>
          <w:sz w:val="24"/>
          <w:szCs w:val="24"/>
        </w:rPr>
        <w:t>.</w:t>
      </w:r>
      <w:r w:rsidRPr="00D74D63">
        <w:rPr>
          <w:rFonts w:ascii="Times New Roman" w:hAnsi="Times New Roman"/>
          <w:sz w:val="24"/>
          <w:szCs w:val="24"/>
        </w:rPr>
        <w:t>, G</w:t>
      </w:r>
      <w:r w:rsidR="00D14610" w:rsidRPr="00D74D63">
        <w:rPr>
          <w:rFonts w:ascii="Times New Roman" w:hAnsi="Times New Roman"/>
          <w:sz w:val="24"/>
          <w:szCs w:val="24"/>
        </w:rPr>
        <w:t>arcía</w:t>
      </w:r>
      <w:r w:rsidR="00014C3B" w:rsidRPr="00D74D63">
        <w:rPr>
          <w:rFonts w:ascii="Times New Roman" w:hAnsi="Times New Roman"/>
          <w:sz w:val="24"/>
          <w:szCs w:val="24"/>
        </w:rPr>
        <w:t>,</w:t>
      </w:r>
      <w:r w:rsidRPr="00D74D63">
        <w:rPr>
          <w:rFonts w:ascii="Times New Roman" w:hAnsi="Times New Roman"/>
          <w:sz w:val="24"/>
          <w:szCs w:val="24"/>
        </w:rPr>
        <w:t xml:space="preserve"> M</w:t>
      </w:r>
      <w:r w:rsidR="000E58C2" w:rsidRPr="00D74D63">
        <w:rPr>
          <w:rFonts w:ascii="Times New Roman" w:hAnsi="Times New Roman"/>
          <w:sz w:val="24"/>
          <w:szCs w:val="24"/>
        </w:rPr>
        <w:t>.</w:t>
      </w:r>
      <w:r w:rsidRPr="00D74D63">
        <w:rPr>
          <w:rFonts w:ascii="Times New Roman" w:hAnsi="Times New Roman"/>
          <w:sz w:val="24"/>
          <w:szCs w:val="24"/>
        </w:rPr>
        <w:t>, C</w:t>
      </w:r>
      <w:r w:rsidR="00D14610" w:rsidRPr="00D74D63">
        <w:rPr>
          <w:rFonts w:ascii="Times New Roman" w:hAnsi="Times New Roman"/>
          <w:sz w:val="24"/>
          <w:szCs w:val="24"/>
        </w:rPr>
        <w:t>otes</w:t>
      </w:r>
      <w:r w:rsidR="00014C3B" w:rsidRPr="00D74D63">
        <w:rPr>
          <w:rFonts w:ascii="Times New Roman" w:hAnsi="Times New Roman"/>
          <w:sz w:val="24"/>
          <w:szCs w:val="24"/>
        </w:rPr>
        <w:t>,</w:t>
      </w:r>
      <w:r w:rsidRPr="00D74D63">
        <w:rPr>
          <w:rFonts w:ascii="Times New Roman" w:hAnsi="Times New Roman"/>
          <w:sz w:val="24"/>
          <w:szCs w:val="24"/>
        </w:rPr>
        <w:t xml:space="preserve"> A</w:t>
      </w:r>
      <w:r w:rsidR="000E58C2" w:rsidRPr="00D74D63">
        <w:rPr>
          <w:rFonts w:ascii="Times New Roman" w:hAnsi="Times New Roman"/>
          <w:sz w:val="24"/>
          <w:szCs w:val="24"/>
        </w:rPr>
        <w:t>.</w:t>
      </w:r>
      <w:r w:rsidRPr="00D74D63">
        <w:rPr>
          <w:rFonts w:ascii="Times New Roman" w:hAnsi="Times New Roman"/>
          <w:sz w:val="24"/>
          <w:szCs w:val="24"/>
        </w:rPr>
        <w:t xml:space="preserve">, </w:t>
      </w:r>
      <w:r w:rsidR="00014C3B" w:rsidRPr="00D74D63">
        <w:rPr>
          <w:rFonts w:ascii="Times New Roman" w:hAnsi="Times New Roman"/>
          <w:sz w:val="24"/>
          <w:szCs w:val="24"/>
        </w:rPr>
        <w:t xml:space="preserve">&amp; </w:t>
      </w:r>
      <w:r w:rsidRPr="00D74D63">
        <w:rPr>
          <w:rFonts w:ascii="Times New Roman" w:hAnsi="Times New Roman"/>
          <w:sz w:val="24"/>
          <w:szCs w:val="24"/>
        </w:rPr>
        <w:t>V</w:t>
      </w:r>
      <w:r w:rsidR="00D14610" w:rsidRPr="00D74D63">
        <w:rPr>
          <w:rFonts w:ascii="Times New Roman" w:hAnsi="Times New Roman"/>
          <w:sz w:val="24"/>
          <w:szCs w:val="24"/>
        </w:rPr>
        <w:t>illamizar</w:t>
      </w:r>
      <w:r w:rsidR="00014C3B" w:rsidRPr="00D74D63">
        <w:rPr>
          <w:rFonts w:ascii="Times New Roman" w:hAnsi="Times New Roman"/>
          <w:sz w:val="24"/>
          <w:szCs w:val="24"/>
        </w:rPr>
        <w:t>,</w:t>
      </w:r>
      <w:r w:rsidRPr="00D74D63">
        <w:rPr>
          <w:rFonts w:ascii="Times New Roman" w:hAnsi="Times New Roman"/>
          <w:sz w:val="24"/>
          <w:szCs w:val="24"/>
        </w:rPr>
        <w:t xml:space="preserve"> L</w:t>
      </w:r>
      <w:r w:rsidR="00B17D3A" w:rsidRPr="00D74D63">
        <w:rPr>
          <w:rFonts w:ascii="Times New Roman" w:hAnsi="Times New Roman"/>
          <w:sz w:val="24"/>
          <w:szCs w:val="24"/>
        </w:rPr>
        <w:t>.</w:t>
      </w:r>
      <w:r w:rsidR="00B05DC4" w:rsidRPr="00D74D63">
        <w:rPr>
          <w:rFonts w:ascii="Times New Roman" w:hAnsi="Times New Roman"/>
          <w:sz w:val="24"/>
          <w:szCs w:val="24"/>
        </w:rPr>
        <w:t xml:space="preserve"> </w:t>
      </w:r>
      <w:r w:rsidR="00014C3B" w:rsidRPr="00D74D63">
        <w:rPr>
          <w:rFonts w:ascii="Times New Roman" w:hAnsi="Times New Roman"/>
          <w:sz w:val="24"/>
          <w:szCs w:val="24"/>
        </w:rPr>
        <w:t>(</w:t>
      </w:r>
      <w:r w:rsidR="00D14610" w:rsidRPr="00D74D63">
        <w:rPr>
          <w:rFonts w:ascii="Times New Roman" w:hAnsi="Times New Roman"/>
          <w:sz w:val="24"/>
          <w:szCs w:val="24"/>
        </w:rPr>
        <w:t>2012</w:t>
      </w:r>
      <w:r w:rsidR="00014C3B" w:rsidRPr="00D74D63">
        <w:rPr>
          <w:rFonts w:ascii="Times New Roman" w:hAnsi="Times New Roman"/>
          <w:sz w:val="24"/>
          <w:szCs w:val="24"/>
        </w:rPr>
        <w:t>)</w:t>
      </w:r>
      <w:r w:rsidR="00D14610" w:rsidRPr="00D74D63">
        <w:rPr>
          <w:rFonts w:ascii="Times New Roman" w:hAnsi="Times New Roman"/>
          <w:sz w:val="24"/>
          <w:szCs w:val="24"/>
        </w:rPr>
        <w:t xml:space="preserve">. </w:t>
      </w:r>
      <w:r w:rsidR="00B17D3A" w:rsidRPr="00D74D63">
        <w:rPr>
          <w:rFonts w:ascii="Times New Roman" w:hAnsi="Times New Roman"/>
          <w:sz w:val="24"/>
          <w:szCs w:val="24"/>
        </w:rPr>
        <w:t xml:space="preserve">Efecto de la formulación sobre la vida útil de bioplaguicidas a base de dos aislamientos colombianos de </w:t>
      </w:r>
      <w:proofErr w:type="spellStart"/>
      <w:r w:rsidR="00B17D3A" w:rsidRPr="00D74D63">
        <w:rPr>
          <w:rFonts w:ascii="Times New Roman" w:hAnsi="Times New Roman"/>
          <w:i/>
          <w:sz w:val="24"/>
          <w:szCs w:val="24"/>
        </w:rPr>
        <w:t>Trichoderma</w:t>
      </w:r>
      <w:proofErr w:type="spellEnd"/>
      <w:r w:rsidR="00B17D3A" w:rsidRPr="00D74D6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17D3A" w:rsidRPr="00D74D63">
        <w:rPr>
          <w:rFonts w:ascii="Times New Roman" w:hAnsi="Times New Roman"/>
          <w:i/>
          <w:sz w:val="24"/>
          <w:szCs w:val="24"/>
        </w:rPr>
        <w:t>koningiopsis</w:t>
      </w:r>
      <w:proofErr w:type="spellEnd"/>
      <w:r w:rsidR="00B17D3A" w:rsidRPr="00D74D63">
        <w:rPr>
          <w:rFonts w:ascii="Times New Roman" w:hAnsi="Times New Roman"/>
          <w:i/>
          <w:sz w:val="24"/>
          <w:szCs w:val="24"/>
        </w:rPr>
        <w:t xml:space="preserve"> </w:t>
      </w:r>
      <w:r w:rsidR="00B17D3A" w:rsidRPr="00D74D63">
        <w:rPr>
          <w:rFonts w:ascii="Times New Roman" w:hAnsi="Times New Roman"/>
          <w:sz w:val="24"/>
          <w:szCs w:val="24"/>
        </w:rPr>
        <w:t xml:space="preserve">Th003 y </w:t>
      </w:r>
      <w:proofErr w:type="spellStart"/>
      <w:r w:rsidR="00B17D3A" w:rsidRPr="00D74D63">
        <w:rPr>
          <w:rFonts w:ascii="Times New Roman" w:hAnsi="Times New Roman"/>
          <w:i/>
          <w:sz w:val="24"/>
          <w:szCs w:val="24"/>
        </w:rPr>
        <w:t>Trichoderma</w:t>
      </w:r>
      <w:proofErr w:type="spellEnd"/>
      <w:r w:rsidR="00B17D3A" w:rsidRPr="00D74D6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17D3A" w:rsidRPr="00D74D63">
        <w:rPr>
          <w:rFonts w:ascii="Times New Roman" w:hAnsi="Times New Roman"/>
          <w:i/>
          <w:sz w:val="24"/>
          <w:szCs w:val="24"/>
        </w:rPr>
        <w:t>asperellum</w:t>
      </w:r>
      <w:proofErr w:type="spellEnd"/>
      <w:r w:rsidR="00B17D3A" w:rsidRPr="00D74D63">
        <w:rPr>
          <w:rFonts w:ascii="Times New Roman" w:hAnsi="Times New Roman"/>
          <w:i/>
          <w:sz w:val="24"/>
          <w:szCs w:val="24"/>
        </w:rPr>
        <w:t xml:space="preserve"> </w:t>
      </w:r>
      <w:r w:rsidR="00B17D3A" w:rsidRPr="00D74D63">
        <w:rPr>
          <w:rFonts w:ascii="Times New Roman" w:hAnsi="Times New Roman"/>
          <w:sz w:val="24"/>
          <w:szCs w:val="24"/>
        </w:rPr>
        <w:t xml:space="preserve">Th034. </w:t>
      </w:r>
      <w:r w:rsidR="00B17D3A" w:rsidRPr="00D74D63">
        <w:rPr>
          <w:rFonts w:ascii="Times New Roman" w:hAnsi="Times New Roman"/>
          <w:i/>
          <w:sz w:val="24"/>
          <w:szCs w:val="24"/>
        </w:rPr>
        <w:t>Rev</w:t>
      </w:r>
      <w:r w:rsidR="000E58C2" w:rsidRPr="00D74D63">
        <w:rPr>
          <w:rFonts w:ascii="Times New Roman" w:hAnsi="Times New Roman"/>
          <w:i/>
          <w:sz w:val="24"/>
          <w:szCs w:val="24"/>
        </w:rPr>
        <w:t>ista</w:t>
      </w:r>
      <w:r w:rsidR="00B17D3A" w:rsidRPr="00D74D63">
        <w:rPr>
          <w:rFonts w:ascii="Times New Roman" w:hAnsi="Times New Roman"/>
          <w:i/>
          <w:sz w:val="24"/>
          <w:szCs w:val="24"/>
        </w:rPr>
        <w:t xml:space="preserve"> Iberoam</w:t>
      </w:r>
      <w:r w:rsidR="000E58C2" w:rsidRPr="00D74D63">
        <w:rPr>
          <w:rFonts w:ascii="Times New Roman" w:hAnsi="Times New Roman"/>
          <w:i/>
          <w:sz w:val="24"/>
          <w:szCs w:val="24"/>
        </w:rPr>
        <w:t>ericana</w:t>
      </w:r>
      <w:r w:rsidR="00B17D3A" w:rsidRPr="00D74D63">
        <w:rPr>
          <w:rFonts w:ascii="Times New Roman" w:hAnsi="Times New Roman"/>
          <w:i/>
          <w:sz w:val="24"/>
          <w:szCs w:val="24"/>
        </w:rPr>
        <w:t xml:space="preserve"> </w:t>
      </w:r>
      <w:r w:rsidR="000E58C2" w:rsidRPr="00D74D63">
        <w:rPr>
          <w:rFonts w:ascii="Times New Roman" w:hAnsi="Times New Roman"/>
          <w:i/>
          <w:sz w:val="24"/>
          <w:szCs w:val="24"/>
        </w:rPr>
        <w:t xml:space="preserve">de </w:t>
      </w:r>
      <w:r w:rsidR="00B17D3A" w:rsidRPr="00D74D63">
        <w:rPr>
          <w:rFonts w:ascii="Times New Roman" w:hAnsi="Times New Roman"/>
          <w:i/>
          <w:sz w:val="24"/>
          <w:szCs w:val="24"/>
        </w:rPr>
        <w:t>Micol</w:t>
      </w:r>
      <w:r w:rsidR="000E58C2" w:rsidRPr="00D74D63">
        <w:rPr>
          <w:rFonts w:ascii="Times New Roman" w:hAnsi="Times New Roman"/>
          <w:i/>
          <w:sz w:val="24"/>
          <w:szCs w:val="24"/>
        </w:rPr>
        <w:t>ogía</w:t>
      </w:r>
      <w:r w:rsidR="008063EC">
        <w:rPr>
          <w:rFonts w:ascii="Times New Roman" w:hAnsi="Times New Roman"/>
          <w:i/>
          <w:sz w:val="24"/>
          <w:szCs w:val="24"/>
        </w:rPr>
        <w:t>,</w:t>
      </w:r>
      <w:r w:rsidR="00B17D3A" w:rsidRPr="00D74D63">
        <w:rPr>
          <w:rFonts w:ascii="Times New Roman" w:hAnsi="Times New Roman"/>
          <w:i/>
          <w:sz w:val="24"/>
          <w:szCs w:val="24"/>
        </w:rPr>
        <w:t xml:space="preserve"> 29</w:t>
      </w:r>
      <w:r w:rsidR="00B17D3A" w:rsidRPr="00D74D63">
        <w:rPr>
          <w:rFonts w:ascii="Times New Roman" w:hAnsi="Times New Roman"/>
          <w:sz w:val="24"/>
          <w:szCs w:val="24"/>
        </w:rPr>
        <w:t>(3)</w:t>
      </w:r>
      <w:r w:rsidR="008063EC">
        <w:rPr>
          <w:rFonts w:ascii="Times New Roman" w:hAnsi="Times New Roman"/>
          <w:sz w:val="24"/>
          <w:szCs w:val="24"/>
        </w:rPr>
        <w:t>,</w:t>
      </w:r>
      <w:r w:rsidR="00B17D3A" w:rsidRPr="00D74D63">
        <w:rPr>
          <w:rFonts w:ascii="Times New Roman" w:hAnsi="Times New Roman"/>
          <w:sz w:val="24"/>
          <w:szCs w:val="24"/>
        </w:rPr>
        <w:t xml:space="preserve"> 150-156</w:t>
      </w:r>
      <w:r w:rsidR="00B05DC4" w:rsidRPr="00D74D63">
        <w:rPr>
          <w:rFonts w:ascii="Times New Roman" w:hAnsi="Times New Roman"/>
          <w:sz w:val="24"/>
          <w:szCs w:val="24"/>
        </w:rPr>
        <w:t>.</w:t>
      </w:r>
    </w:p>
    <w:p w:rsidR="00B17D3A" w:rsidRPr="00D74D63" w:rsidRDefault="00B17D3A" w:rsidP="00811168">
      <w:pPr>
        <w:ind w:left="284" w:hanging="284"/>
        <w:rPr>
          <w:rFonts w:ascii="Times New Roman" w:hAnsi="Times New Roman"/>
          <w:noProof/>
          <w:color w:val="000000"/>
          <w:sz w:val="24"/>
          <w:szCs w:val="24"/>
          <w:lang w:val="es-CO"/>
        </w:rPr>
      </w:pPr>
    </w:p>
    <w:p w:rsidR="00C30240" w:rsidRPr="00D74D63" w:rsidRDefault="004039C9" w:rsidP="00811168">
      <w:pPr>
        <w:ind w:left="284" w:hanging="284"/>
        <w:rPr>
          <w:rFonts w:ascii="Times New Roman" w:hAnsi="Times New Roman"/>
          <w:sz w:val="24"/>
          <w:szCs w:val="24"/>
          <w:lang w:val="es-CO"/>
        </w:rPr>
      </w:pPr>
      <w:proofErr w:type="spellStart"/>
      <w:r w:rsidRPr="00D74D63">
        <w:rPr>
          <w:rFonts w:ascii="Times New Roman" w:hAnsi="Times New Roman"/>
          <w:sz w:val="24"/>
          <w:szCs w:val="24"/>
        </w:rPr>
        <w:t>S</w:t>
      </w:r>
      <w:r w:rsidR="00FE53A5" w:rsidRPr="00D74D63">
        <w:rPr>
          <w:rFonts w:ascii="Times New Roman" w:hAnsi="Times New Roman"/>
          <w:sz w:val="24"/>
          <w:szCs w:val="24"/>
        </w:rPr>
        <w:t>astoque</w:t>
      </w:r>
      <w:proofErr w:type="spellEnd"/>
      <w:r w:rsidR="00CD2996" w:rsidRPr="00D74D63">
        <w:rPr>
          <w:rFonts w:ascii="Times New Roman" w:hAnsi="Times New Roman"/>
          <w:sz w:val="24"/>
          <w:szCs w:val="24"/>
        </w:rPr>
        <w:t>,</w:t>
      </w:r>
      <w:r w:rsidRPr="00D74D63">
        <w:rPr>
          <w:rFonts w:ascii="Times New Roman" w:hAnsi="Times New Roman"/>
          <w:sz w:val="24"/>
          <w:szCs w:val="24"/>
        </w:rPr>
        <w:t xml:space="preserve"> E</w:t>
      </w:r>
      <w:r w:rsidR="00B17D3A" w:rsidRPr="00D74D63">
        <w:rPr>
          <w:rFonts w:ascii="Times New Roman" w:hAnsi="Times New Roman"/>
          <w:sz w:val="24"/>
          <w:szCs w:val="24"/>
        </w:rPr>
        <w:t xml:space="preserve">. </w:t>
      </w:r>
      <w:r w:rsidR="00CD2996" w:rsidRPr="00D74D63">
        <w:rPr>
          <w:rFonts w:ascii="Times New Roman" w:hAnsi="Times New Roman"/>
          <w:sz w:val="24"/>
          <w:szCs w:val="24"/>
        </w:rPr>
        <w:t>(</w:t>
      </w:r>
      <w:r w:rsidR="00FE53A5" w:rsidRPr="00D74D63">
        <w:rPr>
          <w:rFonts w:ascii="Times New Roman" w:hAnsi="Times New Roman"/>
          <w:sz w:val="24"/>
          <w:szCs w:val="24"/>
          <w:lang w:val="es-CO"/>
        </w:rPr>
        <w:t>2010</w:t>
      </w:r>
      <w:r w:rsidR="00CD2996" w:rsidRPr="00D74D63">
        <w:rPr>
          <w:rFonts w:ascii="Times New Roman" w:hAnsi="Times New Roman"/>
          <w:sz w:val="24"/>
          <w:szCs w:val="24"/>
          <w:lang w:val="es-CO"/>
        </w:rPr>
        <w:t>)</w:t>
      </w:r>
      <w:r w:rsidR="00FE53A5" w:rsidRPr="00D74D63">
        <w:rPr>
          <w:rFonts w:ascii="Times New Roman" w:hAnsi="Times New Roman"/>
          <w:sz w:val="24"/>
          <w:szCs w:val="24"/>
          <w:lang w:val="es-CO"/>
        </w:rPr>
        <w:t xml:space="preserve">. </w:t>
      </w:r>
      <w:r w:rsidR="00B17D3A" w:rsidRPr="00D74D63">
        <w:rPr>
          <w:rFonts w:ascii="Times New Roman" w:hAnsi="Times New Roman"/>
          <w:i/>
          <w:sz w:val="24"/>
          <w:szCs w:val="24"/>
        </w:rPr>
        <w:t xml:space="preserve">Producción, caracterización y evaluación de la actividad biológica de </w:t>
      </w:r>
      <w:proofErr w:type="spellStart"/>
      <w:r w:rsidR="00B17D3A" w:rsidRPr="00D74D63">
        <w:rPr>
          <w:rFonts w:ascii="Times New Roman" w:hAnsi="Times New Roman"/>
          <w:i/>
          <w:sz w:val="24"/>
          <w:szCs w:val="24"/>
        </w:rPr>
        <w:t>biosurfactantes</w:t>
      </w:r>
      <w:proofErr w:type="spellEnd"/>
      <w:r w:rsidR="00B17D3A" w:rsidRPr="00D74D63">
        <w:rPr>
          <w:rFonts w:ascii="Times New Roman" w:hAnsi="Times New Roman"/>
          <w:i/>
          <w:sz w:val="24"/>
          <w:szCs w:val="24"/>
        </w:rPr>
        <w:t xml:space="preserve"> (</w:t>
      </w:r>
      <w:proofErr w:type="spellStart"/>
      <w:r w:rsidR="00B17D3A" w:rsidRPr="00D74D63">
        <w:rPr>
          <w:rFonts w:ascii="Times New Roman" w:hAnsi="Times New Roman"/>
          <w:i/>
          <w:sz w:val="24"/>
          <w:szCs w:val="24"/>
        </w:rPr>
        <w:t>Ramnolípidos</w:t>
      </w:r>
      <w:proofErr w:type="spellEnd"/>
      <w:r w:rsidR="00B17D3A" w:rsidRPr="00D74D63">
        <w:rPr>
          <w:rFonts w:ascii="Times New Roman" w:hAnsi="Times New Roman"/>
          <w:i/>
          <w:sz w:val="24"/>
          <w:szCs w:val="24"/>
        </w:rPr>
        <w:t xml:space="preserve">) a partir </w:t>
      </w:r>
      <w:proofErr w:type="spellStart"/>
      <w:r w:rsidR="00B17D3A" w:rsidRPr="00D74D63">
        <w:rPr>
          <w:rFonts w:ascii="Times New Roman" w:hAnsi="Times New Roman"/>
          <w:i/>
          <w:sz w:val="24"/>
          <w:szCs w:val="24"/>
        </w:rPr>
        <w:t>rizobacterias</w:t>
      </w:r>
      <w:proofErr w:type="spellEnd"/>
      <w:r w:rsidR="00B17D3A" w:rsidRPr="00D74D63">
        <w:rPr>
          <w:rFonts w:ascii="Times New Roman" w:hAnsi="Times New Roman"/>
          <w:i/>
          <w:sz w:val="24"/>
          <w:szCs w:val="24"/>
        </w:rPr>
        <w:t xml:space="preserve"> de fique (</w:t>
      </w:r>
      <w:proofErr w:type="spellStart"/>
      <w:r w:rsidR="00B17D3A" w:rsidRPr="00D74D63">
        <w:rPr>
          <w:rFonts w:ascii="Times New Roman" w:hAnsi="Times New Roman"/>
          <w:i/>
          <w:iCs/>
          <w:sz w:val="24"/>
          <w:szCs w:val="24"/>
        </w:rPr>
        <w:t>Furcraea</w:t>
      </w:r>
      <w:proofErr w:type="spellEnd"/>
      <w:r w:rsidR="00B17D3A" w:rsidRPr="00D74D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74D63">
        <w:rPr>
          <w:rFonts w:ascii="Times New Roman" w:hAnsi="Times New Roman"/>
          <w:i/>
          <w:sz w:val="24"/>
          <w:szCs w:val="24"/>
        </w:rPr>
        <w:t>spp</w:t>
      </w:r>
      <w:proofErr w:type="spellEnd"/>
      <w:r w:rsidRPr="00D74D63">
        <w:rPr>
          <w:rFonts w:ascii="Times New Roman" w:hAnsi="Times New Roman"/>
          <w:i/>
          <w:sz w:val="24"/>
          <w:szCs w:val="24"/>
        </w:rPr>
        <w:t>)</w:t>
      </w:r>
      <w:r w:rsidRPr="00D74D63">
        <w:rPr>
          <w:rFonts w:ascii="Times New Roman" w:hAnsi="Times New Roman"/>
          <w:sz w:val="24"/>
          <w:szCs w:val="24"/>
        </w:rPr>
        <w:t xml:space="preserve">. </w:t>
      </w:r>
      <w:r w:rsidR="00B17D3A" w:rsidRPr="00D74D63">
        <w:rPr>
          <w:rFonts w:ascii="Times New Roman" w:hAnsi="Times New Roman"/>
          <w:sz w:val="24"/>
          <w:szCs w:val="24"/>
          <w:lang w:val="es-CO"/>
        </w:rPr>
        <w:t>Facultad de Ciencias. Pontifici</w:t>
      </w:r>
      <w:r w:rsidR="00CD2996" w:rsidRPr="00D74D63">
        <w:rPr>
          <w:rFonts w:ascii="Times New Roman" w:hAnsi="Times New Roman"/>
          <w:sz w:val="24"/>
          <w:szCs w:val="24"/>
          <w:lang w:val="es-CO"/>
        </w:rPr>
        <w:t>a Universidad Javeriana.</w:t>
      </w:r>
      <w:r w:rsidRPr="00D74D63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CD2996" w:rsidRPr="00D74D63">
        <w:rPr>
          <w:rFonts w:ascii="Times New Roman" w:hAnsi="Times New Roman"/>
          <w:sz w:val="24"/>
          <w:szCs w:val="24"/>
          <w:lang w:val="es-CO"/>
        </w:rPr>
        <w:t>Bogotá, Colombia</w:t>
      </w:r>
      <w:r w:rsidR="00C30240" w:rsidRPr="00D74D63">
        <w:rPr>
          <w:rFonts w:ascii="Times New Roman" w:hAnsi="Times New Roman"/>
          <w:sz w:val="24"/>
          <w:szCs w:val="24"/>
          <w:lang w:val="es-CO"/>
        </w:rPr>
        <w:t>.</w:t>
      </w:r>
    </w:p>
    <w:p w:rsidR="00C30240" w:rsidRPr="00C354E2" w:rsidRDefault="00C30240" w:rsidP="00811168">
      <w:pPr>
        <w:ind w:left="284" w:hanging="284"/>
        <w:rPr>
          <w:rFonts w:ascii="Times New Roman" w:hAnsi="Times New Roman"/>
          <w:sz w:val="24"/>
          <w:szCs w:val="24"/>
          <w:lang w:val="es-CO"/>
        </w:rPr>
      </w:pPr>
    </w:p>
    <w:p w:rsidR="00C354E2" w:rsidRPr="00C354E2" w:rsidRDefault="00B10F5A" w:rsidP="00811168">
      <w:pPr>
        <w:ind w:left="284" w:hanging="284"/>
        <w:rPr>
          <w:rFonts w:ascii="Times New Roman" w:hAnsi="Times New Roman"/>
          <w:sz w:val="24"/>
          <w:szCs w:val="24"/>
        </w:rPr>
      </w:pPr>
      <w:hyperlink r:id="rId14" w:history="1">
        <w:r w:rsidR="00C354E2" w:rsidRPr="00C354E2">
          <w:rPr>
            <w:rFonts w:ascii="Times New Roman" w:hAnsi="Times New Roman"/>
            <w:sz w:val="24"/>
            <w:szCs w:val="24"/>
            <w:lang w:val="en-US"/>
          </w:rPr>
          <w:t>Schouten A</w:t>
        </w:r>
      </w:hyperlink>
      <w:r w:rsidR="00C354E2" w:rsidRPr="00C354E2">
        <w:rPr>
          <w:rFonts w:ascii="Times New Roman" w:hAnsi="Times New Roman"/>
          <w:sz w:val="24"/>
          <w:szCs w:val="24"/>
          <w:lang w:val="en-US"/>
        </w:rPr>
        <w:t>., </w:t>
      </w:r>
      <w:hyperlink r:id="rId15" w:history="1">
        <w:r w:rsidR="00C354E2" w:rsidRPr="00C354E2">
          <w:rPr>
            <w:rFonts w:ascii="Times New Roman" w:hAnsi="Times New Roman"/>
            <w:sz w:val="24"/>
            <w:szCs w:val="24"/>
            <w:lang w:val="en-US"/>
          </w:rPr>
          <w:t>van den Berg G</w:t>
        </w:r>
      </w:hyperlink>
      <w:r w:rsidR="00C354E2" w:rsidRPr="00C354E2">
        <w:rPr>
          <w:rFonts w:ascii="Times New Roman" w:hAnsi="Times New Roman"/>
          <w:sz w:val="24"/>
          <w:szCs w:val="24"/>
          <w:lang w:val="en-US"/>
        </w:rPr>
        <w:t>., </w:t>
      </w:r>
      <w:proofErr w:type="spellStart"/>
      <w:r>
        <w:fldChar w:fldCharType="begin"/>
      </w:r>
      <w:r w:rsidR="00911E40" w:rsidRPr="00334149">
        <w:rPr>
          <w:lang w:val="en-US"/>
        </w:rPr>
        <w:instrText>HYPERLINK "http://www.ncbi.nlm.nih.gov/pubmed/?term=Edel-Hermann%20V%5BAuthor%5D&amp;cauthor=true&amp;cauthor_uid=15559985"</w:instrText>
      </w:r>
      <w:r>
        <w:fldChar w:fldCharType="separate"/>
      </w:r>
      <w:r w:rsidR="00C354E2" w:rsidRPr="00C354E2">
        <w:rPr>
          <w:rFonts w:ascii="Times New Roman" w:hAnsi="Times New Roman"/>
          <w:sz w:val="24"/>
          <w:szCs w:val="24"/>
          <w:lang w:val="en-US"/>
        </w:rPr>
        <w:t>Edel</w:t>
      </w:r>
      <w:proofErr w:type="spellEnd"/>
      <w:r w:rsidR="00C354E2" w:rsidRPr="00C354E2">
        <w:rPr>
          <w:rFonts w:ascii="Times New Roman" w:hAnsi="Times New Roman"/>
          <w:sz w:val="24"/>
          <w:szCs w:val="24"/>
          <w:lang w:val="en-US"/>
        </w:rPr>
        <w:t>-Hermann V</w:t>
      </w:r>
      <w:r>
        <w:fldChar w:fldCharType="end"/>
      </w:r>
      <w:r w:rsidR="00C354E2" w:rsidRPr="00C354E2">
        <w:rPr>
          <w:rFonts w:ascii="Times New Roman" w:hAnsi="Times New Roman"/>
          <w:sz w:val="24"/>
          <w:szCs w:val="24"/>
          <w:lang w:val="en-US"/>
        </w:rPr>
        <w:t>., </w:t>
      </w:r>
      <w:hyperlink r:id="rId16" w:history="1">
        <w:r w:rsidR="00C354E2" w:rsidRPr="00C354E2">
          <w:rPr>
            <w:rFonts w:ascii="Times New Roman" w:hAnsi="Times New Roman"/>
            <w:sz w:val="24"/>
            <w:szCs w:val="24"/>
            <w:lang w:val="en-US"/>
          </w:rPr>
          <w:t>Ste</w:t>
        </w:r>
        <w:bookmarkStart w:id="0" w:name="_GoBack"/>
        <w:bookmarkEnd w:id="0"/>
        <w:r w:rsidR="00C354E2" w:rsidRPr="00C354E2">
          <w:rPr>
            <w:rFonts w:ascii="Times New Roman" w:hAnsi="Times New Roman"/>
            <w:sz w:val="24"/>
            <w:szCs w:val="24"/>
            <w:lang w:val="en-US"/>
          </w:rPr>
          <w:t>inberg C</w:t>
        </w:r>
      </w:hyperlink>
      <w:r w:rsidR="00C354E2" w:rsidRPr="00C354E2">
        <w:rPr>
          <w:rFonts w:ascii="Times New Roman" w:hAnsi="Times New Roman"/>
          <w:sz w:val="24"/>
          <w:szCs w:val="24"/>
          <w:lang w:val="en-US"/>
        </w:rPr>
        <w:t>., </w:t>
      </w:r>
      <w:proofErr w:type="spellStart"/>
      <w:r>
        <w:fldChar w:fldCharType="begin"/>
      </w:r>
      <w:r w:rsidR="00911E40" w:rsidRPr="00334149">
        <w:rPr>
          <w:lang w:val="en-US"/>
        </w:rPr>
        <w:instrText>HYPERLINK "http://www.ncbi.nlm.nih.gov/pubmed/?term=Gautheron%20N%5BAuthor%5D&amp;cauthor=true&amp;cauthor_uid=15559985"</w:instrText>
      </w:r>
      <w:r>
        <w:fldChar w:fldCharType="separate"/>
      </w:r>
      <w:r w:rsidR="00C354E2" w:rsidRPr="00C354E2">
        <w:rPr>
          <w:rFonts w:ascii="Times New Roman" w:hAnsi="Times New Roman"/>
          <w:sz w:val="24"/>
          <w:szCs w:val="24"/>
          <w:lang w:val="en-US"/>
        </w:rPr>
        <w:t>Gautheron</w:t>
      </w:r>
      <w:proofErr w:type="spellEnd"/>
      <w:r w:rsidR="00C354E2" w:rsidRPr="00C354E2">
        <w:rPr>
          <w:rFonts w:ascii="Times New Roman" w:hAnsi="Times New Roman"/>
          <w:sz w:val="24"/>
          <w:szCs w:val="24"/>
          <w:lang w:val="en-US"/>
        </w:rPr>
        <w:t xml:space="preserve"> N</w:t>
      </w:r>
      <w:r>
        <w:fldChar w:fldCharType="end"/>
      </w:r>
      <w:r w:rsidR="00C354E2" w:rsidRPr="00C354E2">
        <w:rPr>
          <w:rFonts w:ascii="Times New Roman" w:hAnsi="Times New Roman"/>
          <w:sz w:val="24"/>
          <w:szCs w:val="24"/>
          <w:lang w:val="en-US"/>
        </w:rPr>
        <w:t>., </w:t>
      </w:r>
      <w:proofErr w:type="spellStart"/>
      <w:r>
        <w:fldChar w:fldCharType="begin"/>
      </w:r>
      <w:r w:rsidR="00911E40" w:rsidRPr="00334149">
        <w:rPr>
          <w:lang w:val="en-US"/>
        </w:rPr>
        <w:instrText>HYPERLINK "http://www.ncbi.nlm.nih.gov/pubmed/?term=Alabouvette%20C%5BAuthor%5D&amp;cauthor=true&amp;cauthor_uid=15559985"</w:instrText>
      </w:r>
      <w:r>
        <w:fldChar w:fldCharType="separate"/>
      </w:r>
      <w:r w:rsidR="00C354E2" w:rsidRPr="00C354E2">
        <w:rPr>
          <w:rFonts w:ascii="Times New Roman" w:hAnsi="Times New Roman"/>
          <w:sz w:val="24"/>
          <w:szCs w:val="24"/>
          <w:lang w:val="en-US"/>
        </w:rPr>
        <w:t>Alabouvette</w:t>
      </w:r>
      <w:proofErr w:type="spellEnd"/>
      <w:r w:rsidR="00C354E2" w:rsidRPr="00C354E2">
        <w:rPr>
          <w:rFonts w:ascii="Times New Roman" w:hAnsi="Times New Roman"/>
          <w:sz w:val="24"/>
          <w:szCs w:val="24"/>
          <w:lang w:val="en-US"/>
        </w:rPr>
        <w:t xml:space="preserve"> C</w:t>
      </w:r>
      <w:r>
        <w:fldChar w:fldCharType="end"/>
      </w:r>
      <w:r w:rsidR="00C354E2" w:rsidRPr="00C354E2">
        <w:rPr>
          <w:rFonts w:ascii="Times New Roman" w:hAnsi="Times New Roman"/>
          <w:sz w:val="24"/>
          <w:szCs w:val="24"/>
          <w:lang w:val="en-US"/>
        </w:rPr>
        <w:t>., </w:t>
      </w:r>
      <w:hyperlink r:id="rId17" w:history="1">
        <w:r w:rsidR="00C354E2" w:rsidRPr="00C354E2">
          <w:rPr>
            <w:rFonts w:ascii="Times New Roman" w:hAnsi="Times New Roman"/>
            <w:sz w:val="24"/>
            <w:szCs w:val="24"/>
            <w:lang w:val="en-US"/>
          </w:rPr>
          <w:t xml:space="preserve">de </w:t>
        </w:r>
        <w:proofErr w:type="spellStart"/>
        <w:r w:rsidR="00C354E2" w:rsidRPr="00C354E2">
          <w:rPr>
            <w:rFonts w:ascii="Times New Roman" w:hAnsi="Times New Roman"/>
            <w:sz w:val="24"/>
            <w:szCs w:val="24"/>
            <w:lang w:val="en-US"/>
          </w:rPr>
          <w:t>Vos</w:t>
        </w:r>
        <w:proofErr w:type="spellEnd"/>
        <w:r w:rsidR="00C354E2" w:rsidRPr="00C354E2">
          <w:rPr>
            <w:rFonts w:ascii="Times New Roman" w:hAnsi="Times New Roman"/>
            <w:sz w:val="24"/>
            <w:szCs w:val="24"/>
            <w:lang w:val="en-US"/>
          </w:rPr>
          <w:t xml:space="preserve"> CH</w:t>
        </w:r>
      </w:hyperlink>
      <w:r w:rsidR="00C354E2" w:rsidRPr="00C354E2">
        <w:rPr>
          <w:rFonts w:ascii="Times New Roman" w:hAnsi="Times New Roman"/>
          <w:sz w:val="24"/>
          <w:szCs w:val="24"/>
          <w:lang w:val="en-US"/>
        </w:rPr>
        <w:t>., </w:t>
      </w:r>
      <w:proofErr w:type="spellStart"/>
      <w:r>
        <w:fldChar w:fldCharType="begin"/>
      </w:r>
      <w:r w:rsidR="00911E40" w:rsidRPr="00334149">
        <w:rPr>
          <w:lang w:val="en-US"/>
        </w:rPr>
        <w:instrText>HYPERLINK "http://www.ncbi.nlm.nih.gov/pubmed/?term=Lemanceau%20P%5BAuthor%5D&amp;cauthor=true&amp;cauthor_uid=15559985"</w:instrText>
      </w:r>
      <w:r>
        <w:fldChar w:fldCharType="separate"/>
      </w:r>
      <w:r w:rsidR="00C354E2" w:rsidRPr="00C354E2">
        <w:rPr>
          <w:rFonts w:ascii="Times New Roman" w:hAnsi="Times New Roman"/>
          <w:sz w:val="24"/>
          <w:szCs w:val="24"/>
          <w:lang w:val="en-US"/>
        </w:rPr>
        <w:t>Lemanceau</w:t>
      </w:r>
      <w:proofErr w:type="spellEnd"/>
      <w:r w:rsidR="00C354E2" w:rsidRPr="00C354E2">
        <w:rPr>
          <w:rFonts w:ascii="Times New Roman" w:hAnsi="Times New Roman"/>
          <w:sz w:val="24"/>
          <w:szCs w:val="24"/>
          <w:lang w:val="en-US"/>
        </w:rPr>
        <w:t xml:space="preserve"> P</w:t>
      </w:r>
      <w:r>
        <w:fldChar w:fldCharType="end"/>
      </w:r>
      <w:r w:rsidR="00C354E2" w:rsidRPr="00C354E2">
        <w:rPr>
          <w:rFonts w:ascii="Times New Roman" w:hAnsi="Times New Roman"/>
          <w:sz w:val="24"/>
          <w:szCs w:val="24"/>
          <w:lang w:val="en-US"/>
        </w:rPr>
        <w:t>., </w:t>
      </w:r>
      <w:proofErr w:type="spellStart"/>
      <w:r>
        <w:fldChar w:fldCharType="begin"/>
      </w:r>
      <w:r w:rsidR="00911E40" w:rsidRPr="00334149">
        <w:rPr>
          <w:lang w:val="en-US"/>
        </w:rPr>
        <w:instrText>HYPERLINK "http://www.ncbi.nlm.nih.gov/pubmed/?term=Raaijmakers%20JM%5BAuthor%5D&amp;cauthor=true&amp;cauthor_uid=15559985"</w:instrText>
      </w:r>
      <w:r>
        <w:fldChar w:fldCharType="separate"/>
      </w:r>
      <w:r w:rsidR="00C354E2" w:rsidRPr="00C354E2">
        <w:rPr>
          <w:rFonts w:ascii="Times New Roman" w:hAnsi="Times New Roman"/>
          <w:sz w:val="24"/>
          <w:szCs w:val="24"/>
          <w:lang w:val="en-US"/>
        </w:rPr>
        <w:t>Raaijmakers</w:t>
      </w:r>
      <w:proofErr w:type="spellEnd"/>
      <w:r w:rsidR="00C354E2" w:rsidRPr="00C354E2">
        <w:rPr>
          <w:rFonts w:ascii="Times New Roman" w:hAnsi="Times New Roman"/>
          <w:sz w:val="24"/>
          <w:szCs w:val="24"/>
          <w:lang w:val="en-US"/>
        </w:rPr>
        <w:t xml:space="preserve"> JM</w:t>
      </w:r>
      <w:r>
        <w:fldChar w:fldCharType="end"/>
      </w:r>
      <w:r w:rsidR="00C354E2" w:rsidRPr="00C354E2">
        <w:rPr>
          <w:rFonts w:ascii="Times New Roman" w:hAnsi="Times New Roman"/>
          <w:sz w:val="24"/>
          <w:szCs w:val="24"/>
          <w:lang w:val="en-US"/>
        </w:rPr>
        <w:t xml:space="preserve">. 2004. </w:t>
      </w:r>
      <w:r w:rsidR="00C354E2" w:rsidRPr="00B6461B">
        <w:rPr>
          <w:rFonts w:ascii="Times New Roman" w:hAnsi="Times New Roman"/>
          <w:sz w:val="24"/>
          <w:szCs w:val="24"/>
          <w:lang w:val="en-US"/>
        </w:rPr>
        <w:t xml:space="preserve">Defense responses of </w:t>
      </w:r>
      <w:proofErr w:type="spellStart"/>
      <w:r w:rsidR="00C354E2" w:rsidRPr="00B6461B">
        <w:rPr>
          <w:rFonts w:ascii="Times New Roman" w:hAnsi="Times New Roman"/>
          <w:sz w:val="24"/>
          <w:szCs w:val="24"/>
          <w:lang w:val="en-US"/>
        </w:rPr>
        <w:t>Fusarium</w:t>
      </w:r>
      <w:proofErr w:type="spellEnd"/>
      <w:r w:rsidR="00C354E2" w:rsidRPr="00B6461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354E2" w:rsidRPr="00B6461B">
        <w:rPr>
          <w:rFonts w:ascii="Times New Roman" w:hAnsi="Times New Roman"/>
          <w:sz w:val="24"/>
          <w:szCs w:val="24"/>
          <w:lang w:val="en-US"/>
        </w:rPr>
        <w:t>oxysporum</w:t>
      </w:r>
      <w:proofErr w:type="spellEnd"/>
      <w:r w:rsidR="00C354E2" w:rsidRPr="00B6461B">
        <w:rPr>
          <w:rFonts w:ascii="Times New Roman" w:hAnsi="Times New Roman"/>
          <w:sz w:val="24"/>
          <w:szCs w:val="24"/>
          <w:lang w:val="en-US"/>
        </w:rPr>
        <w:t xml:space="preserve"> to 2</w:t>
      </w:r>
      <w:proofErr w:type="gramStart"/>
      <w:r w:rsidR="00C354E2" w:rsidRPr="00B6461B">
        <w:rPr>
          <w:rFonts w:ascii="Times New Roman" w:hAnsi="Times New Roman"/>
          <w:sz w:val="24"/>
          <w:szCs w:val="24"/>
          <w:lang w:val="en-US"/>
        </w:rPr>
        <w:t>,4</w:t>
      </w:r>
      <w:proofErr w:type="gramEnd"/>
      <w:r w:rsidR="00C354E2" w:rsidRPr="00B6461B">
        <w:rPr>
          <w:rFonts w:ascii="Times New Roman" w:hAnsi="Times New Roman"/>
          <w:sz w:val="24"/>
          <w:szCs w:val="24"/>
          <w:lang w:val="en-US"/>
        </w:rPr>
        <w:t xml:space="preserve">-diacetylphloroglucinol, a broad-spectrum antibiotic produced by Pseudomonas </w:t>
      </w:r>
      <w:proofErr w:type="spellStart"/>
      <w:r w:rsidR="00C354E2" w:rsidRPr="00B6461B">
        <w:rPr>
          <w:rFonts w:ascii="Times New Roman" w:hAnsi="Times New Roman"/>
          <w:sz w:val="24"/>
          <w:szCs w:val="24"/>
          <w:lang w:val="en-US"/>
        </w:rPr>
        <w:t>fluorescens</w:t>
      </w:r>
      <w:proofErr w:type="spellEnd"/>
      <w:r w:rsidR="00C354E2" w:rsidRPr="00B6461B">
        <w:rPr>
          <w:rFonts w:ascii="Times New Roman" w:hAnsi="Times New Roman"/>
          <w:sz w:val="24"/>
          <w:szCs w:val="24"/>
          <w:lang w:val="en-US"/>
        </w:rPr>
        <w:t xml:space="preserve">. </w:t>
      </w:r>
      <w:hyperlink r:id="rId18" w:tooltip="Molecular plant-microbe interactions : MPMI." w:history="1">
        <w:r w:rsidR="00C354E2" w:rsidRPr="00C354E2">
          <w:rPr>
            <w:rFonts w:ascii="Times New Roman" w:hAnsi="Times New Roman"/>
            <w:sz w:val="24"/>
            <w:szCs w:val="24"/>
          </w:rPr>
          <w:t xml:space="preserve">Mol </w:t>
        </w:r>
        <w:proofErr w:type="spellStart"/>
        <w:r w:rsidR="00C354E2" w:rsidRPr="00C354E2">
          <w:rPr>
            <w:rFonts w:ascii="Times New Roman" w:hAnsi="Times New Roman"/>
            <w:sz w:val="24"/>
            <w:szCs w:val="24"/>
          </w:rPr>
          <w:t>Plant</w:t>
        </w:r>
        <w:proofErr w:type="spellEnd"/>
        <w:r w:rsidR="00C354E2" w:rsidRPr="00C354E2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="00C354E2" w:rsidRPr="00C354E2">
          <w:rPr>
            <w:rFonts w:ascii="Times New Roman" w:hAnsi="Times New Roman"/>
            <w:sz w:val="24"/>
            <w:szCs w:val="24"/>
          </w:rPr>
          <w:t>Microbe</w:t>
        </w:r>
        <w:proofErr w:type="spellEnd"/>
        <w:r w:rsidR="00C354E2" w:rsidRPr="00C354E2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="00C354E2" w:rsidRPr="00C354E2">
          <w:rPr>
            <w:rFonts w:ascii="Times New Roman" w:hAnsi="Times New Roman"/>
            <w:sz w:val="24"/>
            <w:szCs w:val="24"/>
          </w:rPr>
          <w:t>Interact</w:t>
        </w:r>
        <w:proofErr w:type="spellEnd"/>
        <w:r w:rsidR="00C354E2" w:rsidRPr="00C354E2">
          <w:rPr>
            <w:rFonts w:ascii="Times New Roman" w:hAnsi="Times New Roman"/>
            <w:sz w:val="24"/>
            <w:szCs w:val="24"/>
          </w:rPr>
          <w:t>.</w:t>
        </w:r>
      </w:hyperlink>
      <w:r w:rsidR="00C354E2" w:rsidRPr="00C354E2">
        <w:rPr>
          <w:rFonts w:ascii="Times New Roman" w:hAnsi="Times New Roman"/>
          <w:sz w:val="24"/>
          <w:szCs w:val="24"/>
        </w:rPr>
        <w:t> 17(11): 1201-1211.</w:t>
      </w:r>
    </w:p>
    <w:p w:rsidR="00EE0ABE" w:rsidRPr="006A4083" w:rsidRDefault="00EE0ABE" w:rsidP="00811168">
      <w:pPr>
        <w:ind w:left="284" w:hanging="284"/>
        <w:rPr>
          <w:rFonts w:ascii="Times New Roman" w:hAnsi="Times New Roman"/>
          <w:sz w:val="24"/>
          <w:szCs w:val="24"/>
          <w:lang w:val="en-US"/>
        </w:rPr>
      </w:pPr>
    </w:p>
    <w:p w:rsidR="00C30240" w:rsidRPr="00D74D63" w:rsidRDefault="00EE0ABE" w:rsidP="00811168">
      <w:pPr>
        <w:ind w:left="284" w:hanging="284"/>
        <w:rPr>
          <w:rStyle w:val="nowrap"/>
          <w:rFonts w:ascii="Times New Roman" w:hAnsi="Times New Roman"/>
          <w:sz w:val="24"/>
          <w:szCs w:val="24"/>
        </w:rPr>
      </w:pPr>
      <w:proofErr w:type="spellStart"/>
      <w:r w:rsidRPr="00C354E2">
        <w:rPr>
          <w:rStyle w:val="mixed-citation"/>
          <w:rFonts w:ascii="Times New Roman" w:hAnsi="Times New Roman"/>
          <w:sz w:val="24"/>
          <w:szCs w:val="24"/>
          <w:lang w:val="es-CO"/>
        </w:rPr>
        <w:t>Shi</w:t>
      </w:r>
      <w:proofErr w:type="spellEnd"/>
      <w:r w:rsidR="00FC4386" w:rsidRPr="00C354E2">
        <w:rPr>
          <w:rStyle w:val="mixed-citation"/>
          <w:rFonts w:ascii="Times New Roman" w:hAnsi="Times New Roman"/>
          <w:sz w:val="24"/>
          <w:szCs w:val="24"/>
          <w:lang w:val="es-CO"/>
        </w:rPr>
        <w:t>,</w:t>
      </w:r>
      <w:r w:rsidRPr="00C354E2">
        <w:rPr>
          <w:rStyle w:val="mixed-citation"/>
          <w:rFonts w:ascii="Times New Roman" w:hAnsi="Times New Roman"/>
          <w:sz w:val="24"/>
          <w:szCs w:val="24"/>
          <w:lang w:val="es-CO"/>
        </w:rPr>
        <w:t xml:space="preserve"> C</w:t>
      </w:r>
      <w:r w:rsidR="00B0510F" w:rsidRPr="00C354E2">
        <w:rPr>
          <w:rStyle w:val="mixed-citation"/>
          <w:rFonts w:ascii="Times New Roman" w:hAnsi="Times New Roman"/>
          <w:sz w:val="24"/>
          <w:szCs w:val="24"/>
          <w:lang w:val="es-CO"/>
        </w:rPr>
        <w:t>.</w:t>
      </w:r>
      <w:r w:rsidRPr="00C354E2">
        <w:rPr>
          <w:rStyle w:val="mixed-citation"/>
          <w:rFonts w:ascii="Times New Roman" w:hAnsi="Times New Roman"/>
          <w:sz w:val="24"/>
          <w:szCs w:val="24"/>
          <w:lang w:val="es-CO"/>
        </w:rPr>
        <w:t xml:space="preserve">, </w:t>
      </w:r>
      <w:proofErr w:type="spellStart"/>
      <w:r w:rsidRPr="00C354E2">
        <w:rPr>
          <w:rStyle w:val="mixed-citation"/>
          <w:rFonts w:ascii="Times New Roman" w:hAnsi="Times New Roman"/>
          <w:sz w:val="24"/>
          <w:szCs w:val="24"/>
          <w:lang w:val="es-CO"/>
        </w:rPr>
        <w:t>Yan</w:t>
      </w:r>
      <w:proofErr w:type="spellEnd"/>
      <w:r w:rsidR="00FC4386" w:rsidRPr="00C354E2">
        <w:rPr>
          <w:rStyle w:val="mixed-citation"/>
          <w:rFonts w:ascii="Times New Roman" w:hAnsi="Times New Roman"/>
          <w:sz w:val="24"/>
          <w:szCs w:val="24"/>
          <w:lang w:val="es-CO"/>
        </w:rPr>
        <w:t>,</w:t>
      </w:r>
      <w:r w:rsidRPr="00C354E2">
        <w:rPr>
          <w:rStyle w:val="mixed-citation"/>
          <w:rFonts w:ascii="Times New Roman" w:hAnsi="Times New Roman"/>
          <w:sz w:val="24"/>
          <w:szCs w:val="24"/>
          <w:lang w:val="es-CO"/>
        </w:rPr>
        <w:t xml:space="preserve"> P</w:t>
      </w:r>
      <w:r w:rsidR="00B0510F" w:rsidRPr="00C354E2">
        <w:rPr>
          <w:rStyle w:val="mixed-citation"/>
          <w:rFonts w:ascii="Times New Roman" w:hAnsi="Times New Roman"/>
          <w:sz w:val="24"/>
          <w:szCs w:val="24"/>
          <w:lang w:val="es-CO"/>
        </w:rPr>
        <w:t>.</w:t>
      </w:r>
      <w:r w:rsidRPr="00C354E2">
        <w:rPr>
          <w:rStyle w:val="mixed-citation"/>
          <w:rFonts w:ascii="Times New Roman" w:hAnsi="Times New Roman"/>
          <w:sz w:val="24"/>
          <w:szCs w:val="24"/>
          <w:lang w:val="es-CO"/>
        </w:rPr>
        <w:t>, Li</w:t>
      </w:r>
      <w:r w:rsidR="00FC4386" w:rsidRPr="00C354E2">
        <w:rPr>
          <w:rStyle w:val="mixed-citation"/>
          <w:rFonts w:ascii="Times New Roman" w:hAnsi="Times New Roman"/>
          <w:sz w:val="24"/>
          <w:szCs w:val="24"/>
          <w:lang w:val="es-CO"/>
        </w:rPr>
        <w:t>,</w:t>
      </w:r>
      <w:r w:rsidRPr="00C354E2">
        <w:rPr>
          <w:rStyle w:val="mixed-citation"/>
          <w:rFonts w:ascii="Times New Roman" w:hAnsi="Times New Roman"/>
          <w:sz w:val="24"/>
          <w:szCs w:val="24"/>
          <w:lang w:val="es-CO"/>
        </w:rPr>
        <w:t xml:space="preserve"> J</w:t>
      </w:r>
      <w:r w:rsidR="00B0510F" w:rsidRPr="00C354E2">
        <w:rPr>
          <w:rStyle w:val="mixed-citation"/>
          <w:rFonts w:ascii="Times New Roman" w:hAnsi="Times New Roman"/>
          <w:sz w:val="24"/>
          <w:szCs w:val="24"/>
          <w:lang w:val="es-CO"/>
        </w:rPr>
        <w:t>.</w:t>
      </w:r>
      <w:r w:rsidRPr="00C354E2">
        <w:rPr>
          <w:rStyle w:val="mixed-citation"/>
          <w:rFonts w:ascii="Times New Roman" w:hAnsi="Times New Roman"/>
          <w:sz w:val="24"/>
          <w:szCs w:val="24"/>
          <w:lang w:val="es-CO"/>
        </w:rPr>
        <w:t xml:space="preserve">, </w:t>
      </w:r>
      <w:proofErr w:type="spellStart"/>
      <w:r w:rsidRPr="00C354E2">
        <w:rPr>
          <w:rStyle w:val="mixed-citation"/>
          <w:rFonts w:ascii="Times New Roman" w:hAnsi="Times New Roman"/>
          <w:sz w:val="24"/>
          <w:szCs w:val="24"/>
          <w:lang w:val="es-CO"/>
        </w:rPr>
        <w:t>Wu</w:t>
      </w:r>
      <w:proofErr w:type="spellEnd"/>
      <w:r w:rsidR="00FC4386" w:rsidRPr="00C354E2">
        <w:rPr>
          <w:rStyle w:val="mixed-citation"/>
          <w:rFonts w:ascii="Times New Roman" w:hAnsi="Times New Roman"/>
          <w:sz w:val="24"/>
          <w:szCs w:val="24"/>
          <w:lang w:val="es-CO"/>
        </w:rPr>
        <w:t>,</w:t>
      </w:r>
      <w:r w:rsidRPr="00C354E2">
        <w:rPr>
          <w:rStyle w:val="mixed-citation"/>
          <w:rFonts w:ascii="Times New Roman" w:hAnsi="Times New Roman"/>
          <w:sz w:val="24"/>
          <w:szCs w:val="24"/>
          <w:lang w:val="es-CO"/>
        </w:rPr>
        <w:t xml:space="preserve"> H</w:t>
      </w:r>
      <w:r w:rsidR="00B0510F" w:rsidRPr="00C354E2">
        <w:rPr>
          <w:rStyle w:val="mixed-citation"/>
          <w:rFonts w:ascii="Times New Roman" w:hAnsi="Times New Roman"/>
          <w:sz w:val="24"/>
          <w:szCs w:val="24"/>
          <w:lang w:val="es-CO"/>
        </w:rPr>
        <w:t>.</w:t>
      </w:r>
      <w:r w:rsidRPr="00C354E2">
        <w:rPr>
          <w:rStyle w:val="mixed-citation"/>
          <w:rFonts w:ascii="Times New Roman" w:hAnsi="Times New Roman"/>
          <w:sz w:val="24"/>
          <w:szCs w:val="24"/>
          <w:lang w:val="es-CO"/>
        </w:rPr>
        <w:t>, Li</w:t>
      </w:r>
      <w:r w:rsidR="00FC4386" w:rsidRPr="00C354E2">
        <w:rPr>
          <w:rStyle w:val="mixed-citation"/>
          <w:rFonts w:ascii="Times New Roman" w:hAnsi="Times New Roman"/>
          <w:sz w:val="24"/>
          <w:szCs w:val="24"/>
          <w:lang w:val="es-CO"/>
        </w:rPr>
        <w:t>,</w:t>
      </w:r>
      <w:r w:rsidRPr="00C354E2">
        <w:rPr>
          <w:rStyle w:val="mixed-citation"/>
          <w:rFonts w:ascii="Times New Roman" w:hAnsi="Times New Roman"/>
          <w:sz w:val="24"/>
          <w:szCs w:val="24"/>
          <w:lang w:val="es-CO"/>
        </w:rPr>
        <w:t xml:space="preserve"> Q</w:t>
      </w:r>
      <w:r w:rsidR="00B0510F" w:rsidRPr="00C354E2">
        <w:rPr>
          <w:rStyle w:val="mixed-citation"/>
          <w:rFonts w:ascii="Times New Roman" w:hAnsi="Times New Roman"/>
          <w:sz w:val="24"/>
          <w:szCs w:val="24"/>
          <w:lang w:val="es-CO"/>
        </w:rPr>
        <w:t>.</w:t>
      </w:r>
      <w:r w:rsidRPr="00C354E2">
        <w:rPr>
          <w:rStyle w:val="mixed-citation"/>
          <w:rFonts w:ascii="Times New Roman" w:hAnsi="Times New Roman"/>
          <w:sz w:val="24"/>
          <w:szCs w:val="24"/>
          <w:lang w:val="es-CO"/>
        </w:rPr>
        <w:t xml:space="preserve">, </w:t>
      </w:r>
      <w:r w:rsidR="00FC4386" w:rsidRPr="00C354E2">
        <w:rPr>
          <w:rStyle w:val="mixed-citation"/>
          <w:rFonts w:ascii="Times New Roman" w:hAnsi="Times New Roman"/>
          <w:sz w:val="24"/>
          <w:szCs w:val="24"/>
          <w:lang w:val="es-CO"/>
        </w:rPr>
        <w:t xml:space="preserve">&amp; </w:t>
      </w:r>
      <w:proofErr w:type="spellStart"/>
      <w:r w:rsidRPr="00C354E2">
        <w:rPr>
          <w:rStyle w:val="mixed-citation"/>
          <w:rFonts w:ascii="Times New Roman" w:hAnsi="Times New Roman"/>
          <w:sz w:val="24"/>
          <w:szCs w:val="24"/>
          <w:lang w:val="es-CO"/>
        </w:rPr>
        <w:t>Guan</w:t>
      </w:r>
      <w:proofErr w:type="spellEnd"/>
      <w:r w:rsidR="00FC4386" w:rsidRPr="00C354E2">
        <w:rPr>
          <w:rStyle w:val="mixed-citation"/>
          <w:rFonts w:ascii="Times New Roman" w:hAnsi="Times New Roman"/>
          <w:sz w:val="24"/>
          <w:szCs w:val="24"/>
          <w:lang w:val="es-CO"/>
        </w:rPr>
        <w:t>,</w:t>
      </w:r>
      <w:r w:rsidRPr="00C354E2">
        <w:rPr>
          <w:rStyle w:val="mixed-citation"/>
          <w:rFonts w:ascii="Times New Roman" w:hAnsi="Times New Roman"/>
          <w:sz w:val="24"/>
          <w:szCs w:val="24"/>
          <w:lang w:val="es-CO"/>
        </w:rPr>
        <w:t xml:space="preserve"> S. </w:t>
      </w:r>
      <w:r w:rsidR="00FC4386" w:rsidRPr="00C354E2">
        <w:rPr>
          <w:rStyle w:val="mixed-citation"/>
          <w:rFonts w:ascii="Times New Roman" w:hAnsi="Times New Roman"/>
          <w:sz w:val="24"/>
          <w:szCs w:val="24"/>
          <w:lang w:val="es-CO"/>
        </w:rPr>
        <w:t>(</w:t>
      </w:r>
      <w:r w:rsidRPr="00C354E2">
        <w:rPr>
          <w:rStyle w:val="mixed-citation"/>
          <w:rFonts w:ascii="Times New Roman" w:hAnsi="Times New Roman"/>
          <w:sz w:val="24"/>
          <w:szCs w:val="24"/>
          <w:lang w:val="es-CO"/>
        </w:rPr>
        <w:t>2014</w:t>
      </w:r>
      <w:r w:rsidR="00FC4386" w:rsidRPr="00C354E2">
        <w:rPr>
          <w:rStyle w:val="mixed-citation"/>
          <w:rFonts w:ascii="Times New Roman" w:hAnsi="Times New Roman"/>
          <w:sz w:val="24"/>
          <w:szCs w:val="24"/>
          <w:lang w:val="es-CO"/>
        </w:rPr>
        <w:t>)</w:t>
      </w:r>
      <w:r w:rsidRPr="00C354E2">
        <w:rPr>
          <w:rStyle w:val="mixed-citation"/>
          <w:rFonts w:ascii="Times New Roman" w:hAnsi="Times New Roman"/>
          <w:sz w:val="24"/>
          <w:szCs w:val="24"/>
          <w:lang w:val="es-CO"/>
        </w:rPr>
        <w:t xml:space="preserve">. </w:t>
      </w:r>
      <w:proofErr w:type="spellStart"/>
      <w:proofErr w:type="gramStart"/>
      <w:r w:rsidR="00A60E63" w:rsidRPr="006A4083">
        <w:rPr>
          <w:rStyle w:val="ref-title"/>
          <w:rFonts w:ascii="Times New Roman" w:hAnsi="Times New Roman"/>
          <w:sz w:val="24"/>
          <w:szCs w:val="24"/>
          <w:lang w:val="en-US"/>
        </w:rPr>
        <w:t>Biocontrol</w:t>
      </w:r>
      <w:proofErr w:type="spellEnd"/>
      <w:r w:rsidR="00A60E63" w:rsidRPr="006A4083">
        <w:rPr>
          <w:rStyle w:val="ref-title"/>
          <w:rFonts w:ascii="Times New Roman" w:hAnsi="Times New Roman"/>
          <w:sz w:val="24"/>
          <w:szCs w:val="24"/>
          <w:lang w:val="en-US"/>
        </w:rPr>
        <w:t xml:space="preserve"> of </w:t>
      </w:r>
      <w:proofErr w:type="spellStart"/>
      <w:r w:rsidR="00A60E63" w:rsidRPr="006A4083">
        <w:rPr>
          <w:rStyle w:val="nfasis"/>
          <w:rFonts w:ascii="Times New Roman" w:hAnsi="Times New Roman"/>
          <w:sz w:val="24"/>
          <w:szCs w:val="24"/>
          <w:lang w:val="en-US"/>
        </w:rPr>
        <w:t>Fusarium</w:t>
      </w:r>
      <w:proofErr w:type="spellEnd"/>
      <w:r w:rsidR="00A60E63" w:rsidRPr="006A4083">
        <w:rPr>
          <w:rStyle w:val="nfasis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60E63" w:rsidRPr="006A4083">
        <w:rPr>
          <w:rStyle w:val="nfasis"/>
          <w:rFonts w:ascii="Times New Roman" w:hAnsi="Times New Roman"/>
          <w:sz w:val="24"/>
          <w:szCs w:val="24"/>
          <w:lang w:val="en-US"/>
        </w:rPr>
        <w:t>graminearum</w:t>
      </w:r>
      <w:proofErr w:type="spellEnd"/>
      <w:r w:rsidR="00A60E63" w:rsidRPr="006A4083">
        <w:rPr>
          <w:rStyle w:val="ref-title"/>
          <w:rFonts w:ascii="Times New Roman" w:hAnsi="Times New Roman"/>
          <w:sz w:val="24"/>
          <w:szCs w:val="24"/>
          <w:lang w:val="en-US"/>
        </w:rPr>
        <w:t xml:space="preserve"> growth and </w:t>
      </w:r>
      <w:proofErr w:type="spellStart"/>
      <w:r w:rsidR="00A60E63" w:rsidRPr="006A4083">
        <w:rPr>
          <w:rStyle w:val="ref-title"/>
          <w:rFonts w:ascii="Times New Roman" w:hAnsi="Times New Roman"/>
          <w:sz w:val="24"/>
          <w:szCs w:val="24"/>
          <w:lang w:val="en-US"/>
        </w:rPr>
        <w:t>deoxynivalenol</w:t>
      </w:r>
      <w:proofErr w:type="spellEnd"/>
      <w:r w:rsidR="00A60E63" w:rsidRPr="006A4083">
        <w:rPr>
          <w:rStyle w:val="ref-title"/>
          <w:rFonts w:ascii="Times New Roman" w:hAnsi="Times New Roman"/>
          <w:sz w:val="24"/>
          <w:szCs w:val="24"/>
          <w:lang w:val="en-US"/>
        </w:rPr>
        <w:t xml:space="preserve"> production in wheat kernels with bacterial antagonists.</w:t>
      </w:r>
      <w:proofErr w:type="gramEnd"/>
      <w:r w:rsidR="00A60E63" w:rsidRPr="006A4083">
        <w:rPr>
          <w:rStyle w:val="mixed-citation"/>
          <w:rFonts w:ascii="Times New Roman" w:hAnsi="Times New Roman"/>
          <w:sz w:val="24"/>
          <w:szCs w:val="24"/>
          <w:lang w:val="en-US"/>
        </w:rPr>
        <w:t xml:space="preserve"> </w:t>
      </w:r>
      <w:r w:rsidRPr="00D74D63">
        <w:rPr>
          <w:rStyle w:val="nfasis"/>
          <w:rFonts w:ascii="Times New Roman" w:hAnsi="Times New Roman"/>
          <w:sz w:val="24"/>
          <w:szCs w:val="24"/>
        </w:rPr>
        <w:t>Int</w:t>
      </w:r>
      <w:r w:rsidR="004E4791" w:rsidRPr="00D74D63">
        <w:rPr>
          <w:rStyle w:val="nfasis"/>
          <w:rFonts w:ascii="Times New Roman" w:hAnsi="Times New Roman"/>
          <w:sz w:val="24"/>
          <w:szCs w:val="24"/>
        </w:rPr>
        <w:t xml:space="preserve">ernational </w:t>
      </w:r>
      <w:proofErr w:type="spellStart"/>
      <w:r w:rsidR="004E4791" w:rsidRPr="00D74D63">
        <w:rPr>
          <w:rStyle w:val="nfasis"/>
          <w:rFonts w:ascii="Times New Roman" w:hAnsi="Times New Roman"/>
          <w:sz w:val="24"/>
          <w:szCs w:val="24"/>
        </w:rPr>
        <w:t>Journal</w:t>
      </w:r>
      <w:proofErr w:type="spellEnd"/>
      <w:r w:rsidR="004E4791" w:rsidRPr="00D74D63">
        <w:rPr>
          <w:rStyle w:val="nfasis"/>
          <w:rFonts w:ascii="Times New Roman" w:hAnsi="Times New Roman"/>
          <w:sz w:val="24"/>
          <w:szCs w:val="24"/>
        </w:rPr>
        <w:t xml:space="preserve"> of </w:t>
      </w:r>
      <w:proofErr w:type="spellStart"/>
      <w:r w:rsidRPr="00D74D63">
        <w:rPr>
          <w:rStyle w:val="nfasis"/>
          <w:rFonts w:ascii="Times New Roman" w:hAnsi="Times New Roman"/>
          <w:sz w:val="24"/>
          <w:szCs w:val="24"/>
        </w:rPr>
        <w:t>Environ</w:t>
      </w:r>
      <w:r w:rsidR="004E4791" w:rsidRPr="00D74D63">
        <w:rPr>
          <w:rStyle w:val="nfasis"/>
          <w:rFonts w:ascii="Times New Roman" w:hAnsi="Times New Roman"/>
          <w:sz w:val="24"/>
          <w:szCs w:val="24"/>
        </w:rPr>
        <w:t>mental</w:t>
      </w:r>
      <w:proofErr w:type="spellEnd"/>
      <w:r w:rsidRPr="00D74D63">
        <w:rPr>
          <w:rStyle w:val="nfasis"/>
          <w:rFonts w:ascii="Times New Roman" w:hAnsi="Times New Roman"/>
          <w:sz w:val="24"/>
          <w:szCs w:val="24"/>
        </w:rPr>
        <w:t xml:space="preserve"> </w:t>
      </w:r>
      <w:proofErr w:type="spellStart"/>
      <w:r w:rsidRPr="00D74D63">
        <w:rPr>
          <w:rStyle w:val="nfasis"/>
          <w:rFonts w:ascii="Times New Roman" w:hAnsi="Times New Roman"/>
          <w:sz w:val="24"/>
          <w:szCs w:val="24"/>
        </w:rPr>
        <w:t>Res</w:t>
      </w:r>
      <w:r w:rsidR="004E4791" w:rsidRPr="00D74D63">
        <w:rPr>
          <w:rStyle w:val="nfasis"/>
          <w:rFonts w:ascii="Times New Roman" w:hAnsi="Times New Roman"/>
          <w:sz w:val="24"/>
          <w:szCs w:val="24"/>
        </w:rPr>
        <w:t>earch</w:t>
      </w:r>
      <w:proofErr w:type="spellEnd"/>
      <w:r w:rsidR="004E4791" w:rsidRPr="00D74D63">
        <w:rPr>
          <w:rStyle w:val="nfasis"/>
          <w:rFonts w:ascii="Times New Roman" w:hAnsi="Times New Roman"/>
          <w:sz w:val="24"/>
          <w:szCs w:val="24"/>
        </w:rPr>
        <w:t xml:space="preserve"> and </w:t>
      </w:r>
      <w:proofErr w:type="spellStart"/>
      <w:r w:rsidRPr="00D74D63">
        <w:rPr>
          <w:rStyle w:val="nfasis"/>
          <w:rFonts w:ascii="Times New Roman" w:hAnsi="Times New Roman"/>
          <w:sz w:val="24"/>
          <w:szCs w:val="24"/>
        </w:rPr>
        <w:t>Public</w:t>
      </w:r>
      <w:proofErr w:type="spellEnd"/>
      <w:r w:rsidRPr="00D74D63">
        <w:rPr>
          <w:rStyle w:val="nfasis"/>
          <w:rFonts w:ascii="Times New Roman" w:hAnsi="Times New Roman"/>
          <w:sz w:val="24"/>
          <w:szCs w:val="24"/>
        </w:rPr>
        <w:t xml:space="preserve"> </w:t>
      </w:r>
      <w:proofErr w:type="spellStart"/>
      <w:r w:rsidRPr="00D74D63">
        <w:rPr>
          <w:rStyle w:val="nfasis"/>
          <w:rFonts w:ascii="Times New Roman" w:hAnsi="Times New Roman"/>
          <w:sz w:val="24"/>
          <w:szCs w:val="24"/>
        </w:rPr>
        <w:t>Health</w:t>
      </w:r>
      <w:proofErr w:type="spellEnd"/>
      <w:r w:rsidR="008063EC">
        <w:rPr>
          <w:rStyle w:val="nfasis"/>
          <w:rFonts w:ascii="Times New Roman" w:hAnsi="Times New Roman"/>
          <w:sz w:val="24"/>
          <w:szCs w:val="24"/>
        </w:rPr>
        <w:t>,</w:t>
      </w:r>
      <w:r w:rsidRPr="00D74D63">
        <w:rPr>
          <w:rStyle w:val="mixed-citation"/>
          <w:rFonts w:ascii="Times New Roman" w:hAnsi="Times New Roman"/>
          <w:sz w:val="24"/>
          <w:szCs w:val="24"/>
        </w:rPr>
        <w:t xml:space="preserve"> </w:t>
      </w:r>
      <w:r w:rsidRPr="005513C7">
        <w:rPr>
          <w:rStyle w:val="ref-vol"/>
          <w:rFonts w:ascii="Times New Roman" w:hAnsi="Times New Roman"/>
          <w:i/>
          <w:sz w:val="24"/>
          <w:szCs w:val="24"/>
        </w:rPr>
        <w:t>11</w:t>
      </w:r>
      <w:r w:rsidRPr="00D74D63">
        <w:rPr>
          <w:rStyle w:val="ref-vol"/>
          <w:rFonts w:ascii="Times New Roman" w:hAnsi="Times New Roman"/>
          <w:sz w:val="24"/>
          <w:szCs w:val="24"/>
        </w:rPr>
        <w:t>(1)</w:t>
      </w:r>
      <w:r w:rsidR="008063EC">
        <w:rPr>
          <w:rStyle w:val="ref-vol"/>
          <w:rFonts w:ascii="Times New Roman" w:hAnsi="Times New Roman"/>
          <w:sz w:val="24"/>
          <w:szCs w:val="24"/>
        </w:rPr>
        <w:t>,</w:t>
      </w:r>
      <w:r w:rsidRPr="00D74D63">
        <w:rPr>
          <w:rStyle w:val="mixed-citation"/>
          <w:rFonts w:ascii="Times New Roman" w:hAnsi="Times New Roman"/>
          <w:sz w:val="24"/>
          <w:szCs w:val="24"/>
        </w:rPr>
        <w:t xml:space="preserve"> 1094–1105.</w:t>
      </w:r>
    </w:p>
    <w:p w:rsidR="00EE0ABE" w:rsidRPr="00D74D63" w:rsidRDefault="00EE0ABE" w:rsidP="00811168">
      <w:pPr>
        <w:ind w:left="284" w:hanging="284"/>
        <w:rPr>
          <w:rFonts w:ascii="Times New Roman" w:hAnsi="Times New Roman"/>
          <w:sz w:val="24"/>
          <w:szCs w:val="24"/>
          <w:lang w:val="en-US"/>
        </w:rPr>
      </w:pPr>
    </w:p>
    <w:p w:rsidR="00947DD3" w:rsidRPr="00D74D63" w:rsidRDefault="00300E75" w:rsidP="00811168">
      <w:pPr>
        <w:ind w:left="284" w:hanging="284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D74D63">
        <w:rPr>
          <w:rFonts w:ascii="Times New Roman" w:hAnsi="Times New Roman"/>
          <w:sz w:val="24"/>
          <w:szCs w:val="24"/>
          <w:lang w:val="en-US"/>
        </w:rPr>
        <w:t>Showkat</w:t>
      </w:r>
      <w:proofErr w:type="spellEnd"/>
      <w:r w:rsidR="00A07B18" w:rsidRPr="00D74D63">
        <w:rPr>
          <w:rFonts w:ascii="Times New Roman" w:hAnsi="Times New Roman"/>
          <w:sz w:val="24"/>
          <w:szCs w:val="24"/>
          <w:lang w:val="en-US"/>
        </w:rPr>
        <w:t>,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 S</w:t>
      </w:r>
      <w:r w:rsidR="000148A0" w:rsidRPr="00D74D63">
        <w:rPr>
          <w:rFonts w:ascii="Times New Roman" w:hAnsi="Times New Roman"/>
          <w:sz w:val="24"/>
          <w:szCs w:val="24"/>
          <w:lang w:val="en-US"/>
        </w:rPr>
        <w:t>.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D74D63">
        <w:rPr>
          <w:rFonts w:ascii="Times New Roman" w:hAnsi="Times New Roman"/>
          <w:sz w:val="24"/>
          <w:szCs w:val="24"/>
          <w:lang w:val="en-US"/>
        </w:rPr>
        <w:t>Murtaza</w:t>
      </w:r>
      <w:proofErr w:type="spellEnd"/>
      <w:r w:rsidR="00A07B18" w:rsidRPr="00D74D63">
        <w:rPr>
          <w:rFonts w:ascii="Times New Roman" w:hAnsi="Times New Roman"/>
          <w:sz w:val="24"/>
          <w:szCs w:val="24"/>
          <w:lang w:val="en-US"/>
        </w:rPr>
        <w:t>,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 I</w:t>
      </w:r>
      <w:r w:rsidR="000148A0" w:rsidRPr="00D74D63">
        <w:rPr>
          <w:rFonts w:ascii="Times New Roman" w:hAnsi="Times New Roman"/>
          <w:sz w:val="24"/>
          <w:szCs w:val="24"/>
          <w:lang w:val="en-US"/>
        </w:rPr>
        <w:t>.</w:t>
      </w:r>
      <w:r w:rsidRPr="00D74D63">
        <w:rPr>
          <w:rFonts w:ascii="Times New Roman" w:hAnsi="Times New Roman"/>
          <w:sz w:val="24"/>
          <w:szCs w:val="24"/>
          <w:lang w:val="en-US"/>
        </w:rPr>
        <w:t>, Laila</w:t>
      </w:r>
      <w:r w:rsidR="00A07B18" w:rsidRPr="00D74D63">
        <w:rPr>
          <w:rFonts w:ascii="Times New Roman" w:hAnsi="Times New Roman"/>
          <w:sz w:val="24"/>
          <w:szCs w:val="24"/>
          <w:lang w:val="en-US"/>
        </w:rPr>
        <w:t>,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 O</w:t>
      </w:r>
      <w:r w:rsidR="000148A0" w:rsidRPr="00D74D63">
        <w:rPr>
          <w:rFonts w:ascii="Times New Roman" w:hAnsi="Times New Roman"/>
          <w:sz w:val="24"/>
          <w:szCs w:val="24"/>
          <w:lang w:val="en-US"/>
        </w:rPr>
        <w:t>.</w:t>
      </w:r>
      <w:r w:rsidRPr="00D74D63">
        <w:rPr>
          <w:rFonts w:ascii="Times New Roman" w:hAnsi="Times New Roman"/>
          <w:sz w:val="24"/>
          <w:szCs w:val="24"/>
          <w:lang w:val="en-US"/>
        </w:rPr>
        <w:t>,</w:t>
      </w:r>
      <w:r w:rsidR="00A07B18" w:rsidRPr="00D74D63">
        <w:rPr>
          <w:rFonts w:ascii="Times New Roman" w:hAnsi="Times New Roman"/>
          <w:sz w:val="24"/>
          <w:szCs w:val="24"/>
          <w:lang w:val="en-US"/>
        </w:rPr>
        <w:t xml:space="preserve"> &amp;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 Ali</w:t>
      </w:r>
      <w:r w:rsidR="00A07B18" w:rsidRPr="00D74D63">
        <w:rPr>
          <w:rFonts w:ascii="Times New Roman" w:hAnsi="Times New Roman"/>
          <w:sz w:val="24"/>
          <w:szCs w:val="24"/>
          <w:lang w:val="en-US"/>
        </w:rPr>
        <w:t>,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 A. </w:t>
      </w:r>
      <w:r w:rsidR="009E367F" w:rsidRPr="00D74D63">
        <w:rPr>
          <w:rFonts w:ascii="Times New Roman" w:hAnsi="Times New Roman"/>
          <w:sz w:val="24"/>
          <w:szCs w:val="24"/>
          <w:lang w:val="en-US"/>
        </w:rPr>
        <w:t>(</w:t>
      </w:r>
      <w:r w:rsidRPr="00D74D63">
        <w:rPr>
          <w:rFonts w:ascii="Times New Roman" w:hAnsi="Times New Roman"/>
          <w:sz w:val="24"/>
          <w:szCs w:val="24"/>
          <w:lang w:val="en-US"/>
        </w:rPr>
        <w:t>2012</w:t>
      </w:r>
      <w:r w:rsidR="009E367F" w:rsidRPr="00D74D63">
        <w:rPr>
          <w:rFonts w:ascii="Times New Roman" w:hAnsi="Times New Roman"/>
          <w:sz w:val="24"/>
          <w:szCs w:val="24"/>
          <w:lang w:val="en-US"/>
        </w:rPr>
        <w:t>)</w:t>
      </w:r>
      <w:r w:rsidRPr="00D74D63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D74D63">
        <w:rPr>
          <w:rFonts w:ascii="Times New Roman" w:hAnsi="Times New Roman"/>
          <w:sz w:val="24"/>
          <w:szCs w:val="24"/>
          <w:lang w:val="en-US"/>
        </w:rPr>
        <w:t xml:space="preserve"> Biological control of </w:t>
      </w:r>
      <w:proofErr w:type="spellStart"/>
      <w:r w:rsidRPr="00D74D63">
        <w:rPr>
          <w:rFonts w:ascii="Times New Roman" w:hAnsi="Times New Roman"/>
          <w:i/>
          <w:sz w:val="24"/>
          <w:szCs w:val="24"/>
          <w:lang w:val="en-US"/>
        </w:rPr>
        <w:t>Fusarium</w:t>
      </w:r>
      <w:proofErr w:type="spellEnd"/>
      <w:r w:rsidRPr="00D74D6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74D63">
        <w:rPr>
          <w:rFonts w:ascii="Times New Roman" w:hAnsi="Times New Roman"/>
          <w:i/>
          <w:sz w:val="24"/>
          <w:szCs w:val="24"/>
          <w:lang w:val="en-US"/>
        </w:rPr>
        <w:t>oxysporum</w:t>
      </w:r>
      <w:proofErr w:type="spellEnd"/>
      <w:r w:rsidRPr="00D74D63">
        <w:rPr>
          <w:rFonts w:ascii="Times New Roman" w:hAnsi="Times New Roman"/>
          <w:sz w:val="24"/>
          <w:szCs w:val="24"/>
          <w:lang w:val="en-US"/>
        </w:rPr>
        <w:t xml:space="preserve"> and </w:t>
      </w:r>
      <w:proofErr w:type="spellStart"/>
      <w:r w:rsidRPr="00D74D63">
        <w:rPr>
          <w:rFonts w:ascii="Times New Roman" w:hAnsi="Times New Roman"/>
          <w:i/>
          <w:sz w:val="24"/>
          <w:szCs w:val="24"/>
          <w:lang w:val="en-US"/>
        </w:rPr>
        <w:t>Aspergillus</w:t>
      </w:r>
      <w:proofErr w:type="spellEnd"/>
      <w:r w:rsidRPr="00D74D63">
        <w:rPr>
          <w:rFonts w:ascii="Times New Roman" w:hAnsi="Times New Roman"/>
          <w:sz w:val="24"/>
          <w:szCs w:val="24"/>
          <w:lang w:val="en-US"/>
        </w:rPr>
        <w:t xml:space="preserve"> sp. by </w:t>
      </w:r>
      <w:r w:rsidRPr="00D74D63">
        <w:rPr>
          <w:rFonts w:ascii="Times New Roman" w:hAnsi="Times New Roman"/>
          <w:i/>
          <w:sz w:val="24"/>
          <w:szCs w:val="24"/>
          <w:lang w:val="en-US"/>
        </w:rPr>
        <w:t xml:space="preserve">Pseudomonas </w:t>
      </w:r>
      <w:proofErr w:type="spellStart"/>
      <w:r w:rsidRPr="00D74D63">
        <w:rPr>
          <w:rFonts w:ascii="Times New Roman" w:hAnsi="Times New Roman"/>
          <w:i/>
          <w:sz w:val="24"/>
          <w:szCs w:val="24"/>
          <w:lang w:val="en-US"/>
        </w:rPr>
        <w:t>fluorescens</w:t>
      </w:r>
      <w:proofErr w:type="spellEnd"/>
      <w:r w:rsidRPr="00D74D63">
        <w:rPr>
          <w:rFonts w:ascii="Times New Roman" w:hAnsi="Times New Roman"/>
          <w:sz w:val="24"/>
          <w:szCs w:val="24"/>
          <w:lang w:val="en-US"/>
        </w:rPr>
        <w:t xml:space="preserve"> isolated from wheat rhizosphere soil of Kashmir. </w:t>
      </w:r>
      <w:r w:rsidRPr="00D74D63">
        <w:rPr>
          <w:rFonts w:ascii="Times New Roman" w:hAnsi="Times New Roman"/>
          <w:i/>
          <w:sz w:val="24"/>
          <w:szCs w:val="24"/>
          <w:lang w:val="en-US"/>
        </w:rPr>
        <w:t>Journal of Pharmacy and Biological Sciences</w:t>
      </w:r>
      <w:r w:rsidR="008063EC">
        <w:rPr>
          <w:rFonts w:ascii="Times New Roman" w:hAnsi="Times New Roman"/>
          <w:i/>
          <w:sz w:val="24"/>
          <w:szCs w:val="24"/>
          <w:lang w:val="en-US"/>
        </w:rPr>
        <w:t>,</w:t>
      </w:r>
      <w:r w:rsidRPr="00D74D63">
        <w:rPr>
          <w:rFonts w:ascii="Times New Roman" w:hAnsi="Times New Roman"/>
          <w:i/>
          <w:sz w:val="24"/>
          <w:szCs w:val="24"/>
          <w:lang w:val="en-US"/>
        </w:rPr>
        <w:t xml:space="preserve"> 1</w:t>
      </w:r>
      <w:r w:rsidRPr="00D74D63">
        <w:rPr>
          <w:rFonts w:ascii="Times New Roman" w:hAnsi="Times New Roman"/>
          <w:sz w:val="24"/>
          <w:szCs w:val="24"/>
          <w:lang w:val="en-US"/>
        </w:rPr>
        <w:t>(4)</w:t>
      </w:r>
      <w:r w:rsidR="008063EC">
        <w:rPr>
          <w:rFonts w:ascii="Times New Roman" w:hAnsi="Times New Roman"/>
          <w:sz w:val="24"/>
          <w:szCs w:val="24"/>
          <w:lang w:val="en-US"/>
        </w:rPr>
        <w:t>,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 24-32</w:t>
      </w:r>
    </w:p>
    <w:p w:rsidR="00300E75" w:rsidRPr="00D74D63" w:rsidRDefault="00300E75" w:rsidP="00811168">
      <w:pPr>
        <w:ind w:left="284" w:hanging="284"/>
        <w:rPr>
          <w:rFonts w:ascii="Times New Roman" w:hAnsi="Times New Roman"/>
          <w:sz w:val="24"/>
          <w:szCs w:val="24"/>
          <w:lang w:val="en-US"/>
        </w:rPr>
      </w:pPr>
    </w:p>
    <w:p w:rsidR="00B17D3A" w:rsidRPr="00D74D63" w:rsidRDefault="00906DA7" w:rsidP="00811168">
      <w:pPr>
        <w:keepLines/>
        <w:widowControl w:val="0"/>
        <w:ind w:left="284" w:hanging="284"/>
        <w:rPr>
          <w:rFonts w:ascii="Times New Roman" w:hAnsi="Times New Roman"/>
          <w:sz w:val="24"/>
          <w:szCs w:val="24"/>
          <w:lang w:val="en-US"/>
        </w:rPr>
      </w:pPr>
      <w:r w:rsidRPr="00D74D63">
        <w:rPr>
          <w:rFonts w:ascii="Times New Roman" w:hAnsi="Times New Roman"/>
          <w:sz w:val="24"/>
          <w:szCs w:val="24"/>
          <w:lang w:val="en-US"/>
        </w:rPr>
        <w:t>S</w:t>
      </w:r>
      <w:r w:rsidR="00FE53A5" w:rsidRPr="00D74D63">
        <w:rPr>
          <w:rFonts w:ascii="Times New Roman" w:hAnsi="Times New Roman"/>
          <w:sz w:val="24"/>
          <w:szCs w:val="24"/>
          <w:lang w:val="en-US"/>
        </w:rPr>
        <w:t>iddiqui</w:t>
      </w:r>
      <w:r w:rsidR="001E5A36" w:rsidRPr="00D74D63">
        <w:rPr>
          <w:rFonts w:ascii="Times New Roman" w:hAnsi="Times New Roman"/>
          <w:sz w:val="24"/>
          <w:szCs w:val="24"/>
          <w:lang w:val="en-US"/>
        </w:rPr>
        <w:t>,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 I</w:t>
      </w:r>
      <w:r w:rsidR="00040166" w:rsidRPr="00D74D63">
        <w:rPr>
          <w:rFonts w:ascii="Times New Roman" w:hAnsi="Times New Roman"/>
          <w:sz w:val="24"/>
          <w:szCs w:val="24"/>
          <w:lang w:val="en-US"/>
        </w:rPr>
        <w:t>.</w:t>
      </w:r>
      <w:r w:rsidRPr="00D74D63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1E5A36" w:rsidRPr="00D74D63">
        <w:rPr>
          <w:rFonts w:ascii="Times New Roman" w:hAnsi="Times New Roman"/>
          <w:sz w:val="24"/>
          <w:szCs w:val="24"/>
          <w:lang w:val="en-US"/>
        </w:rPr>
        <w:t xml:space="preserve">&amp; </w:t>
      </w:r>
      <w:proofErr w:type="spellStart"/>
      <w:r w:rsidRPr="00D74D63">
        <w:rPr>
          <w:rFonts w:ascii="Times New Roman" w:hAnsi="Times New Roman"/>
          <w:sz w:val="24"/>
          <w:szCs w:val="24"/>
          <w:lang w:val="en-US"/>
        </w:rPr>
        <w:t>S</w:t>
      </w:r>
      <w:r w:rsidR="00FE53A5" w:rsidRPr="00D74D63">
        <w:rPr>
          <w:rFonts w:ascii="Times New Roman" w:hAnsi="Times New Roman"/>
          <w:sz w:val="24"/>
          <w:szCs w:val="24"/>
          <w:lang w:val="en-US"/>
        </w:rPr>
        <w:t>haukat</w:t>
      </w:r>
      <w:proofErr w:type="spellEnd"/>
      <w:r w:rsidR="001E5A36" w:rsidRPr="00D74D63">
        <w:rPr>
          <w:rFonts w:ascii="Times New Roman" w:hAnsi="Times New Roman"/>
          <w:sz w:val="24"/>
          <w:szCs w:val="24"/>
          <w:lang w:val="en-US"/>
        </w:rPr>
        <w:t>,</w:t>
      </w:r>
      <w:r w:rsidR="00FE53A5" w:rsidRPr="00D74D63">
        <w:rPr>
          <w:rFonts w:ascii="Times New Roman" w:hAnsi="Times New Roman"/>
          <w:sz w:val="24"/>
          <w:szCs w:val="24"/>
          <w:lang w:val="en-US"/>
        </w:rPr>
        <w:t xml:space="preserve"> S. </w:t>
      </w:r>
      <w:r w:rsidR="001E5A36" w:rsidRPr="00D74D63">
        <w:rPr>
          <w:rFonts w:ascii="Times New Roman" w:hAnsi="Times New Roman"/>
          <w:sz w:val="24"/>
          <w:szCs w:val="24"/>
          <w:lang w:val="en-US"/>
        </w:rPr>
        <w:t>(</w:t>
      </w:r>
      <w:r w:rsidR="00FE53A5" w:rsidRPr="00D74D63">
        <w:rPr>
          <w:rFonts w:ascii="Times New Roman" w:hAnsi="Times New Roman"/>
          <w:sz w:val="24"/>
          <w:szCs w:val="24"/>
          <w:lang w:val="en-US"/>
        </w:rPr>
        <w:t>2003</w:t>
      </w:r>
      <w:r w:rsidR="001E5A36" w:rsidRPr="00D74D63">
        <w:rPr>
          <w:rFonts w:ascii="Times New Roman" w:hAnsi="Times New Roman"/>
          <w:sz w:val="24"/>
          <w:szCs w:val="24"/>
          <w:lang w:val="en-US"/>
        </w:rPr>
        <w:t>)</w:t>
      </w:r>
      <w:r w:rsidR="00FE53A5" w:rsidRPr="00D74D63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B17D3A" w:rsidRPr="00D74D63">
        <w:rPr>
          <w:rFonts w:ascii="Times New Roman" w:hAnsi="Times New Roman"/>
          <w:sz w:val="24"/>
          <w:szCs w:val="24"/>
          <w:lang w:val="en-US"/>
        </w:rPr>
        <w:t xml:space="preserve">Suppression of root-knot disease by </w:t>
      </w:r>
      <w:r w:rsidR="00B17D3A" w:rsidRPr="00D74D63">
        <w:rPr>
          <w:rFonts w:ascii="Times New Roman" w:hAnsi="Times New Roman"/>
          <w:i/>
          <w:sz w:val="24"/>
          <w:szCs w:val="24"/>
          <w:lang w:val="en-US"/>
        </w:rPr>
        <w:t xml:space="preserve">Pseudomonas </w:t>
      </w:r>
      <w:r w:rsidR="00B17D3A" w:rsidRPr="00D74D63">
        <w:rPr>
          <w:rFonts w:ascii="Times New Roman" w:hAnsi="Times New Roman"/>
          <w:i/>
          <w:sz w:val="24"/>
          <w:szCs w:val="24"/>
        </w:rPr>
        <w:t>ﬂ</w:t>
      </w:r>
      <w:proofErr w:type="spellStart"/>
      <w:r w:rsidR="00B17D3A" w:rsidRPr="00D74D63">
        <w:rPr>
          <w:rFonts w:ascii="Times New Roman" w:hAnsi="Times New Roman"/>
          <w:i/>
          <w:sz w:val="24"/>
          <w:szCs w:val="24"/>
          <w:lang w:val="en-US"/>
        </w:rPr>
        <w:t>uorescens</w:t>
      </w:r>
      <w:proofErr w:type="spellEnd"/>
      <w:r w:rsidR="00B17D3A" w:rsidRPr="00D74D63">
        <w:rPr>
          <w:rFonts w:ascii="Times New Roman" w:hAnsi="Times New Roman"/>
          <w:sz w:val="24"/>
          <w:szCs w:val="24"/>
          <w:lang w:val="en-US"/>
        </w:rPr>
        <w:t xml:space="preserve"> CHA0 in tomato: importance of bacterial secondary metabolite, 2,4-diacetylpholoroglucinol. </w:t>
      </w:r>
      <w:r w:rsidR="00B17D3A" w:rsidRPr="00D74D63">
        <w:rPr>
          <w:rFonts w:ascii="Times New Roman" w:hAnsi="Times New Roman"/>
          <w:i/>
          <w:sz w:val="24"/>
          <w:szCs w:val="24"/>
          <w:lang w:val="en-US"/>
        </w:rPr>
        <w:t>Soil Biology &amp; Biochemistry</w:t>
      </w:r>
      <w:r w:rsidR="008063EC">
        <w:rPr>
          <w:rFonts w:ascii="Times New Roman" w:hAnsi="Times New Roman"/>
          <w:i/>
          <w:sz w:val="24"/>
          <w:szCs w:val="24"/>
          <w:lang w:val="en-US"/>
        </w:rPr>
        <w:t>,</w:t>
      </w:r>
      <w:r w:rsidR="00B17D3A" w:rsidRPr="00D74D63">
        <w:rPr>
          <w:rFonts w:ascii="Times New Roman" w:hAnsi="Times New Roman"/>
          <w:i/>
          <w:sz w:val="24"/>
          <w:szCs w:val="24"/>
          <w:lang w:val="en-US"/>
        </w:rPr>
        <w:t xml:space="preserve"> 35</w:t>
      </w:r>
      <w:r w:rsidRPr="00D74D63">
        <w:rPr>
          <w:rFonts w:ascii="Times New Roman" w:hAnsi="Times New Roman"/>
          <w:sz w:val="24"/>
          <w:szCs w:val="24"/>
          <w:lang w:val="en-US"/>
        </w:rPr>
        <w:t>(12)</w:t>
      </w:r>
      <w:r w:rsidR="008063EC">
        <w:rPr>
          <w:rFonts w:ascii="Times New Roman" w:hAnsi="Times New Roman"/>
          <w:sz w:val="24"/>
          <w:szCs w:val="24"/>
          <w:lang w:val="en-US"/>
        </w:rPr>
        <w:t>,</w:t>
      </w:r>
      <w:r w:rsidR="00300E75" w:rsidRPr="00D74D6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17D3A" w:rsidRPr="00D74D63">
        <w:rPr>
          <w:rFonts w:ascii="Times New Roman" w:hAnsi="Times New Roman"/>
          <w:sz w:val="24"/>
          <w:szCs w:val="24"/>
          <w:lang w:val="en-US"/>
        </w:rPr>
        <w:t>1615–1623</w:t>
      </w:r>
      <w:r w:rsidR="0015774B" w:rsidRPr="00D74D63">
        <w:rPr>
          <w:rFonts w:ascii="Times New Roman" w:hAnsi="Times New Roman"/>
          <w:sz w:val="24"/>
          <w:szCs w:val="24"/>
          <w:lang w:val="en-US"/>
        </w:rPr>
        <w:t>.</w:t>
      </w:r>
    </w:p>
    <w:p w:rsidR="00B17D3A" w:rsidRPr="00D74D63" w:rsidRDefault="00B17D3A" w:rsidP="00811168">
      <w:pPr>
        <w:ind w:left="284" w:hanging="284"/>
        <w:rPr>
          <w:rFonts w:ascii="Times New Roman" w:hAnsi="Times New Roman"/>
          <w:bCs/>
          <w:sz w:val="24"/>
          <w:szCs w:val="24"/>
          <w:lang w:val="en-US"/>
        </w:rPr>
      </w:pPr>
    </w:p>
    <w:p w:rsidR="00947DD3" w:rsidRPr="00D74D63" w:rsidRDefault="00771C9F" w:rsidP="00811168">
      <w:pPr>
        <w:ind w:left="284" w:hanging="284"/>
        <w:rPr>
          <w:rFonts w:ascii="Times New Roman" w:hAnsi="Times New Roman"/>
          <w:sz w:val="24"/>
          <w:szCs w:val="24"/>
          <w:lang w:val="en-US"/>
        </w:rPr>
      </w:pPr>
      <w:r w:rsidRPr="00D74D63">
        <w:rPr>
          <w:rFonts w:ascii="Times New Roman" w:hAnsi="Times New Roman"/>
          <w:sz w:val="24"/>
          <w:szCs w:val="24"/>
          <w:lang w:val="es-CO"/>
        </w:rPr>
        <w:t>S</w:t>
      </w:r>
      <w:r w:rsidR="002876F0" w:rsidRPr="00D74D63">
        <w:rPr>
          <w:rFonts w:ascii="Times New Roman" w:hAnsi="Times New Roman"/>
          <w:sz w:val="24"/>
          <w:szCs w:val="24"/>
          <w:lang w:val="es-CO"/>
        </w:rPr>
        <w:t>ilva</w:t>
      </w:r>
      <w:r w:rsidR="00842FE1" w:rsidRPr="00D74D63">
        <w:rPr>
          <w:rFonts w:ascii="Times New Roman" w:hAnsi="Times New Roman"/>
          <w:sz w:val="24"/>
          <w:szCs w:val="24"/>
          <w:lang w:val="es-CO"/>
        </w:rPr>
        <w:t>,</w:t>
      </w:r>
      <w:r w:rsidR="002876F0" w:rsidRPr="00D74D63">
        <w:rPr>
          <w:rFonts w:ascii="Times New Roman" w:hAnsi="Times New Roman"/>
          <w:sz w:val="24"/>
          <w:szCs w:val="24"/>
          <w:lang w:val="es-CO"/>
        </w:rPr>
        <w:t xml:space="preserve"> </w:t>
      </w:r>
      <w:r w:rsidRPr="00D74D63">
        <w:rPr>
          <w:rFonts w:ascii="Times New Roman" w:hAnsi="Times New Roman"/>
          <w:sz w:val="24"/>
          <w:szCs w:val="24"/>
          <w:lang w:val="es-CO"/>
        </w:rPr>
        <w:t>S</w:t>
      </w:r>
      <w:r w:rsidR="00040166" w:rsidRPr="00D74D63">
        <w:rPr>
          <w:rFonts w:ascii="Times New Roman" w:hAnsi="Times New Roman"/>
          <w:sz w:val="24"/>
          <w:szCs w:val="24"/>
          <w:lang w:val="es-CO"/>
        </w:rPr>
        <w:t>.</w:t>
      </w:r>
      <w:r w:rsidRPr="00D74D63">
        <w:rPr>
          <w:rFonts w:ascii="Times New Roman" w:hAnsi="Times New Roman"/>
          <w:sz w:val="24"/>
          <w:szCs w:val="24"/>
          <w:lang w:val="es-CO"/>
        </w:rPr>
        <w:t>, F</w:t>
      </w:r>
      <w:r w:rsidR="002876F0" w:rsidRPr="00D74D63">
        <w:rPr>
          <w:rFonts w:ascii="Times New Roman" w:hAnsi="Times New Roman"/>
          <w:sz w:val="24"/>
          <w:szCs w:val="24"/>
          <w:lang w:val="es-CO"/>
        </w:rPr>
        <w:t>arias</w:t>
      </w:r>
      <w:r w:rsidR="00842FE1" w:rsidRPr="00D74D63">
        <w:rPr>
          <w:rFonts w:ascii="Times New Roman" w:hAnsi="Times New Roman"/>
          <w:sz w:val="24"/>
          <w:szCs w:val="24"/>
          <w:lang w:val="es-CO"/>
        </w:rPr>
        <w:t>,</w:t>
      </w:r>
      <w:r w:rsidRPr="00D74D63">
        <w:rPr>
          <w:rFonts w:ascii="Times New Roman" w:hAnsi="Times New Roman"/>
          <w:sz w:val="24"/>
          <w:szCs w:val="24"/>
          <w:lang w:val="es-CO"/>
        </w:rPr>
        <w:t xml:space="preserve"> C</w:t>
      </w:r>
      <w:r w:rsidR="00040166" w:rsidRPr="00D74D63">
        <w:rPr>
          <w:rFonts w:ascii="Times New Roman" w:hAnsi="Times New Roman"/>
          <w:sz w:val="24"/>
          <w:szCs w:val="24"/>
          <w:lang w:val="es-CO"/>
        </w:rPr>
        <w:t>.</w:t>
      </w:r>
      <w:r w:rsidRPr="00D74D63">
        <w:rPr>
          <w:rFonts w:ascii="Times New Roman" w:hAnsi="Times New Roman"/>
          <w:sz w:val="24"/>
          <w:szCs w:val="24"/>
          <w:lang w:val="es-CO"/>
        </w:rPr>
        <w:t>, R</w:t>
      </w:r>
      <w:r w:rsidR="002876F0" w:rsidRPr="00D74D63">
        <w:rPr>
          <w:rFonts w:ascii="Times New Roman" w:hAnsi="Times New Roman"/>
          <w:sz w:val="24"/>
          <w:szCs w:val="24"/>
          <w:lang w:val="es-CO"/>
        </w:rPr>
        <w:t>ufino</w:t>
      </w:r>
      <w:r w:rsidR="00842FE1" w:rsidRPr="00D74D63">
        <w:rPr>
          <w:rFonts w:ascii="Times New Roman" w:hAnsi="Times New Roman"/>
          <w:sz w:val="24"/>
          <w:szCs w:val="24"/>
          <w:lang w:val="es-CO"/>
        </w:rPr>
        <w:t>,</w:t>
      </w:r>
      <w:r w:rsidRPr="00D74D63">
        <w:rPr>
          <w:rFonts w:ascii="Times New Roman" w:hAnsi="Times New Roman"/>
          <w:sz w:val="24"/>
          <w:szCs w:val="24"/>
          <w:lang w:val="es-CO"/>
        </w:rPr>
        <w:t xml:space="preserve"> R</w:t>
      </w:r>
      <w:r w:rsidR="00040166" w:rsidRPr="00D74D63">
        <w:rPr>
          <w:rFonts w:ascii="Times New Roman" w:hAnsi="Times New Roman"/>
          <w:sz w:val="24"/>
          <w:szCs w:val="24"/>
          <w:lang w:val="es-CO"/>
        </w:rPr>
        <w:t>.</w:t>
      </w:r>
      <w:r w:rsidRPr="00D74D63">
        <w:rPr>
          <w:rFonts w:ascii="Times New Roman" w:hAnsi="Times New Roman"/>
          <w:sz w:val="24"/>
          <w:szCs w:val="24"/>
          <w:lang w:val="es-CO"/>
        </w:rPr>
        <w:t>, L</w:t>
      </w:r>
      <w:r w:rsidR="002876F0" w:rsidRPr="00D74D63">
        <w:rPr>
          <w:rFonts w:ascii="Times New Roman" w:hAnsi="Times New Roman"/>
          <w:sz w:val="24"/>
          <w:szCs w:val="24"/>
          <w:lang w:val="es-CO"/>
        </w:rPr>
        <w:t>una</w:t>
      </w:r>
      <w:r w:rsidR="00842FE1" w:rsidRPr="00D74D63">
        <w:rPr>
          <w:rFonts w:ascii="Times New Roman" w:hAnsi="Times New Roman"/>
          <w:sz w:val="24"/>
          <w:szCs w:val="24"/>
          <w:lang w:val="es-CO"/>
        </w:rPr>
        <w:t>,</w:t>
      </w:r>
      <w:r w:rsidR="002876F0" w:rsidRPr="00D74D63">
        <w:rPr>
          <w:rFonts w:ascii="Times New Roman" w:hAnsi="Times New Roman"/>
          <w:sz w:val="24"/>
          <w:szCs w:val="24"/>
          <w:lang w:val="es-CO"/>
        </w:rPr>
        <w:t xml:space="preserve"> </w:t>
      </w:r>
      <w:r w:rsidRPr="00D74D63">
        <w:rPr>
          <w:rFonts w:ascii="Times New Roman" w:hAnsi="Times New Roman"/>
          <w:sz w:val="24"/>
          <w:szCs w:val="24"/>
          <w:lang w:val="es-CO"/>
        </w:rPr>
        <w:t>J</w:t>
      </w:r>
      <w:r w:rsidR="00040166" w:rsidRPr="00D74D63">
        <w:rPr>
          <w:rFonts w:ascii="Times New Roman" w:hAnsi="Times New Roman"/>
          <w:sz w:val="24"/>
          <w:szCs w:val="24"/>
          <w:lang w:val="es-CO"/>
        </w:rPr>
        <w:t>.</w:t>
      </w:r>
      <w:r w:rsidRPr="00D74D63">
        <w:rPr>
          <w:rFonts w:ascii="Times New Roman" w:hAnsi="Times New Roman"/>
          <w:sz w:val="24"/>
          <w:szCs w:val="24"/>
          <w:lang w:val="es-CO"/>
        </w:rPr>
        <w:t xml:space="preserve">, </w:t>
      </w:r>
      <w:r w:rsidR="00842FE1" w:rsidRPr="00D74D63">
        <w:rPr>
          <w:rFonts w:ascii="Times New Roman" w:hAnsi="Times New Roman"/>
          <w:sz w:val="24"/>
          <w:szCs w:val="24"/>
          <w:lang w:val="es-CO"/>
        </w:rPr>
        <w:t xml:space="preserve">&amp; </w:t>
      </w:r>
      <w:r w:rsidRPr="00D74D63">
        <w:rPr>
          <w:rFonts w:ascii="Times New Roman" w:hAnsi="Times New Roman"/>
          <w:sz w:val="24"/>
          <w:szCs w:val="24"/>
          <w:lang w:val="es-CO"/>
        </w:rPr>
        <w:t>S</w:t>
      </w:r>
      <w:r w:rsidR="002876F0" w:rsidRPr="00D74D63">
        <w:rPr>
          <w:rFonts w:ascii="Times New Roman" w:hAnsi="Times New Roman"/>
          <w:sz w:val="24"/>
          <w:szCs w:val="24"/>
          <w:lang w:val="es-CO"/>
        </w:rPr>
        <w:t>arubbo</w:t>
      </w:r>
      <w:r w:rsidR="00842FE1" w:rsidRPr="00D74D63">
        <w:rPr>
          <w:rFonts w:ascii="Times New Roman" w:hAnsi="Times New Roman"/>
          <w:sz w:val="24"/>
          <w:szCs w:val="24"/>
          <w:lang w:val="es-CO"/>
        </w:rPr>
        <w:t>,</w:t>
      </w:r>
      <w:r w:rsidRPr="00D74D63">
        <w:rPr>
          <w:rFonts w:ascii="Times New Roman" w:hAnsi="Times New Roman"/>
          <w:sz w:val="24"/>
          <w:szCs w:val="24"/>
          <w:lang w:val="es-CO"/>
        </w:rPr>
        <w:t xml:space="preserve"> L</w:t>
      </w:r>
      <w:r w:rsidR="00B17D3A" w:rsidRPr="00D74D63">
        <w:rPr>
          <w:rFonts w:ascii="Times New Roman" w:hAnsi="Times New Roman"/>
          <w:sz w:val="24"/>
          <w:szCs w:val="24"/>
          <w:lang w:val="es-CO"/>
        </w:rPr>
        <w:t>.</w:t>
      </w:r>
      <w:r w:rsidR="0015774B" w:rsidRPr="00D74D63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842FE1" w:rsidRPr="00D74D63">
        <w:rPr>
          <w:rFonts w:ascii="Times New Roman" w:hAnsi="Times New Roman"/>
          <w:sz w:val="24"/>
          <w:szCs w:val="24"/>
          <w:lang w:val="es-CO"/>
        </w:rPr>
        <w:t>(</w:t>
      </w:r>
      <w:r w:rsidR="002876F0" w:rsidRPr="00D74D63">
        <w:rPr>
          <w:rFonts w:ascii="Times New Roman" w:hAnsi="Times New Roman"/>
          <w:sz w:val="24"/>
          <w:szCs w:val="24"/>
          <w:lang w:val="es-CO"/>
        </w:rPr>
        <w:t>2010</w:t>
      </w:r>
      <w:r w:rsidR="00842FE1" w:rsidRPr="00D74D63">
        <w:rPr>
          <w:rFonts w:ascii="Times New Roman" w:hAnsi="Times New Roman"/>
          <w:sz w:val="24"/>
          <w:szCs w:val="24"/>
          <w:lang w:val="es-CO"/>
        </w:rPr>
        <w:t>)</w:t>
      </w:r>
      <w:r w:rsidR="002876F0" w:rsidRPr="00D74D63">
        <w:rPr>
          <w:rFonts w:ascii="Times New Roman" w:hAnsi="Times New Roman"/>
          <w:sz w:val="24"/>
          <w:szCs w:val="24"/>
          <w:lang w:val="es-CO"/>
        </w:rPr>
        <w:t xml:space="preserve">. </w:t>
      </w:r>
      <w:proofErr w:type="gramStart"/>
      <w:r w:rsidR="00B17D3A" w:rsidRPr="00D74D63">
        <w:rPr>
          <w:rFonts w:ascii="Times New Roman" w:hAnsi="Times New Roman"/>
          <w:sz w:val="24"/>
          <w:szCs w:val="24"/>
          <w:lang w:val="en-US"/>
        </w:rPr>
        <w:t xml:space="preserve">Glycerol as substrate for the production of </w:t>
      </w:r>
      <w:proofErr w:type="spellStart"/>
      <w:r w:rsidR="00B17D3A" w:rsidRPr="00D74D63">
        <w:rPr>
          <w:rFonts w:ascii="Times New Roman" w:hAnsi="Times New Roman"/>
          <w:sz w:val="24"/>
          <w:szCs w:val="24"/>
          <w:lang w:val="en-US"/>
        </w:rPr>
        <w:t>biosurfactant</w:t>
      </w:r>
      <w:proofErr w:type="spellEnd"/>
      <w:r w:rsidR="00B17D3A" w:rsidRPr="00D74D63">
        <w:rPr>
          <w:rFonts w:ascii="Times New Roman" w:hAnsi="Times New Roman"/>
          <w:sz w:val="24"/>
          <w:szCs w:val="24"/>
          <w:lang w:val="en-US"/>
        </w:rPr>
        <w:t xml:space="preserve"> by </w:t>
      </w:r>
      <w:r w:rsidR="00B17D3A" w:rsidRPr="00D74D63">
        <w:rPr>
          <w:rFonts w:ascii="Times New Roman" w:hAnsi="Times New Roman"/>
          <w:i/>
          <w:sz w:val="24"/>
          <w:szCs w:val="24"/>
          <w:lang w:val="en-US"/>
        </w:rPr>
        <w:t xml:space="preserve">Pseudomonas </w:t>
      </w:r>
      <w:proofErr w:type="spellStart"/>
      <w:r w:rsidR="00B17D3A" w:rsidRPr="00D74D63">
        <w:rPr>
          <w:rFonts w:ascii="Times New Roman" w:hAnsi="Times New Roman"/>
          <w:i/>
          <w:sz w:val="24"/>
          <w:szCs w:val="24"/>
          <w:lang w:val="en-US"/>
        </w:rPr>
        <w:t>aeruginosa</w:t>
      </w:r>
      <w:proofErr w:type="spellEnd"/>
      <w:r w:rsidR="00B17D3A" w:rsidRPr="00D74D63">
        <w:rPr>
          <w:rFonts w:ascii="Times New Roman" w:hAnsi="Times New Roman"/>
          <w:sz w:val="24"/>
          <w:szCs w:val="24"/>
          <w:lang w:val="en-US"/>
        </w:rPr>
        <w:t xml:space="preserve"> UCP0992.</w:t>
      </w:r>
      <w:proofErr w:type="gramEnd"/>
      <w:r w:rsidR="00B17D3A" w:rsidRPr="00D74D6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17D3A" w:rsidRPr="00D74D63">
        <w:rPr>
          <w:rFonts w:ascii="Times New Roman" w:hAnsi="Times New Roman"/>
          <w:i/>
          <w:sz w:val="24"/>
          <w:szCs w:val="24"/>
          <w:lang w:val="en-US"/>
        </w:rPr>
        <w:t xml:space="preserve">Colloids and Surfaces B: </w:t>
      </w:r>
      <w:proofErr w:type="spellStart"/>
      <w:r w:rsidR="00B17D3A" w:rsidRPr="00D74D63">
        <w:rPr>
          <w:rFonts w:ascii="Times New Roman" w:hAnsi="Times New Roman"/>
          <w:i/>
          <w:sz w:val="24"/>
          <w:szCs w:val="24"/>
          <w:lang w:val="en-US"/>
        </w:rPr>
        <w:t>Biointerfaces</w:t>
      </w:r>
      <w:proofErr w:type="spellEnd"/>
      <w:r w:rsidR="008063EC">
        <w:rPr>
          <w:rFonts w:ascii="Times New Roman" w:hAnsi="Times New Roman"/>
          <w:i/>
          <w:sz w:val="24"/>
          <w:szCs w:val="24"/>
          <w:lang w:val="en-US"/>
        </w:rPr>
        <w:t>,</w:t>
      </w:r>
      <w:r w:rsidR="00B17D3A" w:rsidRPr="00D74D63">
        <w:rPr>
          <w:rFonts w:ascii="Times New Roman" w:hAnsi="Times New Roman"/>
          <w:i/>
          <w:sz w:val="24"/>
          <w:szCs w:val="24"/>
          <w:lang w:val="en-US"/>
        </w:rPr>
        <w:t xml:space="preserve"> 79</w:t>
      </w:r>
      <w:r w:rsidRPr="00D74D63">
        <w:rPr>
          <w:rFonts w:ascii="Times New Roman" w:hAnsi="Times New Roman"/>
          <w:sz w:val="24"/>
          <w:szCs w:val="24"/>
          <w:lang w:val="en-US"/>
        </w:rPr>
        <w:t>(1)</w:t>
      </w:r>
      <w:r w:rsidR="008063EC">
        <w:rPr>
          <w:rFonts w:ascii="Times New Roman" w:hAnsi="Times New Roman"/>
          <w:sz w:val="24"/>
          <w:szCs w:val="24"/>
          <w:lang w:val="en-US"/>
        </w:rPr>
        <w:t>,</w:t>
      </w:r>
      <w:r w:rsidR="00B17D3A" w:rsidRPr="00D74D6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B17D3A" w:rsidRPr="00D74D63">
        <w:rPr>
          <w:rFonts w:ascii="Times New Roman" w:hAnsi="Times New Roman"/>
          <w:sz w:val="24"/>
          <w:szCs w:val="24"/>
          <w:lang w:val="en-US"/>
        </w:rPr>
        <w:t>174–183</w:t>
      </w:r>
      <w:r w:rsidR="0015774B" w:rsidRPr="00D74D63">
        <w:rPr>
          <w:rFonts w:ascii="Times New Roman" w:hAnsi="Times New Roman"/>
          <w:sz w:val="24"/>
          <w:szCs w:val="24"/>
          <w:lang w:val="en-US"/>
        </w:rPr>
        <w:t>.</w:t>
      </w:r>
      <w:r w:rsidR="00947DD3" w:rsidRPr="00D74D63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947DD3" w:rsidRPr="00D74D63" w:rsidRDefault="00947DD3" w:rsidP="00811168">
      <w:pPr>
        <w:ind w:left="284" w:hanging="284"/>
        <w:rPr>
          <w:rFonts w:ascii="Times New Roman" w:hAnsi="Times New Roman"/>
          <w:sz w:val="24"/>
          <w:szCs w:val="24"/>
          <w:lang w:val="en-US"/>
        </w:rPr>
      </w:pPr>
    </w:p>
    <w:p w:rsidR="00947DD3" w:rsidRPr="006A4083" w:rsidRDefault="00A60E63" w:rsidP="00811168">
      <w:pPr>
        <w:ind w:left="284" w:hanging="284"/>
        <w:rPr>
          <w:rFonts w:ascii="Times New Roman" w:hAnsi="Times New Roman"/>
          <w:noProof/>
          <w:color w:val="000000"/>
          <w:sz w:val="24"/>
          <w:szCs w:val="24"/>
          <w:lang w:val="en-US"/>
        </w:rPr>
      </w:pPr>
      <w:r w:rsidRPr="00B34A14">
        <w:rPr>
          <w:rFonts w:ascii="Times New Roman" w:hAnsi="Times New Roman"/>
          <w:sz w:val="24"/>
          <w:szCs w:val="24"/>
          <w:lang w:val="es-CO"/>
        </w:rPr>
        <w:t xml:space="preserve">Smith, A., Beltrán-Acosta, C., &amp; Cotes, A. (2013). </w:t>
      </w:r>
      <w:proofErr w:type="spellStart"/>
      <w:r w:rsidR="00DA4D9B" w:rsidRPr="00D74D63">
        <w:rPr>
          <w:rFonts w:ascii="Times New Roman" w:hAnsi="Times New Roman"/>
          <w:sz w:val="24"/>
          <w:szCs w:val="24"/>
          <w:lang w:val="es-CO"/>
        </w:rPr>
        <w:t>Rizobacterias</w:t>
      </w:r>
      <w:proofErr w:type="spellEnd"/>
      <w:r w:rsidR="00DA4D9B" w:rsidRPr="00D74D63">
        <w:rPr>
          <w:rFonts w:ascii="Times New Roman" w:hAnsi="Times New Roman"/>
          <w:sz w:val="24"/>
          <w:szCs w:val="24"/>
          <w:lang w:val="es-CO"/>
        </w:rPr>
        <w:t xml:space="preserve"> con actividad </w:t>
      </w:r>
      <w:proofErr w:type="spellStart"/>
      <w:r w:rsidR="00DA4D9B" w:rsidRPr="00D74D63">
        <w:rPr>
          <w:rFonts w:ascii="Times New Roman" w:hAnsi="Times New Roman"/>
          <w:sz w:val="24"/>
          <w:szCs w:val="24"/>
          <w:lang w:val="es-CO"/>
        </w:rPr>
        <w:t>biocontroladora</w:t>
      </w:r>
      <w:proofErr w:type="spellEnd"/>
      <w:r w:rsidR="00DA4D9B" w:rsidRPr="00D74D63">
        <w:rPr>
          <w:rFonts w:ascii="Times New Roman" w:hAnsi="Times New Roman"/>
          <w:sz w:val="24"/>
          <w:szCs w:val="24"/>
          <w:lang w:val="es-CO"/>
        </w:rPr>
        <w:t xml:space="preserve"> de </w:t>
      </w:r>
      <w:r w:rsidR="00DA4D9B" w:rsidRPr="00D74D63">
        <w:rPr>
          <w:rFonts w:ascii="Times New Roman" w:hAnsi="Times New Roman"/>
          <w:i/>
          <w:sz w:val="24"/>
          <w:szCs w:val="24"/>
          <w:lang w:val="es-CO"/>
        </w:rPr>
        <w:t>Olpidium virulentus</w:t>
      </w:r>
      <w:r w:rsidR="00DA4D9B" w:rsidRPr="00D74D63">
        <w:rPr>
          <w:rFonts w:ascii="Times New Roman" w:hAnsi="Times New Roman"/>
          <w:sz w:val="24"/>
          <w:szCs w:val="24"/>
          <w:lang w:val="es-CO"/>
        </w:rPr>
        <w:t>, como posible vector del virus de la macana del fique (</w:t>
      </w:r>
      <w:r w:rsidR="00DA4D9B" w:rsidRPr="00D74D63">
        <w:rPr>
          <w:rFonts w:ascii="Times New Roman" w:hAnsi="Times New Roman"/>
          <w:i/>
          <w:sz w:val="24"/>
          <w:szCs w:val="24"/>
          <w:lang w:val="es-CO"/>
        </w:rPr>
        <w:t>Furcraea</w:t>
      </w:r>
      <w:r w:rsidR="0076029D" w:rsidRPr="00D74D63">
        <w:rPr>
          <w:rFonts w:ascii="Times New Roman" w:hAnsi="Times New Roman"/>
          <w:sz w:val="24"/>
          <w:szCs w:val="24"/>
          <w:lang w:val="es-CO"/>
        </w:rPr>
        <w:t xml:space="preserve"> spp.)</w:t>
      </w:r>
      <w:r w:rsidR="00DA4D9B" w:rsidRPr="00D74D63">
        <w:rPr>
          <w:rFonts w:ascii="Times New Roman" w:hAnsi="Times New Roman"/>
          <w:sz w:val="24"/>
          <w:szCs w:val="24"/>
          <w:lang w:val="es-CO"/>
        </w:rPr>
        <w:t xml:space="preserve"> En: </w:t>
      </w:r>
      <w:r w:rsidR="009E0E0B" w:rsidRPr="00D74D63">
        <w:rPr>
          <w:rFonts w:ascii="Times New Roman" w:hAnsi="Times New Roman"/>
          <w:sz w:val="24"/>
          <w:szCs w:val="24"/>
          <w:lang w:val="es-CO"/>
        </w:rPr>
        <w:t>Smith, A., Beltrán-Acosta, C., &amp; Cotes, A. (Ed). (2013).</w:t>
      </w:r>
      <w:r w:rsidR="009E0E0B" w:rsidRPr="00D74D63">
        <w:rPr>
          <w:rFonts w:ascii="Helvetica" w:hAnsi="Helvetica"/>
          <w:sz w:val="24"/>
          <w:szCs w:val="24"/>
          <w:lang w:val="es-CO"/>
        </w:rPr>
        <w:t xml:space="preserve"> </w:t>
      </w:r>
      <w:r w:rsidR="00947DD3" w:rsidRPr="00D74D63">
        <w:rPr>
          <w:rFonts w:ascii="Times New Roman" w:hAnsi="Times New Roman"/>
          <w:i/>
          <w:sz w:val="24"/>
          <w:szCs w:val="24"/>
          <w:lang w:val="es-CO"/>
        </w:rPr>
        <w:t>Avances en el estudio del virus de la macana en el cultivo de fique (Furcraea spp.).</w:t>
      </w:r>
      <w:r w:rsidR="00947DD3" w:rsidRPr="00D74D63">
        <w:rPr>
          <w:rFonts w:ascii="Times New Roman" w:hAnsi="Times New Roman"/>
          <w:sz w:val="24"/>
          <w:szCs w:val="24"/>
          <w:lang w:val="es-CO"/>
        </w:rPr>
        <w:t xml:space="preserve"> </w:t>
      </w:r>
      <w:r w:rsidRPr="006A4083">
        <w:rPr>
          <w:rFonts w:ascii="Times New Roman" w:hAnsi="Times New Roman"/>
          <w:sz w:val="24"/>
          <w:szCs w:val="24"/>
          <w:lang w:val="en-US"/>
        </w:rPr>
        <w:t xml:space="preserve">Bogotá: </w:t>
      </w:r>
      <w:proofErr w:type="spellStart"/>
      <w:r w:rsidRPr="006A4083">
        <w:rPr>
          <w:rFonts w:ascii="Times New Roman" w:hAnsi="Times New Roman"/>
          <w:sz w:val="24"/>
          <w:szCs w:val="24"/>
          <w:lang w:val="en-US"/>
        </w:rPr>
        <w:t>Produmedios</w:t>
      </w:r>
      <w:proofErr w:type="spellEnd"/>
      <w:r w:rsidRPr="006A4083">
        <w:rPr>
          <w:rFonts w:ascii="Times New Roman" w:hAnsi="Times New Roman"/>
          <w:sz w:val="24"/>
          <w:szCs w:val="24"/>
          <w:lang w:val="en-US"/>
        </w:rPr>
        <w:t>.</w:t>
      </w:r>
    </w:p>
    <w:p w:rsidR="00B17D3A" w:rsidRPr="006A4083" w:rsidRDefault="00B17D3A" w:rsidP="00811168">
      <w:pPr>
        <w:ind w:left="284" w:hanging="284"/>
        <w:rPr>
          <w:rFonts w:ascii="Times New Roman" w:hAnsi="Times New Roman"/>
          <w:sz w:val="24"/>
          <w:szCs w:val="24"/>
          <w:lang w:val="en-US"/>
        </w:rPr>
      </w:pPr>
    </w:p>
    <w:p w:rsidR="00B17D3A" w:rsidRPr="00D74D63" w:rsidRDefault="00A60E63" w:rsidP="00811168">
      <w:pPr>
        <w:ind w:left="284" w:hanging="284"/>
        <w:rPr>
          <w:rFonts w:ascii="Times New Roman" w:hAnsi="Times New Roman"/>
          <w:sz w:val="24"/>
          <w:szCs w:val="24"/>
          <w:lang w:val="es-CO"/>
        </w:rPr>
      </w:pPr>
      <w:proofErr w:type="spellStart"/>
      <w:proofErr w:type="gramStart"/>
      <w:r w:rsidRPr="006A4083">
        <w:rPr>
          <w:rFonts w:ascii="Times New Roman" w:hAnsi="Times New Roman"/>
          <w:sz w:val="24"/>
          <w:szCs w:val="24"/>
          <w:lang w:val="en-US"/>
        </w:rPr>
        <w:lastRenderedPageBreak/>
        <w:t>Stanghellini</w:t>
      </w:r>
      <w:proofErr w:type="spellEnd"/>
      <w:r w:rsidRPr="006A4083">
        <w:rPr>
          <w:rFonts w:ascii="Times New Roman" w:hAnsi="Times New Roman"/>
          <w:sz w:val="24"/>
          <w:szCs w:val="24"/>
          <w:lang w:val="en-US"/>
        </w:rPr>
        <w:t>, M., &amp; Miller, R. (1997).</w:t>
      </w:r>
      <w:proofErr w:type="gramEnd"/>
      <w:r w:rsidRPr="006A40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A4083">
        <w:rPr>
          <w:rFonts w:ascii="Times New Roman" w:hAnsi="Times New Roman"/>
          <w:sz w:val="24"/>
          <w:szCs w:val="24"/>
          <w:lang w:val="en-US"/>
        </w:rPr>
        <w:t>Biosurfactants</w:t>
      </w:r>
      <w:proofErr w:type="spellEnd"/>
      <w:r w:rsidRPr="006A4083">
        <w:rPr>
          <w:rFonts w:ascii="Times New Roman" w:hAnsi="Times New Roman"/>
          <w:sz w:val="24"/>
          <w:szCs w:val="24"/>
          <w:lang w:val="en-US"/>
        </w:rPr>
        <w:t xml:space="preserve">: Their identity and </w:t>
      </w:r>
      <w:proofErr w:type="spellStart"/>
      <w:r w:rsidRPr="006A4083">
        <w:rPr>
          <w:rFonts w:ascii="Times New Roman" w:hAnsi="Times New Roman"/>
          <w:sz w:val="24"/>
          <w:szCs w:val="24"/>
          <w:lang w:val="en-US"/>
        </w:rPr>
        <w:t>potencial</w:t>
      </w:r>
      <w:proofErr w:type="spellEnd"/>
      <w:r w:rsidRPr="006A4083">
        <w:rPr>
          <w:rFonts w:ascii="Times New Roman" w:hAnsi="Times New Roman"/>
          <w:sz w:val="24"/>
          <w:szCs w:val="24"/>
          <w:lang w:val="en-US"/>
        </w:rPr>
        <w:t xml:space="preserve"> efficacy in the biol</w:t>
      </w:r>
      <w:r w:rsidR="00B17D3A" w:rsidRPr="00D74D63">
        <w:rPr>
          <w:rFonts w:ascii="Times New Roman" w:hAnsi="Times New Roman"/>
          <w:sz w:val="24"/>
          <w:szCs w:val="24"/>
          <w:lang w:val="en-US"/>
        </w:rPr>
        <w:t xml:space="preserve">ogical control of </w:t>
      </w:r>
      <w:proofErr w:type="spellStart"/>
      <w:r w:rsidR="00B17D3A" w:rsidRPr="00D74D63">
        <w:rPr>
          <w:rFonts w:ascii="Times New Roman" w:hAnsi="Times New Roman"/>
          <w:sz w:val="24"/>
          <w:szCs w:val="24"/>
          <w:lang w:val="en-US"/>
        </w:rPr>
        <w:t>zoosporic</w:t>
      </w:r>
      <w:proofErr w:type="spellEnd"/>
      <w:r w:rsidR="00B17D3A" w:rsidRPr="00D74D63">
        <w:rPr>
          <w:rFonts w:ascii="Times New Roman" w:hAnsi="Times New Roman"/>
          <w:sz w:val="24"/>
          <w:szCs w:val="24"/>
          <w:lang w:val="en-US"/>
        </w:rPr>
        <w:t xml:space="preserve"> plant pathogens</w:t>
      </w:r>
      <w:r w:rsidR="00B17D3A" w:rsidRPr="00D74D63">
        <w:rPr>
          <w:rFonts w:ascii="Times New Roman" w:hAnsi="Times New Roman"/>
          <w:i/>
          <w:sz w:val="24"/>
          <w:szCs w:val="24"/>
          <w:lang w:val="en-US"/>
        </w:rPr>
        <w:t xml:space="preserve">. </w:t>
      </w:r>
      <w:proofErr w:type="spellStart"/>
      <w:r w:rsidR="00B17D3A" w:rsidRPr="00D74D63">
        <w:rPr>
          <w:rFonts w:ascii="Times New Roman" w:hAnsi="Times New Roman"/>
          <w:i/>
          <w:sz w:val="24"/>
          <w:szCs w:val="24"/>
          <w:lang w:val="es-CO"/>
        </w:rPr>
        <w:t>Phytopathol</w:t>
      </w:r>
      <w:r w:rsidR="00040166" w:rsidRPr="00D74D63">
        <w:rPr>
          <w:rFonts w:ascii="Times New Roman" w:hAnsi="Times New Roman"/>
          <w:i/>
          <w:sz w:val="24"/>
          <w:szCs w:val="24"/>
          <w:lang w:val="es-CO"/>
        </w:rPr>
        <w:t>ogy</w:t>
      </w:r>
      <w:proofErr w:type="spellEnd"/>
      <w:r w:rsidR="008063EC">
        <w:rPr>
          <w:rFonts w:ascii="Times New Roman" w:hAnsi="Times New Roman"/>
          <w:i/>
          <w:sz w:val="24"/>
          <w:szCs w:val="24"/>
          <w:lang w:val="es-CO"/>
        </w:rPr>
        <w:t>,</w:t>
      </w:r>
      <w:r w:rsidR="00B17D3A" w:rsidRPr="00D74D63">
        <w:rPr>
          <w:rFonts w:ascii="Times New Roman" w:hAnsi="Times New Roman"/>
          <w:i/>
          <w:sz w:val="24"/>
          <w:szCs w:val="24"/>
          <w:lang w:val="es-CO"/>
        </w:rPr>
        <w:t xml:space="preserve"> 81</w:t>
      </w:r>
      <w:r w:rsidR="00B17D3A" w:rsidRPr="00D74D63">
        <w:rPr>
          <w:rFonts w:ascii="Times New Roman" w:hAnsi="Times New Roman"/>
          <w:sz w:val="24"/>
          <w:szCs w:val="24"/>
          <w:lang w:val="es-CO"/>
        </w:rPr>
        <w:t>(1)</w:t>
      </w:r>
      <w:r w:rsidR="008063EC">
        <w:rPr>
          <w:rFonts w:ascii="Times New Roman" w:hAnsi="Times New Roman"/>
          <w:sz w:val="24"/>
          <w:szCs w:val="24"/>
          <w:lang w:val="es-CO"/>
        </w:rPr>
        <w:t>,</w:t>
      </w:r>
      <w:r w:rsidR="00B17D3A" w:rsidRPr="00D74D63">
        <w:rPr>
          <w:rFonts w:ascii="Times New Roman" w:hAnsi="Times New Roman"/>
          <w:sz w:val="24"/>
          <w:szCs w:val="24"/>
          <w:lang w:val="es-CO"/>
        </w:rPr>
        <w:t xml:space="preserve"> 1-12.</w:t>
      </w:r>
    </w:p>
    <w:p w:rsidR="00B17D3A" w:rsidRPr="00D74D63" w:rsidRDefault="00B17D3A" w:rsidP="00811168">
      <w:pPr>
        <w:ind w:left="284" w:hanging="284"/>
        <w:rPr>
          <w:rFonts w:ascii="Times New Roman" w:hAnsi="Times New Roman"/>
          <w:sz w:val="24"/>
          <w:szCs w:val="24"/>
          <w:lang w:val="es-CO"/>
        </w:rPr>
      </w:pPr>
    </w:p>
    <w:p w:rsidR="00B17D3A" w:rsidRPr="00D74D63" w:rsidRDefault="00324BCC" w:rsidP="00811168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 w:rsidRPr="00D74D63">
        <w:rPr>
          <w:rFonts w:ascii="Times New Roman" w:hAnsi="Times New Roman" w:cs="Times New Roman"/>
          <w:lang w:val="es-CO"/>
        </w:rPr>
        <w:t>T</w:t>
      </w:r>
      <w:r w:rsidR="002876F0" w:rsidRPr="00D74D63">
        <w:rPr>
          <w:rFonts w:ascii="Times New Roman" w:hAnsi="Times New Roman" w:cs="Times New Roman"/>
          <w:lang w:val="es-CO"/>
        </w:rPr>
        <w:t>ortora</w:t>
      </w:r>
      <w:r w:rsidR="00BE261D" w:rsidRPr="00D74D63">
        <w:rPr>
          <w:rFonts w:ascii="Times New Roman" w:hAnsi="Times New Roman" w:cs="Times New Roman"/>
          <w:lang w:val="es-CO"/>
        </w:rPr>
        <w:t>,</w:t>
      </w:r>
      <w:r w:rsidRPr="00D74D63">
        <w:rPr>
          <w:rFonts w:ascii="Times New Roman" w:hAnsi="Times New Roman" w:cs="Times New Roman"/>
          <w:lang w:val="es-CO"/>
        </w:rPr>
        <w:t xml:space="preserve"> G</w:t>
      </w:r>
      <w:r w:rsidR="00040166" w:rsidRPr="00D74D63">
        <w:rPr>
          <w:rFonts w:ascii="Times New Roman" w:hAnsi="Times New Roman" w:cs="Times New Roman"/>
          <w:lang w:val="es-CO"/>
        </w:rPr>
        <w:t>.</w:t>
      </w:r>
      <w:r w:rsidRPr="00D74D63">
        <w:rPr>
          <w:rFonts w:ascii="Times New Roman" w:hAnsi="Times New Roman" w:cs="Times New Roman"/>
          <w:lang w:val="es-CO"/>
        </w:rPr>
        <w:t>, F</w:t>
      </w:r>
      <w:r w:rsidR="002876F0" w:rsidRPr="00D74D63">
        <w:rPr>
          <w:rFonts w:ascii="Times New Roman" w:hAnsi="Times New Roman" w:cs="Times New Roman"/>
          <w:lang w:val="es-CO"/>
        </w:rPr>
        <w:t>unke</w:t>
      </w:r>
      <w:r w:rsidR="00BE261D" w:rsidRPr="00D74D63">
        <w:rPr>
          <w:rFonts w:ascii="Times New Roman" w:hAnsi="Times New Roman" w:cs="Times New Roman"/>
          <w:lang w:val="es-CO"/>
        </w:rPr>
        <w:t>,</w:t>
      </w:r>
      <w:r w:rsidRPr="00D74D63">
        <w:rPr>
          <w:rFonts w:ascii="Times New Roman" w:hAnsi="Times New Roman" w:cs="Times New Roman"/>
          <w:lang w:val="es-CO"/>
        </w:rPr>
        <w:t xml:space="preserve"> B</w:t>
      </w:r>
      <w:r w:rsidR="00040166" w:rsidRPr="00D74D63">
        <w:rPr>
          <w:rFonts w:ascii="Times New Roman" w:hAnsi="Times New Roman" w:cs="Times New Roman"/>
          <w:lang w:val="es-CO"/>
        </w:rPr>
        <w:t>.</w:t>
      </w:r>
      <w:r w:rsidRPr="00D74D63">
        <w:rPr>
          <w:rFonts w:ascii="Times New Roman" w:hAnsi="Times New Roman" w:cs="Times New Roman"/>
          <w:lang w:val="es-CO"/>
        </w:rPr>
        <w:t xml:space="preserve">, </w:t>
      </w:r>
      <w:r w:rsidR="00BE261D" w:rsidRPr="00D74D63">
        <w:rPr>
          <w:rFonts w:ascii="Times New Roman" w:hAnsi="Times New Roman" w:cs="Times New Roman"/>
          <w:lang w:val="es-CO"/>
        </w:rPr>
        <w:t xml:space="preserve">&amp; </w:t>
      </w:r>
      <w:r w:rsidRPr="00D74D63">
        <w:rPr>
          <w:rFonts w:ascii="Times New Roman" w:hAnsi="Times New Roman" w:cs="Times New Roman"/>
          <w:lang w:val="es-CO"/>
        </w:rPr>
        <w:t>C</w:t>
      </w:r>
      <w:r w:rsidR="00EF4CB6" w:rsidRPr="00D74D63">
        <w:rPr>
          <w:rFonts w:ascii="Times New Roman" w:hAnsi="Times New Roman" w:cs="Times New Roman"/>
          <w:lang w:val="es-CO"/>
        </w:rPr>
        <w:t>ase</w:t>
      </w:r>
      <w:r w:rsidR="00BE261D" w:rsidRPr="00D74D63">
        <w:rPr>
          <w:rFonts w:ascii="Times New Roman" w:hAnsi="Times New Roman" w:cs="Times New Roman"/>
          <w:lang w:val="es-CO"/>
        </w:rPr>
        <w:t>,</w:t>
      </w:r>
      <w:r w:rsidR="00EF4CB6" w:rsidRPr="00D74D63">
        <w:rPr>
          <w:rFonts w:ascii="Times New Roman" w:hAnsi="Times New Roman" w:cs="Times New Roman"/>
          <w:lang w:val="es-CO"/>
        </w:rPr>
        <w:t xml:space="preserve"> C</w:t>
      </w:r>
      <w:r w:rsidRPr="00D74D63">
        <w:rPr>
          <w:rFonts w:ascii="Times New Roman" w:hAnsi="Times New Roman" w:cs="Times New Roman"/>
          <w:lang w:val="es-CO"/>
        </w:rPr>
        <w:t xml:space="preserve">. </w:t>
      </w:r>
      <w:r w:rsidR="00BE261D" w:rsidRPr="00D74D63">
        <w:rPr>
          <w:rFonts w:ascii="Times New Roman" w:hAnsi="Times New Roman" w:cs="Times New Roman"/>
          <w:lang w:val="es-CO"/>
        </w:rPr>
        <w:t>(</w:t>
      </w:r>
      <w:r w:rsidR="00EF4CB6" w:rsidRPr="00D74D63">
        <w:rPr>
          <w:rFonts w:ascii="Times New Roman" w:hAnsi="Times New Roman" w:cs="Times New Roman"/>
          <w:lang w:val="es-CO"/>
        </w:rPr>
        <w:t>2007</w:t>
      </w:r>
      <w:r w:rsidR="00BE261D" w:rsidRPr="00D74D63">
        <w:rPr>
          <w:rFonts w:ascii="Times New Roman" w:hAnsi="Times New Roman" w:cs="Times New Roman"/>
          <w:lang w:val="es-CO"/>
        </w:rPr>
        <w:t>)</w:t>
      </w:r>
      <w:r w:rsidR="00EF4CB6" w:rsidRPr="00D74D63">
        <w:rPr>
          <w:rFonts w:ascii="Times New Roman" w:hAnsi="Times New Roman" w:cs="Times New Roman"/>
          <w:lang w:val="es-CO"/>
        </w:rPr>
        <w:t xml:space="preserve">. </w:t>
      </w:r>
      <w:r w:rsidR="00B17D3A" w:rsidRPr="00D74D63">
        <w:rPr>
          <w:rFonts w:ascii="Times New Roman" w:hAnsi="Times New Roman" w:cs="Times New Roman"/>
          <w:i/>
          <w:iCs/>
          <w:lang w:val="es-CO"/>
        </w:rPr>
        <w:t>Introducción a la microbiología</w:t>
      </w:r>
      <w:r w:rsidR="00A75C12" w:rsidRPr="00D74D63">
        <w:rPr>
          <w:rFonts w:ascii="Times New Roman" w:hAnsi="Times New Roman" w:cs="Times New Roman"/>
          <w:i/>
          <w:lang w:val="es-CO"/>
        </w:rPr>
        <w:t>. 9</w:t>
      </w:r>
      <w:r w:rsidR="00B17D3A" w:rsidRPr="00D74D63">
        <w:rPr>
          <w:rFonts w:ascii="Times New Roman" w:hAnsi="Times New Roman" w:cs="Times New Roman"/>
          <w:i/>
          <w:lang w:val="es-CO"/>
        </w:rPr>
        <w:t xml:space="preserve"> ed</w:t>
      </w:r>
      <w:r w:rsidR="00B17D3A" w:rsidRPr="00D74D63">
        <w:rPr>
          <w:rFonts w:ascii="Times New Roman" w:hAnsi="Times New Roman" w:cs="Times New Roman"/>
          <w:lang w:val="es-CO"/>
        </w:rPr>
        <w:t xml:space="preserve">. </w:t>
      </w:r>
      <w:r w:rsidR="0015774B" w:rsidRPr="00D74D63">
        <w:rPr>
          <w:rFonts w:ascii="Times New Roman" w:hAnsi="Times New Roman" w:cs="Times New Roman"/>
          <w:lang w:val="es-CO"/>
        </w:rPr>
        <w:t>Buenos Aires</w:t>
      </w:r>
      <w:r w:rsidR="00A75C12" w:rsidRPr="00D74D63">
        <w:rPr>
          <w:rFonts w:ascii="Times New Roman" w:hAnsi="Times New Roman" w:cs="Times New Roman"/>
          <w:lang w:val="es-CO"/>
        </w:rPr>
        <w:t>:</w:t>
      </w:r>
      <w:r w:rsidR="0015774B" w:rsidRPr="00D74D63">
        <w:rPr>
          <w:rFonts w:ascii="Times New Roman" w:hAnsi="Times New Roman" w:cs="Times New Roman"/>
          <w:lang w:val="es-CO"/>
        </w:rPr>
        <w:t xml:space="preserve"> </w:t>
      </w:r>
      <w:r w:rsidR="00B17D3A" w:rsidRPr="00D74D63">
        <w:rPr>
          <w:rFonts w:ascii="Times New Roman" w:hAnsi="Times New Roman" w:cs="Times New Roman"/>
          <w:lang w:val="es-CO"/>
        </w:rPr>
        <w:t>Ed</w:t>
      </w:r>
      <w:r w:rsidR="00A75C12" w:rsidRPr="00D74D63">
        <w:rPr>
          <w:rFonts w:ascii="Times New Roman" w:hAnsi="Times New Roman" w:cs="Times New Roman"/>
          <w:lang w:val="es-CO"/>
        </w:rPr>
        <w:t>itorial</w:t>
      </w:r>
      <w:r w:rsidR="00B17D3A" w:rsidRPr="00D74D63">
        <w:rPr>
          <w:rFonts w:ascii="Times New Roman" w:hAnsi="Times New Roman" w:cs="Times New Roman"/>
          <w:lang w:val="es-CO"/>
        </w:rPr>
        <w:t xml:space="preserve"> Médica Pa</w:t>
      </w:r>
      <w:proofErr w:type="spellStart"/>
      <w:r w:rsidR="00BE261D" w:rsidRPr="00D74D63">
        <w:rPr>
          <w:rFonts w:ascii="Times New Roman" w:hAnsi="Times New Roman" w:cs="Times New Roman"/>
        </w:rPr>
        <w:t>namericana</w:t>
      </w:r>
      <w:proofErr w:type="spellEnd"/>
      <w:r w:rsidR="00BE261D" w:rsidRPr="00D74D63">
        <w:rPr>
          <w:rFonts w:ascii="Times New Roman" w:hAnsi="Times New Roman" w:cs="Times New Roman"/>
        </w:rPr>
        <w:t>.</w:t>
      </w:r>
    </w:p>
    <w:p w:rsidR="00A75C12" w:rsidRPr="00D74D63" w:rsidRDefault="00A75C12" w:rsidP="00811168">
      <w:pPr>
        <w:pStyle w:val="Default"/>
        <w:ind w:left="284" w:hanging="284"/>
        <w:jc w:val="both"/>
        <w:rPr>
          <w:rFonts w:ascii="Times New Roman" w:hAnsi="Times New Roman" w:cs="Times New Roman"/>
          <w:lang w:val="es-CO"/>
        </w:rPr>
      </w:pPr>
    </w:p>
    <w:p w:rsidR="00B17D3A" w:rsidRPr="00D74D63" w:rsidRDefault="00B17D3A" w:rsidP="00811168">
      <w:pPr>
        <w:ind w:left="284" w:hanging="284"/>
        <w:rPr>
          <w:rFonts w:ascii="Times New Roman" w:hAnsi="Times New Roman"/>
          <w:bCs/>
          <w:iCs/>
          <w:sz w:val="24"/>
          <w:szCs w:val="24"/>
        </w:rPr>
      </w:pPr>
      <w:r w:rsidRPr="00D74D63">
        <w:rPr>
          <w:rFonts w:ascii="Times New Roman" w:hAnsi="Times New Roman"/>
          <w:bCs/>
          <w:iCs/>
          <w:sz w:val="24"/>
          <w:szCs w:val="24"/>
        </w:rPr>
        <w:t>T-</w:t>
      </w:r>
      <w:proofErr w:type="spellStart"/>
      <w:r w:rsidRPr="00D74D63">
        <w:rPr>
          <w:rFonts w:ascii="Times New Roman" w:hAnsi="Times New Roman"/>
          <w:bCs/>
          <w:iCs/>
          <w:sz w:val="24"/>
          <w:szCs w:val="24"/>
        </w:rPr>
        <w:t>Stanes</w:t>
      </w:r>
      <w:proofErr w:type="spellEnd"/>
      <w:r w:rsidRPr="00D74D63">
        <w:rPr>
          <w:rFonts w:ascii="Times New Roman" w:hAnsi="Times New Roman"/>
          <w:bCs/>
          <w:iCs/>
          <w:sz w:val="24"/>
          <w:szCs w:val="24"/>
        </w:rPr>
        <w:t xml:space="preserve"> &amp; </w:t>
      </w:r>
      <w:proofErr w:type="spellStart"/>
      <w:r w:rsidRPr="00D74D63">
        <w:rPr>
          <w:rFonts w:ascii="Times New Roman" w:hAnsi="Times New Roman"/>
          <w:bCs/>
          <w:iCs/>
          <w:sz w:val="24"/>
          <w:szCs w:val="24"/>
        </w:rPr>
        <w:t>Company</w:t>
      </w:r>
      <w:proofErr w:type="spellEnd"/>
      <w:r w:rsidRPr="00D74D63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74D63">
        <w:rPr>
          <w:rFonts w:ascii="Times New Roman" w:hAnsi="Times New Roman"/>
          <w:bCs/>
          <w:iCs/>
          <w:sz w:val="24"/>
          <w:szCs w:val="24"/>
        </w:rPr>
        <w:t>Limited</w:t>
      </w:r>
      <w:proofErr w:type="spellEnd"/>
      <w:r w:rsidRPr="00D74D63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="00CD6503" w:rsidRPr="00D74D63">
        <w:rPr>
          <w:rFonts w:ascii="Times New Roman" w:hAnsi="Times New Roman"/>
          <w:bCs/>
          <w:iCs/>
          <w:sz w:val="24"/>
          <w:szCs w:val="24"/>
        </w:rPr>
        <w:t xml:space="preserve">(Sin fecha). </w:t>
      </w:r>
      <w:proofErr w:type="spellStart"/>
      <w:r w:rsidRPr="00D74D63">
        <w:rPr>
          <w:rFonts w:ascii="Times New Roman" w:hAnsi="Times New Roman"/>
          <w:bCs/>
          <w:i/>
          <w:iCs/>
          <w:sz w:val="24"/>
          <w:szCs w:val="24"/>
        </w:rPr>
        <w:t>Bio</w:t>
      </w:r>
      <w:proofErr w:type="spellEnd"/>
      <w:r w:rsidRPr="00D74D63">
        <w:rPr>
          <w:rFonts w:ascii="Times New Roman" w:hAnsi="Times New Roman"/>
          <w:bCs/>
          <w:i/>
          <w:iCs/>
          <w:sz w:val="24"/>
          <w:szCs w:val="24"/>
        </w:rPr>
        <w:t xml:space="preserve"> Cure-B</w:t>
      </w:r>
      <w:r w:rsidRPr="00D74D63">
        <w:rPr>
          <w:rFonts w:ascii="Times New Roman" w:hAnsi="Times New Roman"/>
          <w:bCs/>
          <w:iCs/>
          <w:sz w:val="24"/>
          <w:szCs w:val="24"/>
        </w:rPr>
        <w:t>.</w:t>
      </w:r>
      <w:r w:rsidR="00540BF9" w:rsidRPr="00D74D63">
        <w:rPr>
          <w:rFonts w:ascii="Times New Roman" w:hAnsi="Times New Roman"/>
          <w:bCs/>
          <w:iCs/>
          <w:sz w:val="24"/>
          <w:szCs w:val="24"/>
        </w:rPr>
        <w:t xml:space="preserve"> Recuperado de</w:t>
      </w:r>
      <w:r w:rsidRPr="00D74D63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0318D8" w:rsidRPr="00D74D63">
        <w:rPr>
          <w:rFonts w:ascii="Times New Roman" w:hAnsi="Times New Roman"/>
          <w:bCs/>
          <w:iCs/>
          <w:sz w:val="24"/>
          <w:szCs w:val="24"/>
        </w:rPr>
        <w:t>http://www.tstanes.com/products-bio-cure-b.html</w:t>
      </w:r>
    </w:p>
    <w:p w:rsidR="00B17D3A" w:rsidRPr="00D74D63" w:rsidRDefault="00B17D3A" w:rsidP="00811168">
      <w:pPr>
        <w:ind w:left="284" w:hanging="284"/>
        <w:rPr>
          <w:rFonts w:ascii="Times New Roman" w:hAnsi="Times New Roman"/>
          <w:bCs/>
          <w:iCs/>
          <w:sz w:val="24"/>
          <w:szCs w:val="24"/>
        </w:rPr>
      </w:pPr>
    </w:p>
    <w:p w:rsidR="00B17D3A" w:rsidRPr="00D74D63" w:rsidRDefault="00E6316A" w:rsidP="00811168">
      <w:pPr>
        <w:ind w:left="284" w:hanging="284"/>
        <w:rPr>
          <w:rFonts w:ascii="Times New Roman" w:hAnsi="Times New Roman"/>
          <w:sz w:val="24"/>
          <w:szCs w:val="24"/>
          <w:lang w:val="es-CO"/>
        </w:rPr>
      </w:pPr>
      <w:r w:rsidRPr="00D74D63">
        <w:rPr>
          <w:rFonts w:ascii="Times New Roman" w:hAnsi="Times New Roman"/>
          <w:sz w:val="24"/>
          <w:szCs w:val="24"/>
          <w:lang w:val="es-CO"/>
        </w:rPr>
        <w:t>V</w:t>
      </w:r>
      <w:r w:rsidR="00EF4CB6" w:rsidRPr="00D74D63">
        <w:rPr>
          <w:rFonts w:ascii="Times New Roman" w:hAnsi="Times New Roman"/>
          <w:sz w:val="24"/>
          <w:szCs w:val="24"/>
          <w:lang w:val="es-CO"/>
        </w:rPr>
        <w:t>alencia</w:t>
      </w:r>
      <w:r w:rsidR="00F21518" w:rsidRPr="00D74D63">
        <w:rPr>
          <w:rFonts w:ascii="Times New Roman" w:hAnsi="Times New Roman"/>
          <w:sz w:val="24"/>
          <w:szCs w:val="24"/>
          <w:lang w:val="es-CO"/>
        </w:rPr>
        <w:t>,</w:t>
      </w:r>
      <w:r w:rsidR="00EF4CB6" w:rsidRPr="00D74D63">
        <w:rPr>
          <w:rFonts w:ascii="Times New Roman" w:hAnsi="Times New Roman"/>
          <w:sz w:val="24"/>
          <w:szCs w:val="24"/>
          <w:lang w:val="es-CO"/>
        </w:rPr>
        <w:t xml:space="preserve"> </w:t>
      </w:r>
      <w:r w:rsidRPr="00D74D63">
        <w:rPr>
          <w:rFonts w:ascii="Times New Roman" w:hAnsi="Times New Roman"/>
          <w:sz w:val="24"/>
          <w:szCs w:val="24"/>
          <w:lang w:val="es-CO"/>
        </w:rPr>
        <w:t>E</w:t>
      </w:r>
      <w:r w:rsidR="00040166" w:rsidRPr="00D74D63">
        <w:rPr>
          <w:rFonts w:ascii="Times New Roman" w:hAnsi="Times New Roman"/>
          <w:sz w:val="24"/>
          <w:szCs w:val="24"/>
          <w:lang w:val="es-CO"/>
        </w:rPr>
        <w:t>.</w:t>
      </w:r>
      <w:r w:rsidRPr="00D74D63">
        <w:rPr>
          <w:rFonts w:ascii="Times New Roman" w:hAnsi="Times New Roman"/>
          <w:sz w:val="24"/>
          <w:szCs w:val="24"/>
          <w:lang w:val="es-CO"/>
        </w:rPr>
        <w:t>, V</w:t>
      </w:r>
      <w:r w:rsidR="00EF4CB6" w:rsidRPr="00D74D63">
        <w:rPr>
          <w:rFonts w:ascii="Times New Roman" w:hAnsi="Times New Roman"/>
          <w:sz w:val="24"/>
          <w:szCs w:val="24"/>
          <w:lang w:val="es-CO"/>
        </w:rPr>
        <w:t>illegas</w:t>
      </w:r>
      <w:r w:rsidR="00F21518" w:rsidRPr="00D74D63">
        <w:rPr>
          <w:rFonts w:ascii="Times New Roman" w:hAnsi="Times New Roman"/>
          <w:sz w:val="24"/>
          <w:szCs w:val="24"/>
          <w:lang w:val="es-CO"/>
        </w:rPr>
        <w:t>,</w:t>
      </w:r>
      <w:r w:rsidRPr="00D74D63">
        <w:rPr>
          <w:rFonts w:ascii="Times New Roman" w:hAnsi="Times New Roman"/>
          <w:sz w:val="24"/>
          <w:szCs w:val="24"/>
          <w:lang w:val="es-CO"/>
        </w:rPr>
        <w:t xml:space="preserve"> J</w:t>
      </w:r>
      <w:r w:rsidR="00040166" w:rsidRPr="00D74D63">
        <w:rPr>
          <w:rFonts w:ascii="Times New Roman" w:hAnsi="Times New Roman"/>
          <w:sz w:val="24"/>
          <w:szCs w:val="24"/>
          <w:lang w:val="es-CO"/>
        </w:rPr>
        <w:t>.</w:t>
      </w:r>
      <w:r w:rsidRPr="00D74D63">
        <w:rPr>
          <w:rFonts w:ascii="Times New Roman" w:hAnsi="Times New Roman"/>
          <w:sz w:val="24"/>
          <w:szCs w:val="24"/>
          <w:lang w:val="es-CO"/>
        </w:rPr>
        <w:t>, S</w:t>
      </w:r>
      <w:r w:rsidR="00EF4CB6" w:rsidRPr="00D74D63">
        <w:rPr>
          <w:rFonts w:ascii="Times New Roman" w:hAnsi="Times New Roman"/>
          <w:sz w:val="24"/>
          <w:szCs w:val="24"/>
          <w:lang w:val="es-CO"/>
        </w:rPr>
        <w:t>ánchez</w:t>
      </w:r>
      <w:r w:rsidR="00F21518" w:rsidRPr="00D74D63">
        <w:rPr>
          <w:rFonts w:ascii="Times New Roman" w:hAnsi="Times New Roman"/>
          <w:sz w:val="24"/>
          <w:szCs w:val="24"/>
          <w:lang w:val="es-CO"/>
        </w:rPr>
        <w:t>,</w:t>
      </w:r>
      <w:r w:rsidRPr="00D74D63">
        <w:rPr>
          <w:rFonts w:ascii="Times New Roman" w:hAnsi="Times New Roman"/>
          <w:sz w:val="24"/>
          <w:szCs w:val="24"/>
          <w:lang w:val="es-CO"/>
        </w:rPr>
        <w:t xml:space="preserve"> J</w:t>
      </w:r>
      <w:r w:rsidR="00040166" w:rsidRPr="00D74D63">
        <w:rPr>
          <w:rFonts w:ascii="Times New Roman" w:hAnsi="Times New Roman"/>
          <w:sz w:val="24"/>
          <w:szCs w:val="24"/>
          <w:lang w:val="es-CO"/>
        </w:rPr>
        <w:t>.</w:t>
      </w:r>
      <w:r w:rsidRPr="00D74D63">
        <w:rPr>
          <w:rFonts w:ascii="Times New Roman" w:hAnsi="Times New Roman"/>
          <w:sz w:val="24"/>
          <w:szCs w:val="24"/>
          <w:lang w:val="es-CO"/>
        </w:rPr>
        <w:t>, P</w:t>
      </w:r>
      <w:r w:rsidR="00EF4CB6" w:rsidRPr="00D74D63">
        <w:rPr>
          <w:rFonts w:ascii="Times New Roman" w:hAnsi="Times New Roman"/>
          <w:sz w:val="24"/>
          <w:szCs w:val="24"/>
          <w:lang w:val="es-CO"/>
        </w:rPr>
        <w:t>eña</w:t>
      </w:r>
      <w:r w:rsidR="00F21518" w:rsidRPr="00D74D63">
        <w:rPr>
          <w:rFonts w:ascii="Times New Roman" w:hAnsi="Times New Roman"/>
          <w:sz w:val="24"/>
          <w:szCs w:val="24"/>
          <w:lang w:val="es-CO"/>
        </w:rPr>
        <w:t>,</w:t>
      </w:r>
      <w:r w:rsidRPr="00D74D63">
        <w:rPr>
          <w:rFonts w:ascii="Times New Roman" w:hAnsi="Times New Roman"/>
          <w:sz w:val="24"/>
          <w:szCs w:val="24"/>
          <w:lang w:val="es-CO"/>
        </w:rPr>
        <w:t xml:space="preserve"> J</w:t>
      </w:r>
      <w:r w:rsidR="00040166" w:rsidRPr="00D74D63">
        <w:rPr>
          <w:rFonts w:ascii="Times New Roman" w:hAnsi="Times New Roman"/>
          <w:sz w:val="24"/>
          <w:szCs w:val="24"/>
          <w:lang w:val="es-CO"/>
        </w:rPr>
        <w:t>.</w:t>
      </w:r>
      <w:r w:rsidRPr="00D74D63">
        <w:rPr>
          <w:rFonts w:ascii="Times New Roman" w:hAnsi="Times New Roman"/>
          <w:sz w:val="24"/>
          <w:szCs w:val="24"/>
          <w:lang w:val="es-CO"/>
        </w:rPr>
        <w:t xml:space="preserve">, </w:t>
      </w:r>
      <w:r w:rsidR="00F21518" w:rsidRPr="00D74D63">
        <w:rPr>
          <w:rFonts w:ascii="Times New Roman" w:hAnsi="Times New Roman"/>
          <w:sz w:val="24"/>
          <w:szCs w:val="24"/>
          <w:lang w:val="es-CO"/>
        </w:rPr>
        <w:t xml:space="preserve">&amp; </w:t>
      </w:r>
      <w:r w:rsidRPr="00D74D63">
        <w:rPr>
          <w:rFonts w:ascii="Times New Roman" w:hAnsi="Times New Roman"/>
          <w:sz w:val="24"/>
          <w:szCs w:val="24"/>
          <w:lang w:val="es-CO"/>
        </w:rPr>
        <w:t>F</w:t>
      </w:r>
      <w:r w:rsidR="00EF4CB6" w:rsidRPr="00D74D63">
        <w:rPr>
          <w:rFonts w:ascii="Times New Roman" w:hAnsi="Times New Roman"/>
          <w:sz w:val="24"/>
          <w:szCs w:val="24"/>
          <w:lang w:val="es-CO"/>
        </w:rPr>
        <w:t>arías</w:t>
      </w:r>
      <w:r w:rsidR="00F21518" w:rsidRPr="00D74D63">
        <w:rPr>
          <w:rFonts w:ascii="Times New Roman" w:hAnsi="Times New Roman"/>
          <w:sz w:val="24"/>
          <w:szCs w:val="24"/>
          <w:lang w:val="es-CO"/>
        </w:rPr>
        <w:t>,</w:t>
      </w:r>
      <w:r w:rsidRPr="00D74D63">
        <w:rPr>
          <w:rFonts w:ascii="Times New Roman" w:hAnsi="Times New Roman"/>
          <w:sz w:val="24"/>
          <w:szCs w:val="24"/>
          <w:lang w:val="es-CO"/>
        </w:rPr>
        <w:t xml:space="preserve"> R. </w:t>
      </w:r>
      <w:r w:rsidR="00F21518" w:rsidRPr="00D74D63">
        <w:rPr>
          <w:rFonts w:ascii="Times New Roman" w:hAnsi="Times New Roman"/>
          <w:sz w:val="24"/>
          <w:szCs w:val="24"/>
          <w:lang w:val="es-CO"/>
        </w:rPr>
        <w:t>(</w:t>
      </w:r>
      <w:r w:rsidR="00EF4CB6" w:rsidRPr="00D74D63">
        <w:rPr>
          <w:rFonts w:ascii="Times New Roman" w:hAnsi="Times New Roman"/>
          <w:sz w:val="24"/>
          <w:szCs w:val="24"/>
          <w:lang w:val="es-CO"/>
        </w:rPr>
        <w:t>2005</w:t>
      </w:r>
      <w:r w:rsidR="00F21518" w:rsidRPr="00D74D63">
        <w:rPr>
          <w:rFonts w:ascii="Times New Roman" w:hAnsi="Times New Roman"/>
          <w:sz w:val="24"/>
          <w:szCs w:val="24"/>
          <w:lang w:val="es-CO"/>
        </w:rPr>
        <w:t>)</w:t>
      </w:r>
      <w:r w:rsidR="00EF4CB6" w:rsidRPr="00D74D63">
        <w:rPr>
          <w:rFonts w:ascii="Times New Roman" w:hAnsi="Times New Roman"/>
          <w:sz w:val="24"/>
          <w:szCs w:val="24"/>
          <w:lang w:val="es-CO"/>
        </w:rPr>
        <w:t xml:space="preserve">.  Inhibición de </w:t>
      </w:r>
      <w:r w:rsidR="00B17D3A" w:rsidRPr="00D74D63">
        <w:rPr>
          <w:rFonts w:ascii="Times New Roman" w:hAnsi="Times New Roman"/>
          <w:i/>
          <w:iCs/>
          <w:sz w:val="24"/>
          <w:szCs w:val="24"/>
          <w:lang w:val="es-CO"/>
        </w:rPr>
        <w:t xml:space="preserve">Fusarium oxysporum </w:t>
      </w:r>
      <w:r w:rsidR="00B17D3A" w:rsidRPr="00D74D63">
        <w:rPr>
          <w:rFonts w:ascii="Times New Roman" w:hAnsi="Times New Roman"/>
          <w:sz w:val="24"/>
          <w:szCs w:val="24"/>
          <w:lang w:val="es-CO"/>
        </w:rPr>
        <w:t xml:space="preserve">por cepas mutantes de </w:t>
      </w:r>
      <w:r w:rsidR="00B17D3A" w:rsidRPr="00D74D63">
        <w:rPr>
          <w:rFonts w:ascii="Times New Roman" w:hAnsi="Times New Roman"/>
          <w:i/>
          <w:iCs/>
          <w:sz w:val="24"/>
          <w:szCs w:val="24"/>
          <w:lang w:val="es-CO"/>
        </w:rPr>
        <w:t xml:space="preserve">Pseudomonas fluorescens </w:t>
      </w:r>
      <w:r w:rsidR="00B17D3A" w:rsidRPr="00D74D63">
        <w:rPr>
          <w:rFonts w:ascii="Times New Roman" w:hAnsi="Times New Roman"/>
          <w:sz w:val="24"/>
          <w:szCs w:val="24"/>
          <w:lang w:val="es-CO"/>
        </w:rPr>
        <w:t xml:space="preserve">ZUM80 incapaces de producir sideróforos. </w:t>
      </w:r>
      <w:r w:rsidR="00B17D3A" w:rsidRPr="00D74D63">
        <w:rPr>
          <w:rFonts w:ascii="Times New Roman" w:hAnsi="Times New Roman"/>
          <w:i/>
          <w:sz w:val="24"/>
          <w:szCs w:val="24"/>
          <w:lang w:val="es-CO"/>
        </w:rPr>
        <w:t xml:space="preserve">Terra </w:t>
      </w:r>
      <w:r w:rsidR="00B17D3A" w:rsidRPr="00D74D63">
        <w:rPr>
          <w:rFonts w:ascii="Times New Roman" w:hAnsi="Times New Roman"/>
          <w:i/>
          <w:iCs/>
          <w:sz w:val="24"/>
          <w:szCs w:val="24"/>
          <w:lang w:val="es-CO"/>
        </w:rPr>
        <w:t>Latinoamericana</w:t>
      </w:r>
      <w:r w:rsidR="008063EC">
        <w:rPr>
          <w:rFonts w:ascii="Times New Roman" w:hAnsi="Times New Roman"/>
          <w:i/>
          <w:iCs/>
          <w:sz w:val="24"/>
          <w:szCs w:val="24"/>
          <w:lang w:val="es-CO"/>
        </w:rPr>
        <w:t>,</w:t>
      </w:r>
      <w:r w:rsidR="00B17D3A" w:rsidRPr="00D74D63">
        <w:rPr>
          <w:rFonts w:ascii="Times New Roman" w:hAnsi="Times New Roman"/>
          <w:i/>
          <w:sz w:val="24"/>
          <w:szCs w:val="24"/>
          <w:lang w:val="es-CO"/>
        </w:rPr>
        <w:t xml:space="preserve"> </w:t>
      </w:r>
      <w:r w:rsidRPr="00D74D63">
        <w:rPr>
          <w:rFonts w:ascii="Times New Roman" w:hAnsi="Times New Roman"/>
          <w:bCs/>
          <w:i/>
          <w:sz w:val="24"/>
          <w:szCs w:val="24"/>
          <w:lang w:val="es-CO"/>
        </w:rPr>
        <w:t>23</w:t>
      </w:r>
      <w:r w:rsidR="00B17D3A" w:rsidRPr="00D74D63">
        <w:rPr>
          <w:rFonts w:ascii="Times New Roman" w:hAnsi="Times New Roman"/>
          <w:sz w:val="24"/>
          <w:szCs w:val="24"/>
          <w:lang w:val="es-CO"/>
        </w:rPr>
        <w:t>(1)</w:t>
      </w:r>
      <w:r w:rsidR="008063EC">
        <w:rPr>
          <w:rFonts w:ascii="Times New Roman" w:hAnsi="Times New Roman"/>
          <w:sz w:val="24"/>
          <w:szCs w:val="24"/>
          <w:lang w:val="es-CO"/>
        </w:rPr>
        <w:t>,</w:t>
      </w:r>
      <w:r w:rsidR="00B17D3A" w:rsidRPr="00D74D63">
        <w:rPr>
          <w:rFonts w:ascii="Times New Roman" w:hAnsi="Times New Roman"/>
          <w:sz w:val="24"/>
          <w:szCs w:val="24"/>
          <w:lang w:val="es-CO"/>
        </w:rPr>
        <w:t xml:space="preserve"> 81-88</w:t>
      </w:r>
      <w:r w:rsidR="00DF35CA" w:rsidRPr="00D74D63">
        <w:rPr>
          <w:rFonts w:ascii="Times New Roman" w:hAnsi="Times New Roman"/>
          <w:sz w:val="24"/>
          <w:szCs w:val="24"/>
          <w:lang w:val="es-CO"/>
        </w:rPr>
        <w:t>.</w:t>
      </w:r>
    </w:p>
    <w:p w:rsidR="00B17D3A" w:rsidRPr="00D74D63" w:rsidRDefault="00B17D3A" w:rsidP="00811168">
      <w:pPr>
        <w:keepLines/>
        <w:widowControl w:val="0"/>
        <w:ind w:left="284" w:hanging="284"/>
        <w:rPr>
          <w:rFonts w:ascii="Times New Roman" w:hAnsi="Times New Roman"/>
          <w:sz w:val="24"/>
          <w:szCs w:val="24"/>
        </w:rPr>
      </w:pPr>
    </w:p>
    <w:p w:rsidR="00B17D3A" w:rsidRPr="00D74D63" w:rsidRDefault="00E6316A" w:rsidP="00811168">
      <w:pPr>
        <w:ind w:left="284" w:hanging="284"/>
        <w:rPr>
          <w:rFonts w:ascii="Times New Roman" w:hAnsi="Times New Roman"/>
          <w:sz w:val="24"/>
          <w:szCs w:val="24"/>
        </w:rPr>
      </w:pPr>
      <w:r w:rsidRPr="00D74D63">
        <w:rPr>
          <w:rFonts w:ascii="Times New Roman" w:hAnsi="Times New Roman"/>
          <w:color w:val="000000"/>
          <w:sz w:val="24"/>
          <w:szCs w:val="24"/>
        </w:rPr>
        <w:t>V</w:t>
      </w:r>
      <w:r w:rsidR="009C0713" w:rsidRPr="00D74D63">
        <w:rPr>
          <w:rFonts w:ascii="Times New Roman" w:hAnsi="Times New Roman"/>
          <w:color w:val="000000"/>
          <w:sz w:val="24"/>
          <w:szCs w:val="24"/>
        </w:rPr>
        <w:t>ásquez</w:t>
      </w:r>
      <w:r w:rsidR="00B15678" w:rsidRPr="00D74D63">
        <w:rPr>
          <w:rFonts w:ascii="Times New Roman" w:hAnsi="Times New Roman"/>
          <w:color w:val="000000"/>
          <w:sz w:val="24"/>
          <w:szCs w:val="24"/>
        </w:rPr>
        <w:t>,</w:t>
      </w:r>
      <w:r w:rsidRPr="00D74D63">
        <w:rPr>
          <w:rFonts w:ascii="Times New Roman" w:hAnsi="Times New Roman"/>
          <w:color w:val="000000"/>
          <w:sz w:val="24"/>
          <w:szCs w:val="24"/>
        </w:rPr>
        <w:t xml:space="preserve"> S</w:t>
      </w:r>
      <w:r w:rsidR="00040166" w:rsidRPr="00D74D63">
        <w:rPr>
          <w:rFonts w:ascii="Times New Roman" w:hAnsi="Times New Roman"/>
          <w:color w:val="000000"/>
          <w:sz w:val="24"/>
          <w:szCs w:val="24"/>
        </w:rPr>
        <w:t>.</w:t>
      </w:r>
      <w:r w:rsidRPr="00D74D63">
        <w:rPr>
          <w:rFonts w:ascii="Times New Roman" w:hAnsi="Times New Roman"/>
          <w:color w:val="000000"/>
          <w:sz w:val="24"/>
          <w:szCs w:val="24"/>
        </w:rPr>
        <w:t>, S</w:t>
      </w:r>
      <w:r w:rsidR="009C0713" w:rsidRPr="00D74D63">
        <w:rPr>
          <w:rFonts w:ascii="Times New Roman" w:hAnsi="Times New Roman"/>
          <w:color w:val="000000"/>
          <w:sz w:val="24"/>
          <w:szCs w:val="24"/>
        </w:rPr>
        <w:t>uárez</w:t>
      </w:r>
      <w:r w:rsidR="00B15678" w:rsidRPr="00D74D63">
        <w:rPr>
          <w:rFonts w:ascii="Times New Roman" w:hAnsi="Times New Roman"/>
          <w:color w:val="000000"/>
          <w:sz w:val="24"/>
          <w:szCs w:val="24"/>
        </w:rPr>
        <w:t>,</w:t>
      </w:r>
      <w:r w:rsidRPr="00D74D63">
        <w:rPr>
          <w:rFonts w:ascii="Times New Roman" w:hAnsi="Times New Roman"/>
          <w:color w:val="000000"/>
          <w:sz w:val="24"/>
          <w:szCs w:val="24"/>
        </w:rPr>
        <w:t xml:space="preserve"> M</w:t>
      </w:r>
      <w:r w:rsidR="00040166" w:rsidRPr="00D74D63">
        <w:rPr>
          <w:rFonts w:ascii="Times New Roman" w:hAnsi="Times New Roman"/>
          <w:color w:val="000000"/>
          <w:sz w:val="24"/>
          <w:szCs w:val="24"/>
        </w:rPr>
        <w:t>.</w:t>
      </w:r>
      <w:r w:rsidRPr="00D74D6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15678" w:rsidRPr="00D74D63">
        <w:rPr>
          <w:rFonts w:ascii="Times New Roman" w:hAnsi="Times New Roman"/>
          <w:color w:val="000000"/>
          <w:sz w:val="24"/>
          <w:szCs w:val="24"/>
        </w:rPr>
        <w:t xml:space="preserve">&amp; </w:t>
      </w:r>
      <w:r w:rsidRPr="00D74D63">
        <w:rPr>
          <w:rFonts w:ascii="Times New Roman" w:hAnsi="Times New Roman"/>
          <w:color w:val="000000"/>
          <w:sz w:val="24"/>
          <w:szCs w:val="24"/>
        </w:rPr>
        <w:t>M</w:t>
      </w:r>
      <w:r w:rsidR="009C0713" w:rsidRPr="00D74D63">
        <w:rPr>
          <w:rFonts w:ascii="Times New Roman" w:hAnsi="Times New Roman"/>
          <w:color w:val="000000"/>
          <w:sz w:val="24"/>
          <w:szCs w:val="24"/>
        </w:rPr>
        <w:t>ontoya</w:t>
      </w:r>
      <w:r w:rsidR="00B15678" w:rsidRPr="00D74D63">
        <w:rPr>
          <w:rFonts w:ascii="Times New Roman" w:hAnsi="Times New Roman"/>
          <w:color w:val="000000"/>
          <w:sz w:val="24"/>
          <w:szCs w:val="24"/>
        </w:rPr>
        <w:t>,</w:t>
      </w:r>
      <w:r w:rsidRPr="00D74D63">
        <w:rPr>
          <w:rFonts w:ascii="Times New Roman" w:hAnsi="Times New Roman"/>
          <w:color w:val="000000"/>
          <w:sz w:val="24"/>
          <w:szCs w:val="24"/>
        </w:rPr>
        <w:t xml:space="preserve"> O</w:t>
      </w:r>
      <w:r w:rsidR="00B17D3A" w:rsidRPr="00D74D63">
        <w:rPr>
          <w:rFonts w:ascii="Times New Roman" w:hAnsi="Times New Roman"/>
          <w:color w:val="000000"/>
          <w:sz w:val="24"/>
          <w:szCs w:val="24"/>
        </w:rPr>
        <w:t>.</w:t>
      </w:r>
      <w:r w:rsidR="00DF35CA" w:rsidRPr="00D74D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15678" w:rsidRPr="00D74D63">
        <w:rPr>
          <w:rFonts w:ascii="Times New Roman" w:hAnsi="Times New Roman"/>
          <w:color w:val="000000"/>
          <w:sz w:val="24"/>
          <w:szCs w:val="24"/>
        </w:rPr>
        <w:t>(</w:t>
      </w:r>
      <w:r w:rsidR="009C0713" w:rsidRPr="00D74D63">
        <w:rPr>
          <w:rFonts w:ascii="Times New Roman" w:hAnsi="Times New Roman"/>
          <w:color w:val="000000"/>
          <w:sz w:val="24"/>
          <w:szCs w:val="24"/>
        </w:rPr>
        <w:t>2009</w:t>
      </w:r>
      <w:r w:rsidR="00B15678" w:rsidRPr="00D74D63">
        <w:rPr>
          <w:rFonts w:ascii="Times New Roman" w:hAnsi="Times New Roman"/>
          <w:color w:val="000000"/>
          <w:sz w:val="24"/>
          <w:szCs w:val="24"/>
        </w:rPr>
        <w:t>)</w:t>
      </w:r>
      <w:r w:rsidR="009C0713" w:rsidRPr="00D74D63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DF35CA" w:rsidRPr="00D74D63">
        <w:rPr>
          <w:rFonts w:ascii="Times New Roman" w:hAnsi="Times New Roman"/>
          <w:color w:val="000000"/>
          <w:sz w:val="24"/>
          <w:szCs w:val="24"/>
        </w:rPr>
        <w:t>Efecto del extracto crudo de bacteriocinas sobre las características microbiológicas y sensoriales de solomo redondo (</w:t>
      </w:r>
      <w:proofErr w:type="spellStart"/>
      <w:r w:rsidR="00DF35CA" w:rsidRPr="00D74D63">
        <w:rPr>
          <w:rFonts w:ascii="Times New Roman" w:hAnsi="Times New Roman"/>
          <w:i/>
          <w:color w:val="000000"/>
          <w:sz w:val="24"/>
          <w:szCs w:val="24"/>
        </w:rPr>
        <w:t>Longissimus</w:t>
      </w:r>
      <w:proofErr w:type="spellEnd"/>
      <w:r w:rsidR="00DF35CA" w:rsidRPr="00D74D63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DF35CA" w:rsidRPr="00D74D63">
        <w:rPr>
          <w:rFonts w:ascii="Times New Roman" w:hAnsi="Times New Roman"/>
          <w:i/>
          <w:color w:val="000000"/>
          <w:sz w:val="24"/>
          <w:szCs w:val="24"/>
        </w:rPr>
        <w:t>dorsi</w:t>
      </w:r>
      <w:proofErr w:type="spellEnd"/>
      <w:r w:rsidR="00DF35CA" w:rsidRPr="00D74D63">
        <w:rPr>
          <w:rFonts w:ascii="Times New Roman" w:hAnsi="Times New Roman"/>
          <w:color w:val="000000"/>
          <w:sz w:val="24"/>
          <w:szCs w:val="24"/>
        </w:rPr>
        <w:t xml:space="preserve">) empacado al vacío. </w:t>
      </w:r>
      <w:r w:rsidR="00B17D3A" w:rsidRPr="00D74D63">
        <w:rPr>
          <w:rFonts w:ascii="Times New Roman" w:hAnsi="Times New Roman"/>
          <w:i/>
          <w:color w:val="000000"/>
          <w:sz w:val="24"/>
          <w:szCs w:val="24"/>
        </w:rPr>
        <w:t>VITAE, Revista de la Facultad</w:t>
      </w:r>
      <w:r w:rsidR="00DF35CA" w:rsidRPr="00D74D63">
        <w:rPr>
          <w:rFonts w:ascii="Times New Roman" w:hAnsi="Times New Roman"/>
          <w:i/>
          <w:color w:val="000000"/>
          <w:sz w:val="24"/>
          <w:szCs w:val="24"/>
        </w:rPr>
        <w:t xml:space="preserve"> de Química Farmacéutica</w:t>
      </w:r>
      <w:r w:rsidR="008063EC">
        <w:rPr>
          <w:rFonts w:ascii="Times New Roman" w:hAnsi="Times New Roman"/>
          <w:i/>
          <w:color w:val="000000"/>
          <w:sz w:val="24"/>
          <w:szCs w:val="24"/>
        </w:rPr>
        <w:t>,</w:t>
      </w:r>
      <w:r w:rsidR="00DF35CA" w:rsidRPr="00D74D63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D74D63">
        <w:rPr>
          <w:rFonts w:ascii="Times New Roman" w:hAnsi="Times New Roman"/>
          <w:i/>
          <w:color w:val="000000"/>
          <w:sz w:val="24"/>
          <w:szCs w:val="24"/>
        </w:rPr>
        <w:t>16</w:t>
      </w:r>
      <w:r w:rsidR="00DF35CA" w:rsidRPr="00D74D63">
        <w:rPr>
          <w:rFonts w:ascii="Times New Roman" w:hAnsi="Times New Roman"/>
          <w:color w:val="000000"/>
          <w:sz w:val="24"/>
          <w:szCs w:val="24"/>
        </w:rPr>
        <w:t>(</w:t>
      </w:r>
      <w:r w:rsidR="00B17D3A" w:rsidRPr="00D74D63">
        <w:rPr>
          <w:rFonts w:ascii="Times New Roman" w:hAnsi="Times New Roman"/>
          <w:color w:val="000000"/>
          <w:sz w:val="24"/>
          <w:szCs w:val="24"/>
        </w:rPr>
        <w:t>2</w:t>
      </w:r>
      <w:r w:rsidR="00DF35CA" w:rsidRPr="00D74D63">
        <w:rPr>
          <w:rFonts w:ascii="Times New Roman" w:hAnsi="Times New Roman"/>
          <w:color w:val="000000"/>
          <w:sz w:val="24"/>
          <w:szCs w:val="24"/>
        </w:rPr>
        <w:t>)</w:t>
      </w:r>
      <w:r w:rsidR="008063EC">
        <w:rPr>
          <w:rFonts w:ascii="Times New Roman" w:hAnsi="Times New Roman"/>
          <w:color w:val="000000"/>
          <w:sz w:val="24"/>
          <w:szCs w:val="24"/>
        </w:rPr>
        <w:t>,</w:t>
      </w:r>
      <w:r w:rsidR="00B17D3A" w:rsidRPr="00D74D63">
        <w:rPr>
          <w:rFonts w:ascii="Times New Roman" w:hAnsi="Times New Roman"/>
          <w:color w:val="000000"/>
          <w:sz w:val="24"/>
          <w:szCs w:val="24"/>
        </w:rPr>
        <w:t xml:space="preserve"> 191-200</w:t>
      </w:r>
      <w:r w:rsidR="00DF35CA" w:rsidRPr="00D74D63">
        <w:rPr>
          <w:rFonts w:ascii="Times New Roman" w:hAnsi="Times New Roman"/>
          <w:color w:val="000000"/>
          <w:sz w:val="24"/>
          <w:szCs w:val="24"/>
        </w:rPr>
        <w:t>.</w:t>
      </w:r>
    </w:p>
    <w:p w:rsidR="00647A80" w:rsidRPr="00D74D63" w:rsidRDefault="00647A80" w:rsidP="00811168">
      <w:pPr>
        <w:pStyle w:val="Prrafodelista"/>
        <w:ind w:left="284" w:hanging="284"/>
        <w:rPr>
          <w:rFonts w:ascii="Times New Roman" w:hAnsi="Times New Roman"/>
          <w:sz w:val="24"/>
          <w:szCs w:val="24"/>
        </w:rPr>
      </w:pPr>
    </w:p>
    <w:p w:rsidR="00625BCE" w:rsidRDefault="00E6316A" w:rsidP="00811168">
      <w:pPr>
        <w:ind w:left="284" w:hanging="284"/>
        <w:rPr>
          <w:rFonts w:ascii="Times New Roman" w:hAnsi="Times New Roman"/>
          <w:sz w:val="24"/>
          <w:szCs w:val="24"/>
        </w:rPr>
      </w:pPr>
      <w:r w:rsidRPr="00D74D63">
        <w:rPr>
          <w:rFonts w:ascii="Times New Roman" w:hAnsi="Times New Roman"/>
          <w:sz w:val="24"/>
          <w:szCs w:val="24"/>
        </w:rPr>
        <w:t>V</w:t>
      </w:r>
      <w:r w:rsidR="009C0713" w:rsidRPr="00D74D63">
        <w:rPr>
          <w:rFonts w:ascii="Times New Roman" w:hAnsi="Times New Roman"/>
          <w:sz w:val="24"/>
          <w:szCs w:val="24"/>
        </w:rPr>
        <w:t>illamizar</w:t>
      </w:r>
      <w:r w:rsidR="00607BDB" w:rsidRPr="00D74D63">
        <w:rPr>
          <w:rFonts w:ascii="Times New Roman" w:hAnsi="Times New Roman"/>
          <w:sz w:val="24"/>
          <w:szCs w:val="24"/>
        </w:rPr>
        <w:t>,</w:t>
      </w:r>
      <w:r w:rsidRPr="00D74D63">
        <w:rPr>
          <w:rFonts w:ascii="Times New Roman" w:hAnsi="Times New Roman"/>
          <w:sz w:val="24"/>
          <w:szCs w:val="24"/>
        </w:rPr>
        <w:t xml:space="preserve"> L</w:t>
      </w:r>
      <w:r w:rsidR="00040166" w:rsidRPr="00D74D63">
        <w:rPr>
          <w:rFonts w:ascii="Times New Roman" w:hAnsi="Times New Roman"/>
          <w:sz w:val="24"/>
          <w:szCs w:val="24"/>
        </w:rPr>
        <w:t>.</w:t>
      </w:r>
      <w:r w:rsidRPr="00D74D6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74D63">
        <w:rPr>
          <w:rFonts w:ascii="Times New Roman" w:hAnsi="Times New Roman"/>
          <w:sz w:val="24"/>
          <w:szCs w:val="24"/>
        </w:rPr>
        <w:t>Z</w:t>
      </w:r>
      <w:r w:rsidR="009C0713" w:rsidRPr="00D74D63">
        <w:rPr>
          <w:rFonts w:ascii="Times New Roman" w:hAnsi="Times New Roman"/>
          <w:sz w:val="24"/>
          <w:szCs w:val="24"/>
        </w:rPr>
        <w:t>e</w:t>
      </w:r>
      <w:r w:rsidR="005513C7">
        <w:rPr>
          <w:rFonts w:ascii="Times New Roman" w:hAnsi="Times New Roman"/>
          <w:sz w:val="24"/>
          <w:szCs w:val="24"/>
        </w:rPr>
        <w:t>dd</w:t>
      </w:r>
      <w:r w:rsidR="009C0713" w:rsidRPr="00D74D63">
        <w:rPr>
          <w:rFonts w:ascii="Times New Roman" w:hAnsi="Times New Roman"/>
          <w:sz w:val="24"/>
          <w:szCs w:val="24"/>
        </w:rPr>
        <w:t>am</w:t>
      </w:r>
      <w:proofErr w:type="spellEnd"/>
      <w:r w:rsidR="00607BDB" w:rsidRPr="00D74D63">
        <w:rPr>
          <w:rFonts w:ascii="Times New Roman" w:hAnsi="Times New Roman"/>
          <w:sz w:val="24"/>
          <w:szCs w:val="24"/>
        </w:rPr>
        <w:t>,</w:t>
      </w:r>
      <w:r w:rsidR="009C0713" w:rsidRPr="00D74D63">
        <w:rPr>
          <w:rFonts w:ascii="Times New Roman" w:hAnsi="Times New Roman"/>
          <w:sz w:val="24"/>
          <w:szCs w:val="24"/>
        </w:rPr>
        <w:t xml:space="preserve"> </w:t>
      </w:r>
      <w:r w:rsidRPr="00D74D63">
        <w:rPr>
          <w:rFonts w:ascii="Times New Roman" w:hAnsi="Times New Roman"/>
          <w:sz w:val="24"/>
          <w:szCs w:val="24"/>
        </w:rPr>
        <w:t>J</w:t>
      </w:r>
      <w:r w:rsidR="00040166" w:rsidRPr="00D74D63">
        <w:rPr>
          <w:rFonts w:ascii="Times New Roman" w:hAnsi="Times New Roman"/>
          <w:sz w:val="24"/>
          <w:szCs w:val="24"/>
        </w:rPr>
        <w:t>.</w:t>
      </w:r>
      <w:r w:rsidRPr="00D74D63">
        <w:rPr>
          <w:rFonts w:ascii="Times New Roman" w:hAnsi="Times New Roman"/>
          <w:sz w:val="24"/>
          <w:szCs w:val="24"/>
        </w:rPr>
        <w:t>, E</w:t>
      </w:r>
      <w:r w:rsidR="009C0713" w:rsidRPr="00D74D63">
        <w:rPr>
          <w:rFonts w:ascii="Times New Roman" w:hAnsi="Times New Roman"/>
          <w:sz w:val="24"/>
          <w:szCs w:val="24"/>
        </w:rPr>
        <w:t>spinel</w:t>
      </w:r>
      <w:r w:rsidR="00607BDB" w:rsidRPr="00D74D63">
        <w:rPr>
          <w:rFonts w:ascii="Times New Roman" w:hAnsi="Times New Roman"/>
          <w:sz w:val="24"/>
          <w:szCs w:val="24"/>
        </w:rPr>
        <w:t>,</w:t>
      </w:r>
      <w:r w:rsidRPr="00D74D63">
        <w:rPr>
          <w:rFonts w:ascii="Times New Roman" w:hAnsi="Times New Roman"/>
          <w:sz w:val="24"/>
          <w:szCs w:val="24"/>
        </w:rPr>
        <w:t xml:space="preserve"> C</w:t>
      </w:r>
      <w:r w:rsidR="00040166" w:rsidRPr="00D74D63">
        <w:rPr>
          <w:rFonts w:ascii="Times New Roman" w:hAnsi="Times New Roman"/>
          <w:sz w:val="24"/>
          <w:szCs w:val="24"/>
        </w:rPr>
        <w:t>.</w:t>
      </w:r>
      <w:r w:rsidRPr="00D74D63">
        <w:rPr>
          <w:rFonts w:ascii="Times New Roman" w:hAnsi="Times New Roman"/>
          <w:sz w:val="24"/>
          <w:szCs w:val="24"/>
        </w:rPr>
        <w:t>,</w:t>
      </w:r>
      <w:r w:rsidR="00607BDB" w:rsidRPr="00D74D63">
        <w:rPr>
          <w:rFonts w:ascii="Times New Roman" w:hAnsi="Times New Roman"/>
          <w:sz w:val="24"/>
          <w:szCs w:val="24"/>
        </w:rPr>
        <w:t xml:space="preserve"> &amp;</w:t>
      </w:r>
      <w:r w:rsidRPr="00D74D63">
        <w:rPr>
          <w:rFonts w:ascii="Times New Roman" w:hAnsi="Times New Roman"/>
          <w:sz w:val="24"/>
          <w:szCs w:val="24"/>
        </w:rPr>
        <w:t xml:space="preserve"> C</w:t>
      </w:r>
      <w:r w:rsidR="009C0713" w:rsidRPr="00D74D63">
        <w:rPr>
          <w:rFonts w:ascii="Times New Roman" w:hAnsi="Times New Roman"/>
          <w:sz w:val="24"/>
          <w:szCs w:val="24"/>
        </w:rPr>
        <w:t>otes</w:t>
      </w:r>
      <w:r w:rsidR="00607BDB" w:rsidRPr="00D74D63">
        <w:rPr>
          <w:rFonts w:ascii="Times New Roman" w:hAnsi="Times New Roman"/>
          <w:sz w:val="24"/>
          <w:szCs w:val="24"/>
        </w:rPr>
        <w:t>,</w:t>
      </w:r>
      <w:r w:rsidRPr="00D74D63">
        <w:rPr>
          <w:rFonts w:ascii="Times New Roman" w:hAnsi="Times New Roman"/>
          <w:sz w:val="24"/>
          <w:szCs w:val="24"/>
        </w:rPr>
        <w:t xml:space="preserve"> A</w:t>
      </w:r>
      <w:r w:rsidR="00647A80" w:rsidRPr="00D74D63">
        <w:rPr>
          <w:rFonts w:ascii="Times New Roman" w:hAnsi="Times New Roman"/>
          <w:sz w:val="24"/>
          <w:szCs w:val="24"/>
        </w:rPr>
        <w:t>.</w:t>
      </w:r>
      <w:r w:rsidR="00B929B5" w:rsidRPr="00D74D63">
        <w:rPr>
          <w:rFonts w:ascii="Times New Roman" w:hAnsi="Times New Roman"/>
          <w:sz w:val="24"/>
          <w:szCs w:val="24"/>
        </w:rPr>
        <w:t xml:space="preserve"> </w:t>
      </w:r>
      <w:r w:rsidR="00607BDB" w:rsidRPr="00D74D63">
        <w:rPr>
          <w:rFonts w:ascii="Times New Roman" w:hAnsi="Times New Roman"/>
          <w:sz w:val="24"/>
          <w:szCs w:val="24"/>
        </w:rPr>
        <w:t>(</w:t>
      </w:r>
      <w:r w:rsidR="009C0713" w:rsidRPr="00D74D63">
        <w:rPr>
          <w:rFonts w:ascii="Times New Roman" w:hAnsi="Times New Roman"/>
          <w:sz w:val="24"/>
          <w:szCs w:val="24"/>
        </w:rPr>
        <w:t>2005</w:t>
      </w:r>
      <w:r w:rsidR="00607BDB" w:rsidRPr="00D74D63">
        <w:rPr>
          <w:rFonts w:ascii="Times New Roman" w:hAnsi="Times New Roman"/>
          <w:sz w:val="24"/>
          <w:szCs w:val="24"/>
        </w:rPr>
        <w:t>)</w:t>
      </w:r>
      <w:r w:rsidR="009C0713" w:rsidRPr="00D74D63">
        <w:rPr>
          <w:rFonts w:ascii="Times New Roman" w:hAnsi="Times New Roman"/>
          <w:sz w:val="24"/>
          <w:szCs w:val="24"/>
        </w:rPr>
        <w:t xml:space="preserve">. </w:t>
      </w:r>
      <w:r w:rsidR="00647A80" w:rsidRPr="00D74D63">
        <w:rPr>
          <w:rFonts w:ascii="Times New Roman" w:hAnsi="Times New Roman"/>
          <w:sz w:val="24"/>
          <w:szCs w:val="24"/>
        </w:rPr>
        <w:t xml:space="preserve">Implementación de técnicas de control de calidad para la producción de un </w:t>
      </w:r>
      <w:proofErr w:type="spellStart"/>
      <w:r w:rsidR="00647A80" w:rsidRPr="00D74D63">
        <w:rPr>
          <w:rFonts w:ascii="Times New Roman" w:hAnsi="Times New Roman"/>
          <w:sz w:val="24"/>
          <w:szCs w:val="24"/>
        </w:rPr>
        <w:t>bioplaguicida</w:t>
      </w:r>
      <w:proofErr w:type="spellEnd"/>
      <w:r w:rsidR="00647A80" w:rsidRPr="00D74D63">
        <w:rPr>
          <w:rFonts w:ascii="Times New Roman" w:hAnsi="Times New Roman"/>
          <w:sz w:val="24"/>
          <w:szCs w:val="24"/>
        </w:rPr>
        <w:t xml:space="preserve"> a base del </w:t>
      </w:r>
      <w:proofErr w:type="spellStart"/>
      <w:r w:rsidR="00647A80" w:rsidRPr="00D74D63">
        <w:rPr>
          <w:rFonts w:ascii="Times New Roman" w:hAnsi="Times New Roman"/>
          <w:sz w:val="24"/>
          <w:szCs w:val="24"/>
        </w:rPr>
        <w:t>granulovirus</w:t>
      </w:r>
      <w:proofErr w:type="spellEnd"/>
      <w:r w:rsidR="00647A80" w:rsidRPr="00D74D6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47A80" w:rsidRPr="00D74D63">
        <w:rPr>
          <w:rFonts w:ascii="Times New Roman" w:hAnsi="Times New Roman"/>
          <w:i/>
          <w:sz w:val="24"/>
          <w:szCs w:val="24"/>
        </w:rPr>
        <w:t>Phthorimaea</w:t>
      </w:r>
      <w:proofErr w:type="spellEnd"/>
      <w:r w:rsidR="00647A80" w:rsidRPr="00D74D6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47A80" w:rsidRPr="00D74D63">
        <w:rPr>
          <w:rFonts w:ascii="Times New Roman" w:hAnsi="Times New Roman"/>
          <w:i/>
          <w:sz w:val="24"/>
          <w:szCs w:val="24"/>
        </w:rPr>
        <w:t>operculella</w:t>
      </w:r>
      <w:proofErr w:type="spellEnd"/>
      <w:r w:rsidR="00647A80" w:rsidRPr="00D74D6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47A80" w:rsidRPr="00D74D63">
        <w:rPr>
          <w:rFonts w:ascii="Times New Roman" w:hAnsi="Times New Roman"/>
          <w:sz w:val="24"/>
          <w:szCs w:val="24"/>
        </w:rPr>
        <w:t>PhopGV</w:t>
      </w:r>
      <w:proofErr w:type="spellEnd"/>
      <w:r w:rsidR="00647A80" w:rsidRPr="00D74D63">
        <w:rPr>
          <w:rFonts w:ascii="Times New Roman" w:hAnsi="Times New Roman"/>
          <w:sz w:val="24"/>
          <w:szCs w:val="24"/>
        </w:rPr>
        <w:t xml:space="preserve">. </w:t>
      </w:r>
      <w:r w:rsidR="00647A80" w:rsidRPr="00D74D63">
        <w:rPr>
          <w:rFonts w:ascii="Times New Roman" w:hAnsi="Times New Roman"/>
          <w:i/>
          <w:sz w:val="24"/>
          <w:szCs w:val="24"/>
        </w:rPr>
        <w:t>Revista Colombiana de Entomología</w:t>
      </w:r>
      <w:r w:rsidR="008063EC">
        <w:rPr>
          <w:rFonts w:ascii="Times New Roman" w:hAnsi="Times New Roman"/>
          <w:i/>
          <w:sz w:val="24"/>
          <w:szCs w:val="24"/>
        </w:rPr>
        <w:t>,</w:t>
      </w:r>
      <w:r w:rsidR="00647A80" w:rsidRPr="00D74D63">
        <w:rPr>
          <w:rFonts w:ascii="Times New Roman" w:hAnsi="Times New Roman"/>
          <w:i/>
          <w:sz w:val="24"/>
          <w:szCs w:val="24"/>
        </w:rPr>
        <w:t xml:space="preserve"> 31</w:t>
      </w:r>
      <w:r w:rsidR="00647A80" w:rsidRPr="00D74D63">
        <w:rPr>
          <w:rFonts w:ascii="Times New Roman" w:hAnsi="Times New Roman"/>
          <w:sz w:val="24"/>
          <w:szCs w:val="24"/>
        </w:rPr>
        <w:t>(2)</w:t>
      </w:r>
      <w:r w:rsidR="008063EC">
        <w:rPr>
          <w:rFonts w:ascii="Times New Roman" w:hAnsi="Times New Roman"/>
          <w:sz w:val="24"/>
          <w:szCs w:val="24"/>
        </w:rPr>
        <w:t>,</w:t>
      </w:r>
      <w:r w:rsidR="00647A80" w:rsidRPr="00D74D63">
        <w:rPr>
          <w:rFonts w:ascii="Times New Roman" w:hAnsi="Times New Roman"/>
          <w:sz w:val="24"/>
          <w:szCs w:val="24"/>
        </w:rPr>
        <w:t xml:space="preserve"> 127-132</w:t>
      </w:r>
      <w:r w:rsidR="00B929B5" w:rsidRPr="00D74D63">
        <w:rPr>
          <w:rFonts w:ascii="Times New Roman" w:hAnsi="Times New Roman"/>
          <w:sz w:val="24"/>
          <w:szCs w:val="24"/>
        </w:rPr>
        <w:t>.</w:t>
      </w:r>
    </w:p>
    <w:sectPr w:rsidR="00625BCE" w:rsidSect="000E4514">
      <w:footnotePr>
        <w:numFmt w:val="chicago"/>
      </w:footnotePr>
      <w:pgSz w:w="12242" w:h="15842" w:code="1"/>
      <w:pgMar w:top="1701" w:right="1701" w:bottom="1701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394" w:rsidRDefault="00D62394">
      <w:r>
        <w:separator/>
      </w:r>
    </w:p>
  </w:endnote>
  <w:endnote w:type="continuationSeparator" w:id="0">
    <w:p w:rsidR="00D62394" w:rsidRDefault="00D623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394" w:rsidRDefault="00D62394">
      <w:r>
        <w:separator/>
      </w:r>
    </w:p>
  </w:footnote>
  <w:footnote w:type="continuationSeparator" w:id="0">
    <w:p w:rsidR="00D62394" w:rsidRDefault="00D623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25B2"/>
    <w:multiLevelType w:val="hybridMultilevel"/>
    <w:tmpl w:val="9CFA8D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42624"/>
    <w:multiLevelType w:val="hybridMultilevel"/>
    <w:tmpl w:val="E04E94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A3E8D"/>
    <w:multiLevelType w:val="hybridMultilevel"/>
    <w:tmpl w:val="DEDC19A6"/>
    <w:lvl w:ilvl="0" w:tplc="240A000F">
      <w:start w:val="1"/>
      <w:numFmt w:val="decimal"/>
      <w:lvlText w:val="%1."/>
      <w:lvlJc w:val="left"/>
      <w:pPr>
        <w:ind w:left="644" w:hanging="360"/>
      </w:p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4633314"/>
    <w:multiLevelType w:val="multilevel"/>
    <w:tmpl w:val="90C20568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27371553"/>
    <w:multiLevelType w:val="multilevel"/>
    <w:tmpl w:val="90C20568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538B4EC0"/>
    <w:multiLevelType w:val="multilevel"/>
    <w:tmpl w:val="7618D7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6">
    <w:nsid w:val="55BA09D2"/>
    <w:multiLevelType w:val="multilevel"/>
    <w:tmpl w:val="699E3C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56C92DC3"/>
    <w:multiLevelType w:val="multilevel"/>
    <w:tmpl w:val="699E3C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5AA10E75"/>
    <w:multiLevelType w:val="hybridMultilevel"/>
    <w:tmpl w:val="9DE4D83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A15259"/>
    <w:multiLevelType w:val="hybridMultilevel"/>
    <w:tmpl w:val="C1A21560"/>
    <w:lvl w:ilvl="0" w:tplc="0C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3AD3182"/>
    <w:multiLevelType w:val="multilevel"/>
    <w:tmpl w:val="7618D7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1">
    <w:nsid w:val="6FED1F78"/>
    <w:multiLevelType w:val="hybridMultilevel"/>
    <w:tmpl w:val="FDBCA6B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A9F6C59"/>
    <w:multiLevelType w:val="multilevel"/>
    <w:tmpl w:val="4FEEB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5"/>
  </w:num>
  <w:num w:numId="5">
    <w:abstractNumId w:val="10"/>
  </w:num>
  <w:num w:numId="6">
    <w:abstractNumId w:val="2"/>
  </w:num>
  <w:num w:numId="7">
    <w:abstractNumId w:val="8"/>
  </w:num>
  <w:num w:numId="8">
    <w:abstractNumId w:val="12"/>
  </w:num>
  <w:num w:numId="9">
    <w:abstractNumId w:val="11"/>
  </w:num>
  <w:num w:numId="10">
    <w:abstractNumId w:val="3"/>
  </w:num>
  <w:num w:numId="11">
    <w:abstractNumId w:val="4"/>
  </w:num>
  <w:num w:numId="12">
    <w:abstractNumId w:val="7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numFmt w:val="chicago"/>
    <w:footnote w:id="-1"/>
    <w:footnote w:id="0"/>
  </w:footnotePr>
  <w:endnotePr>
    <w:endnote w:id="-1"/>
    <w:endnote w:id="0"/>
  </w:endnotePr>
  <w:compat/>
  <w:rsids>
    <w:rsidRoot w:val="0082577B"/>
    <w:rsid w:val="00001191"/>
    <w:rsid w:val="0000762C"/>
    <w:rsid w:val="00010355"/>
    <w:rsid w:val="00012827"/>
    <w:rsid w:val="00014853"/>
    <w:rsid w:val="000148A0"/>
    <w:rsid w:val="00014C3B"/>
    <w:rsid w:val="00014E54"/>
    <w:rsid w:val="00015C42"/>
    <w:rsid w:val="00025035"/>
    <w:rsid w:val="000250F4"/>
    <w:rsid w:val="000254F8"/>
    <w:rsid w:val="00025542"/>
    <w:rsid w:val="0002592C"/>
    <w:rsid w:val="000314EB"/>
    <w:rsid w:val="000318D8"/>
    <w:rsid w:val="00036D7F"/>
    <w:rsid w:val="00037661"/>
    <w:rsid w:val="00040166"/>
    <w:rsid w:val="000403B4"/>
    <w:rsid w:val="00043E92"/>
    <w:rsid w:val="0004640D"/>
    <w:rsid w:val="0004651A"/>
    <w:rsid w:val="0004735E"/>
    <w:rsid w:val="00047950"/>
    <w:rsid w:val="00051D9C"/>
    <w:rsid w:val="0005229A"/>
    <w:rsid w:val="00052A01"/>
    <w:rsid w:val="00052F82"/>
    <w:rsid w:val="00055975"/>
    <w:rsid w:val="00057724"/>
    <w:rsid w:val="000634FB"/>
    <w:rsid w:val="00063939"/>
    <w:rsid w:val="00063EBA"/>
    <w:rsid w:val="00067AEB"/>
    <w:rsid w:val="00070095"/>
    <w:rsid w:val="0007079A"/>
    <w:rsid w:val="00071B65"/>
    <w:rsid w:val="000739D5"/>
    <w:rsid w:val="00074B09"/>
    <w:rsid w:val="00077012"/>
    <w:rsid w:val="00080F3A"/>
    <w:rsid w:val="000811B8"/>
    <w:rsid w:val="0008642E"/>
    <w:rsid w:val="00086E2A"/>
    <w:rsid w:val="00087991"/>
    <w:rsid w:val="0009128A"/>
    <w:rsid w:val="000970D7"/>
    <w:rsid w:val="00097A74"/>
    <w:rsid w:val="000A0B75"/>
    <w:rsid w:val="000A5102"/>
    <w:rsid w:val="000A5371"/>
    <w:rsid w:val="000A776C"/>
    <w:rsid w:val="000B3533"/>
    <w:rsid w:val="000B4877"/>
    <w:rsid w:val="000B4904"/>
    <w:rsid w:val="000B651A"/>
    <w:rsid w:val="000B7316"/>
    <w:rsid w:val="000C193B"/>
    <w:rsid w:val="000C6610"/>
    <w:rsid w:val="000C78CC"/>
    <w:rsid w:val="000D1F76"/>
    <w:rsid w:val="000D518A"/>
    <w:rsid w:val="000E0779"/>
    <w:rsid w:val="000E2524"/>
    <w:rsid w:val="000E3C39"/>
    <w:rsid w:val="000E4514"/>
    <w:rsid w:val="000E5496"/>
    <w:rsid w:val="000E58C2"/>
    <w:rsid w:val="000E6149"/>
    <w:rsid w:val="000E7870"/>
    <w:rsid w:val="000F0642"/>
    <w:rsid w:val="000F2030"/>
    <w:rsid w:val="000F3F51"/>
    <w:rsid w:val="00100411"/>
    <w:rsid w:val="00101C19"/>
    <w:rsid w:val="0010268D"/>
    <w:rsid w:val="00102C0A"/>
    <w:rsid w:val="00105BA2"/>
    <w:rsid w:val="0011595F"/>
    <w:rsid w:val="00120E85"/>
    <w:rsid w:val="00122A52"/>
    <w:rsid w:val="00124DF3"/>
    <w:rsid w:val="00133738"/>
    <w:rsid w:val="0013403D"/>
    <w:rsid w:val="0013664B"/>
    <w:rsid w:val="00141423"/>
    <w:rsid w:val="0014622D"/>
    <w:rsid w:val="00150CEA"/>
    <w:rsid w:val="00150F40"/>
    <w:rsid w:val="001546B9"/>
    <w:rsid w:val="001561CF"/>
    <w:rsid w:val="0015774B"/>
    <w:rsid w:val="001605A1"/>
    <w:rsid w:val="00160732"/>
    <w:rsid w:val="0016145C"/>
    <w:rsid w:val="00161CBE"/>
    <w:rsid w:val="001626F9"/>
    <w:rsid w:val="00165E5A"/>
    <w:rsid w:val="001660DC"/>
    <w:rsid w:val="00167484"/>
    <w:rsid w:val="00167B23"/>
    <w:rsid w:val="00172C57"/>
    <w:rsid w:val="00180C33"/>
    <w:rsid w:val="00183C14"/>
    <w:rsid w:val="00184720"/>
    <w:rsid w:val="0018765C"/>
    <w:rsid w:val="0019052E"/>
    <w:rsid w:val="00190B4E"/>
    <w:rsid w:val="00192D2E"/>
    <w:rsid w:val="00194777"/>
    <w:rsid w:val="00197BE5"/>
    <w:rsid w:val="001A0CE6"/>
    <w:rsid w:val="001A1A95"/>
    <w:rsid w:val="001A1FD7"/>
    <w:rsid w:val="001A3521"/>
    <w:rsid w:val="001A3EB4"/>
    <w:rsid w:val="001A47A1"/>
    <w:rsid w:val="001A6625"/>
    <w:rsid w:val="001B198C"/>
    <w:rsid w:val="001B6DFA"/>
    <w:rsid w:val="001C1B78"/>
    <w:rsid w:val="001C2D42"/>
    <w:rsid w:val="001C2EF1"/>
    <w:rsid w:val="001C3192"/>
    <w:rsid w:val="001D346F"/>
    <w:rsid w:val="001D4C61"/>
    <w:rsid w:val="001E01A0"/>
    <w:rsid w:val="001E039C"/>
    <w:rsid w:val="001E5A36"/>
    <w:rsid w:val="001E60DF"/>
    <w:rsid w:val="001F0B24"/>
    <w:rsid w:val="001F370F"/>
    <w:rsid w:val="001F3EC3"/>
    <w:rsid w:val="001F7C79"/>
    <w:rsid w:val="00201D9D"/>
    <w:rsid w:val="002051C0"/>
    <w:rsid w:val="0020790A"/>
    <w:rsid w:val="00212753"/>
    <w:rsid w:val="00214305"/>
    <w:rsid w:val="00215839"/>
    <w:rsid w:val="002171FA"/>
    <w:rsid w:val="00223493"/>
    <w:rsid w:val="002271CB"/>
    <w:rsid w:val="00227C31"/>
    <w:rsid w:val="00230FD7"/>
    <w:rsid w:val="00233108"/>
    <w:rsid w:val="00243A6C"/>
    <w:rsid w:val="00247A49"/>
    <w:rsid w:val="00247B3E"/>
    <w:rsid w:val="00247D53"/>
    <w:rsid w:val="002506C2"/>
    <w:rsid w:val="00250E36"/>
    <w:rsid w:val="00251132"/>
    <w:rsid w:val="002549A1"/>
    <w:rsid w:val="00254D92"/>
    <w:rsid w:val="00254F3C"/>
    <w:rsid w:val="00267042"/>
    <w:rsid w:val="00271BD4"/>
    <w:rsid w:val="00274A56"/>
    <w:rsid w:val="002758DB"/>
    <w:rsid w:val="00276C03"/>
    <w:rsid w:val="00277196"/>
    <w:rsid w:val="0028059A"/>
    <w:rsid w:val="00280813"/>
    <w:rsid w:val="00280C70"/>
    <w:rsid w:val="00281E6B"/>
    <w:rsid w:val="00282296"/>
    <w:rsid w:val="00282B1F"/>
    <w:rsid w:val="002841FD"/>
    <w:rsid w:val="00285A3D"/>
    <w:rsid w:val="002876F0"/>
    <w:rsid w:val="00290CBF"/>
    <w:rsid w:val="00291EB4"/>
    <w:rsid w:val="0029350F"/>
    <w:rsid w:val="00294E60"/>
    <w:rsid w:val="00295B84"/>
    <w:rsid w:val="00297893"/>
    <w:rsid w:val="002A0018"/>
    <w:rsid w:val="002A3FD8"/>
    <w:rsid w:val="002A40B3"/>
    <w:rsid w:val="002B4050"/>
    <w:rsid w:val="002B4517"/>
    <w:rsid w:val="002B6C00"/>
    <w:rsid w:val="002B74E6"/>
    <w:rsid w:val="002C22AF"/>
    <w:rsid w:val="002C2F1A"/>
    <w:rsid w:val="002C3A1A"/>
    <w:rsid w:val="002C3FB6"/>
    <w:rsid w:val="002C6BEA"/>
    <w:rsid w:val="002D1135"/>
    <w:rsid w:val="002D1FBC"/>
    <w:rsid w:val="002D2DCB"/>
    <w:rsid w:val="002D47C9"/>
    <w:rsid w:val="002E166F"/>
    <w:rsid w:val="002E1932"/>
    <w:rsid w:val="002E3131"/>
    <w:rsid w:val="002E5E4F"/>
    <w:rsid w:val="002F4BBE"/>
    <w:rsid w:val="002F55CB"/>
    <w:rsid w:val="002F7A99"/>
    <w:rsid w:val="002F7F97"/>
    <w:rsid w:val="00300E75"/>
    <w:rsid w:val="003016ED"/>
    <w:rsid w:val="003026CE"/>
    <w:rsid w:val="00302D54"/>
    <w:rsid w:val="00302E3E"/>
    <w:rsid w:val="0030417D"/>
    <w:rsid w:val="00304C0A"/>
    <w:rsid w:val="003059AB"/>
    <w:rsid w:val="00311E47"/>
    <w:rsid w:val="0031214A"/>
    <w:rsid w:val="00321384"/>
    <w:rsid w:val="0032225F"/>
    <w:rsid w:val="00324BCC"/>
    <w:rsid w:val="00325E25"/>
    <w:rsid w:val="003307B8"/>
    <w:rsid w:val="00331D2D"/>
    <w:rsid w:val="00334149"/>
    <w:rsid w:val="003456ED"/>
    <w:rsid w:val="00354CE6"/>
    <w:rsid w:val="00354EB2"/>
    <w:rsid w:val="00354FC4"/>
    <w:rsid w:val="00360170"/>
    <w:rsid w:val="003615EE"/>
    <w:rsid w:val="00362AC9"/>
    <w:rsid w:val="0036398C"/>
    <w:rsid w:val="00363D59"/>
    <w:rsid w:val="00364953"/>
    <w:rsid w:val="003707B2"/>
    <w:rsid w:val="00373477"/>
    <w:rsid w:val="00373E0C"/>
    <w:rsid w:val="00376170"/>
    <w:rsid w:val="003763F5"/>
    <w:rsid w:val="00377DA3"/>
    <w:rsid w:val="00380332"/>
    <w:rsid w:val="00381A78"/>
    <w:rsid w:val="00383CEA"/>
    <w:rsid w:val="003845BD"/>
    <w:rsid w:val="00384CBF"/>
    <w:rsid w:val="003861C7"/>
    <w:rsid w:val="00392726"/>
    <w:rsid w:val="00394B7E"/>
    <w:rsid w:val="00397E0D"/>
    <w:rsid w:val="003A0316"/>
    <w:rsid w:val="003A28CE"/>
    <w:rsid w:val="003A2B24"/>
    <w:rsid w:val="003A3412"/>
    <w:rsid w:val="003A37E5"/>
    <w:rsid w:val="003A45A6"/>
    <w:rsid w:val="003A5ED0"/>
    <w:rsid w:val="003A5F1A"/>
    <w:rsid w:val="003B2927"/>
    <w:rsid w:val="003B587C"/>
    <w:rsid w:val="003B6916"/>
    <w:rsid w:val="003B7878"/>
    <w:rsid w:val="003C0375"/>
    <w:rsid w:val="003C0D86"/>
    <w:rsid w:val="003C0E0D"/>
    <w:rsid w:val="003C1D76"/>
    <w:rsid w:val="003C596E"/>
    <w:rsid w:val="003C642A"/>
    <w:rsid w:val="003D4DD4"/>
    <w:rsid w:val="003D6899"/>
    <w:rsid w:val="003D7016"/>
    <w:rsid w:val="003D7F95"/>
    <w:rsid w:val="003E1F7A"/>
    <w:rsid w:val="003E23DA"/>
    <w:rsid w:val="003E529A"/>
    <w:rsid w:val="003E57FC"/>
    <w:rsid w:val="003F0226"/>
    <w:rsid w:val="003F258C"/>
    <w:rsid w:val="003F2885"/>
    <w:rsid w:val="003F6C37"/>
    <w:rsid w:val="003F6E65"/>
    <w:rsid w:val="004039C9"/>
    <w:rsid w:val="004043E8"/>
    <w:rsid w:val="004045C2"/>
    <w:rsid w:val="00404CDE"/>
    <w:rsid w:val="0040560C"/>
    <w:rsid w:val="00411B4F"/>
    <w:rsid w:val="00415DE7"/>
    <w:rsid w:val="00416A99"/>
    <w:rsid w:val="00417A9E"/>
    <w:rsid w:val="0042406C"/>
    <w:rsid w:val="00424740"/>
    <w:rsid w:val="0042552C"/>
    <w:rsid w:val="00430E6D"/>
    <w:rsid w:val="00431791"/>
    <w:rsid w:val="00440479"/>
    <w:rsid w:val="0044076D"/>
    <w:rsid w:val="00443F77"/>
    <w:rsid w:val="00445E6D"/>
    <w:rsid w:val="004460F1"/>
    <w:rsid w:val="00446F49"/>
    <w:rsid w:val="00447253"/>
    <w:rsid w:val="00454D30"/>
    <w:rsid w:val="004552B5"/>
    <w:rsid w:val="00462F6D"/>
    <w:rsid w:val="0046381B"/>
    <w:rsid w:val="00463D65"/>
    <w:rsid w:val="004661A1"/>
    <w:rsid w:val="00472C41"/>
    <w:rsid w:val="004748CB"/>
    <w:rsid w:val="00475B8E"/>
    <w:rsid w:val="00477992"/>
    <w:rsid w:val="0048615A"/>
    <w:rsid w:val="0048734B"/>
    <w:rsid w:val="00491718"/>
    <w:rsid w:val="0049280E"/>
    <w:rsid w:val="00493316"/>
    <w:rsid w:val="00494477"/>
    <w:rsid w:val="0049450D"/>
    <w:rsid w:val="00495644"/>
    <w:rsid w:val="00496763"/>
    <w:rsid w:val="00497686"/>
    <w:rsid w:val="004A0301"/>
    <w:rsid w:val="004A08D3"/>
    <w:rsid w:val="004A2CD4"/>
    <w:rsid w:val="004A2FC5"/>
    <w:rsid w:val="004A3D30"/>
    <w:rsid w:val="004A5F4E"/>
    <w:rsid w:val="004A74B6"/>
    <w:rsid w:val="004A7538"/>
    <w:rsid w:val="004B6BC7"/>
    <w:rsid w:val="004B7275"/>
    <w:rsid w:val="004B7F5D"/>
    <w:rsid w:val="004C0D2B"/>
    <w:rsid w:val="004C3CDE"/>
    <w:rsid w:val="004C792A"/>
    <w:rsid w:val="004D355A"/>
    <w:rsid w:val="004D4E22"/>
    <w:rsid w:val="004D79ED"/>
    <w:rsid w:val="004E0342"/>
    <w:rsid w:val="004E2168"/>
    <w:rsid w:val="004E4791"/>
    <w:rsid w:val="004E4E6F"/>
    <w:rsid w:val="004F1143"/>
    <w:rsid w:val="00502252"/>
    <w:rsid w:val="00504095"/>
    <w:rsid w:val="00506786"/>
    <w:rsid w:val="00507519"/>
    <w:rsid w:val="00513A95"/>
    <w:rsid w:val="00513EFA"/>
    <w:rsid w:val="005141C0"/>
    <w:rsid w:val="005148E2"/>
    <w:rsid w:val="00515FFA"/>
    <w:rsid w:val="00516A23"/>
    <w:rsid w:val="00517505"/>
    <w:rsid w:val="00521F9A"/>
    <w:rsid w:val="00522F23"/>
    <w:rsid w:val="005328AA"/>
    <w:rsid w:val="0053305E"/>
    <w:rsid w:val="00533F74"/>
    <w:rsid w:val="005362FB"/>
    <w:rsid w:val="00540BF9"/>
    <w:rsid w:val="00542220"/>
    <w:rsid w:val="00544BCF"/>
    <w:rsid w:val="00545EE8"/>
    <w:rsid w:val="005469C0"/>
    <w:rsid w:val="005513C7"/>
    <w:rsid w:val="00552010"/>
    <w:rsid w:val="005542F0"/>
    <w:rsid w:val="00560D53"/>
    <w:rsid w:val="005617F4"/>
    <w:rsid w:val="00565C91"/>
    <w:rsid w:val="00571C49"/>
    <w:rsid w:val="0057302F"/>
    <w:rsid w:val="00576E82"/>
    <w:rsid w:val="0057707A"/>
    <w:rsid w:val="005770F4"/>
    <w:rsid w:val="00577D10"/>
    <w:rsid w:val="00577F9E"/>
    <w:rsid w:val="00581436"/>
    <w:rsid w:val="00581AC2"/>
    <w:rsid w:val="00585CAD"/>
    <w:rsid w:val="00587A3A"/>
    <w:rsid w:val="005913E9"/>
    <w:rsid w:val="00595806"/>
    <w:rsid w:val="00595D53"/>
    <w:rsid w:val="005A1D97"/>
    <w:rsid w:val="005A2E27"/>
    <w:rsid w:val="005A3E45"/>
    <w:rsid w:val="005A4EF9"/>
    <w:rsid w:val="005B1EB6"/>
    <w:rsid w:val="005B1F00"/>
    <w:rsid w:val="005B237E"/>
    <w:rsid w:val="005B26B9"/>
    <w:rsid w:val="005B3286"/>
    <w:rsid w:val="005B3793"/>
    <w:rsid w:val="005B5A57"/>
    <w:rsid w:val="005C38CB"/>
    <w:rsid w:val="005C4141"/>
    <w:rsid w:val="005C5A45"/>
    <w:rsid w:val="005C7FA1"/>
    <w:rsid w:val="005D2FF7"/>
    <w:rsid w:val="005D5322"/>
    <w:rsid w:val="005E0010"/>
    <w:rsid w:val="005E3DF1"/>
    <w:rsid w:val="005F1DAE"/>
    <w:rsid w:val="005F2938"/>
    <w:rsid w:val="005F5275"/>
    <w:rsid w:val="005F5CA7"/>
    <w:rsid w:val="005F76DE"/>
    <w:rsid w:val="005F78A5"/>
    <w:rsid w:val="00600C6C"/>
    <w:rsid w:val="00601673"/>
    <w:rsid w:val="00606BDB"/>
    <w:rsid w:val="00607BDB"/>
    <w:rsid w:val="00607F49"/>
    <w:rsid w:val="0061029E"/>
    <w:rsid w:val="00611AEB"/>
    <w:rsid w:val="00612041"/>
    <w:rsid w:val="0061222E"/>
    <w:rsid w:val="006136BF"/>
    <w:rsid w:val="0061791A"/>
    <w:rsid w:val="006208A7"/>
    <w:rsid w:val="00620ABA"/>
    <w:rsid w:val="00624147"/>
    <w:rsid w:val="00625638"/>
    <w:rsid w:val="00625BCE"/>
    <w:rsid w:val="00627055"/>
    <w:rsid w:val="00631D66"/>
    <w:rsid w:val="00634875"/>
    <w:rsid w:val="006410FD"/>
    <w:rsid w:val="00641723"/>
    <w:rsid w:val="00641C6D"/>
    <w:rsid w:val="006446D7"/>
    <w:rsid w:val="00647A80"/>
    <w:rsid w:val="00651386"/>
    <w:rsid w:val="006527F2"/>
    <w:rsid w:val="0066137D"/>
    <w:rsid w:val="00665B30"/>
    <w:rsid w:val="00671BFA"/>
    <w:rsid w:val="00672229"/>
    <w:rsid w:val="0067530B"/>
    <w:rsid w:val="006776A6"/>
    <w:rsid w:val="006807F2"/>
    <w:rsid w:val="006904AD"/>
    <w:rsid w:val="006920F9"/>
    <w:rsid w:val="0069657A"/>
    <w:rsid w:val="006A045C"/>
    <w:rsid w:val="006A13CF"/>
    <w:rsid w:val="006A1DF6"/>
    <w:rsid w:val="006A4083"/>
    <w:rsid w:val="006A4CE7"/>
    <w:rsid w:val="006B0784"/>
    <w:rsid w:val="006B390C"/>
    <w:rsid w:val="006B3A84"/>
    <w:rsid w:val="006B481C"/>
    <w:rsid w:val="006B49D2"/>
    <w:rsid w:val="006B5725"/>
    <w:rsid w:val="006B7503"/>
    <w:rsid w:val="006B771B"/>
    <w:rsid w:val="006B7BA5"/>
    <w:rsid w:val="006C131F"/>
    <w:rsid w:val="006C18C9"/>
    <w:rsid w:val="006C2A41"/>
    <w:rsid w:val="006C3653"/>
    <w:rsid w:val="006C5F7B"/>
    <w:rsid w:val="006C7D1F"/>
    <w:rsid w:val="006D065E"/>
    <w:rsid w:val="006D0687"/>
    <w:rsid w:val="006D150E"/>
    <w:rsid w:val="006D4139"/>
    <w:rsid w:val="006D5A63"/>
    <w:rsid w:val="006D709B"/>
    <w:rsid w:val="006E0D31"/>
    <w:rsid w:val="006E0FAE"/>
    <w:rsid w:val="006E1FE0"/>
    <w:rsid w:val="006E4368"/>
    <w:rsid w:val="006F3169"/>
    <w:rsid w:val="006F3A59"/>
    <w:rsid w:val="006F4570"/>
    <w:rsid w:val="006F575C"/>
    <w:rsid w:val="006F5E3A"/>
    <w:rsid w:val="007020B2"/>
    <w:rsid w:val="0070360B"/>
    <w:rsid w:val="007036B4"/>
    <w:rsid w:val="00705D44"/>
    <w:rsid w:val="007103B9"/>
    <w:rsid w:val="007113C6"/>
    <w:rsid w:val="00713242"/>
    <w:rsid w:val="007157C3"/>
    <w:rsid w:val="0071586C"/>
    <w:rsid w:val="007228D6"/>
    <w:rsid w:val="007245B3"/>
    <w:rsid w:val="0072638C"/>
    <w:rsid w:val="00726EC5"/>
    <w:rsid w:val="00727751"/>
    <w:rsid w:val="00730A69"/>
    <w:rsid w:val="00733CC3"/>
    <w:rsid w:val="0073479D"/>
    <w:rsid w:val="00735AE7"/>
    <w:rsid w:val="0073667D"/>
    <w:rsid w:val="007416F0"/>
    <w:rsid w:val="007477FE"/>
    <w:rsid w:val="00750DCC"/>
    <w:rsid w:val="00753183"/>
    <w:rsid w:val="007545DF"/>
    <w:rsid w:val="00754A6C"/>
    <w:rsid w:val="00755BA8"/>
    <w:rsid w:val="00756B42"/>
    <w:rsid w:val="0076029D"/>
    <w:rsid w:val="00760BD5"/>
    <w:rsid w:val="00760C6C"/>
    <w:rsid w:val="007639B7"/>
    <w:rsid w:val="00763E1C"/>
    <w:rsid w:val="00765003"/>
    <w:rsid w:val="00765EEA"/>
    <w:rsid w:val="007679DF"/>
    <w:rsid w:val="007717B6"/>
    <w:rsid w:val="00771C9F"/>
    <w:rsid w:val="00772E53"/>
    <w:rsid w:val="0077310A"/>
    <w:rsid w:val="007804FC"/>
    <w:rsid w:val="00780CEC"/>
    <w:rsid w:val="00781828"/>
    <w:rsid w:val="00782872"/>
    <w:rsid w:val="007833A3"/>
    <w:rsid w:val="007866D7"/>
    <w:rsid w:val="007912CD"/>
    <w:rsid w:val="00791DEB"/>
    <w:rsid w:val="00791F46"/>
    <w:rsid w:val="00793705"/>
    <w:rsid w:val="00797A38"/>
    <w:rsid w:val="007A2219"/>
    <w:rsid w:val="007A578B"/>
    <w:rsid w:val="007B01BB"/>
    <w:rsid w:val="007B0443"/>
    <w:rsid w:val="007B1F63"/>
    <w:rsid w:val="007B2545"/>
    <w:rsid w:val="007B67DA"/>
    <w:rsid w:val="007C01B0"/>
    <w:rsid w:val="007C0A75"/>
    <w:rsid w:val="007C3151"/>
    <w:rsid w:val="007C5EE1"/>
    <w:rsid w:val="007C7BD7"/>
    <w:rsid w:val="007C7FB5"/>
    <w:rsid w:val="007D0106"/>
    <w:rsid w:val="007D068B"/>
    <w:rsid w:val="007D0C39"/>
    <w:rsid w:val="007D2D6C"/>
    <w:rsid w:val="007D571F"/>
    <w:rsid w:val="007D6E77"/>
    <w:rsid w:val="007D7230"/>
    <w:rsid w:val="007D7BA5"/>
    <w:rsid w:val="007E4E8F"/>
    <w:rsid w:val="007E7177"/>
    <w:rsid w:val="007F264E"/>
    <w:rsid w:val="007F2707"/>
    <w:rsid w:val="007F63A3"/>
    <w:rsid w:val="007F656B"/>
    <w:rsid w:val="007F6D9A"/>
    <w:rsid w:val="007F6DF9"/>
    <w:rsid w:val="008007C4"/>
    <w:rsid w:val="0080538E"/>
    <w:rsid w:val="008063EC"/>
    <w:rsid w:val="00811168"/>
    <w:rsid w:val="008134FF"/>
    <w:rsid w:val="008200E2"/>
    <w:rsid w:val="00820C02"/>
    <w:rsid w:val="00823EFC"/>
    <w:rsid w:val="008248F1"/>
    <w:rsid w:val="0082577B"/>
    <w:rsid w:val="00826565"/>
    <w:rsid w:val="0083128C"/>
    <w:rsid w:val="00831646"/>
    <w:rsid w:val="00831DDC"/>
    <w:rsid w:val="00831ECD"/>
    <w:rsid w:val="008344CB"/>
    <w:rsid w:val="0083708C"/>
    <w:rsid w:val="00840311"/>
    <w:rsid w:val="00841B89"/>
    <w:rsid w:val="00842FE1"/>
    <w:rsid w:val="00842FE5"/>
    <w:rsid w:val="008447D6"/>
    <w:rsid w:val="008454ED"/>
    <w:rsid w:val="00851C97"/>
    <w:rsid w:val="00851E3C"/>
    <w:rsid w:val="00851F25"/>
    <w:rsid w:val="00854288"/>
    <w:rsid w:val="00861A25"/>
    <w:rsid w:val="00867126"/>
    <w:rsid w:val="0086765F"/>
    <w:rsid w:val="0087056C"/>
    <w:rsid w:val="00872FA0"/>
    <w:rsid w:val="00873B77"/>
    <w:rsid w:val="00875AE4"/>
    <w:rsid w:val="00882AF1"/>
    <w:rsid w:val="00883A2C"/>
    <w:rsid w:val="00883BC3"/>
    <w:rsid w:val="00890F34"/>
    <w:rsid w:val="00892A36"/>
    <w:rsid w:val="00892D1A"/>
    <w:rsid w:val="00893358"/>
    <w:rsid w:val="008956C6"/>
    <w:rsid w:val="00896F8A"/>
    <w:rsid w:val="008A0115"/>
    <w:rsid w:val="008A27E9"/>
    <w:rsid w:val="008A48CF"/>
    <w:rsid w:val="008A6E2B"/>
    <w:rsid w:val="008B3165"/>
    <w:rsid w:val="008B50F6"/>
    <w:rsid w:val="008B51F1"/>
    <w:rsid w:val="008B5233"/>
    <w:rsid w:val="008B5E45"/>
    <w:rsid w:val="008B7AA3"/>
    <w:rsid w:val="008B7C00"/>
    <w:rsid w:val="008C0C1F"/>
    <w:rsid w:val="008C11C0"/>
    <w:rsid w:val="008C14AE"/>
    <w:rsid w:val="008C34A4"/>
    <w:rsid w:val="008C51C9"/>
    <w:rsid w:val="008C5D1F"/>
    <w:rsid w:val="008D2196"/>
    <w:rsid w:val="008D424E"/>
    <w:rsid w:val="008D563A"/>
    <w:rsid w:val="008D6C14"/>
    <w:rsid w:val="008D6DE6"/>
    <w:rsid w:val="008D7D9C"/>
    <w:rsid w:val="008E5800"/>
    <w:rsid w:val="008F0192"/>
    <w:rsid w:val="008F3EF3"/>
    <w:rsid w:val="008F71CF"/>
    <w:rsid w:val="00900478"/>
    <w:rsid w:val="00905A5B"/>
    <w:rsid w:val="00906DA7"/>
    <w:rsid w:val="00910C06"/>
    <w:rsid w:val="00911E40"/>
    <w:rsid w:val="00912A89"/>
    <w:rsid w:val="00913325"/>
    <w:rsid w:val="0091544F"/>
    <w:rsid w:val="0091574A"/>
    <w:rsid w:val="00915FA2"/>
    <w:rsid w:val="00916CF3"/>
    <w:rsid w:val="009170DD"/>
    <w:rsid w:val="00921123"/>
    <w:rsid w:val="00922880"/>
    <w:rsid w:val="00927E16"/>
    <w:rsid w:val="00932320"/>
    <w:rsid w:val="00932355"/>
    <w:rsid w:val="009353D3"/>
    <w:rsid w:val="00944684"/>
    <w:rsid w:val="00944DC9"/>
    <w:rsid w:val="0094589F"/>
    <w:rsid w:val="00947DD3"/>
    <w:rsid w:val="00947FA0"/>
    <w:rsid w:val="009503B6"/>
    <w:rsid w:val="0095065A"/>
    <w:rsid w:val="00950F7E"/>
    <w:rsid w:val="0095341C"/>
    <w:rsid w:val="009555F0"/>
    <w:rsid w:val="0095662E"/>
    <w:rsid w:val="009622FC"/>
    <w:rsid w:val="00962773"/>
    <w:rsid w:val="0096641D"/>
    <w:rsid w:val="0097671E"/>
    <w:rsid w:val="0097783D"/>
    <w:rsid w:val="00987131"/>
    <w:rsid w:val="00990375"/>
    <w:rsid w:val="00990707"/>
    <w:rsid w:val="00991531"/>
    <w:rsid w:val="009921DB"/>
    <w:rsid w:val="009937AF"/>
    <w:rsid w:val="00993D6F"/>
    <w:rsid w:val="00995412"/>
    <w:rsid w:val="00996182"/>
    <w:rsid w:val="009973EC"/>
    <w:rsid w:val="009A172C"/>
    <w:rsid w:val="009A443D"/>
    <w:rsid w:val="009A764B"/>
    <w:rsid w:val="009B02E7"/>
    <w:rsid w:val="009B1535"/>
    <w:rsid w:val="009B1E72"/>
    <w:rsid w:val="009B3943"/>
    <w:rsid w:val="009B5ADE"/>
    <w:rsid w:val="009C0713"/>
    <w:rsid w:val="009C1E26"/>
    <w:rsid w:val="009C239E"/>
    <w:rsid w:val="009C5C0C"/>
    <w:rsid w:val="009D2140"/>
    <w:rsid w:val="009D744F"/>
    <w:rsid w:val="009E0E0B"/>
    <w:rsid w:val="009E0F92"/>
    <w:rsid w:val="009E367F"/>
    <w:rsid w:val="009F00A4"/>
    <w:rsid w:val="009F1594"/>
    <w:rsid w:val="009F4F5D"/>
    <w:rsid w:val="009F5704"/>
    <w:rsid w:val="009F5A86"/>
    <w:rsid w:val="00A0286F"/>
    <w:rsid w:val="00A07B18"/>
    <w:rsid w:val="00A12BE7"/>
    <w:rsid w:val="00A140A2"/>
    <w:rsid w:val="00A2205F"/>
    <w:rsid w:val="00A22183"/>
    <w:rsid w:val="00A22E28"/>
    <w:rsid w:val="00A245F0"/>
    <w:rsid w:val="00A3131F"/>
    <w:rsid w:val="00A32C26"/>
    <w:rsid w:val="00A37548"/>
    <w:rsid w:val="00A41706"/>
    <w:rsid w:val="00A42518"/>
    <w:rsid w:val="00A506B7"/>
    <w:rsid w:val="00A5192A"/>
    <w:rsid w:val="00A524C8"/>
    <w:rsid w:val="00A525F8"/>
    <w:rsid w:val="00A53EC4"/>
    <w:rsid w:val="00A56130"/>
    <w:rsid w:val="00A5626F"/>
    <w:rsid w:val="00A56B3C"/>
    <w:rsid w:val="00A60195"/>
    <w:rsid w:val="00A60E63"/>
    <w:rsid w:val="00A644D4"/>
    <w:rsid w:val="00A70844"/>
    <w:rsid w:val="00A70CF6"/>
    <w:rsid w:val="00A70FB7"/>
    <w:rsid w:val="00A75395"/>
    <w:rsid w:val="00A75888"/>
    <w:rsid w:val="00A75C12"/>
    <w:rsid w:val="00A75C51"/>
    <w:rsid w:val="00A8797D"/>
    <w:rsid w:val="00A932F7"/>
    <w:rsid w:val="00A9524A"/>
    <w:rsid w:val="00A9610F"/>
    <w:rsid w:val="00A97FE1"/>
    <w:rsid w:val="00AA3D60"/>
    <w:rsid w:val="00AA47BC"/>
    <w:rsid w:val="00AA6E71"/>
    <w:rsid w:val="00AB0A48"/>
    <w:rsid w:val="00AB1476"/>
    <w:rsid w:val="00AB2839"/>
    <w:rsid w:val="00AB2D12"/>
    <w:rsid w:val="00AB3F9A"/>
    <w:rsid w:val="00AB44B7"/>
    <w:rsid w:val="00AB6B12"/>
    <w:rsid w:val="00AB6E1B"/>
    <w:rsid w:val="00AB734A"/>
    <w:rsid w:val="00AC0663"/>
    <w:rsid w:val="00AC379A"/>
    <w:rsid w:val="00AC407E"/>
    <w:rsid w:val="00AC6B67"/>
    <w:rsid w:val="00AD1148"/>
    <w:rsid w:val="00AD15DD"/>
    <w:rsid w:val="00AD65AA"/>
    <w:rsid w:val="00AE23B7"/>
    <w:rsid w:val="00AE6F5C"/>
    <w:rsid w:val="00AF6A93"/>
    <w:rsid w:val="00AF72E7"/>
    <w:rsid w:val="00B003B0"/>
    <w:rsid w:val="00B0510F"/>
    <w:rsid w:val="00B054DF"/>
    <w:rsid w:val="00B05DC4"/>
    <w:rsid w:val="00B10190"/>
    <w:rsid w:val="00B10CD8"/>
    <w:rsid w:val="00B10F5A"/>
    <w:rsid w:val="00B15678"/>
    <w:rsid w:val="00B16F35"/>
    <w:rsid w:val="00B17D3A"/>
    <w:rsid w:val="00B27EB3"/>
    <w:rsid w:val="00B30E34"/>
    <w:rsid w:val="00B319B2"/>
    <w:rsid w:val="00B34A14"/>
    <w:rsid w:val="00B36104"/>
    <w:rsid w:val="00B367AD"/>
    <w:rsid w:val="00B4208D"/>
    <w:rsid w:val="00B441D4"/>
    <w:rsid w:val="00B5046D"/>
    <w:rsid w:val="00B50BC6"/>
    <w:rsid w:val="00B51014"/>
    <w:rsid w:val="00B5537D"/>
    <w:rsid w:val="00B55D87"/>
    <w:rsid w:val="00B57BD0"/>
    <w:rsid w:val="00B610F2"/>
    <w:rsid w:val="00B614DA"/>
    <w:rsid w:val="00B619B5"/>
    <w:rsid w:val="00B61FF9"/>
    <w:rsid w:val="00B63172"/>
    <w:rsid w:val="00B6461B"/>
    <w:rsid w:val="00B652B1"/>
    <w:rsid w:val="00B66396"/>
    <w:rsid w:val="00B66819"/>
    <w:rsid w:val="00B678C9"/>
    <w:rsid w:val="00B67F1E"/>
    <w:rsid w:val="00B729CC"/>
    <w:rsid w:val="00B72F25"/>
    <w:rsid w:val="00B77227"/>
    <w:rsid w:val="00B833C3"/>
    <w:rsid w:val="00B84EFC"/>
    <w:rsid w:val="00B86D1C"/>
    <w:rsid w:val="00B90023"/>
    <w:rsid w:val="00B929B5"/>
    <w:rsid w:val="00B92BB5"/>
    <w:rsid w:val="00B93A9E"/>
    <w:rsid w:val="00BA06A0"/>
    <w:rsid w:val="00BA0B91"/>
    <w:rsid w:val="00BA1429"/>
    <w:rsid w:val="00BA3899"/>
    <w:rsid w:val="00BA65FA"/>
    <w:rsid w:val="00BA7207"/>
    <w:rsid w:val="00BB086D"/>
    <w:rsid w:val="00BB25DC"/>
    <w:rsid w:val="00BB3079"/>
    <w:rsid w:val="00BB3BEE"/>
    <w:rsid w:val="00BB743E"/>
    <w:rsid w:val="00BC0922"/>
    <w:rsid w:val="00BC59C1"/>
    <w:rsid w:val="00BD2531"/>
    <w:rsid w:val="00BD491B"/>
    <w:rsid w:val="00BD6705"/>
    <w:rsid w:val="00BD7DDF"/>
    <w:rsid w:val="00BE1325"/>
    <w:rsid w:val="00BE1928"/>
    <w:rsid w:val="00BE24F4"/>
    <w:rsid w:val="00BE261D"/>
    <w:rsid w:val="00BE26C2"/>
    <w:rsid w:val="00BE3DDA"/>
    <w:rsid w:val="00BE6A35"/>
    <w:rsid w:val="00BE6F65"/>
    <w:rsid w:val="00BF0509"/>
    <w:rsid w:val="00BF2335"/>
    <w:rsid w:val="00BF42D5"/>
    <w:rsid w:val="00BF56D6"/>
    <w:rsid w:val="00BF68E9"/>
    <w:rsid w:val="00BF776D"/>
    <w:rsid w:val="00C001EA"/>
    <w:rsid w:val="00C01763"/>
    <w:rsid w:val="00C027D8"/>
    <w:rsid w:val="00C049BC"/>
    <w:rsid w:val="00C05937"/>
    <w:rsid w:val="00C05988"/>
    <w:rsid w:val="00C157A3"/>
    <w:rsid w:val="00C17B81"/>
    <w:rsid w:val="00C17FCB"/>
    <w:rsid w:val="00C20DBE"/>
    <w:rsid w:val="00C21EB7"/>
    <w:rsid w:val="00C23ABB"/>
    <w:rsid w:val="00C23D2A"/>
    <w:rsid w:val="00C30240"/>
    <w:rsid w:val="00C335E5"/>
    <w:rsid w:val="00C33A98"/>
    <w:rsid w:val="00C33B73"/>
    <w:rsid w:val="00C354E2"/>
    <w:rsid w:val="00C35BF0"/>
    <w:rsid w:val="00C37040"/>
    <w:rsid w:val="00C4132A"/>
    <w:rsid w:val="00C44A46"/>
    <w:rsid w:val="00C45102"/>
    <w:rsid w:val="00C46B68"/>
    <w:rsid w:val="00C52B08"/>
    <w:rsid w:val="00C53523"/>
    <w:rsid w:val="00C55ADD"/>
    <w:rsid w:val="00C55C55"/>
    <w:rsid w:val="00C563BD"/>
    <w:rsid w:val="00C5655A"/>
    <w:rsid w:val="00C570F7"/>
    <w:rsid w:val="00C601DC"/>
    <w:rsid w:val="00C605CC"/>
    <w:rsid w:val="00C60792"/>
    <w:rsid w:val="00C624B4"/>
    <w:rsid w:val="00C6465A"/>
    <w:rsid w:val="00C665B7"/>
    <w:rsid w:val="00C67E0D"/>
    <w:rsid w:val="00C7201F"/>
    <w:rsid w:val="00C74136"/>
    <w:rsid w:val="00C766F3"/>
    <w:rsid w:val="00C809BA"/>
    <w:rsid w:val="00C91333"/>
    <w:rsid w:val="00C923F5"/>
    <w:rsid w:val="00C924E7"/>
    <w:rsid w:val="00C971B8"/>
    <w:rsid w:val="00CA2177"/>
    <w:rsid w:val="00CA3FC3"/>
    <w:rsid w:val="00CA42B2"/>
    <w:rsid w:val="00CA462A"/>
    <w:rsid w:val="00CA62B0"/>
    <w:rsid w:val="00CA74CC"/>
    <w:rsid w:val="00CA7988"/>
    <w:rsid w:val="00CB347D"/>
    <w:rsid w:val="00CB3E78"/>
    <w:rsid w:val="00CB40C6"/>
    <w:rsid w:val="00CB4C8C"/>
    <w:rsid w:val="00CB739E"/>
    <w:rsid w:val="00CB771D"/>
    <w:rsid w:val="00CB7CBC"/>
    <w:rsid w:val="00CC117E"/>
    <w:rsid w:val="00CC3C45"/>
    <w:rsid w:val="00CD03D6"/>
    <w:rsid w:val="00CD1EF2"/>
    <w:rsid w:val="00CD2996"/>
    <w:rsid w:val="00CD5D81"/>
    <w:rsid w:val="00CD624C"/>
    <w:rsid w:val="00CD6503"/>
    <w:rsid w:val="00CE3B33"/>
    <w:rsid w:val="00CE52CE"/>
    <w:rsid w:val="00CF0FD7"/>
    <w:rsid w:val="00CF54AE"/>
    <w:rsid w:val="00CF75B0"/>
    <w:rsid w:val="00CF7C00"/>
    <w:rsid w:val="00D040DC"/>
    <w:rsid w:val="00D06F81"/>
    <w:rsid w:val="00D10CF9"/>
    <w:rsid w:val="00D11161"/>
    <w:rsid w:val="00D12D32"/>
    <w:rsid w:val="00D137B9"/>
    <w:rsid w:val="00D14610"/>
    <w:rsid w:val="00D1532F"/>
    <w:rsid w:val="00D20143"/>
    <w:rsid w:val="00D217E8"/>
    <w:rsid w:val="00D2464F"/>
    <w:rsid w:val="00D26FDB"/>
    <w:rsid w:val="00D306A4"/>
    <w:rsid w:val="00D310E4"/>
    <w:rsid w:val="00D31872"/>
    <w:rsid w:val="00D35160"/>
    <w:rsid w:val="00D36554"/>
    <w:rsid w:val="00D40293"/>
    <w:rsid w:val="00D40E27"/>
    <w:rsid w:val="00D40FF7"/>
    <w:rsid w:val="00D426C6"/>
    <w:rsid w:val="00D44788"/>
    <w:rsid w:val="00D45154"/>
    <w:rsid w:val="00D4589C"/>
    <w:rsid w:val="00D4611A"/>
    <w:rsid w:val="00D5560F"/>
    <w:rsid w:val="00D60085"/>
    <w:rsid w:val="00D60118"/>
    <w:rsid w:val="00D62394"/>
    <w:rsid w:val="00D67175"/>
    <w:rsid w:val="00D67F32"/>
    <w:rsid w:val="00D7039F"/>
    <w:rsid w:val="00D70800"/>
    <w:rsid w:val="00D74D63"/>
    <w:rsid w:val="00D77816"/>
    <w:rsid w:val="00D803D7"/>
    <w:rsid w:val="00D82FAB"/>
    <w:rsid w:val="00D84F04"/>
    <w:rsid w:val="00D8589D"/>
    <w:rsid w:val="00D8590A"/>
    <w:rsid w:val="00D87AFA"/>
    <w:rsid w:val="00D94343"/>
    <w:rsid w:val="00DA0810"/>
    <w:rsid w:val="00DA0A18"/>
    <w:rsid w:val="00DA456A"/>
    <w:rsid w:val="00DA4D9B"/>
    <w:rsid w:val="00DA5598"/>
    <w:rsid w:val="00DA5D26"/>
    <w:rsid w:val="00DA5F52"/>
    <w:rsid w:val="00DA7D90"/>
    <w:rsid w:val="00DB4D92"/>
    <w:rsid w:val="00DB608A"/>
    <w:rsid w:val="00DB62B0"/>
    <w:rsid w:val="00DB7677"/>
    <w:rsid w:val="00DC59C5"/>
    <w:rsid w:val="00DC5BF6"/>
    <w:rsid w:val="00DD120C"/>
    <w:rsid w:val="00DD6528"/>
    <w:rsid w:val="00DE1A79"/>
    <w:rsid w:val="00DE46F5"/>
    <w:rsid w:val="00DE4D8F"/>
    <w:rsid w:val="00DE541F"/>
    <w:rsid w:val="00DE576D"/>
    <w:rsid w:val="00DF1F64"/>
    <w:rsid w:val="00DF309F"/>
    <w:rsid w:val="00DF35CA"/>
    <w:rsid w:val="00DF4CDE"/>
    <w:rsid w:val="00E00F64"/>
    <w:rsid w:val="00E02F14"/>
    <w:rsid w:val="00E032A5"/>
    <w:rsid w:val="00E037C6"/>
    <w:rsid w:val="00E07828"/>
    <w:rsid w:val="00E153E4"/>
    <w:rsid w:val="00E1677A"/>
    <w:rsid w:val="00E17A0E"/>
    <w:rsid w:val="00E2217A"/>
    <w:rsid w:val="00E229CD"/>
    <w:rsid w:val="00E23076"/>
    <w:rsid w:val="00E24D45"/>
    <w:rsid w:val="00E26675"/>
    <w:rsid w:val="00E26A01"/>
    <w:rsid w:val="00E271DB"/>
    <w:rsid w:val="00E33FE7"/>
    <w:rsid w:val="00E35C94"/>
    <w:rsid w:val="00E35EA4"/>
    <w:rsid w:val="00E40E8A"/>
    <w:rsid w:val="00E40F94"/>
    <w:rsid w:val="00E42386"/>
    <w:rsid w:val="00E42615"/>
    <w:rsid w:val="00E42B98"/>
    <w:rsid w:val="00E43E0D"/>
    <w:rsid w:val="00E4488A"/>
    <w:rsid w:val="00E463A5"/>
    <w:rsid w:val="00E4668D"/>
    <w:rsid w:val="00E47AE7"/>
    <w:rsid w:val="00E5149C"/>
    <w:rsid w:val="00E5470A"/>
    <w:rsid w:val="00E56FBF"/>
    <w:rsid w:val="00E62E59"/>
    <w:rsid w:val="00E630B4"/>
    <w:rsid w:val="00E6316A"/>
    <w:rsid w:val="00E6410F"/>
    <w:rsid w:val="00E65656"/>
    <w:rsid w:val="00E71521"/>
    <w:rsid w:val="00E716E2"/>
    <w:rsid w:val="00E71CB9"/>
    <w:rsid w:val="00E7504A"/>
    <w:rsid w:val="00E75C5A"/>
    <w:rsid w:val="00E81069"/>
    <w:rsid w:val="00E82B51"/>
    <w:rsid w:val="00E8326F"/>
    <w:rsid w:val="00E832D0"/>
    <w:rsid w:val="00E83938"/>
    <w:rsid w:val="00E85579"/>
    <w:rsid w:val="00E85D8E"/>
    <w:rsid w:val="00E8789F"/>
    <w:rsid w:val="00E902F9"/>
    <w:rsid w:val="00E9042B"/>
    <w:rsid w:val="00E9249B"/>
    <w:rsid w:val="00E92562"/>
    <w:rsid w:val="00E92DC1"/>
    <w:rsid w:val="00E94CAE"/>
    <w:rsid w:val="00E96641"/>
    <w:rsid w:val="00EA0395"/>
    <w:rsid w:val="00EA0E02"/>
    <w:rsid w:val="00EA47D9"/>
    <w:rsid w:val="00EA5B27"/>
    <w:rsid w:val="00EB28C0"/>
    <w:rsid w:val="00EB45DE"/>
    <w:rsid w:val="00EC26D0"/>
    <w:rsid w:val="00EC3228"/>
    <w:rsid w:val="00EC565E"/>
    <w:rsid w:val="00ED51A2"/>
    <w:rsid w:val="00EE04CF"/>
    <w:rsid w:val="00EE0ABE"/>
    <w:rsid w:val="00EE0BE1"/>
    <w:rsid w:val="00EE0E02"/>
    <w:rsid w:val="00EE232D"/>
    <w:rsid w:val="00EE4D98"/>
    <w:rsid w:val="00EE7D39"/>
    <w:rsid w:val="00EF4C89"/>
    <w:rsid w:val="00EF4CB6"/>
    <w:rsid w:val="00EF507F"/>
    <w:rsid w:val="00F0067C"/>
    <w:rsid w:val="00F032F7"/>
    <w:rsid w:val="00F04D4A"/>
    <w:rsid w:val="00F06B8A"/>
    <w:rsid w:val="00F15314"/>
    <w:rsid w:val="00F16043"/>
    <w:rsid w:val="00F21518"/>
    <w:rsid w:val="00F23029"/>
    <w:rsid w:val="00F24BC8"/>
    <w:rsid w:val="00F252BF"/>
    <w:rsid w:val="00F2545A"/>
    <w:rsid w:val="00F27847"/>
    <w:rsid w:val="00F30156"/>
    <w:rsid w:val="00F30C6F"/>
    <w:rsid w:val="00F4124F"/>
    <w:rsid w:val="00F4628B"/>
    <w:rsid w:val="00F501A1"/>
    <w:rsid w:val="00F5158C"/>
    <w:rsid w:val="00F52ACD"/>
    <w:rsid w:val="00F55380"/>
    <w:rsid w:val="00F60756"/>
    <w:rsid w:val="00F637CC"/>
    <w:rsid w:val="00F63DD2"/>
    <w:rsid w:val="00F64BE8"/>
    <w:rsid w:val="00F67C52"/>
    <w:rsid w:val="00F756A7"/>
    <w:rsid w:val="00F77EFA"/>
    <w:rsid w:val="00F8503F"/>
    <w:rsid w:val="00F90CD0"/>
    <w:rsid w:val="00F910D7"/>
    <w:rsid w:val="00F9312E"/>
    <w:rsid w:val="00F95EA1"/>
    <w:rsid w:val="00F97640"/>
    <w:rsid w:val="00F97D6C"/>
    <w:rsid w:val="00FA0E0A"/>
    <w:rsid w:val="00FA0E8D"/>
    <w:rsid w:val="00FA5E1A"/>
    <w:rsid w:val="00FA6A1B"/>
    <w:rsid w:val="00FA6B55"/>
    <w:rsid w:val="00FA7114"/>
    <w:rsid w:val="00FB33B2"/>
    <w:rsid w:val="00FB4AFE"/>
    <w:rsid w:val="00FB6573"/>
    <w:rsid w:val="00FC1FCC"/>
    <w:rsid w:val="00FC2475"/>
    <w:rsid w:val="00FC4386"/>
    <w:rsid w:val="00FC6290"/>
    <w:rsid w:val="00FD3BEC"/>
    <w:rsid w:val="00FD473E"/>
    <w:rsid w:val="00FD79EE"/>
    <w:rsid w:val="00FE1EAF"/>
    <w:rsid w:val="00FE37E5"/>
    <w:rsid w:val="00FE4157"/>
    <w:rsid w:val="00FE53A5"/>
    <w:rsid w:val="00FE54F6"/>
    <w:rsid w:val="00FE5E8E"/>
    <w:rsid w:val="00FE639A"/>
    <w:rsid w:val="00FE674B"/>
    <w:rsid w:val="00FF0B0B"/>
    <w:rsid w:val="00FF289D"/>
    <w:rsid w:val="00FF3491"/>
    <w:rsid w:val="00FF5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C00"/>
    <w:pPr>
      <w:jc w:val="both"/>
    </w:pPr>
    <w:rPr>
      <w:sz w:val="22"/>
      <w:szCs w:val="22"/>
      <w:lang w:val="es-ES" w:eastAsia="en-US"/>
    </w:rPr>
  </w:style>
  <w:style w:type="paragraph" w:styleId="Ttulo1">
    <w:name w:val="heading 1"/>
    <w:basedOn w:val="Normal"/>
    <w:qFormat/>
    <w:rsid w:val="00C23D2A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0E75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link w:val="DefaultCar"/>
    <w:rsid w:val="006A4C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25BCE"/>
    <w:pPr>
      <w:ind w:left="708"/>
    </w:pPr>
  </w:style>
  <w:style w:type="table" w:styleId="Tablaconcuadrcula">
    <w:name w:val="Table Grid"/>
    <w:basedOn w:val="Tablanormal"/>
    <w:uiPriority w:val="59"/>
    <w:rsid w:val="00A932F7"/>
    <w:pPr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ibri">
    <w:name w:val="Calibri"/>
    <w:basedOn w:val="Default"/>
    <w:link w:val="CalibriCar"/>
    <w:rsid w:val="00B17D3A"/>
    <w:pPr>
      <w:jc w:val="both"/>
    </w:pPr>
    <w:rPr>
      <w:rFonts w:ascii="Calibri" w:hAnsi="Calibri" w:cs="Calibri"/>
      <w:sz w:val="22"/>
      <w:szCs w:val="22"/>
    </w:rPr>
  </w:style>
  <w:style w:type="character" w:customStyle="1" w:styleId="DefaultCar">
    <w:name w:val="Default Car"/>
    <w:link w:val="Default"/>
    <w:rsid w:val="00B17D3A"/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CalibriCar">
    <w:name w:val="Calibri Car"/>
    <w:link w:val="Calibri"/>
    <w:rsid w:val="00B17D3A"/>
    <w:rPr>
      <w:rFonts w:cs="Calibri"/>
      <w:color w:val="000000"/>
      <w:sz w:val="22"/>
      <w:szCs w:val="22"/>
      <w:lang w:val="es-ES" w:eastAsia="es-ES"/>
    </w:rPr>
  </w:style>
  <w:style w:type="character" w:styleId="Hipervnculo">
    <w:name w:val="Hyperlink"/>
    <w:uiPriority w:val="99"/>
    <w:unhideWhenUsed/>
    <w:rsid w:val="000318D8"/>
    <w:rPr>
      <w:color w:val="0000FF"/>
      <w:u w:val="single"/>
    </w:rPr>
  </w:style>
  <w:style w:type="character" w:customStyle="1" w:styleId="fn">
    <w:name w:val="fn"/>
    <w:basedOn w:val="Fuentedeprrafopredeter"/>
    <w:rsid w:val="00C23D2A"/>
  </w:style>
  <w:style w:type="character" w:customStyle="1" w:styleId="apple-converted-space">
    <w:name w:val="apple-converted-space"/>
    <w:basedOn w:val="Fuentedeprrafopredeter"/>
    <w:rsid w:val="00C23D2A"/>
  </w:style>
  <w:style w:type="character" w:customStyle="1" w:styleId="Subttulo1">
    <w:name w:val="Subtítulo1"/>
    <w:basedOn w:val="Fuentedeprrafopredeter"/>
    <w:rsid w:val="00C23D2A"/>
  </w:style>
  <w:style w:type="paragraph" w:styleId="Textonotapie">
    <w:name w:val="footnote text"/>
    <w:basedOn w:val="Normal"/>
    <w:semiHidden/>
    <w:rsid w:val="000970D7"/>
    <w:rPr>
      <w:sz w:val="20"/>
      <w:szCs w:val="20"/>
    </w:rPr>
  </w:style>
  <w:style w:type="character" w:styleId="Refdenotaalpie">
    <w:name w:val="footnote reference"/>
    <w:semiHidden/>
    <w:rsid w:val="000970D7"/>
    <w:rPr>
      <w:vertAlign w:val="superscript"/>
    </w:rPr>
  </w:style>
  <w:style w:type="character" w:customStyle="1" w:styleId="hps">
    <w:name w:val="hps"/>
    <w:basedOn w:val="Fuentedeprrafopredeter"/>
    <w:rsid w:val="00B92BB5"/>
  </w:style>
  <w:style w:type="character" w:customStyle="1" w:styleId="hpsatn">
    <w:name w:val="hps atn"/>
    <w:basedOn w:val="Fuentedeprrafopredeter"/>
    <w:rsid w:val="00B92BB5"/>
  </w:style>
  <w:style w:type="paragraph" w:styleId="NormalWeb">
    <w:name w:val="Normal (Web)"/>
    <w:basedOn w:val="Normal"/>
    <w:rsid w:val="00F64BE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B44B7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AB44B7"/>
    <w:rPr>
      <w:lang w:val="es-ES" w:eastAsia="en-US"/>
    </w:rPr>
  </w:style>
  <w:style w:type="character" w:styleId="Refdenotaalfinal">
    <w:name w:val="endnote reference"/>
    <w:uiPriority w:val="99"/>
    <w:semiHidden/>
    <w:unhideWhenUsed/>
    <w:rsid w:val="00AB44B7"/>
    <w:rPr>
      <w:vertAlign w:val="superscript"/>
    </w:rPr>
  </w:style>
  <w:style w:type="character" w:styleId="Nmerodelnea">
    <w:name w:val="line number"/>
    <w:uiPriority w:val="99"/>
    <w:semiHidden/>
    <w:unhideWhenUsed/>
    <w:rsid w:val="0004640D"/>
  </w:style>
  <w:style w:type="paragraph" w:styleId="Encabezado">
    <w:name w:val="header"/>
    <w:basedOn w:val="Normal"/>
    <w:link w:val="EncabezadoCar"/>
    <w:uiPriority w:val="99"/>
    <w:unhideWhenUsed/>
    <w:rsid w:val="00C809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C809BA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C809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809BA"/>
    <w:rPr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6D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D6DE6"/>
    <w:rPr>
      <w:rFonts w:ascii="Tahoma" w:hAnsi="Tahoma" w:cs="Tahoma"/>
      <w:sz w:val="16"/>
      <w:szCs w:val="16"/>
      <w:lang w:val="es-ES" w:eastAsia="en-US"/>
    </w:rPr>
  </w:style>
  <w:style w:type="character" w:styleId="Refdecomentario">
    <w:name w:val="annotation reference"/>
    <w:uiPriority w:val="99"/>
    <w:semiHidden/>
    <w:unhideWhenUsed/>
    <w:rsid w:val="00DF1F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F1F64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DF1F64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1F6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F1F64"/>
    <w:rPr>
      <w:b/>
      <w:bCs/>
      <w:lang w:val="es-ES" w:eastAsia="en-US"/>
    </w:rPr>
  </w:style>
  <w:style w:type="character" w:customStyle="1" w:styleId="Ttulo3Car">
    <w:name w:val="Título 3 Car"/>
    <w:link w:val="Ttulo3"/>
    <w:uiPriority w:val="9"/>
    <w:semiHidden/>
    <w:rsid w:val="00300E75"/>
    <w:rPr>
      <w:rFonts w:ascii="Cambria" w:eastAsia="Times New Roman" w:hAnsi="Cambria" w:cs="Times New Roman"/>
      <w:b/>
      <w:bCs/>
      <w:color w:val="4F81BD"/>
      <w:sz w:val="22"/>
      <w:szCs w:val="22"/>
      <w:lang w:val="es-ES" w:eastAsia="en-US"/>
    </w:rPr>
  </w:style>
  <w:style w:type="character" w:customStyle="1" w:styleId="ui-ncbitoggler-master-text">
    <w:name w:val="ui-ncbitoggler-master-text"/>
    <w:basedOn w:val="Fuentedeprrafopredeter"/>
    <w:rsid w:val="00300E75"/>
  </w:style>
  <w:style w:type="character" w:customStyle="1" w:styleId="Subttulo2">
    <w:name w:val="Subtítulo2"/>
    <w:basedOn w:val="Fuentedeprrafopredeter"/>
    <w:rsid w:val="00516A23"/>
  </w:style>
  <w:style w:type="character" w:customStyle="1" w:styleId="mixed-citation">
    <w:name w:val="mixed-citation"/>
    <w:basedOn w:val="Fuentedeprrafopredeter"/>
    <w:rsid w:val="00EE0ABE"/>
  </w:style>
  <w:style w:type="character" w:customStyle="1" w:styleId="ref-title">
    <w:name w:val="ref-title"/>
    <w:basedOn w:val="Fuentedeprrafopredeter"/>
    <w:rsid w:val="00EE0ABE"/>
  </w:style>
  <w:style w:type="character" w:styleId="nfasis">
    <w:name w:val="Emphasis"/>
    <w:uiPriority w:val="20"/>
    <w:qFormat/>
    <w:rsid w:val="00EE0ABE"/>
    <w:rPr>
      <w:i/>
      <w:iCs/>
    </w:rPr>
  </w:style>
  <w:style w:type="character" w:customStyle="1" w:styleId="ref-vol">
    <w:name w:val="ref-vol"/>
    <w:basedOn w:val="Fuentedeprrafopredeter"/>
    <w:rsid w:val="00EE0ABE"/>
  </w:style>
  <w:style w:type="character" w:customStyle="1" w:styleId="nowrap">
    <w:name w:val="nowrap"/>
    <w:basedOn w:val="Fuentedeprrafopredeter"/>
    <w:rsid w:val="00EE0A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C00"/>
    <w:pPr>
      <w:jc w:val="both"/>
    </w:pPr>
    <w:rPr>
      <w:sz w:val="22"/>
      <w:szCs w:val="22"/>
      <w:lang w:val="es-ES" w:eastAsia="en-US"/>
    </w:rPr>
  </w:style>
  <w:style w:type="paragraph" w:styleId="Ttulo1">
    <w:name w:val="heading 1"/>
    <w:basedOn w:val="Normal"/>
    <w:qFormat/>
    <w:rsid w:val="00C23D2A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0E75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link w:val="DefaultCar"/>
    <w:rsid w:val="006A4C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25BCE"/>
    <w:pPr>
      <w:ind w:left="708"/>
    </w:pPr>
  </w:style>
  <w:style w:type="table" w:styleId="Tablaconcuadrcula">
    <w:name w:val="Table Grid"/>
    <w:basedOn w:val="Tablanormal"/>
    <w:uiPriority w:val="59"/>
    <w:rsid w:val="00A932F7"/>
    <w:pPr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ibri">
    <w:name w:val="Calibri"/>
    <w:basedOn w:val="Default"/>
    <w:link w:val="CalibriCar"/>
    <w:rsid w:val="00B17D3A"/>
    <w:pPr>
      <w:jc w:val="both"/>
    </w:pPr>
    <w:rPr>
      <w:rFonts w:ascii="Calibri" w:hAnsi="Calibri" w:cs="Calibri"/>
      <w:sz w:val="22"/>
      <w:szCs w:val="22"/>
    </w:rPr>
  </w:style>
  <w:style w:type="character" w:customStyle="1" w:styleId="DefaultCar">
    <w:name w:val="Default Car"/>
    <w:link w:val="Default"/>
    <w:rsid w:val="00B17D3A"/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CalibriCar">
    <w:name w:val="Calibri Car"/>
    <w:link w:val="Calibri"/>
    <w:rsid w:val="00B17D3A"/>
    <w:rPr>
      <w:rFonts w:cs="Calibri"/>
      <w:color w:val="000000"/>
      <w:sz w:val="22"/>
      <w:szCs w:val="22"/>
      <w:lang w:val="es-ES" w:eastAsia="es-ES"/>
    </w:rPr>
  </w:style>
  <w:style w:type="character" w:styleId="Hipervnculo">
    <w:name w:val="Hyperlink"/>
    <w:uiPriority w:val="99"/>
    <w:unhideWhenUsed/>
    <w:rsid w:val="000318D8"/>
    <w:rPr>
      <w:color w:val="0000FF"/>
      <w:u w:val="single"/>
    </w:rPr>
  </w:style>
  <w:style w:type="character" w:customStyle="1" w:styleId="fn">
    <w:name w:val="fn"/>
    <w:basedOn w:val="Fuentedeprrafopredeter"/>
    <w:rsid w:val="00C23D2A"/>
  </w:style>
  <w:style w:type="character" w:customStyle="1" w:styleId="apple-converted-space">
    <w:name w:val="apple-converted-space"/>
    <w:basedOn w:val="Fuentedeprrafopredeter"/>
    <w:rsid w:val="00C23D2A"/>
  </w:style>
  <w:style w:type="character" w:customStyle="1" w:styleId="Subttulo1">
    <w:name w:val="Subtítulo1"/>
    <w:basedOn w:val="Fuentedeprrafopredeter"/>
    <w:rsid w:val="00C23D2A"/>
  </w:style>
  <w:style w:type="paragraph" w:styleId="Textonotapie">
    <w:name w:val="footnote text"/>
    <w:basedOn w:val="Normal"/>
    <w:semiHidden/>
    <w:rsid w:val="000970D7"/>
    <w:rPr>
      <w:sz w:val="20"/>
      <w:szCs w:val="20"/>
    </w:rPr>
  </w:style>
  <w:style w:type="character" w:styleId="Refdenotaalpie">
    <w:name w:val="footnote reference"/>
    <w:semiHidden/>
    <w:rsid w:val="000970D7"/>
    <w:rPr>
      <w:vertAlign w:val="superscript"/>
    </w:rPr>
  </w:style>
  <w:style w:type="character" w:customStyle="1" w:styleId="hps">
    <w:name w:val="hps"/>
    <w:basedOn w:val="Fuentedeprrafopredeter"/>
    <w:rsid w:val="00B92BB5"/>
  </w:style>
  <w:style w:type="character" w:customStyle="1" w:styleId="hpsatn">
    <w:name w:val="hps atn"/>
    <w:basedOn w:val="Fuentedeprrafopredeter"/>
    <w:rsid w:val="00B92BB5"/>
  </w:style>
  <w:style w:type="paragraph" w:styleId="NormalWeb">
    <w:name w:val="Normal (Web)"/>
    <w:basedOn w:val="Normal"/>
    <w:rsid w:val="00F64BE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B44B7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AB44B7"/>
    <w:rPr>
      <w:lang w:val="es-ES" w:eastAsia="en-US"/>
    </w:rPr>
  </w:style>
  <w:style w:type="character" w:styleId="Refdenotaalfinal">
    <w:name w:val="endnote reference"/>
    <w:uiPriority w:val="99"/>
    <w:semiHidden/>
    <w:unhideWhenUsed/>
    <w:rsid w:val="00AB44B7"/>
    <w:rPr>
      <w:vertAlign w:val="superscript"/>
    </w:rPr>
  </w:style>
  <w:style w:type="character" w:styleId="Nmerodelnea">
    <w:name w:val="line number"/>
    <w:uiPriority w:val="99"/>
    <w:semiHidden/>
    <w:unhideWhenUsed/>
    <w:rsid w:val="0004640D"/>
  </w:style>
  <w:style w:type="paragraph" w:styleId="Encabezado">
    <w:name w:val="header"/>
    <w:basedOn w:val="Normal"/>
    <w:link w:val="EncabezadoCar"/>
    <w:uiPriority w:val="99"/>
    <w:unhideWhenUsed/>
    <w:rsid w:val="00C809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C809BA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C809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809BA"/>
    <w:rPr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6D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D6DE6"/>
    <w:rPr>
      <w:rFonts w:ascii="Tahoma" w:hAnsi="Tahoma" w:cs="Tahoma"/>
      <w:sz w:val="16"/>
      <w:szCs w:val="16"/>
      <w:lang w:val="es-ES" w:eastAsia="en-US"/>
    </w:rPr>
  </w:style>
  <w:style w:type="character" w:styleId="Refdecomentario">
    <w:name w:val="annotation reference"/>
    <w:uiPriority w:val="99"/>
    <w:semiHidden/>
    <w:unhideWhenUsed/>
    <w:rsid w:val="00DF1F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F1F64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DF1F64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1F6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F1F64"/>
    <w:rPr>
      <w:b/>
      <w:bCs/>
      <w:lang w:val="es-ES" w:eastAsia="en-US"/>
    </w:rPr>
  </w:style>
  <w:style w:type="character" w:customStyle="1" w:styleId="Ttulo3Car">
    <w:name w:val="Título 3 Car"/>
    <w:link w:val="Ttulo3"/>
    <w:uiPriority w:val="9"/>
    <w:semiHidden/>
    <w:rsid w:val="00300E75"/>
    <w:rPr>
      <w:rFonts w:ascii="Cambria" w:eastAsia="Times New Roman" w:hAnsi="Cambria" w:cs="Times New Roman"/>
      <w:b/>
      <w:bCs/>
      <w:color w:val="4F81BD"/>
      <w:sz w:val="22"/>
      <w:szCs w:val="22"/>
      <w:lang w:val="es-ES" w:eastAsia="en-US"/>
    </w:rPr>
  </w:style>
  <w:style w:type="character" w:customStyle="1" w:styleId="ui-ncbitoggler-master-text">
    <w:name w:val="ui-ncbitoggler-master-text"/>
    <w:basedOn w:val="Fuentedeprrafopredeter"/>
    <w:rsid w:val="00300E75"/>
  </w:style>
  <w:style w:type="character" w:customStyle="1" w:styleId="Subttulo2">
    <w:name w:val="Subtítulo2"/>
    <w:basedOn w:val="Fuentedeprrafopredeter"/>
    <w:rsid w:val="00516A23"/>
  </w:style>
  <w:style w:type="character" w:customStyle="1" w:styleId="mixed-citation">
    <w:name w:val="mixed-citation"/>
    <w:basedOn w:val="Fuentedeprrafopredeter"/>
    <w:rsid w:val="00EE0ABE"/>
  </w:style>
  <w:style w:type="character" w:customStyle="1" w:styleId="ref-title">
    <w:name w:val="ref-title"/>
    <w:basedOn w:val="Fuentedeprrafopredeter"/>
    <w:rsid w:val="00EE0ABE"/>
  </w:style>
  <w:style w:type="character" w:styleId="nfasis">
    <w:name w:val="Emphasis"/>
    <w:uiPriority w:val="20"/>
    <w:qFormat/>
    <w:rsid w:val="00EE0ABE"/>
    <w:rPr>
      <w:i/>
      <w:iCs/>
    </w:rPr>
  </w:style>
  <w:style w:type="character" w:customStyle="1" w:styleId="ref-vol">
    <w:name w:val="ref-vol"/>
    <w:basedOn w:val="Fuentedeprrafopredeter"/>
    <w:rsid w:val="00EE0ABE"/>
  </w:style>
  <w:style w:type="character" w:customStyle="1" w:styleId="nowrap">
    <w:name w:val="nowrap"/>
    <w:basedOn w:val="Fuentedeprrafopredeter"/>
    <w:rsid w:val="00EE0A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1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4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7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04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17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7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62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26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065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660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31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482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90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92212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63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61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3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0900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0976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0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4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4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8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9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24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6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62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037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16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036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5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25475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561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7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0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85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76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24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84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940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42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259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3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4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ogle.com.co/search?hl=es&amp;tbo=p&amp;tbm=bks&amp;q=inauthor:%22M.+O.+Moss%22" TargetMode="External"/><Relationship Id="rId18" Type="http://schemas.openxmlformats.org/officeDocument/2006/relationships/hyperlink" Target="http://www.ncbi.nlm.nih.gov/pubmed/15559985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google.com.co/search?hl=es&amp;tbo=p&amp;tbm=bks&amp;q=inauthor:%22M.+R.+Adams%22" TargetMode="External"/><Relationship Id="rId17" Type="http://schemas.openxmlformats.org/officeDocument/2006/relationships/hyperlink" Target="http://www.ncbi.nlm.nih.gov/pubmed/?term=de%20Vos%20CH%5BAuthor%5D&amp;cauthor=true&amp;cauthor_uid=1555998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cbi.nlm.nih.gov/pubmed/?term=Steinberg%20C%5BAuthor%5D&amp;cauthor=true&amp;cauthor_uid=1555998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ncbi.nlm.nih.gov/pubmed/?term=van%20den%20Berg%20G%5BAuthor%5D&amp;cauthor=true&amp;cauthor_uid=15559985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cbi.nlm.nih.gov/pubmed/?term=Schouten%20A%5BAuthor%5D&amp;cauthor=true&amp;cauthor_uid=1555998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F17FE-71BA-4F40-8DB1-D8157548F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6813</Words>
  <Characters>37473</Characters>
  <Application>Microsoft Office Word</Application>
  <DocSecurity>0</DocSecurity>
  <Lines>312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DESARROLLO DE UN SISTEMA DE ENTREGA SÓLIDO PARA UN PRINCIPIO ACTIVO A BASE DE Pseudomonas fluorescens Ps006</vt:lpstr>
    </vt:vector>
  </TitlesOfParts>
  <Company>Lenovo</Company>
  <LinksUpToDate>false</LinksUpToDate>
  <CharactersWithSpaces>44198</CharactersWithSpaces>
  <SharedDoc>false</SharedDoc>
  <HLinks>
    <vt:vector size="84" baseType="variant">
      <vt:variant>
        <vt:i4>3473455</vt:i4>
      </vt:variant>
      <vt:variant>
        <vt:i4>33</vt:i4>
      </vt:variant>
      <vt:variant>
        <vt:i4>0</vt:i4>
      </vt:variant>
      <vt:variant>
        <vt:i4>5</vt:i4>
      </vt:variant>
      <vt:variant>
        <vt:lpwstr>http://www.ncbi.nlm.nih.gov/pubmed/15559985</vt:lpwstr>
      </vt:variant>
      <vt:variant>
        <vt:lpwstr/>
      </vt:variant>
      <vt:variant>
        <vt:i4>2228292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http://www.ncbi.nlm.nih.gov/pubmed/?term=Raaijmakers%20JM%5BAuthor%5D&amp;cauthor=true&amp;cauthor_uid=15559985</vt:lpwstr>
      </vt:variant>
      <vt:variant>
        <vt:lpwstr/>
      </vt:variant>
      <vt:variant>
        <vt:i4>393249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http://www.ncbi.nlm.nih.gov/pubmed/?term=Alabouvette%20C%5BAuthor%5D&amp;cauthor=true&amp;cauthor_uid=15559985</vt:lpwstr>
      </vt:variant>
      <vt:variant>
        <vt:lpwstr/>
      </vt:variant>
      <vt:variant>
        <vt:i4>6619220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http://www.ncbi.nlm.nih.gov/pubmed/?term=Gautheron%20N%5BAuthor%5D&amp;cauthor=true&amp;cauthor_uid=15559985</vt:lpwstr>
      </vt:variant>
      <vt:variant>
        <vt:lpwstr/>
      </vt:variant>
      <vt:variant>
        <vt:i4>7602246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http://www.ncbi.nlm.nih.gov/pubmed/?term=Steinberg%20C%5BAuthor%5D&amp;cauthor=true&amp;cauthor_uid=15559985</vt:lpwstr>
      </vt:variant>
      <vt:variant>
        <vt:lpwstr/>
      </vt:variant>
      <vt:variant>
        <vt:i4>2752537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http://www.ncbi.nlm.nih.gov/pubmed/?term=Edel-Hermann%20V%5BAuthor%5D&amp;cauthor=true&amp;cauthor_uid=15559985</vt:lpwstr>
      </vt:variant>
      <vt:variant>
        <vt:lpwstr/>
      </vt:variant>
      <vt:variant>
        <vt:i4>6488083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http://www.ncbi.nlm.nih.gov/pubmed/?term=van%20den%20Berg%20G%5BAuthor%5D&amp;cauthor=true&amp;cauthor_uid=15559985</vt:lpwstr>
      </vt:variant>
      <vt:variant>
        <vt:lpwstr/>
      </vt:variant>
      <vt:variant>
        <vt:i4>6946821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http://www.ncbi.nlm.nih.gov/pubmed/?term=Schouten%20A%5BAuthor%5D&amp;cauthor=true&amp;cauthor_uid=15559985</vt:lpwstr>
      </vt:variant>
      <vt:variant>
        <vt:lpwstr/>
      </vt:variant>
      <vt:variant>
        <vt:i4>2752618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https://www.google.com.co/search?hl=es&amp;tbo=p&amp;tbm=bks&amp;q=inauthor:%22International+Commission+on+Microbiological+Specifications+for+Foods+(ICMSF)%22</vt:lpwstr>
      </vt:variant>
      <vt:variant>
        <vt:lpwstr/>
      </vt:variant>
      <vt:variant>
        <vt:i4>5636161</vt:i4>
      </vt:variant>
      <vt:variant>
        <vt:i4>6</vt:i4>
      </vt:variant>
      <vt:variant>
        <vt:i4>0</vt:i4>
      </vt:variant>
      <vt:variant>
        <vt:i4>5</vt:i4>
      </vt:variant>
      <vt:variant>
        <vt:lpwstr>https://www.google.com.co/search?hl=es&amp;tbo=p&amp;tbm=bks&amp;q=inauthor:%22M.+O.+Moss%22</vt:lpwstr>
      </vt:variant>
      <vt:variant>
        <vt:lpwstr/>
      </vt:variant>
      <vt:variant>
        <vt:i4>1966174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https://www.google.com.co/search?hl=es&amp;tbo=p&amp;tbm=bks&amp;q=inauthor:%22M.+R.+Adams%22</vt:lpwstr>
      </vt:variant>
      <vt:variant>
        <vt:lpwstr/>
      </vt:variant>
      <vt:variant>
        <vt:i4>851979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https://commons.wikimedia.org/wiki/Category:Gossypium</vt:lpwstr>
      </vt:variant>
      <vt:variant>
        <vt:lpwstr/>
      </vt:variant>
      <vt:variant>
        <vt:i4>7208965</vt:i4>
      </vt:variant>
      <vt:variant>
        <vt:i4>3</vt:i4>
      </vt:variant>
      <vt:variant>
        <vt:i4>0</vt:i4>
      </vt:variant>
      <vt:variant>
        <vt:i4>5</vt:i4>
      </vt:variant>
      <vt:variant>
        <vt:lpwstr>mailto:lvillamizar@corpoica.org.co</vt:lpwstr>
      </vt:variant>
      <vt:variant>
        <vt:lpwstr/>
      </vt:variant>
      <vt:variant>
        <vt:i4>3080265</vt:i4>
      </vt:variant>
      <vt:variant>
        <vt:i4>0</vt:i4>
      </vt:variant>
      <vt:variant>
        <vt:i4>0</vt:i4>
      </vt:variant>
      <vt:variant>
        <vt:i4>5</vt:i4>
      </vt:variant>
      <vt:variant>
        <vt:lpwstr>mailto:jcruiz@corpoica.org.co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DE UN SISTEMA DE ENTREGA SÓLIDO PARA UN PRINCIPIO ACTIVO A BASE DE Pseudomonas fluorescens Ps006</dc:title>
  <dc:creator>Lenovo User</dc:creator>
  <cp:lastModifiedBy>revista</cp:lastModifiedBy>
  <cp:revision>8</cp:revision>
  <cp:lastPrinted>2015-04-13T20:42:00Z</cp:lastPrinted>
  <dcterms:created xsi:type="dcterms:W3CDTF">2015-10-21T21:12:00Z</dcterms:created>
  <dcterms:modified xsi:type="dcterms:W3CDTF">2015-10-30T17:05:00Z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kro2626@gmail.com@www.mendeley.com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