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rawings/drawing1.xml" ContentType="application/vnd.openxmlformats-officedocument.drawingml.chartshapes+xml"/>
  <Override PartName="/word/drawings/drawing2.xml" ContentType="application/vnd.openxmlformats-officedocument.drawingml.chartshapes+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8F4" w:rsidRDefault="006B5475" w:rsidP="008667C2">
      <w:pPr>
        <w:rPr>
          <w:rFonts w:ascii="Arial" w:hAnsi="Arial" w:cs="Arial"/>
          <w:b/>
          <w:sz w:val="24"/>
          <w:szCs w:val="24"/>
          <w:lang w:val="es-MX"/>
        </w:rPr>
      </w:pPr>
      <w:r w:rsidRPr="00C57E43">
        <w:rPr>
          <w:rFonts w:ascii="Arial" w:hAnsi="Arial" w:cs="Arial"/>
          <w:b/>
          <w:sz w:val="24"/>
          <w:szCs w:val="24"/>
        </w:rPr>
        <w:t>El</w:t>
      </w:r>
      <w:r w:rsidR="003774AE" w:rsidRPr="00C57E43">
        <w:rPr>
          <w:rFonts w:ascii="Arial" w:hAnsi="Arial" w:cs="Arial"/>
          <w:b/>
          <w:sz w:val="24"/>
          <w:szCs w:val="24"/>
        </w:rPr>
        <w:t xml:space="preserve"> </w:t>
      </w:r>
      <w:r w:rsidRPr="00C57E43">
        <w:rPr>
          <w:rFonts w:ascii="Arial" w:hAnsi="Arial" w:cs="Arial"/>
          <w:b/>
          <w:sz w:val="24"/>
          <w:szCs w:val="24"/>
        </w:rPr>
        <w:t xml:space="preserve"> carbón activado y las condiciones de oscuridad en la micropropagaci</w:t>
      </w:r>
      <w:r w:rsidR="00ED61A3" w:rsidRPr="00C57E43">
        <w:rPr>
          <w:rFonts w:ascii="Arial" w:hAnsi="Arial" w:cs="Arial"/>
          <w:b/>
          <w:sz w:val="24"/>
          <w:szCs w:val="24"/>
        </w:rPr>
        <w:t xml:space="preserve">ón de banana variedad </w:t>
      </w:r>
      <w:proofErr w:type="spellStart"/>
      <w:r w:rsidR="00ED61A3" w:rsidRPr="00C57E43">
        <w:rPr>
          <w:rFonts w:ascii="Arial" w:hAnsi="Arial" w:cs="Arial"/>
          <w:b/>
          <w:sz w:val="24"/>
          <w:szCs w:val="24"/>
        </w:rPr>
        <w:t>Nanic</w:t>
      </w:r>
      <w:r w:rsidR="00707EEC" w:rsidRPr="00C57E43">
        <w:rPr>
          <w:rFonts w:ascii="Arial" w:hAnsi="Arial" w:cs="Arial"/>
          <w:b/>
          <w:sz w:val="24"/>
          <w:szCs w:val="24"/>
          <w:lang w:eastAsia="es-MX"/>
        </w:rPr>
        <w:t>ã</w:t>
      </w:r>
      <w:r w:rsidR="00ED61A3" w:rsidRPr="00C57E43">
        <w:rPr>
          <w:rFonts w:ascii="Arial" w:hAnsi="Arial" w:cs="Arial"/>
          <w:b/>
          <w:sz w:val="24"/>
          <w:szCs w:val="24"/>
        </w:rPr>
        <w:t>o</w:t>
      </w:r>
      <w:proofErr w:type="spellEnd"/>
    </w:p>
    <w:p w:rsidR="00CA18F4" w:rsidRDefault="00CA18F4" w:rsidP="008667C2">
      <w:pPr>
        <w:rPr>
          <w:rFonts w:ascii="Arial" w:hAnsi="Arial" w:cs="Arial"/>
          <w:b/>
          <w:sz w:val="24"/>
          <w:szCs w:val="24"/>
          <w:lang w:val="es-MX"/>
        </w:rPr>
      </w:pPr>
    </w:p>
    <w:p w:rsidR="00D04BE8" w:rsidRPr="00CA18F4" w:rsidRDefault="00E60584" w:rsidP="008667C2">
      <w:pPr>
        <w:rPr>
          <w:rFonts w:ascii="Arial" w:hAnsi="Arial" w:cs="Arial"/>
          <w:b/>
          <w:sz w:val="24"/>
          <w:szCs w:val="24"/>
          <w:lang w:val="es-MX"/>
        </w:rPr>
      </w:pPr>
      <w:r>
        <w:rPr>
          <w:rFonts w:ascii="Arial" w:hAnsi="Arial" w:cs="Arial"/>
          <w:b/>
          <w:sz w:val="24"/>
          <w:szCs w:val="24"/>
          <w:lang w:val="es-MX"/>
        </w:rPr>
        <w:t xml:space="preserve">Título corto: </w:t>
      </w:r>
      <w:r w:rsidR="00CA18F4" w:rsidRPr="00CA18F4">
        <w:rPr>
          <w:rFonts w:ascii="Arial" w:hAnsi="Arial" w:cs="Arial"/>
          <w:b/>
          <w:sz w:val="24"/>
          <w:szCs w:val="24"/>
          <w:lang w:val="es-MX"/>
        </w:rPr>
        <w:t xml:space="preserve">Micropropagación de banana variedad </w:t>
      </w:r>
      <w:proofErr w:type="spellStart"/>
      <w:r w:rsidR="00CA18F4" w:rsidRPr="00CA18F4">
        <w:rPr>
          <w:rFonts w:ascii="Arial" w:hAnsi="Arial" w:cs="Arial"/>
          <w:b/>
          <w:sz w:val="24"/>
          <w:szCs w:val="24"/>
          <w:lang w:val="es-MX"/>
        </w:rPr>
        <w:t>Nanicão</w:t>
      </w:r>
      <w:proofErr w:type="spellEnd"/>
    </w:p>
    <w:p w:rsidR="008667C2" w:rsidRPr="00E60584" w:rsidRDefault="00E60584" w:rsidP="00866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b/>
          <w:color w:val="212121"/>
          <w:sz w:val="24"/>
          <w:szCs w:val="24"/>
          <w:lang w:val="en-US" w:eastAsia="es-MX"/>
        </w:rPr>
      </w:pPr>
      <w:proofErr w:type="spellStart"/>
      <w:r w:rsidRPr="00E60584">
        <w:rPr>
          <w:rFonts w:ascii="Arial" w:eastAsia="Times New Roman" w:hAnsi="Arial" w:cs="Arial"/>
          <w:b/>
          <w:color w:val="212121"/>
          <w:sz w:val="24"/>
          <w:szCs w:val="24"/>
          <w:lang w:val="en-US" w:eastAsia="es-MX"/>
        </w:rPr>
        <w:t>Tí</w:t>
      </w:r>
      <w:r>
        <w:rPr>
          <w:rFonts w:ascii="Arial" w:eastAsia="Times New Roman" w:hAnsi="Arial" w:cs="Arial"/>
          <w:b/>
          <w:color w:val="212121"/>
          <w:sz w:val="24"/>
          <w:szCs w:val="24"/>
          <w:lang w:val="en-US" w:eastAsia="es-MX"/>
        </w:rPr>
        <w:t>tulo</w:t>
      </w:r>
      <w:proofErr w:type="spellEnd"/>
      <w:r>
        <w:rPr>
          <w:rFonts w:ascii="Arial" w:eastAsia="Times New Roman" w:hAnsi="Arial" w:cs="Arial"/>
          <w:b/>
          <w:color w:val="212121"/>
          <w:sz w:val="24"/>
          <w:szCs w:val="24"/>
          <w:lang w:val="en-US" w:eastAsia="es-MX"/>
        </w:rPr>
        <w:t xml:space="preserve"> en ingles: </w:t>
      </w:r>
      <w:r w:rsidR="008667C2" w:rsidRPr="00E60584">
        <w:rPr>
          <w:rFonts w:ascii="Arial" w:eastAsia="Times New Roman" w:hAnsi="Arial" w:cs="Arial"/>
          <w:b/>
          <w:color w:val="212121"/>
          <w:sz w:val="24"/>
          <w:szCs w:val="24"/>
          <w:lang w:val="en-US" w:eastAsia="es-MX"/>
        </w:rPr>
        <w:t xml:space="preserve">Activated Carbon and dark conditions in banana </w:t>
      </w:r>
      <w:proofErr w:type="spellStart"/>
      <w:r w:rsidR="008667C2" w:rsidRPr="00E60584">
        <w:rPr>
          <w:rFonts w:ascii="Arial" w:eastAsia="Times New Roman" w:hAnsi="Arial" w:cs="Arial"/>
          <w:b/>
          <w:color w:val="212121"/>
          <w:sz w:val="24"/>
          <w:szCs w:val="24"/>
          <w:lang w:val="en-US" w:eastAsia="es-MX"/>
        </w:rPr>
        <w:t>micropropagation</w:t>
      </w:r>
      <w:proofErr w:type="spellEnd"/>
      <w:r w:rsidR="008667C2" w:rsidRPr="00E60584">
        <w:rPr>
          <w:rFonts w:ascii="Arial" w:eastAsia="Times New Roman" w:hAnsi="Arial" w:cs="Arial"/>
          <w:b/>
          <w:color w:val="212121"/>
          <w:sz w:val="24"/>
          <w:szCs w:val="24"/>
          <w:lang w:val="en-US" w:eastAsia="es-MX"/>
        </w:rPr>
        <w:t xml:space="preserve"> Variety </w:t>
      </w:r>
      <w:proofErr w:type="spellStart"/>
      <w:r w:rsidR="008667C2" w:rsidRPr="00E60584">
        <w:rPr>
          <w:rFonts w:ascii="Arial" w:eastAsia="Times New Roman" w:hAnsi="Arial" w:cs="Arial"/>
          <w:b/>
          <w:color w:val="212121"/>
          <w:sz w:val="24"/>
          <w:szCs w:val="24"/>
          <w:lang w:val="en-US" w:eastAsia="es-MX"/>
        </w:rPr>
        <w:t>Nanicão</w:t>
      </w:r>
      <w:proofErr w:type="spellEnd"/>
    </w:p>
    <w:p w:rsidR="00E60584" w:rsidRDefault="00E60584" w:rsidP="00D04BE8">
      <w:pPr>
        <w:spacing w:after="0" w:line="240" w:lineRule="auto"/>
        <w:rPr>
          <w:rFonts w:ascii="Arial" w:hAnsi="Arial" w:cs="Arial"/>
          <w:bCs/>
          <w:color w:val="000000"/>
          <w:sz w:val="24"/>
          <w:szCs w:val="24"/>
        </w:rPr>
      </w:pPr>
    </w:p>
    <w:p w:rsidR="00D04BE8" w:rsidRPr="00CA18F4" w:rsidRDefault="00D04BE8" w:rsidP="00D04BE8">
      <w:pPr>
        <w:spacing w:after="0" w:line="240" w:lineRule="auto"/>
        <w:rPr>
          <w:rFonts w:ascii="Arial" w:hAnsi="Arial" w:cs="Arial"/>
          <w:bCs/>
          <w:color w:val="000000"/>
          <w:sz w:val="24"/>
          <w:szCs w:val="24"/>
          <w:vertAlign w:val="superscript"/>
        </w:rPr>
      </w:pPr>
      <w:r w:rsidRPr="00CA18F4">
        <w:rPr>
          <w:rFonts w:ascii="Arial" w:hAnsi="Arial" w:cs="Arial"/>
          <w:bCs/>
          <w:color w:val="000000"/>
          <w:sz w:val="24"/>
          <w:szCs w:val="24"/>
        </w:rPr>
        <w:t xml:space="preserve">Maura Isabel Díaz Lezcano*, Bruno Alberto Flor Benítez**, </w:t>
      </w:r>
    </w:p>
    <w:p w:rsidR="00D04BE8" w:rsidRPr="006B5475" w:rsidRDefault="00D04BE8" w:rsidP="00D04BE8">
      <w:pPr>
        <w:spacing w:after="0" w:line="240" w:lineRule="auto"/>
        <w:rPr>
          <w:rFonts w:ascii="Arial" w:hAnsi="Arial" w:cs="Arial"/>
          <w:b/>
          <w:bCs/>
          <w:color w:val="000000"/>
          <w:sz w:val="24"/>
          <w:szCs w:val="24"/>
          <w:vertAlign w:val="superscript"/>
        </w:rPr>
      </w:pPr>
      <w:r w:rsidRPr="00CA18F4">
        <w:rPr>
          <w:rFonts w:ascii="Arial" w:hAnsi="Arial" w:cs="Arial"/>
          <w:bCs/>
          <w:color w:val="000000"/>
          <w:sz w:val="24"/>
          <w:szCs w:val="24"/>
        </w:rPr>
        <w:t xml:space="preserve">Cipriano Ramón Enciso Garay***, Luis Roberto González </w:t>
      </w:r>
      <w:proofErr w:type="spellStart"/>
      <w:r w:rsidRPr="00CA18F4">
        <w:rPr>
          <w:rFonts w:ascii="Arial" w:hAnsi="Arial" w:cs="Arial"/>
          <w:bCs/>
          <w:color w:val="000000"/>
          <w:sz w:val="24"/>
          <w:szCs w:val="24"/>
        </w:rPr>
        <w:t>Segnana</w:t>
      </w:r>
      <w:proofErr w:type="spellEnd"/>
      <w:r w:rsidRPr="00CA18F4">
        <w:rPr>
          <w:rFonts w:ascii="Arial" w:hAnsi="Arial" w:cs="Arial"/>
          <w:bCs/>
          <w:color w:val="000000"/>
          <w:sz w:val="24"/>
          <w:szCs w:val="24"/>
        </w:rPr>
        <w:t>****</w:t>
      </w:r>
    </w:p>
    <w:p w:rsidR="00D04BE8" w:rsidRDefault="00D04BE8" w:rsidP="008667C2">
      <w:pPr>
        <w:spacing w:after="0" w:line="240" w:lineRule="auto"/>
        <w:rPr>
          <w:rFonts w:ascii="Arial" w:hAnsi="Arial" w:cs="Arial"/>
          <w:b/>
          <w:bCs/>
          <w:color w:val="000000"/>
          <w:sz w:val="24"/>
          <w:szCs w:val="24"/>
        </w:rPr>
      </w:pPr>
    </w:p>
    <w:p w:rsidR="00D04BE8" w:rsidRPr="00ED61A3" w:rsidRDefault="00D04BE8" w:rsidP="00D04BE8">
      <w:pPr>
        <w:pStyle w:val="Textonotapie"/>
        <w:rPr>
          <w:rFonts w:ascii="Times New Roman" w:hAnsi="Times New Roman" w:cs="Times New Roman"/>
          <w:sz w:val="22"/>
          <w:szCs w:val="22"/>
        </w:rPr>
      </w:pPr>
      <w:r>
        <w:rPr>
          <w:rFonts w:ascii="Times New Roman" w:hAnsi="Times New Roman" w:cs="Times New Roman"/>
          <w:sz w:val="22"/>
          <w:szCs w:val="22"/>
        </w:rPr>
        <w:t>*</w:t>
      </w:r>
      <w:r w:rsidRPr="00BD7B7F">
        <w:rPr>
          <w:rFonts w:ascii="Times New Roman" w:hAnsi="Times New Roman" w:cs="Times New Roman"/>
          <w:noProof/>
          <w:sz w:val="22"/>
          <w:szCs w:val="22"/>
          <w:lang w:eastAsia="zh-TW"/>
        </w:rPr>
        <w:t xml:space="preserve">Universidad Nacional de Asunción, Facultad de Ciancias Agrarias, Carrera de Ingeniería Forestal, San Lorenzo, </w:t>
      </w:r>
      <w:r w:rsidRPr="00BD7B7F">
        <w:rPr>
          <w:rFonts w:ascii="Times New Roman" w:hAnsi="Times New Roman" w:cs="Times New Roman"/>
          <w:sz w:val="22"/>
          <w:szCs w:val="22"/>
        </w:rPr>
        <w:t>maura.diaz@agr.una.py</w:t>
      </w:r>
      <w:r w:rsidRPr="00BD7B7F">
        <w:rPr>
          <w:rFonts w:ascii="Times New Roman" w:hAnsi="Times New Roman" w:cs="Times New Roman"/>
          <w:noProof/>
          <w:sz w:val="22"/>
          <w:szCs w:val="22"/>
          <w:lang w:eastAsia="zh-TW"/>
        </w:rPr>
        <w:tab/>
      </w:r>
    </w:p>
    <w:p w:rsidR="00D04BE8" w:rsidRPr="00BD7B7F" w:rsidRDefault="00D04BE8" w:rsidP="00D04BE8">
      <w:pPr>
        <w:pStyle w:val="Textonotapie"/>
        <w:rPr>
          <w:rFonts w:ascii="Times New Roman" w:hAnsi="Times New Roman" w:cs="Times New Roman"/>
          <w:sz w:val="22"/>
          <w:szCs w:val="22"/>
          <w:lang w:val="es-ES"/>
        </w:rPr>
      </w:pPr>
      <w:r>
        <w:rPr>
          <w:rFonts w:ascii="Times New Roman" w:hAnsi="Times New Roman" w:cs="Times New Roman"/>
          <w:sz w:val="22"/>
          <w:szCs w:val="22"/>
        </w:rPr>
        <w:t>**</w:t>
      </w:r>
      <w:r w:rsidRPr="00BD7B7F">
        <w:rPr>
          <w:rFonts w:ascii="Times New Roman" w:hAnsi="Times New Roman" w:cs="Times New Roman"/>
          <w:sz w:val="22"/>
          <w:szCs w:val="22"/>
        </w:rPr>
        <w:t>Universidad Nacional de Asunción, Facultad de Ciencias Agrarias, Carrera de Ingeniería Agronómica, San Lorenzo, brunoflorbenitez@gmail.com</w:t>
      </w:r>
    </w:p>
    <w:p w:rsidR="00D04BE8" w:rsidRPr="00BD7B7F" w:rsidRDefault="00D04BE8" w:rsidP="00D04BE8">
      <w:pPr>
        <w:pStyle w:val="Textonotapie"/>
        <w:rPr>
          <w:rFonts w:ascii="Times New Roman" w:hAnsi="Times New Roman" w:cs="Times New Roman"/>
          <w:sz w:val="22"/>
          <w:szCs w:val="22"/>
          <w:lang w:val="es-ES"/>
        </w:rPr>
      </w:pPr>
      <w:r>
        <w:rPr>
          <w:rStyle w:val="Refdenotaalpie"/>
          <w:rFonts w:ascii="Times New Roman" w:hAnsi="Times New Roman" w:cs="Times New Roman"/>
          <w:sz w:val="22"/>
          <w:szCs w:val="22"/>
          <w:lang w:val="es-ES"/>
        </w:rPr>
        <w:t>***</w:t>
      </w:r>
      <w:r w:rsidRPr="00BD7B7F">
        <w:rPr>
          <w:rFonts w:ascii="Times New Roman" w:hAnsi="Times New Roman" w:cs="Times New Roman"/>
          <w:sz w:val="22"/>
          <w:szCs w:val="22"/>
        </w:rPr>
        <w:t>Universidad Nacional de Asunción, Facultad de Ciencias Agrarias, Carrera de Ingeniería Agronómica, San Lorenzo,</w:t>
      </w:r>
      <w:r>
        <w:rPr>
          <w:rFonts w:ascii="Times New Roman" w:hAnsi="Times New Roman" w:cs="Times New Roman"/>
          <w:sz w:val="22"/>
          <w:szCs w:val="22"/>
        </w:rPr>
        <w:t xml:space="preserve"> cenciso@agr.una.py</w:t>
      </w:r>
    </w:p>
    <w:p w:rsidR="00D04BE8" w:rsidRPr="00BD7B7F" w:rsidRDefault="00D04BE8" w:rsidP="00D04BE8">
      <w:pPr>
        <w:spacing w:after="0" w:line="240" w:lineRule="auto"/>
        <w:jc w:val="both"/>
        <w:rPr>
          <w:rFonts w:ascii="Times New Roman" w:hAnsi="Times New Roman" w:cs="Times New Roman"/>
        </w:rPr>
      </w:pPr>
      <w:r>
        <w:rPr>
          <w:rStyle w:val="Refdenotaalpie"/>
          <w:rFonts w:ascii="Times New Roman" w:hAnsi="Times New Roman" w:cs="Times New Roman"/>
          <w:lang w:val="es-ES"/>
        </w:rPr>
        <w:t>***</w:t>
      </w:r>
      <w:r w:rsidRPr="00BD7B7F">
        <w:rPr>
          <w:rFonts w:ascii="Times New Roman" w:hAnsi="Times New Roman" w:cs="Times New Roman"/>
          <w:noProof/>
          <w:lang w:eastAsia="zh-TW"/>
        </w:rPr>
        <w:t xml:space="preserve">Universidad Nacional de Asunción, Facultad de Ciancias Agrarias, Carrera de Ingeniería Agronómica, San Lorenzo, </w:t>
      </w:r>
      <w:r>
        <w:rPr>
          <w:rFonts w:ascii="Times New Roman" w:hAnsi="Times New Roman" w:cs="Times New Roman"/>
        </w:rPr>
        <w:t>luis.gonzalez</w:t>
      </w:r>
      <w:r w:rsidRPr="00BD7B7F">
        <w:rPr>
          <w:rFonts w:ascii="Times New Roman" w:hAnsi="Times New Roman" w:cs="Times New Roman"/>
        </w:rPr>
        <w:t>@agr.una.py</w:t>
      </w:r>
    </w:p>
    <w:p w:rsidR="00D04BE8" w:rsidRDefault="00D04BE8" w:rsidP="008667C2">
      <w:pPr>
        <w:spacing w:after="0" w:line="240" w:lineRule="auto"/>
        <w:rPr>
          <w:rFonts w:ascii="Arial" w:hAnsi="Arial" w:cs="Arial"/>
          <w:b/>
          <w:bCs/>
          <w:color w:val="000000"/>
          <w:sz w:val="24"/>
          <w:szCs w:val="24"/>
        </w:rPr>
      </w:pPr>
    </w:p>
    <w:p w:rsidR="006A5C6A" w:rsidRDefault="006A5C6A" w:rsidP="003774AE">
      <w:pPr>
        <w:pStyle w:val="Sinespaciado"/>
        <w:rPr>
          <w:rFonts w:ascii="Arial" w:hAnsi="Arial" w:cs="Arial"/>
          <w:b/>
          <w:sz w:val="24"/>
          <w:szCs w:val="24"/>
        </w:rPr>
      </w:pPr>
    </w:p>
    <w:p w:rsidR="003774AE" w:rsidRPr="00C57E43" w:rsidRDefault="003774AE" w:rsidP="003774AE">
      <w:pPr>
        <w:pStyle w:val="Sinespaciado"/>
        <w:rPr>
          <w:rFonts w:ascii="Arial" w:hAnsi="Arial" w:cs="Arial"/>
          <w:b/>
          <w:sz w:val="24"/>
          <w:szCs w:val="24"/>
        </w:rPr>
      </w:pPr>
      <w:r w:rsidRPr="00C57E43">
        <w:rPr>
          <w:rFonts w:ascii="Arial" w:hAnsi="Arial" w:cs="Arial"/>
          <w:b/>
          <w:sz w:val="24"/>
          <w:szCs w:val="24"/>
        </w:rPr>
        <w:t>R</w:t>
      </w:r>
      <w:r w:rsidR="008667C2" w:rsidRPr="00C57E43">
        <w:rPr>
          <w:rFonts w:ascii="Arial" w:hAnsi="Arial" w:cs="Arial"/>
          <w:b/>
          <w:sz w:val="24"/>
          <w:szCs w:val="24"/>
        </w:rPr>
        <w:t>esumen</w:t>
      </w:r>
    </w:p>
    <w:p w:rsidR="006A5C6A" w:rsidRDefault="006A5C6A" w:rsidP="00707EEC">
      <w:pPr>
        <w:pStyle w:val="Sinespaciado"/>
        <w:spacing w:line="360" w:lineRule="auto"/>
        <w:jc w:val="both"/>
        <w:rPr>
          <w:rFonts w:ascii="Arial" w:hAnsi="Arial" w:cs="Arial"/>
          <w:b/>
          <w:sz w:val="24"/>
          <w:szCs w:val="24"/>
        </w:rPr>
      </w:pPr>
    </w:p>
    <w:p w:rsidR="003774AE" w:rsidRPr="00C57E43" w:rsidRDefault="003774AE" w:rsidP="00707EEC">
      <w:pPr>
        <w:pStyle w:val="Sinespaciado"/>
        <w:spacing w:line="360" w:lineRule="auto"/>
        <w:jc w:val="both"/>
        <w:rPr>
          <w:rFonts w:ascii="Arial" w:hAnsi="Arial" w:cs="Arial"/>
          <w:b/>
          <w:sz w:val="24"/>
          <w:szCs w:val="24"/>
        </w:rPr>
      </w:pPr>
      <w:r w:rsidRPr="00C57E43">
        <w:rPr>
          <w:rFonts w:ascii="Arial" w:hAnsi="Arial" w:cs="Arial"/>
          <w:sz w:val="24"/>
          <w:szCs w:val="24"/>
          <w:lang w:val="es-ES_tradnl"/>
        </w:rPr>
        <w:t xml:space="preserve">El objetivo  del trabajo fue </w:t>
      </w:r>
      <w:r w:rsidRPr="00C57E43">
        <w:rPr>
          <w:rFonts w:ascii="Arial" w:hAnsi="Arial" w:cs="Arial"/>
          <w:sz w:val="24"/>
          <w:szCs w:val="24"/>
        </w:rPr>
        <w:t xml:space="preserve">evaluar los efectos del carbón activado y las condiciones de oscuridad inicial sobre la propagación </w:t>
      </w:r>
      <w:r w:rsidRPr="00C57E43">
        <w:rPr>
          <w:rFonts w:ascii="Arial" w:hAnsi="Arial" w:cs="Arial"/>
          <w:i/>
          <w:sz w:val="24"/>
          <w:szCs w:val="24"/>
        </w:rPr>
        <w:t xml:space="preserve">in vitro </w:t>
      </w:r>
      <w:r w:rsidRPr="00C57E43">
        <w:rPr>
          <w:rFonts w:ascii="Arial" w:hAnsi="Arial" w:cs="Arial"/>
          <w:sz w:val="24"/>
          <w:szCs w:val="24"/>
        </w:rPr>
        <w:t>de banana (</w:t>
      </w:r>
      <w:r w:rsidRPr="00C57E43">
        <w:rPr>
          <w:rFonts w:ascii="Arial" w:hAnsi="Arial" w:cs="Arial"/>
          <w:i/>
          <w:sz w:val="24"/>
          <w:szCs w:val="24"/>
        </w:rPr>
        <w:t xml:space="preserve">Musa </w:t>
      </w:r>
      <w:proofErr w:type="spellStart"/>
      <w:r w:rsidRPr="00C57E43">
        <w:rPr>
          <w:rFonts w:ascii="Arial" w:hAnsi="Arial" w:cs="Arial"/>
          <w:sz w:val="24"/>
          <w:szCs w:val="24"/>
        </w:rPr>
        <w:t>spp</w:t>
      </w:r>
      <w:proofErr w:type="spellEnd"/>
      <w:r w:rsidRPr="00C57E43">
        <w:rPr>
          <w:rFonts w:ascii="Arial" w:hAnsi="Arial" w:cs="Arial"/>
          <w:sz w:val="24"/>
          <w:szCs w:val="24"/>
        </w:rPr>
        <w:t xml:space="preserve">.) variedad </w:t>
      </w:r>
      <w:proofErr w:type="spellStart"/>
      <w:r w:rsidRPr="00C57E43">
        <w:rPr>
          <w:rFonts w:ascii="Arial" w:hAnsi="Arial" w:cs="Arial"/>
          <w:sz w:val="24"/>
          <w:szCs w:val="24"/>
        </w:rPr>
        <w:t>Nanic</w:t>
      </w:r>
      <w:r w:rsidRPr="00C57E43">
        <w:rPr>
          <w:rFonts w:ascii="Arial" w:hAnsi="Arial" w:cs="Arial"/>
          <w:sz w:val="24"/>
          <w:szCs w:val="24"/>
          <w:lang w:eastAsia="es-MX"/>
        </w:rPr>
        <w:t>ão</w:t>
      </w:r>
      <w:proofErr w:type="spellEnd"/>
      <w:r w:rsidRPr="00C57E43">
        <w:rPr>
          <w:rFonts w:ascii="Arial" w:hAnsi="Arial" w:cs="Arial"/>
          <w:sz w:val="24"/>
          <w:szCs w:val="24"/>
        </w:rPr>
        <w:t xml:space="preserve">. </w:t>
      </w:r>
      <w:r w:rsidRPr="00C57E43">
        <w:rPr>
          <w:rFonts w:ascii="Arial" w:hAnsi="Arial" w:cs="Arial"/>
          <w:sz w:val="24"/>
          <w:szCs w:val="24"/>
          <w:lang w:val="es-ES"/>
        </w:rPr>
        <w:t xml:space="preserve">Fueron empleados 64 </w:t>
      </w:r>
      <w:r w:rsidR="00AB5D73" w:rsidRPr="00C57E43">
        <w:rPr>
          <w:rFonts w:ascii="Arial" w:hAnsi="Arial" w:cs="Arial"/>
          <w:sz w:val="24"/>
          <w:szCs w:val="24"/>
          <w:lang w:val="es-ES"/>
        </w:rPr>
        <w:t>ápices</w:t>
      </w:r>
      <w:r w:rsidR="0040125E" w:rsidRPr="00C57E43">
        <w:rPr>
          <w:rFonts w:ascii="Arial" w:hAnsi="Arial" w:cs="Arial"/>
          <w:sz w:val="24"/>
          <w:szCs w:val="24"/>
          <w:lang w:val="es-ES"/>
        </w:rPr>
        <w:t xml:space="preserve"> </w:t>
      </w:r>
      <w:r w:rsidRPr="00C57E43">
        <w:rPr>
          <w:rFonts w:ascii="Arial" w:hAnsi="Arial" w:cs="Arial"/>
          <w:sz w:val="24"/>
          <w:szCs w:val="24"/>
          <w:lang w:val="es-ES"/>
        </w:rPr>
        <w:t xml:space="preserve"> provenientes de hijuelos de 20 - 30 cm. Los tratamientos consistieron en la combinación de dos concentraciones de carbón activado (2 y 3 g/l) y dos condiciones de oscuridad inicial (15 y 30 días). El diseño experimental utilizado fue </w:t>
      </w:r>
      <w:r w:rsidR="002C2DEA">
        <w:rPr>
          <w:rFonts w:ascii="Arial" w:hAnsi="Arial" w:cs="Arial"/>
          <w:sz w:val="24"/>
          <w:szCs w:val="24"/>
          <w:lang w:val="es-ES"/>
        </w:rPr>
        <w:t>c</w:t>
      </w:r>
      <w:r w:rsidR="002C2DEA" w:rsidRPr="00C57E43">
        <w:rPr>
          <w:rFonts w:ascii="Arial" w:hAnsi="Arial" w:cs="Arial"/>
          <w:sz w:val="24"/>
          <w:szCs w:val="24"/>
          <w:lang w:val="es-ES"/>
        </w:rPr>
        <w:t xml:space="preserve">ompletamente </w:t>
      </w:r>
      <w:r w:rsidRPr="00C57E43">
        <w:rPr>
          <w:rFonts w:ascii="Arial" w:hAnsi="Arial" w:cs="Arial"/>
          <w:sz w:val="24"/>
          <w:szCs w:val="24"/>
          <w:lang w:val="es-ES"/>
        </w:rPr>
        <w:t xml:space="preserve">al </w:t>
      </w:r>
      <w:r w:rsidR="002C2DEA">
        <w:rPr>
          <w:rFonts w:ascii="Arial" w:hAnsi="Arial" w:cs="Arial"/>
          <w:sz w:val="24"/>
          <w:szCs w:val="24"/>
          <w:lang w:val="es-ES"/>
        </w:rPr>
        <w:t>a</w:t>
      </w:r>
      <w:r w:rsidR="002C2DEA" w:rsidRPr="00C57E43">
        <w:rPr>
          <w:rFonts w:ascii="Arial" w:hAnsi="Arial" w:cs="Arial"/>
          <w:sz w:val="24"/>
          <w:szCs w:val="24"/>
          <w:lang w:val="es-ES"/>
        </w:rPr>
        <w:t xml:space="preserve">zar </w:t>
      </w:r>
      <w:r w:rsidRPr="00C57E43">
        <w:rPr>
          <w:rFonts w:ascii="Arial" w:hAnsi="Arial" w:cs="Arial"/>
          <w:sz w:val="24"/>
          <w:szCs w:val="24"/>
          <w:lang w:val="es-ES"/>
        </w:rPr>
        <w:t>con arreglo fa</w:t>
      </w:r>
      <w:r w:rsidR="00707EEC" w:rsidRPr="00C57E43">
        <w:rPr>
          <w:rFonts w:ascii="Arial" w:hAnsi="Arial" w:cs="Arial"/>
          <w:sz w:val="24"/>
          <w:szCs w:val="24"/>
          <w:lang w:val="es-ES"/>
        </w:rPr>
        <w:t xml:space="preserve">ctorial 2 x 2 y </w:t>
      </w:r>
      <w:r w:rsidR="00614C68" w:rsidRPr="00C57E43">
        <w:rPr>
          <w:rFonts w:ascii="Arial" w:hAnsi="Arial" w:cs="Arial"/>
          <w:sz w:val="24"/>
          <w:szCs w:val="24"/>
          <w:lang w:val="es-ES"/>
        </w:rPr>
        <w:t xml:space="preserve">cuatro </w:t>
      </w:r>
      <w:r w:rsidR="00707EEC" w:rsidRPr="00C57E43">
        <w:rPr>
          <w:rFonts w:ascii="Arial" w:hAnsi="Arial" w:cs="Arial"/>
          <w:sz w:val="24"/>
          <w:szCs w:val="24"/>
          <w:lang w:val="es-ES"/>
        </w:rPr>
        <w:t xml:space="preserve"> repeticiones</w:t>
      </w:r>
      <w:r w:rsidRPr="00C57E43">
        <w:rPr>
          <w:rFonts w:ascii="Arial" w:hAnsi="Arial" w:cs="Arial"/>
          <w:sz w:val="24"/>
          <w:szCs w:val="24"/>
          <w:lang w:val="es-ES"/>
        </w:rPr>
        <w:t xml:space="preserve">. </w:t>
      </w:r>
      <w:r w:rsidR="00614C68" w:rsidRPr="00C57E43">
        <w:rPr>
          <w:rFonts w:ascii="Arial" w:hAnsi="Arial" w:cs="Arial"/>
          <w:sz w:val="24"/>
          <w:szCs w:val="24"/>
          <w:lang w:val="es-ES"/>
        </w:rPr>
        <w:t xml:space="preserve">Cada unidad experimental estuvo </w:t>
      </w:r>
      <w:r w:rsidR="001C24BD" w:rsidRPr="00C57E43">
        <w:rPr>
          <w:rFonts w:ascii="Arial" w:hAnsi="Arial" w:cs="Arial"/>
          <w:sz w:val="24"/>
          <w:szCs w:val="24"/>
          <w:lang w:val="es-ES"/>
        </w:rPr>
        <w:t>constituida</w:t>
      </w:r>
      <w:r w:rsidR="00C302C9" w:rsidRPr="00C57E43">
        <w:rPr>
          <w:rFonts w:ascii="Arial" w:hAnsi="Arial" w:cs="Arial"/>
          <w:sz w:val="24"/>
          <w:szCs w:val="24"/>
          <w:lang w:val="es-ES"/>
        </w:rPr>
        <w:t xml:space="preserve"> por cuatro ápices.</w:t>
      </w:r>
      <w:r w:rsidR="00614C68" w:rsidRPr="00C57E43">
        <w:rPr>
          <w:rFonts w:ascii="Arial" w:hAnsi="Arial" w:cs="Arial"/>
          <w:sz w:val="24"/>
          <w:szCs w:val="24"/>
          <w:lang w:val="es-ES"/>
        </w:rPr>
        <w:t xml:space="preserve"> </w:t>
      </w:r>
      <w:r w:rsidRPr="00C57E43">
        <w:rPr>
          <w:rFonts w:ascii="Arial" w:hAnsi="Arial" w:cs="Arial"/>
          <w:sz w:val="24"/>
          <w:szCs w:val="24"/>
          <w:lang w:val="es-ES"/>
        </w:rPr>
        <w:t xml:space="preserve">Las variables evaluadas fueron la tasa media de multiplicación, el porcentaje de </w:t>
      </w:r>
      <w:r w:rsidR="00C302C9" w:rsidRPr="00C57E43">
        <w:rPr>
          <w:rFonts w:ascii="Arial" w:hAnsi="Arial" w:cs="Arial"/>
          <w:sz w:val="24"/>
          <w:szCs w:val="24"/>
          <w:lang w:val="es-ES"/>
        </w:rPr>
        <w:t>supervivencia</w:t>
      </w:r>
      <w:r w:rsidRPr="00C57E43">
        <w:rPr>
          <w:rFonts w:ascii="Arial" w:hAnsi="Arial" w:cs="Arial"/>
          <w:sz w:val="24"/>
          <w:szCs w:val="24"/>
          <w:lang w:val="es-ES"/>
        </w:rPr>
        <w:t xml:space="preserve">, oxidación, contaminación y  </w:t>
      </w:r>
      <w:r w:rsidR="005E26F3" w:rsidRPr="00C57E43">
        <w:rPr>
          <w:rFonts w:ascii="Arial" w:hAnsi="Arial" w:cs="Arial"/>
          <w:sz w:val="24"/>
          <w:szCs w:val="24"/>
          <w:lang w:val="es-ES"/>
        </w:rPr>
        <w:t>ac</w:t>
      </w:r>
      <w:r w:rsidR="005E26F3">
        <w:rPr>
          <w:rFonts w:ascii="Arial" w:hAnsi="Arial" w:cs="Arial"/>
          <w:sz w:val="24"/>
          <w:szCs w:val="24"/>
          <w:lang w:val="es-ES"/>
        </w:rPr>
        <w:t>l</w:t>
      </w:r>
      <w:r w:rsidR="005E26F3" w:rsidRPr="00C57E43">
        <w:rPr>
          <w:rFonts w:ascii="Arial" w:hAnsi="Arial" w:cs="Arial"/>
          <w:sz w:val="24"/>
          <w:szCs w:val="24"/>
          <w:lang w:val="es-ES"/>
        </w:rPr>
        <w:t xml:space="preserve">imatización </w:t>
      </w:r>
      <w:r w:rsidRPr="00C57E43">
        <w:rPr>
          <w:rFonts w:ascii="Arial" w:hAnsi="Arial" w:cs="Arial"/>
          <w:sz w:val="24"/>
          <w:szCs w:val="24"/>
          <w:lang w:val="es-ES"/>
        </w:rPr>
        <w:t xml:space="preserve">de plántulas. </w:t>
      </w:r>
      <w:r w:rsidRPr="00C57E43">
        <w:rPr>
          <w:rFonts w:ascii="Arial" w:hAnsi="Arial" w:cs="Arial"/>
          <w:sz w:val="24"/>
          <w:szCs w:val="24"/>
        </w:rPr>
        <w:t>El análisis estadístico consistió en el ANAVA con un nivel de significancia del 5</w:t>
      </w:r>
      <w:r w:rsidR="00A15CAD">
        <w:rPr>
          <w:rFonts w:ascii="Arial" w:hAnsi="Arial" w:cs="Arial"/>
          <w:sz w:val="24"/>
          <w:szCs w:val="24"/>
        </w:rPr>
        <w:t xml:space="preserve"> </w:t>
      </w:r>
      <w:r w:rsidRPr="00C57E43">
        <w:rPr>
          <w:rFonts w:ascii="Arial" w:hAnsi="Arial" w:cs="Arial"/>
          <w:sz w:val="24"/>
          <w:szCs w:val="24"/>
        </w:rPr>
        <w:t>%. Las medias fueron comparadas a través del test de Tukey al 5</w:t>
      </w:r>
      <w:r w:rsidR="00A15CAD">
        <w:rPr>
          <w:rFonts w:ascii="Arial" w:hAnsi="Arial" w:cs="Arial"/>
          <w:sz w:val="24"/>
          <w:szCs w:val="24"/>
        </w:rPr>
        <w:t xml:space="preserve"> </w:t>
      </w:r>
      <w:r w:rsidRPr="00C57E43">
        <w:rPr>
          <w:rFonts w:ascii="Arial" w:hAnsi="Arial" w:cs="Arial"/>
          <w:sz w:val="24"/>
          <w:szCs w:val="24"/>
        </w:rPr>
        <w:t xml:space="preserve">% de probabilidad. Los resultados mostraron que </w:t>
      </w:r>
      <w:r w:rsidR="00AB5D73" w:rsidRPr="00C57E43">
        <w:rPr>
          <w:rFonts w:ascii="Arial" w:hAnsi="Arial" w:cs="Arial"/>
          <w:sz w:val="24"/>
          <w:szCs w:val="24"/>
        </w:rPr>
        <w:t xml:space="preserve">la combinación </w:t>
      </w:r>
      <w:r w:rsidRPr="00C57E43">
        <w:rPr>
          <w:rFonts w:ascii="Arial" w:hAnsi="Arial" w:cs="Arial"/>
          <w:sz w:val="24"/>
          <w:szCs w:val="24"/>
        </w:rPr>
        <w:t>de 2</w:t>
      </w:r>
      <w:r w:rsidR="0097774E">
        <w:rPr>
          <w:rFonts w:ascii="Arial" w:hAnsi="Arial" w:cs="Arial"/>
          <w:sz w:val="24"/>
          <w:szCs w:val="24"/>
        </w:rPr>
        <w:t xml:space="preserve"> </w:t>
      </w:r>
      <w:r w:rsidRPr="00C57E43">
        <w:rPr>
          <w:rFonts w:ascii="Arial" w:hAnsi="Arial" w:cs="Arial"/>
          <w:sz w:val="24"/>
          <w:szCs w:val="24"/>
        </w:rPr>
        <w:t xml:space="preserve">g/l de carbón activado y 15 días de oscuridad inicial </w:t>
      </w:r>
      <w:r w:rsidR="00AB5D73" w:rsidRPr="00C57E43">
        <w:rPr>
          <w:rFonts w:ascii="Arial" w:hAnsi="Arial" w:cs="Arial"/>
          <w:sz w:val="24"/>
          <w:szCs w:val="24"/>
        </w:rPr>
        <w:t xml:space="preserve">promovió </w:t>
      </w:r>
      <w:r w:rsidRPr="00C57E43">
        <w:rPr>
          <w:rFonts w:ascii="Arial" w:hAnsi="Arial" w:cs="Arial"/>
          <w:sz w:val="24"/>
          <w:szCs w:val="24"/>
        </w:rPr>
        <w:t xml:space="preserve"> el</w:t>
      </w:r>
      <w:r w:rsidR="00AB5D73" w:rsidRPr="00C57E43">
        <w:rPr>
          <w:rFonts w:ascii="Arial" w:hAnsi="Arial" w:cs="Arial"/>
          <w:sz w:val="24"/>
          <w:szCs w:val="24"/>
        </w:rPr>
        <w:t xml:space="preserve"> mayor </w:t>
      </w:r>
      <w:r w:rsidRPr="00C57E43">
        <w:rPr>
          <w:rFonts w:ascii="Arial" w:hAnsi="Arial" w:cs="Arial"/>
          <w:sz w:val="24"/>
          <w:szCs w:val="24"/>
        </w:rPr>
        <w:t xml:space="preserve"> porcentaje de </w:t>
      </w:r>
      <w:r w:rsidR="00873A88" w:rsidRPr="00C57E43">
        <w:rPr>
          <w:rFonts w:ascii="Arial" w:hAnsi="Arial" w:cs="Arial"/>
          <w:sz w:val="24"/>
          <w:szCs w:val="24"/>
        </w:rPr>
        <w:t>supervivencia</w:t>
      </w:r>
      <w:r w:rsidRPr="00C57E43">
        <w:rPr>
          <w:rFonts w:ascii="Arial" w:hAnsi="Arial" w:cs="Arial"/>
          <w:sz w:val="24"/>
          <w:szCs w:val="24"/>
        </w:rPr>
        <w:t xml:space="preserve"> del primer </w:t>
      </w:r>
      <w:proofErr w:type="spellStart"/>
      <w:r w:rsidRPr="00C57E43">
        <w:rPr>
          <w:rFonts w:ascii="Arial" w:hAnsi="Arial" w:cs="Arial"/>
          <w:sz w:val="24"/>
          <w:szCs w:val="24"/>
        </w:rPr>
        <w:t>subcultivo</w:t>
      </w:r>
      <w:proofErr w:type="spellEnd"/>
      <w:r w:rsidRPr="00C57E43">
        <w:rPr>
          <w:rFonts w:ascii="Arial" w:hAnsi="Arial" w:cs="Arial"/>
          <w:sz w:val="24"/>
          <w:szCs w:val="24"/>
        </w:rPr>
        <w:t xml:space="preserve"> que alcanzo 57,30</w:t>
      </w:r>
      <w:r w:rsidR="00A15CAD">
        <w:rPr>
          <w:rFonts w:ascii="Arial" w:hAnsi="Arial" w:cs="Arial"/>
          <w:sz w:val="24"/>
          <w:szCs w:val="24"/>
        </w:rPr>
        <w:t xml:space="preserve"> </w:t>
      </w:r>
      <w:r w:rsidRPr="00C57E43">
        <w:rPr>
          <w:rFonts w:ascii="Arial" w:hAnsi="Arial" w:cs="Arial"/>
          <w:sz w:val="24"/>
          <w:szCs w:val="24"/>
        </w:rPr>
        <w:t xml:space="preserve">%.  En la fase de establecimiento el porcentaje de contaminación de los </w:t>
      </w:r>
      <w:r w:rsidR="00AB5D73" w:rsidRPr="00C57E43">
        <w:rPr>
          <w:rFonts w:ascii="Arial" w:hAnsi="Arial" w:cs="Arial"/>
          <w:sz w:val="24"/>
          <w:szCs w:val="24"/>
        </w:rPr>
        <w:t>ápices</w:t>
      </w:r>
      <w:r w:rsidRPr="00C57E43">
        <w:rPr>
          <w:rFonts w:ascii="Arial" w:hAnsi="Arial" w:cs="Arial"/>
          <w:sz w:val="24"/>
          <w:szCs w:val="24"/>
        </w:rPr>
        <w:t xml:space="preserve"> de 39,06</w:t>
      </w:r>
      <w:r w:rsidR="00A15CAD">
        <w:rPr>
          <w:rFonts w:ascii="Arial" w:hAnsi="Arial" w:cs="Arial"/>
          <w:sz w:val="24"/>
          <w:szCs w:val="24"/>
        </w:rPr>
        <w:t xml:space="preserve"> </w:t>
      </w:r>
      <w:r w:rsidRPr="00C57E43">
        <w:rPr>
          <w:rFonts w:ascii="Arial" w:hAnsi="Arial" w:cs="Arial"/>
          <w:sz w:val="24"/>
          <w:szCs w:val="24"/>
        </w:rPr>
        <w:t xml:space="preserve">% mientras que en el primer </w:t>
      </w:r>
      <w:proofErr w:type="spellStart"/>
      <w:r w:rsidRPr="00C57E43">
        <w:rPr>
          <w:rFonts w:ascii="Arial" w:hAnsi="Arial" w:cs="Arial"/>
          <w:sz w:val="24"/>
          <w:szCs w:val="24"/>
        </w:rPr>
        <w:t>subcultivo</w:t>
      </w:r>
      <w:proofErr w:type="spellEnd"/>
      <w:r w:rsidRPr="00C57E43">
        <w:rPr>
          <w:rFonts w:ascii="Arial" w:hAnsi="Arial" w:cs="Arial"/>
          <w:sz w:val="24"/>
          <w:szCs w:val="24"/>
        </w:rPr>
        <w:t xml:space="preserve">  de </w:t>
      </w:r>
      <w:r w:rsidRPr="00C57E43">
        <w:rPr>
          <w:rFonts w:ascii="Arial" w:hAnsi="Arial" w:cs="Arial"/>
          <w:sz w:val="24"/>
          <w:szCs w:val="24"/>
          <w:lang w:val="es-ES_tradnl"/>
        </w:rPr>
        <w:t>22,39</w:t>
      </w:r>
      <w:r w:rsidR="00A15CAD">
        <w:rPr>
          <w:rFonts w:ascii="Arial" w:hAnsi="Arial" w:cs="Arial"/>
          <w:sz w:val="24"/>
          <w:szCs w:val="24"/>
          <w:lang w:val="es-ES_tradnl"/>
        </w:rPr>
        <w:t xml:space="preserve"> </w:t>
      </w:r>
      <w:r w:rsidRPr="00C57E43">
        <w:rPr>
          <w:rFonts w:ascii="Arial" w:hAnsi="Arial" w:cs="Arial"/>
          <w:sz w:val="24"/>
          <w:szCs w:val="24"/>
          <w:lang w:val="es-ES_tradnl"/>
        </w:rPr>
        <w:t>%</w:t>
      </w:r>
      <w:r w:rsidRPr="00C57E43">
        <w:rPr>
          <w:rFonts w:ascii="Arial" w:hAnsi="Arial" w:cs="Arial"/>
          <w:sz w:val="24"/>
          <w:szCs w:val="24"/>
        </w:rPr>
        <w:t>. La oxidación en la fase de establecimiento fue de 9,37</w:t>
      </w:r>
      <w:r w:rsidR="00A15CAD">
        <w:rPr>
          <w:rFonts w:ascii="Arial" w:hAnsi="Arial" w:cs="Arial"/>
          <w:sz w:val="24"/>
          <w:szCs w:val="24"/>
        </w:rPr>
        <w:t xml:space="preserve"> </w:t>
      </w:r>
      <w:r w:rsidRPr="00C57E43">
        <w:rPr>
          <w:rFonts w:ascii="Arial" w:hAnsi="Arial" w:cs="Arial"/>
          <w:sz w:val="24"/>
          <w:szCs w:val="24"/>
        </w:rPr>
        <w:t xml:space="preserve">% y en el </w:t>
      </w:r>
      <w:r w:rsidRPr="00C57E43">
        <w:rPr>
          <w:rFonts w:ascii="Arial" w:hAnsi="Arial" w:cs="Arial"/>
          <w:sz w:val="24"/>
          <w:szCs w:val="24"/>
        </w:rPr>
        <w:lastRenderedPageBreak/>
        <w:t xml:space="preserve">primer </w:t>
      </w:r>
      <w:proofErr w:type="spellStart"/>
      <w:r w:rsidRPr="00C57E43">
        <w:rPr>
          <w:rFonts w:ascii="Arial" w:hAnsi="Arial" w:cs="Arial"/>
          <w:sz w:val="24"/>
          <w:szCs w:val="24"/>
        </w:rPr>
        <w:t>subcultivo</w:t>
      </w:r>
      <w:proofErr w:type="spellEnd"/>
      <w:r w:rsidRPr="00C57E43">
        <w:rPr>
          <w:rFonts w:ascii="Arial" w:hAnsi="Arial" w:cs="Arial"/>
          <w:sz w:val="24"/>
          <w:szCs w:val="24"/>
        </w:rPr>
        <w:t xml:space="preserve"> fue de 8,85</w:t>
      </w:r>
      <w:r w:rsidR="00A15CAD">
        <w:rPr>
          <w:rFonts w:ascii="Arial" w:hAnsi="Arial" w:cs="Arial"/>
          <w:sz w:val="24"/>
          <w:szCs w:val="24"/>
        </w:rPr>
        <w:t xml:space="preserve"> </w:t>
      </w:r>
      <w:r w:rsidRPr="00C57E43">
        <w:rPr>
          <w:rFonts w:ascii="Arial" w:hAnsi="Arial" w:cs="Arial"/>
          <w:sz w:val="24"/>
          <w:szCs w:val="24"/>
        </w:rPr>
        <w:t xml:space="preserve">%. Se concluye que la  </w:t>
      </w:r>
      <w:r w:rsidR="00614C68" w:rsidRPr="00C57E43">
        <w:rPr>
          <w:rFonts w:ascii="Arial" w:hAnsi="Arial" w:cs="Arial"/>
          <w:sz w:val="24"/>
          <w:szCs w:val="24"/>
        </w:rPr>
        <w:t xml:space="preserve">combinación </w:t>
      </w:r>
      <w:r w:rsidRPr="00C57E43">
        <w:rPr>
          <w:rFonts w:ascii="Arial" w:hAnsi="Arial" w:cs="Arial"/>
          <w:sz w:val="24"/>
          <w:szCs w:val="24"/>
        </w:rPr>
        <w:t xml:space="preserve">entre </w:t>
      </w:r>
      <w:r w:rsidR="00AB5D73" w:rsidRPr="00C57E43">
        <w:rPr>
          <w:rFonts w:ascii="Arial" w:hAnsi="Arial" w:cs="Arial"/>
          <w:sz w:val="24"/>
          <w:szCs w:val="24"/>
        </w:rPr>
        <w:t xml:space="preserve">la concentración </w:t>
      </w:r>
      <w:r w:rsidRPr="00C57E43">
        <w:rPr>
          <w:rFonts w:ascii="Arial" w:hAnsi="Arial" w:cs="Arial"/>
          <w:sz w:val="24"/>
          <w:szCs w:val="24"/>
        </w:rPr>
        <w:t>de 2</w:t>
      </w:r>
      <w:r w:rsidR="00A15CAD">
        <w:rPr>
          <w:rFonts w:ascii="Arial" w:hAnsi="Arial" w:cs="Arial"/>
          <w:sz w:val="24"/>
          <w:szCs w:val="24"/>
        </w:rPr>
        <w:t xml:space="preserve"> </w:t>
      </w:r>
      <w:r w:rsidRPr="00C57E43">
        <w:rPr>
          <w:rFonts w:ascii="Arial" w:hAnsi="Arial" w:cs="Arial"/>
          <w:sz w:val="24"/>
          <w:szCs w:val="24"/>
        </w:rPr>
        <w:t xml:space="preserve">g/l de carbón activado y 15 días de período de incubación inicial resulta efectiva en el aumento de la </w:t>
      </w:r>
      <w:r w:rsidR="005219C8" w:rsidRPr="00C57E43">
        <w:rPr>
          <w:rFonts w:ascii="Arial" w:hAnsi="Arial" w:cs="Arial"/>
          <w:sz w:val="24"/>
          <w:szCs w:val="24"/>
        </w:rPr>
        <w:t xml:space="preserve">supervivencia </w:t>
      </w:r>
      <w:r w:rsidRPr="00C57E43">
        <w:rPr>
          <w:rFonts w:ascii="Arial" w:hAnsi="Arial" w:cs="Arial"/>
          <w:sz w:val="24"/>
          <w:szCs w:val="24"/>
        </w:rPr>
        <w:t xml:space="preserve">de los </w:t>
      </w:r>
      <w:r w:rsidR="001C24BD" w:rsidRPr="00C57E43">
        <w:rPr>
          <w:rFonts w:ascii="Arial" w:hAnsi="Arial" w:cs="Arial"/>
          <w:sz w:val="24"/>
          <w:szCs w:val="24"/>
        </w:rPr>
        <w:t>ápices</w:t>
      </w:r>
      <w:r w:rsidR="00614C68" w:rsidRPr="00C57E43">
        <w:rPr>
          <w:rFonts w:ascii="Arial" w:hAnsi="Arial" w:cs="Arial"/>
          <w:sz w:val="24"/>
          <w:szCs w:val="24"/>
        </w:rPr>
        <w:t>.</w:t>
      </w:r>
      <w:r w:rsidRPr="00C57E43">
        <w:rPr>
          <w:rFonts w:ascii="Arial" w:hAnsi="Arial" w:cs="Arial"/>
          <w:sz w:val="24"/>
          <w:szCs w:val="24"/>
        </w:rPr>
        <w:t xml:space="preserve"> </w:t>
      </w:r>
      <w:r w:rsidR="00AB5D73" w:rsidRPr="00C57E43">
        <w:rPr>
          <w:rFonts w:ascii="Arial" w:hAnsi="Arial" w:cs="Arial"/>
          <w:sz w:val="24"/>
          <w:szCs w:val="24"/>
        </w:rPr>
        <w:t xml:space="preserve"> </w:t>
      </w:r>
    </w:p>
    <w:p w:rsidR="00707EEC" w:rsidRPr="00C57E43" w:rsidRDefault="00707EEC" w:rsidP="003774AE">
      <w:pPr>
        <w:pStyle w:val="Sinespaciado"/>
        <w:jc w:val="both"/>
        <w:rPr>
          <w:rFonts w:ascii="Arial" w:hAnsi="Arial" w:cs="Arial"/>
          <w:b/>
          <w:sz w:val="24"/>
          <w:szCs w:val="24"/>
        </w:rPr>
        <w:sectPr w:rsidR="00707EEC" w:rsidRPr="00C57E43" w:rsidSect="00E60584">
          <w:headerReference w:type="default" r:id="rId8"/>
          <w:type w:val="continuous"/>
          <w:pgSz w:w="11906" w:h="16838"/>
          <w:pgMar w:top="1417" w:right="1701" w:bottom="1417" w:left="1701" w:header="708" w:footer="708" w:gutter="0"/>
          <w:cols w:space="708"/>
          <w:docGrid w:linePitch="360"/>
        </w:sectPr>
      </w:pPr>
    </w:p>
    <w:p w:rsidR="003774AE" w:rsidRPr="00C57E43" w:rsidRDefault="003774AE" w:rsidP="003774AE">
      <w:pPr>
        <w:pStyle w:val="Sinespaciado"/>
        <w:jc w:val="both"/>
        <w:rPr>
          <w:rFonts w:ascii="Arial" w:hAnsi="Arial" w:cs="Arial"/>
          <w:b/>
          <w:sz w:val="24"/>
          <w:szCs w:val="24"/>
        </w:rPr>
      </w:pPr>
    </w:p>
    <w:p w:rsidR="003774AE" w:rsidRPr="00C57E43" w:rsidRDefault="003774AE" w:rsidP="003774AE">
      <w:pPr>
        <w:pStyle w:val="Sinespaciado"/>
        <w:jc w:val="both"/>
        <w:rPr>
          <w:rFonts w:ascii="Arial" w:hAnsi="Arial" w:cs="Arial"/>
          <w:sz w:val="24"/>
          <w:szCs w:val="24"/>
        </w:rPr>
      </w:pPr>
      <w:r w:rsidRPr="00C57E43">
        <w:rPr>
          <w:rFonts w:ascii="Arial" w:hAnsi="Arial" w:cs="Arial"/>
          <w:b/>
          <w:sz w:val="24"/>
          <w:szCs w:val="24"/>
        </w:rPr>
        <w:t xml:space="preserve">Palabras clave: </w:t>
      </w:r>
      <w:r w:rsidRPr="00C57E43">
        <w:rPr>
          <w:rFonts w:ascii="Arial" w:hAnsi="Arial" w:cs="Arial"/>
          <w:i/>
          <w:sz w:val="24"/>
          <w:szCs w:val="24"/>
        </w:rPr>
        <w:t xml:space="preserve">Musa </w:t>
      </w:r>
      <w:proofErr w:type="spellStart"/>
      <w:r w:rsidRPr="00C57E43">
        <w:rPr>
          <w:rFonts w:ascii="Arial" w:hAnsi="Arial" w:cs="Arial"/>
          <w:sz w:val="24"/>
          <w:szCs w:val="24"/>
        </w:rPr>
        <w:t>spp</w:t>
      </w:r>
      <w:proofErr w:type="spellEnd"/>
      <w:r w:rsidRPr="00C57E43">
        <w:rPr>
          <w:rFonts w:ascii="Arial" w:hAnsi="Arial" w:cs="Arial"/>
          <w:sz w:val="24"/>
          <w:szCs w:val="24"/>
        </w:rPr>
        <w:t>, banana,</w:t>
      </w:r>
      <w:r w:rsidR="004B4776" w:rsidRPr="00C57E43">
        <w:rPr>
          <w:rFonts w:ascii="Arial" w:hAnsi="Arial" w:cs="Arial"/>
          <w:sz w:val="24"/>
          <w:szCs w:val="24"/>
        </w:rPr>
        <w:t xml:space="preserve"> </w:t>
      </w:r>
      <w:r w:rsidR="00D60F0F" w:rsidRPr="00C57E43">
        <w:rPr>
          <w:rFonts w:ascii="Arial" w:hAnsi="Arial" w:cs="Arial"/>
          <w:sz w:val="24"/>
          <w:szCs w:val="24"/>
        </w:rPr>
        <w:t>supervivencia</w:t>
      </w:r>
      <w:r w:rsidRPr="00C57E43">
        <w:rPr>
          <w:rFonts w:ascii="Arial" w:hAnsi="Arial" w:cs="Arial"/>
          <w:sz w:val="24"/>
          <w:szCs w:val="24"/>
        </w:rPr>
        <w:t xml:space="preserve">, multiplicación </w:t>
      </w:r>
      <w:r w:rsidRPr="00C57E43">
        <w:rPr>
          <w:rFonts w:ascii="Arial" w:hAnsi="Arial" w:cs="Arial"/>
          <w:i/>
          <w:sz w:val="24"/>
          <w:szCs w:val="24"/>
        </w:rPr>
        <w:t>in vitro.</w:t>
      </w:r>
    </w:p>
    <w:p w:rsidR="008667C2" w:rsidRPr="00C57E43" w:rsidRDefault="008667C2" w:rsidP="008667C2">
      <w:pPr>
        <w:pStyle w:val="Sinespaciado"/>
        <w:spacing w:line="360" w:lineRule="auto"/>
        <w:rPr>
          <w:rFonts w:ascii="Arial" w:hAnsi="Arial" w:cs="Arial"/>
          <w:b/>
          <w:sz w:val="24"/>
          <w:szCs w:val="24"/>
          <w:lang w:val="es-CO"/>
        </w:rPr>
      </w:pPr>
    </w:p>
    <w:p w:rsidR="003774AE" w:rsidRPr="00C57E43" w:rsidRDefault="008667C2" w:rsidP="008667C2">
      <w:pPr>
        <w:pStyle w:val="Sinespaciado"/>
        <w:spacing w:line="360" w:lineRule="auto"/>
        <w:rPr>
          <w:rFonts w:ascii="Arial" w:hAnsi="Arial" w:cs="Arial"/>
          <w:b/>
          <w:sz w:val="24"/>
          <w:szCs w:val="24"/>
          <w:lang w:val="pt-BR" w:eastAsia="es-MX"/>
        </w:rPr>
      </w:pPr>
      <w:r w:rsidRPr="00C57E43">
        <w:rPr>
          <w:rFonts w:ascii="Arial" w:hAnsi="Arial" w:cs="Arial"/>
          <w:b/>
          <w:sz w:val="24"/>
          <w:szCs w:val="24"/>
          <w:lang w:val="pt-BR"/>
        </w:rPr>
        <w:t>Abstract</w:t>
      </w:r>
    </w:p>
    <w:p w:rsidR="003774AE" w:rsidRPr="00C57E43" w:rsidRDefault="003774AE" w:rsidP="008667C2">
      <w:pPr>
        <w:pStyle w:val="Sinespaciado"/>
        <w:spacing w:line="360" w:lineRule="auto"/>
        <w:jc w:val="both"/>
        <w:rPr>
          <w:rFonts w:ascii="Arial" w:hAnsi="Arial" w:cs="Arial"/>
          <w:sz w:val="24"/>
          <w:szCs w:val="24"/>
          <w:lang w:val="pt-BR"/>
        </w:rPr>
      </w:pPr>
      <w:r w:rsidRPr="00C57E43">
        <w:rPr>
          <w:rFonts w:ascii="Arial" w:hAnsi="Arial" w:cs="Arial"/>
          <w:sz w:val="24"/>
          <w:szCs w:val="24"/>
          <w:lang w:val="en-US"/>
        </w:rPr>
        <w:t xml:space="preserve">The objective of this work was to evaluate the effects of activated charcoal and the initial darkness conditions in the propagation </w:t>
      </w:r>
      <w:r w:rsidRPr="00C57E43">
        <w:rPr>
          <w:rFonts w:ascii="Arial" w:hAnsi="Arial" w:cs="Arial"/>
          <w:i/>
          <w:sz w:val="24"/>
          <w:szCs w:val="24"/>
          <w:lang w:val="en-US"/>
        </w:rPr>
        <w:t>in vitro</w:t>
      </w:r>
      <w:r w:rsidRPr="00C57E43">
        <w:rPr>
          <w:rFonts w:ascii="Arial" w:hAnsi="Arial" w:cs="Arial"/>
          <w:sz w:val="24"/>
          <w:szCs w:val="24"/>
          <w:lang w:val="en-US"/>
        </w:rPr>
        <w:t xml:space="preserve"> of banana (</w:t>
      </w:r>
      <w:r w:rsidRPr="00C57E43">
        <w:rPr>
          <w:rFonts w:ascii="Arial" w:hAnsi="Arial" w:cs="Arial"/>
          <w:i/>
          <w:sz w:val="24"/>
          <w:szCs w:val="24"/>
          <w:lang w:val="en-US"/>
        </w:rPr>
        <w:t>Musa</w:t>
      </w:r>
      <w:r w:rsidRPr="00C57E43">
        <w:rPr>
          <w:rFonts w:ascii="Arial" w:hAnsi="Arial" w:cs="Arial"/>
          <w:sz w:val="24"/>
          <w:szCs w:val="24"/>
          <w:lang w:val="en-US"/>
        </w:rPr>
        <w:t xml:space="preserve"> spp.) variety </w:t>
      </w:r>
      <w:proofErr w:type="spellStart"/>
      <w:r w:rsidRPr="00C57E43">
        <w:rPr>
          <w:rFonts w:ascii="Arial" w:hAnsi="Arial" w:cs="Arial"/>
          <w:sz w:val="24"/>
          <w:szCs w:val="24"/>
          <w:lang w:val="en-US"/>
        </w:rPr>
        <w:t>Nanicão</w:t>
      </w:r>
      <w:proofErr w:type="spellEnd"/>
      <w:r w:rsidRPr="00C57E43">
        <w:rPr>
          <w:rFonts w:ascii="Arial" w:hAnsi="Arial" w:cs="Arial"/>
          <w:sz w:val="24"/>
          <w:szCs w:val="24"/>
          <w:lang w:val="en-US"/>
        </w:rPr>
        <w:t xml:space="preserve">. Were employed 64 </w:t>
      </w:r>
      <w:r w:rsidR="00754DA7" w:rsidRPr="00C57E43">
        <w:rPr>
          <w:rFonts w:ascii="Arial" w:hAnsi="Arial" w:cs="Arial"/>
          <w:sz w:val="24"/>
          <w:szCs w:val="24"/>
          <w:lang w:val="en-US"/>
        </w:rPr>
        <w:t>apexes</w:t>
      </w:r>
      <w:r w:rsidRPr="00C57E43">
        <w:rPr>
          <w:rFonts w:ascii="Arial" w:hAnsi="Arial" w:cs="Arial"/>
          <w:sz w:val="24"/>
          <w:szCs w:val="24"/>
          <w:lang w:val="en-US"/>
        </w:rPr>
        <w:t xml:space="preserve"> coming from shoo</w:t>
      </w:r>
      <w:r w:rsidR="008667C2" w:rsidRPr="00C57E43">
        <w:rPr>
          <w:rFonts w:ascii="Arial" w:hAnsi="Arial" w:cs="Arial"/>
          <w:sz w:val="24"/>
          <w:szCs w:val="24"/>
          <w:lang w:val="en-US"/>
        </w:rPr>
        <w:t xml:space="preserve">ts of approximately 20 to 30 </w:t>
      </w:r>
      <w:proofErr w:type="gramStart"/>
      <w:r w:rsidR="008667C2" w:rsidRPr="00C57E43">
        <w:rPr>
          <w:rFonts w:ascii="Arial" w:hAnsi="Arial" w:cs="Arial"/>
          <w:sz w:val="24"/>
          <w:szCs w:val="24"/>
          <w:lang w:val="en-US"/>
        </w:rPr>
        <w:t>cm.</w:t>
      </w:r>
      <w:proofErr w:type="gramEnd"/>
      <w:r w:rsidR="008667C2" w:rsidRPr="00C57E43">
        <w:rPr>
          <w:rFonts w:ascii="Arial" w:hAnsi="Arial" w:cs="Arial"/>
          <w:sz w:val="24"/>
          <w:szCs w:val="24"/>
          <w:lang w:val="en-US"/>
        </w:rPr>
        <w:t xml:space="preserve"> </w:t>
      </w:r>
      <w:r w:rsidRPr="00C57E43">
        <w:rPr>
          <w:rFonts w:ascii="Arial" w:hAnsi="Arial" w:cs="Arial"/>
          <w:sz w:val="24"/>
          <w:szCs w:val="24"/>
          <w:lang w:val="en-US"/>
        </w:rPr>
        <w:t xml:space="preserve">The treatments consisted in the combination of two concentrations of activated charcoal (2 and 3 g/l) and two initial dark conditions (15 and 30 days). The experimental design went completely randomized with 2 x 2 factorial arrangement and four replications. Each experimental unit consisted of four </w:t>
      </w:r>
      <w:r w:rsidR="00754DA7" w:rsidRPr="00C57E43">
        <w:rPr>
          <w:rFonts w:ascii="Arial" w:hAnsi="Arial" w:cs="Arial"/>
          <w:sz w:val="24"/>
          <w:szCs w:val="24"/>
          <w:lang w:val="en-US"/>
        </w:rPr>
        <w:t>apexes</w:t>
      </w:r>
      <w:r w:rsidRPr="00C57E43">
        <w:rPr>
          <w:rFonts w:ascii="Arial" w:hAnsi="Arial" w:cs="Arial"/>
          <w:sz w:val="24"/>
          <w:szCs w:val="24"/>
          <w:lang w:val="en-US"/>
        </w:rPr>
        <w:t>. Statistical analysis consisted ANOVA with significance level of 5</w:t>
      </w:r>
      <w:r w:rsidR="00A15CAD">
        <w:rPr>
          <w:rFonts w:ascii="Arial" w:hAnsi="Arial" w:cs="Arial"/>
          <w:sz w:val="24"/>
          <w:szCs w:val="24"/>
          <w:lang w:val="en-US"/>
        </w:rPr>
        <w:t xml:space="preserve"> </w:t>
      </w:r>
      <w:r w:rsidRPr="00C57E43">
        <w:rPr>
          <w:rFonts w:ascii="Arial" w:hAnsi="Arial" w:cs="Arial"/>
          <w:sz w:val="24"/>
          <w:szCs w:val="24"/>
          <w:lang w:val="en-US"/>
        </w:rPr>
        <w:t>%. The variables were the average rate of multiplication, survival percentage, oxidation, contamination and acclimatization of plantlets. Means were compared by Tukey test at 5</w:t>
      </w:r>
      <w:r w:rsidR="00A15CAD">
        <w:rPr>
          <w:rFonts w:ascii="Arial" w:hAnsi="Arial" w:cs="Arial"/>
          <w:sz w:val="24"/>
          <w:szCs w:val="24"/>
          <w:lang w:val="en-US"/>
        </w:rPr>
        <w:t xml:space="preserve"> </w:t>
      </w:r>
      <w:r w:rsidRPr="00C57E43">
        <w:rPr>
          <w:rFonts w:ascii="Arial" w:hAnsi="Arial" w:cs="Arial"/>
          <w:sz w:val="24"/>
          <w:szCs w:val="24"/>
          <w:lang w:val="en-US"/>
        </w:rPr>
        <w:t>% of probability. The results showed significant difference in the interaction between the concentration of 2</w:t>
      </w:r>
      <w:r w:rsidR="00A15CAD">
        <w:rPr>
          <w:rFonts w:ascii="Arial" w:hAnsi="Arial" w:cs="Arial"/>
          <w:sz w:val="24"/>
          <w:szCs w:val="24"/>
          <w:lang w:val="en-US"/>
        </w:rPr>
        <w:t xml:space="preserve"> </w:t>
      </w:r>
      <w:r w:rsidRPr="00C57E43">
        <w:rPr>
          <w:rFonts w:ascii="Arial" w:hAnsi="Arial" w:cs="Arial"/>
          <w:sz w:val="24"/>
          <w:szCs w:val="24"/>
          <w:lang w:val="en-US"/>
        </w:rPr>
        <w:t>g/l of activated charcoal and 15 days of initial darkness at the survival percentage from the first subculture which reached 57.30</w:t>
      </w:r>
      <w:r w:rsidR="00A15CAD">
        <w:rPr>
          <w:rFonts w:ascii="Arial" w:hAnsi="Arial" w:cs="Arial"/>
          <w:sz w:val="24"/>
          <w:szCs w:val="24"/>
          <w:lang w:val="en-US"/>
        </w:rPr>
        <w:t xml:space="preserve"> </w:t>
      </w:r>
      <w:r w:rsidRPr="00C57E43">
        <w:rPr>
          <w:rFonts w:ascii="Arial" w:hAnsi="Arial" w:cs="Arial"/>
          <w:sz w:val="24"/>
          <w:szCs w:val="24"/>
          <w:lang w:val="en-US"/>
        </w:rPr>
        <w:t xml:space="preserve">%. In the establishment phase the percentage of contamination of the </w:t>
      </w:r>
      <w:r w:rsidR="00754DA7" w:rsidRPr="00C57E43">
        <w:rPr>
          <w:rFonts w:ascii="Arial" w:hAnsi="Arial" w:cs="Arial"/>
          <w:sz w:val="24"/>
          <w:szCs w:val="24"/>
          <w:lang w:val="en-US"/>
        </w:rPr>
        <w:t>apexes</w:t>
      </w:r>
      <w:r w:rsidRPr="00C57E43">
        <w:rPr>
          <w:rFonts w:ascii="Arial" w:hAnsi="Arial" w:cs="Arial"/>
          <w:sz w:val="24"/>
          <w:szCs w:val="24"/>
          <w:lang w:val="en-US"/>
        </w:rPr>
        <w:t xml:space="preserve"> was 39.06</w:t>
      </w:r>
      <w:r w:rsidR="00A15CAD">
        <w:rPr>
          <w:rFonts w:ascii="Arial" w:hAnsi="Arial" w:cs="Arial"/>
          <w:sz w:val="24"/>
          <w:szCs w:val="24"/>
          <w:lang w:val="en-US"/>
        </w:rPr>
        <w:t xml:space="preserve"> </w:t>
      </w:r>
      <w:r w:rsidRPr="00C57E43">
        <w:rPr>
          <w:rFonts w:ascii="Arial" w:hAnsi="Arial" w:cs="Arial"/>
          <w:sz w:val="24"/>
          <w:szCs w:val="24"/>
          <w:lang w:val="en-US"/>
        </w:rPr>
        <w:t>% while that in the first subculture was 22.39</w:t>
      </w:r>
      <w:r w:rsidR="00A15CAD">
        <w:rPr>
          <w:rFonts w:ascii="Arial" w:hAnsi="Arial" w:cs="Arial"/>
          <w:sz w:val="24"/>
          <w:szCs w:val="24"/>
          <w:lang w:val="en-US"/>
        </w:rPr>
        <w:t xml:space="preserve"> </w:t>
      </w:r>
      <w:r w:rsidRPr="00C57E43">
        <w:rPr>
          <w:rFonts w:ascii="Arial" w:hAnsi="Arial" w:cs="Arial"/>
          <w:sz w:val="24"/>
          <w:szCs w:val="24"/>
          <w:lang w:val="en-US"/>
        </w:rPr>
        <w:t>%. The oxidation in the establishment phase was 9.37</w:t>
      </w:r>
      <w:r w:rsidR="00A15CAD">
        <w:rPr>
          <w:rFonts w:ascii="Arial" w:hAnsi="Arial" w:cs="Arial"/>
          <w:sz w:val="24"/>
          <w:szCs w:val="24"/>
          <w:lang w:val="en-US"/>
        </w:rPr>
        <w:t xml:space="preserve"> </w:t>
      </w:r>
      <w:r w:rsidRPr="00C57E43">
        <w:rPr>
          <w:rFonts w:ascii="Arial" w:hAnsi="Arial" w:cs="Arial"/>
          <w:sz w:val="24"/>
          <w:szCs w:val="24"/>
          <w:lang w:val="en-US"/>
        </w:rPr>
        <w:t>% and in the first subculture was 8.85</w:t>
      </w:r>
      <w:r w:rsidR="00A15CAD">
        <w:rPr>
          <w:rFonts w:ascii="Arial" w:hAnsi="Arial" w:cs="Arial"/>
          <w:sz w:val="24"/>
          <w:szCs w:val="24"/>
          <w:lang w:val="en-US"/>
        </w:rPr>
        <w:t xml:space="preserve"> </w:t>
      </w:r>
      <w:r w:rsidRPr="00C57E43">
        <w:rPr>
          <w:rFonts w:ascii="Arial" w:hAnsi="Arial" w:cs="Arial"/>
          <w:sz w:val="24"/>
          <w:szCs w:val="24"/>
          <w:lang w:val="en-US"/>
        </w:rPr>
        <w:t>%. It is concluded the interaction between the concentration of 2</w:t>
      </w:r>
      <w:r w:rsidR="00A15CAD">
        <w:rPr>
          <w:rFonts w:ascii="Arial" w:hAnsi="Arial" w:cs="Arial"/>
          <w:sz w:val="24"/>
          <w:szCs w:val="24"/>
          <w:lang w:val="en-US"/>
        </w:rPr>
        <w:t xml:space="preserve"> </w:t>
      </w:r>
      <w:r w:rsidRPr="00C57E43">
        <w:rPr>
          <w:rFonts w:ascii="Arial" w:hAnsi="Arial" w:cs="Arial"/>
          <w:sz w:val="24"/>
          <w:szCs w:val="24"/>
          <w:lang w:val="en-US"/>
        </w:rPr>
        <w:t>g/l of activated charcoal and 15 days of initial incubation period is effective in increasing survival</w:t>
      </w:r>
      <w:r w:rsidR="00754DA7" w:rsidRPr="00C57E43">
        <w:rPr>
          <w:rFonts w:ascii="Arial" w:hAnsi="Arial" w:cs="Arial"/>
          <w:sz w:val="24"/>
          <w:szCs w:val="24"/>
          <w:lang w:val="en-US"/>
        </w:rPr>
        <w:t>.</w:t>
      </w:r>
    </w:p>
    <w:p w:rsidR="003774AE" w:rsidRPr="00C57E43" w:rsidRDefault="003774AE" w:rsidP="008667C2">
      <w:pPr>
        <w:pStyle w:val="Sinespaciado"/>
        <w:spacing w:line="360" w:lineRule="auto"/>
        <w:rPr>
          <w:rFonts w:ascii="Arial" w:hAnsi="Arial" w:cs="Arial"/>
          <w:b/>
          <w:sz w:val="24"/>
          <w:szCs w:val="24"/>
          <w:lang w:val="pt-BR"/>
        </w:rPr>
      </w:pPr>
    </w:p>
    <w:p w:rsidR="003774AE" w:rsidRPr="00C57E43" w:rsidRDefault="0083774A" w:rsidP="008667C2">
      <w:pPr>
        <w:autoSpaceDE w:val="0"/>
        <w:autoSpaceDN w:val="0"/>
        <w:adjustRightInd w:val="0"/>
        <w:spacing w:after="0" w:line="360" w:lineRule="auto"/>
        <w:jc w:val="both"/>
        <w:rPr>
          <w:rFonts w:ascii="Arial" w:hAnsi="Arial" w:cs="Arial"/>
          <w:sz w:val="24"/>
          <w:szCs w:val="24"/>
          <w:lang w:val="en-US"/>
        </w:rPr>
      </w:pPr>
      <w:proofErr w:type="spellStart"/>
      <w:r>
        <w:rPr>
          <w:rFonts w:ascii="Arial" w:hAnsi="Arial" w:cs="Arial"/>
          <w:b/>
          <w:bCs/>
          <w:sz w:val="24"/>
          <w:szCs w:val="24"/>
          <w:lang w:val="pt-BR"/>
        </w:rPr>
        <w:t>Key</w:t>
      </w:r>
      <w:proofErr w:type="spellEnd"/>
      <w:r w:rsidR="00B13340">
        <w:rPr>
          <w:rFonts w:ascii="Arial" w:hAnsi="Arial" w:cs="Arial"/>
          <w:b/>
          <w:bCs/>
          <w:sz w:val="24"/>
          <w:szCs w:val="24"/>
          <w:lang w:val="pt-BR"/>
        </w:rPr>
        <w:t xml:space="preserve"> </w:t>
      </w:r>
      <w:proofErr w:type="spellStart"/>
      <w:r w:rsidR="00B13340">
        <w:rPr>
          <w:rFonts w:ascii="Arial" w:hAnsi="Arial" w:cs="Arial"/>
          <w:b/>
          <w:bCs/>
          <w:sz w:val="24"/>
          <w:szCs w:val="24"/>
          <w:lang w:val="pt-BR"/>
        </w:rPr>
        <w:t>words</w:t>
      </w:r>
      <w:proofErr w:type="spellEnd"/>
      <w:r w:rsidR="00ED4353">
        <w:rPr>
          <w:rFonts w:ascii="Arial" w:hAnsi="Arial" w:cs="Arial"/>
          <w:b/>
          <w:bCs/>
          <w:sz w:val="24"/>
          <w:szCs w:val="24"/>
          <w:lang w:val="pt-BR"/>
        </w:rPr>
        <w:t xml:space="preserve">: </w:t>
      </w:r>
      <w:r w:rsidR="00ED4353">
        <w:rPr>
          <w:rFonts w:ascii="Arial" w:hAnsi="Arial" w:cs="Arial"/>
          <w:bCs/>
          <w:i/>
          <w:sz w:val="24"/>
          <w:szCs w:val="24"/>
          <w:lang w:val="en-US"/>
        </w:rPr>
        <w:t>Musa</w:t>
      </w:r>
      <w:r w:rsidR="00ED4353">
        <w:rPr>
          <w:rFonts w:ascii="Arial" w:hAnsi="Arial" w:cs="Arial"/>
          <w:bCs/>
          <w:sz w:val="24"/>
          <w:szCs w:val="24"/>
          <w:lang w:val="en-US"/>
        </w:rPr>
        <w:t xml:space="preserve"> </w:t>
      </w:r>
      <w:proofErr w:type="spellStart"/>
      <w:r w:rsidR="00ED4353">
        <w:rPr>
          <w:rFonts w:ascii="Arial" w:hAnsi="Arial" w:cs="Arial"/>
          <w:bCs/>
          <w:sz w:val="24"/>
          <w:szCs w:val="24"/>
          <w:lang w:val="en-US"/>
        </w:rPr>
        <w:t>spp</w:t>
      </w:r>
      <w:proofErr w:type="spellEnd"/>
      <w:r w:rsidR="00ED4353">
        <w:rPr>
          <w:rFonts w:ascii="Arial" w:hAnsi="Arial" w:cs="Arial"/>
          <w:bCs/>
          <w:sz w:val="24"/>
          <w:szCs w:val="24"/>
          <w:lang w:val="en-US"/>
        </w:rPr>
        <w:t xml:space="preserve">, banana, survival, </w:t>
      </w:r>
      <w:r w:rsidR="00ED4353">
        <w:rPr>
          <w:rFonts w:ascii="Arial" w:hAnsi="Arial" w:cs="Arial"/>
          <w:bCs/>
          <w:i/>
          <w:sz w:val="24"/>
          <w:szCs w:val="24"/>
          <w:lang w:val="en-US"/>
        </w:rPr>
        <w:t xml:space="preserve">in vitro </w:t>
      </w:r>
      <w:r w:rsidR="00ED4353">
        <w:rPr>
          <w:rFonts w:ascii="Arial" w:hAnsi="Arial" w:cs="Arial"/>
          <w:bCs/>
          <w:sz w:val="24"/>
          <w:szCs w:val="24"/>
          <w:lang w:val="en-US"/>
        </w:rPr>
        <w:t>multiplication</w:t>
      </w:r>
      <w:r w:rsidR="005E26F3">
        <w:rPr>
          <w:rFonts w:ascii="Arial" w:hAnsi="Arial" w:cs="Arial"/>
          <w:bCs/>
          <w:sz w:val="24"/>
          <w:szCs w:val="24"/>
          <w:lang w:val="en-US"/>
        </w:rPr>
        <w:t>.</w:t>
      </w:r>
    </w:p>
    <w:p w:rsidR="003774AE" w:rsidRPr="00C57E43" w:rsidRDefault="003774AE" w:rsidP="003774AE">
      <w:pPr>
        <w:autoSpaceDE w:val="0"/>
        <w:autoSpaceDN w:val="0"/>
        <w:adjustRightInd w:val="0"/>
        <w:spacing w:after="0" w:line="240" w:lineRule="auto"/>
        <w:jc w:val="both"/>
        <w:rPr>
          <w:rFonts w:ascii="Arial" w:eastAsia="Times New Roman" w:hAnsi="Arial" w:cs="Arial"/>
          <w:b/>
          <w:bCs/>
          <w:sz w:val="24"/>
          <w:szCs w:val="24"/>
          <w:lang w:val="en-US"/>
        </w:rPr>
      </w:pPr>
    </w:p>
    <w:p w:rsidR="006A5C6A" w:rsidRPr="00EF596F" w:rsidRDefault="00EF596F" w:rsidP="003774AE">
      <w:pPr>
        <w:pStyle w:val="Sinespaciado"/>
        <w:spacing w:line="360" w:lineRule="auto"/>
        <w:jc w:val="both"/>
        <w:rPr>
          <w:rFonts w:ascii="Arial" w:hAnsi="Arial" w:cs="Arial"/>
          <w:b/>
          <w:sz w:val="24"/>
          <w:szCs w:val="24"/>
          <w:lang w:val="es-CO"/>
        </w:rPr>
      </w:pPr>
      <w:r w:rsidRPr="00EF596F">
        <w:rPr>
          <w:rFonts w:ascii="Arial" w:hAnsi="Arial" w:cs="Arial"/>
          <w:b/>
          <w:sz w:val="24"/>
          <w:szCs w:val="24"/>
          <w:lang w:val="es-CO"/>
        </w:rPr>
        <w:t xml:space="preserve">Recibido: </w:t>
      </w:r>
      <w:r w:rsidRPr="00EF596F">
        <w:rPr>
          <w:rFonts w:ascii="Arial" w:hAnsi="Arial" w:cs="Arial"/>
          <w:sz w:val="24"/>
          <w:szCs w:val="24"/>
          <w:lang w:val="es-CO"/>
        </w:rPr>
        <w:t>febrero 5 d</w:t>
      </w:r>
      <w:r>
        <w:rPr>
          <w:rFonts w:ascii="Arial" w:hAnsi="Arial" w:cs="Arial"/>
          <w:sz w:val="24"/>
          <w:szCs w:val="24"/>
          <w:lang w:val="es-CO"/>
        </w:rPr>
        <w:t xml:space="preserve">e 2016 </w:t>
      </w:r>
      <w:r w:rsidRPr="00EF596F">
        <w:rPr>
          <w:rFonts w:ascii="Arial" w:hAnsi="Arial" w:cs="Arial"/>
          <w:b/>
          <w:sz w:val="24"/>
          <w:szCs w:val="24"/>
          <w:lang w:val="es-CO"/>
        </w:rPr>
        <w:tab/>
        <w:t>Aprobado:</w:t>
      </w:r>
      <w:r>
        <w:rPr>
          <w:rFonts w:ascii="Arial" w:hAnsi="Arial" w:cs="Arial"/>
          <w:b/>
          <w:sz w:val="24"/>
          <w:szCs w:val="24"/>
          <w:lang w:val="es-CO"/>
        </w:rPr>
        <w:t xml:space="preserve"> </w:t>
      </w:r>
      <w:r>
        <w:rPr>
          <w:rFonts w:ascii="Arial" w:hAnsi="Arial" w:cs="Arial"/>
          <w:sz w:val="24"/>
          <w:szCs w:val="24"/>
          <w:lang w:val="es-CO"/>
        </w:rPr>
        <w:t xml:space="preserve">octubre 14 </w:t>
      </w:r>
      <w:r w:rsidRPr="00EF596F">
        <w:rPr>
          <w:rFonts w:ascii="Arial" w:hAnsi="Arial" w:cs="Arial"/>
          <w:sz w:val="24"/>
          <w:szCs w:val="24"/>
          <w:lang w:val="es-CO"/>
        </w:rPr>
        <w:t xml:space="preserve"> d</w:t>
      </w:r>
      <w:r>
        <w:rPr>
          <w:rFonts w:ascii="Arial" w:hAnsi="Arial" w:cs="Arial"/>
          <w:sz w:val="24"/>
          <w:szCs w:val="24"/>
          <w:lang w:val="es-CO"/>
        </w:rPr>
        <w:t>e 2016</w:t>
      </w:r>
    </w:p>
    <w:p w:rsidR="00EF596F" w:rsidRPr="00EF596F" w:rsidRDefault="00EF596F" w:rsidP="003774AE">
      <w:pPr>
        <w:pStyle w:val="Sinespaciado"/>
        <w:spacing w:line="360" w:lineRule="auto"/>
        <w:jc w:val="both"/>
        <w:rPr>
          <w:rFonts w:ascii="Arial" w:hAnsi="Arial" w:cs="Arial"/>
          <w:b/>
          <w:sz w:val="24"/>
          <w:szCs w:val="24"/>
          <w:lang w:val="es-CO"/>
        </w:rPr>
      </w:pPr>
    </w:p>
    <w:p w:rsidR="003774AE" w:rsidRPr="00C57E43" w:rsidRDefault="00ED4353" w:rsidP="003774AE">
      <w:pPr>
        <w:pStyle w:val="Sinespaciado"/>
        <w:spacing w:line="360" w:lineRule="auto"/>
        <w:jc w:val="both"/>
        <w:rPr>
          <w:rFonts w:ascii="Arial" w:hAnsi="Arial" w:cs="Arial"/>
          <w:b/>
          <w:sz w:val="24"/>
          <w:szCs w:val="24"/>
          <w:lang w:val="es-ES_tradnl"/>
        </w:rPr>
      </w:pPr>
      <w:r>
        <w:rPr>
          <w:rFonts w:ascii="Arial" w:hAnsi="Arial" w:cs="Arial"/>
          <w:b/>
          <w:sz w:val="24"/>
          <w:szCs w:val="24"/>
          <w:lang w:val="es-ES_tradnl"/>
        </w:rPr>
        <w:t>Introducción</w:t>
      </w:r>
    </w:p>
    <w:p w:rsidR="003774AE" w:rsidRPr="00C57E43" w:rsidRDefault="00ED4353" w:rsidP="003774AE">
      <w:pPr>
        <w:pStyle w:val="Sinespaciado"/>
        <w:spacing w:line="360" w:lineRule="auto"/>
        <w:ind w:firstLine="708"/>
        <w:jc w:val="both"/>
        <w:rPr>
          <w:rFonts w:ascii="Arial" w:hAnsi="Arial" w:cs="Arial"/>
          <w:sz w:val="24"/>
          <w:szCs w:val="24"/>
          <w:lang w:val="es-ES_tradnl"/>
        </w:rPr>
      </w:pPr>
      <w:r>
        <w:rPr>
          <w:rFonts w:ascii="Arial" w:hAnsi="Arial" w:cs="Arial"/>
          <w:sz w:val="24"/>
          <w:szCs w:val="24"/>
          <w:lang w:val="es-ES_tradnl"/>
        </w:rPr>
        <w:t>La banana (</w:t>
      </w:r>
      <w:r>
        <w:rPr>
          <w:rFonts w:ascii="Arial" w:hAnsi="Arial" w:cs="Arial"/>
          <w:i/>
          <w:sz w:val="24"/>
          <w:szCs w:val="24"/>
          <w:lang w:val="es-ES_tradnl"/>
        </w:rPr>
        <w:t xml:space="preserve">Musa </w:t>
      </w:r>
      <w:proofErr w:type="spellStart"/>
      <w:r>
        <w:rPr>
          <w:rFonts w:ascii="Arial" w:hAnsi="Arial" w:cs="Arial"/>
          <w:sz w:val="24"/>
          <w:szCs w:val="24"/>
          <w:lang w:val="es-ES_tradnl"/>
        </w:rPr>
        <w:t>spp</w:t>
      </w:r>
      <w:proofErr w:type="spellEnd"/>
      <w:r>
        <w:rPr>
          <w:rFonts w:ascii="Arial" w:hAnsi="Arial" w:cs="Arial"/>
          <w:sz w:val="24"/>
          <w:szCs w:val="24"/>
          <w:lang w:val="es-ES_tradnl"/>
        </w:rPr>
        <w:t xml:space="preserve">.) presenta un fruto de gran aceptación en el mercado nacional como internacional y proporciona una fuente importante de mano de obra para los habitantes de los diferentes departamentos involucrados </w:t>
      </w:r>
      <w:r>
        <w:rPr>
          <w:rFonts w:ascii="Arial" w:hAnsi="Arial" w:cs="Arial"/>
          <w:sz w:val="24"/>
          <w:szCs w:val="24"/>
          <w:lang w:val="es-ES_tradnl"/>
        </w:rPr>
        <w:lastRenderedPageBreak/>
        <w:t xml:space="preserve">en su producción como San Pedro y Caaguazú, Paraguay. Debido a que la mayoría de las variedades comerciales de banana no producen semillas, su propagación se realiza extrayendo del campo los </w:t>
      </w:r>
      <w:proofErr w:type="spellStart"/>
      <w:r>
        <w:rPr>
          <w:rFonts w:ascii="Arial" w:hAnsi="Arial" w:cs="Arial"/>
          <w:sz w:val="24"/>
          <w:szCs w:val="24"/>
          <w:lang w:val="es-ES_tradnl"/>
        </w:rPr>
        <w:t>propágulos</w:t>
      </w:r>
      <w:proofErr w:type="spellEnd"/>
      <w:r>
        <w:rPr>
          <w:rFonts w:ascii="Arial" w:hAnsi="Arial" w:cs="Arial"/>
          <w:sz w:val="24"/>
          <w:szCs w:val="24"/>
          <w:lang w:val="es-ES_tradnl"/>
        </w:rPr>
        <w:t>. No obstante, esta actividad conlleva diferentes problemas fitosanitarios ya que los patógenos se diseminan de una plantación a otra, no garantizando la productividad y la sanidad de las mismas, otro de los problemas que se presentan con esta actividad es la lentitud de la propagación y la baja tasa de multiplicación obtenida en el campo.</w:t>
      </w:r>
    </w:p>
    <w:p w:rsidR="003774AE" w:rsidRPr="00C57E43" w:rsidRDefault="00ED4353" w:rsidP="003774AE">
      <w:pPr>
        <w:pStyle w:val="Sinespaciado"/>
        <w:spacing w:line="360" w:lineRule="auto"/>
        <w:ind w:firstLine="708"/>
        <w:jc w:val="both"/>
        <w:rPr>
          <w:rFonts w:ascii="Arial" w:hAnsi="Arial" w:cs="Arial"/>
          <w:sz w:val="24"/>
          <w:szCs w:val="24"/>
        </w:rPr>
      </w:pPr>
      <w:r>
        <w:rPr>
          <w:rFonts w:ascii="Arial" w:hAnsi="Arial" w:cs="Arial"/>
          <w:sz w:val="24"/>
          <w:szCs w:val="24"/>
          <w:lang w:val="es-ES_tradnl"/>
        </w:rPr>
        <w:t xml:space="preserve">En este sentido, la práctica e implementación del cultivo de ápices de banana es una técnica que facilita la obtención de plántulas de calidad y libre de patógenos, ofreciendo de igual manera uniformidad en la producción y  mayor peso de racimos, ya que las plantas son seleccionadas por  sus altas características productivas. Otra de las ventajas de este método de propagación </w:t>
      </w:r>
      <w:r w:rsidR="005E26F3">
        <w:rPr>
          <w:rFonts w:ascii="Arial" w:hAnsi="Arial" w:cs="Arial"/>
          <w:sz w:val="24"/>
          <w:szCs w:val="24"/>
          <w:lang w:val="es-ES_tradnl"/>
        </w:rPr>
        <w:t xml:space="preserve">referente al </w:t>
      </w:r>
      <w:r>
        <w:rPr>
          <w:rFonts w:ascii="Arial" w:hAnsi="Arial" w:cs="Arial"/>
          <w:sz w:val="24"/>
          <w:szCs w:val="24"/>
          <w:lang w:val="es-ES_tradnl"/>
        </w:rPr>
        <w:t xml:space="preserve">convencional es la posibilidad de obtener gran cantidad de plantines  en un espacio físico reducido y en un corto periodo de tiempo. </w:t>
      </w:r>
      <w:r>
        <w:rPr>
          <w:rFonts w:ascii="Arial" w:hAnsi="Arial" w:cs="Arial"/>
          <w:sz w:val="24"/>
          <w:szCs w:val="24"/>
        </w:rPr>
        <w:t xml:space="preserve">De ahí, la importancia de realizar trabajos o experiencias que lleven a dilucidar las incógnitas referentes a esta práctica. </w:t>
      </w:r>
      <w:r>
        <w:rPr>
          <w:rFonts w:ascii="Arial" w:hAnsi="Arial" w:cs="Arial"/>
          <w:sz w:val="24"/>
          <w:szCs w:val="24"/>
          <w:lang w:val="es-ES_tradnl"/>
        </w:rPr>
        <w:t xml:space="preserve">El objetivo del trabajo fue </w:t>
      </w:r>
      <w:r>
        <w:rPr>
          <w:rFonts w:ascii="Arial" w:hAnsi="Arial" w:cs="Arial"/>
          <w:sz w:val="24"/>
          <w:szCs w:val="24"/>
        </w:rPr>
        <w:t xml:space="preserve">evaluar los efectos del carbón activado y las condiciones de oscuridad inicial sobre la propagación </w:t>
      </w:r>
      <w:r>
        <w:rPr>
          <w:rFonts w:ascii="Arial" w:hAnsi="Arial" w:cs="Arial"/>
          <w:i/>
          <w:sz w:val="24"/>
          <w:szCs w:val="24"/>
        </w:rPr>
        <w:t xml:space="preserve">in vitro </w:t>
      </w:r>
      <w:r>
        <w:rPr>
          <w:rFonts w:ascii="Arial" w:hAnsi="Arial" w:cs="Arial"/>
          <w:sz w:val="24"/>
          <w:szCs w:val="24"/>
        </w:rPr>
        <w:t>de banana (</w:t>
      </w:r>
      <w:r>
        <w:rPr>
          <w:rFonts w:ascii="Arial" w:hAnsi="Arial" w:cs="Arial"/>
          <w:i/>
          <w:sz w:val="24"/>
          <w:szCs w:val="24"/>
        </w:rPr>
        <w:t xml:space="preserve">Musa </w:t>
      </w:r>
      <w:proofErr w:type="spellStart"/>
      <w:r>
        <w:rPr>
          <w:rFonts w:ascii="Arial" w:hAnsi="Arial" w:cs="Arial"/>
          <w:sz w:val="24"/>
          <w:szCs w:val="24"/>
        </w:rPr>
        <w:t>spp</w:t>
      </w:r>
      <w:proofErr w:type="spellEnd"/>
      <w:r>
        <w:rPr>
          <w:rFonts w:ascii="Arial" w:hAnsi="Arial" w:cs="Arial"/>
          <w:sz w:val="24"/>
          <w:szCs w:val="24"/>
        </w:rPr>
        <w:t xml:space="preserve">.) variedad </w:t>
      </w:r>
      <w:proofErr w:type="spellStart"/>
      <w:r>
        <w:rPr>
          <w:rFonts w:ascii="Arial" w:hAnsi="Arial" w:cs="Arial"/>
          <w:sz w:val="24"/>
          <w:szCs w:val="24"/>
        </w:rPr>
        <w:t>Nanic</w:t>
      </w:r>
      <w:r>
        <w:rPr>
          <w:rFonts w:ascii="Arial" w:hAnsi="Arial" w:cs="Arial"/>
          <w:sz w:val="24"/>
          <w:szCs w:val="24"/>
          <w:lang w:eastAsia="es-MX"/>
        </w:rPr>
        <w:t>ão</w:t>
      </w:r>
      <w:proofErr w:type="spellEnd"/>
      <w:r>
        <w:rPr>
          <w:rFonts w:ascii="Arial" w:hAnsi="Arial" w:cs="Arial"/>
          <w:sz w:val="24"/>
          <w:szCs w:val="24"/>
        </w:rPr>
        <w:t>.</w:t>
      </w:r>
    </w:p>
    <w:p w:rsidR="007B3A29" w:rsidRPr="00C57E43" w:rsidRDefault="007B3A29" w:rsidP="008361D4">
      <w:pPr>
        <w:pStyle w:val="Sinespaciado"/>
        <w:spacing w:line="360" w:lineRule="auto"/>
        <w:jc w:val="both"/>
        <w:rPr>
          <w:rFonts w:ascii="Arial" w:hAnsi="Arial" w:cs="Arial"/>
          <w:sz w:val="24"/>
          <w:szCs w:val="24"/>
        </w:rPr>
      </w:pPr>
    </w:p>
    <w:p w:rsidR="003774AE" w:rsidRPr="00C57E43" w:rsidRDefault="00ED4353" w:rsidP="003774AE">
      <w:pPr>
        <w:spacing w:after="0" w:line="360" w:lineRule="auto"/>
        <w:jc w:val="both"/>
        <w:rPr>
          <w:rFonts w:ascii="Arial" w:hAnsi="Arial" w:cs="Arial"/>
          <w:b/>
          <w:color w:val="000000" w:themeColor="text1"/>
          <w:sz w:val="24"/>
          <w:szCs w:val="24"/>
        </w:rPr>
      </w:pPr>
      <w:r>
        <w:rPr>
          <w:rFonts w:ascii="Arial" w:hAnsi="Arial" w:cs="Arial"/>
          <w:b/>
          <w:color w:val="000000" w:themeColor="text1"/>
          <w:sz w:val="24"/>
          <w:szCs w:val="24"/>
        </w:rPr>
        <w:t>Materiales y métodos</w:t>
      </w:r>
    </w:p>
    <w:p w:rsidR="003774AE" w:rsidRPr="00C57E43" w:rsidRDefault="003774AE" w:rsidP="003774AE">
      <w:pPr>
        <w:spacing w:after="0" w:line="360" w:lineRule="auto"/>
        <w:jc w:val="both"/>
        <w:rPr>
          <w:rFonts w:ascii="Arial" w:hAnsi="Arial" w:cs="Arial"/>
          <w:b/>
          <w:color w:val="000000" w:themeColor="text1"/>
          <w:sz w:val="24"/>
          <w:szCs w:val="24"/>
        </w:rPr>
      </w:pPr>
    </w:p>
    <w:p w:rsidR="003774AE" w:rsidRPr="00C57E43" w:rsidRDefault="00ED4353" w:rsidP="008667C2">
      <w:pPr>
        <w:pStyle w:val="Sinespaciado"/>
        <w:spacing w:line="360" w:lineRule="auto"/>
        <w:ind w:firstLine="708"/>
        <w:jc w:val="both"/>
        <w:rPr>
          <w:rFonts w:ascii="Arial" w:hAnsi="Arial" w:cs="Arial"/>
          <w:sz w:val="24"/>
          <w:szCs w:val="24"/>
        </w:rPr>
      </w:pPr>
      <w:r>
        <w:rPr>
          <w:rFonts w:ascii="Arial" w:hAnsi="Arial" w:cs="Arial"/>
          <w:sz w:val="24"/>
          <w:szCs w:val="24"/>
        </w:rPr>
        <w:t xml:space="preserve">El experimento se llevó a cabo en el Laboratorio de Biotecnología del Departamento de Biología de la Facultad de Ciencias Agrarias </w:t>
      </w:r>
      <w:r w:rsidR="0087432C">
        <w:rPr>
          <w:rFonts w:ascii="Arial" w:hAnsi="Arial" w:cs="Arial"/>
          <w:sz w:val="24"/>
          <w:szCs w:val="24"/>
        </w:rPr>
        <w:t xml:space="preserve">de la  </w:t>
      </w:r>
      <w:r>
        <w:rPr>
          <w:rFonts w:ascii="Arial" w:hAnsi="Arial" w:cs="Arial"/>
          <w:sz w:val="24"/>
          <w:szCs w:val="24"/>
        </w:rPr>
        <w:t>Universidad Nacional de Asunción</w:t>
      </w:r>
      <w:r w:rsidR="0087432C">
        <w:rPr>
          <w:rFonts w:ascii="Arial" w:hAnsi="Arial" w:cs="Arial"/>
          <w:sz w:val="24"/>
          <w:szCs w:val="24"/>
        </w:rPr>
        <w:t xml:space="preserve"> en </w:t>
      </w:r>
      <w:r>
        <w:rPr>
          <w:rFonts w:ascii="Arial" w:hAnsi="Arial" w:cs="Arial"/>
          <w:sz w:val="24"/>
          <w:szCs w:val="24"/>
        </w:rPr>
        <w:t>San Lorenzo</w:t>
      </w:r>
      <w:r w:rsidR="0087432C">
        <w:rPr>
          <w:rFonts w:ascii="Arial" w:hAnsi="Arial" w:cs="Arial"/>
          <w:sz w:val="24"/>
          <w:szCs w:val="24"/>
        </w:rPr>
        <w:t xml:space="preserve">, </w:t>
      </w:r>
      <w:r>
        <w:rPr>
          <w:rFonts w:ascii="Arial" w:hAnsi="Arial" w:cs="Arial"/>
          <w:sz w:val="24"/>
          <w:szCs w:val="24"/>
        </w:rPr>
        <w:t>Paraguay.</w:t>
      </w:r>
    </w:p>
    <w:p w:rsidR="003774AE" w:rsidRPr="00C57E43" w:rsidRDefault="00ED4353" w:rsidP="0087432C">
      <w:pPr>
        <w:pStyle w:val="Sinespaciado"/>
        <w:spacing w:line="360" w:lineRule="auto"/>
        <w:ind w:firstLine="708"/>
        <w:jc w:val="both"/>
        <w:rPr>
          <w:rFonts w:ascii="Arial" w:hAnsi="Arial" w:cs="Arial"/>
          <w:sz w:val="24"/>
          <w:szCs w:val="24"/>
        </w:rPr>
      </w:pPr>
      <w:r>
        <w:rPr>
          <w:rFonts w:ascii="Arial" w:hAnsi="Arial" w:cs="Arial"/>
          <w:sz w:val="24"/>
          <w:szCs w:val="24"/>
        </w:rPr>
        <w:t xml:space="preserve">Se utilizaron 64 ápices  provenientes de hijuelos de 20 - 30 cm de altura de </w:t>
      </w:r>
      <w:r w:rsidR="0087432C">
        <w:rPr>
          <w:rFonts w:ascii="Arial" w:hAnsi="Arial" w:cs="Arial"/>
          <w:sz w:val="24"/>
          <w:szCs w:val="24"/>
        </w:rPr>
        <w:t xml:space="preserve">la </w:t>
      </w:r>
      <w:r>
        <w:rPr>
          <w:rFonts w:ascii="Arial" w:hAnsi="Arial" w:cs="Arial"/>
          <w:sz w:val="24"/>
          <w:szCs w:val="24"/>
        </w:rPr>
        <w:t xml:space="preserve">variedad </w:t>
      </w:r>
      <w:proofErr w:type="spellStart"/>
      <w:r>
        <w:rPr>
          <w:rFonts w:ascii="Arial" w:hAnsi="Arial" w:cs="Arial"/>
          <w:sz w:val="24"/>
          <w:szCs w:val="24"/>
        </w:rPr>
        <w:t>Nanic</w:t>
      </w:r>
      <w:r>
        <w:rPr>
          <w:rFonts w:ascii="Arial" w:hAnsi="Arial" w:cs="Arial"/>
          <w:sz w:val="24"/>
          <w:szCs w:val="24"/>
          <w:lang w:eastAsia="es-MX"/>
        </w:rPr>
        <w:t>ã</w:t>
      </w:r>
      <w:r>
        <w:rPr>
          <w:rFonts w:ascii="Arial" w:hAnsi="Arial" w:cs="Arial"/>
          <w:sz w:val="24"/>
          <w:szCs w:val="24"/>
        </w:rPr>
        <w:t>o</w:t>
      </w:r>
      <w:proofErr w:type="spellEnd"/>
      <w:r>
        <w:rPr>
          <w:rFonts w:ascii="Arial" w:hAnsi="Arial" w:cs="Arial"/>
          <w:sz w:val="24"/>
          <w:szCs w:val="24"/>
        </w:rPr>
        <w:t xml:space="preserve"> (AAA)  seleccionados  en base a sus sobresalientes características productivas (número de manos por racimo y peso del racimo, que en promedio fue de 26 kg). Posteriormente</w:t>
      </w:r>
      <w:r w:rsidR="00AE22C8">
        <w:rPr>
          <w:rFonts w:ascii="Arial" w:hAnsi="Arial" w:cs="Arial"/>
          <w:sz w:val="24"/>
          <w:szCs w:val="24"/>
        </w:rPr>
        <w:t>,</w:t>
      </w:r>
      <w:r>
        <w:rPr>
          <w:rFonts w:ascii="Arial" w:hAnsi="Arial" w:cs="Arial"/>
          <w:sz w:val="24"/>
          <w:szCs w:val="24"/>
        </w:rPr>
        <w:t xml:space="preserve"> se procedió a la eliminación en campo del </w:t>
      </w:r>
      <w:proofErr w:type="spellStart"/>
      <w:r>
        <w:rPr>
          <w:rFonts w:ascii="Arial" w:hAnsi="Arial" w:cs="Arial"/>
          <w:sz w:val="24"/>
          <w:szCs w:val="24"/>
        </w:rPr>
        <w:t>pseudotallo</w:t>
      </w:r>
      <w:proofErr w:type="spellEnd"/>
      <w:r>
        <w:rPr>
          <w:rFonts w:ascii="Arial" w:hAnsi="Arial" w:cs="Arial"/>
          <w:sz w:val="24"/>
          <w:szCs w:val="24"/>
        </w:rPr>
        <w:t xml:space="preserve"> a una altura aproximada de 10 cm por encima de la inserción de las hojas en el cormo basal y de las raíces hasta que se observen los tejidos blancos internos. El aislamiento y cultivo de ápices  consistió en la remoción de la base externa de las hojas del </w:t>
      </w:r>
      <w:proofErr w:type="spellStart"/>
      <w:r>
        <w:rPr>
          <w:rFonts w:ascii="Arial" w:hAnsi="Arial" w:cs="Arial"/>
          <w:sz w:val="24"/>
          <w:szCs w:val="24"/>
        </w:rPr>
        <w:t>pseudotallo</w:t>
      </w:r>
      <w:proofErr w:type="spellEnd"/>
      <w:r>
        <w:rPr>
          <w:rFonts w:ascii="Arial" w:hAnsi="Arial" w:cs="Arial"/>
          <w:sz w:val="24"/>
          <w:szCs w:val="24"/>
        </w:rPr>
        <w:t xml:space="preserve"> y los tejidos blancos de la base del cormo (24 horas después de su recolección), hasta obtener </w:t>
      </w:r>
      <w:r>
        <w:rPr>
          <w:rFonts w:ascii="Arial" w:hAnsi="Arial" w:cs="Arial"/>
          <w:sz w:val="24"/>
          <w:szCs w:val="24"/>
        </w:rPr>
        <w:lastRenderedPageBreak/>
        <w:t xml:space="preserve">aproximadamente un cono de 6 cm (longitud total del ápice desde su base hasta la parte distal) que preserve el </w:t>
      </w:r>
      <w:proofErr w:type="spellStart"/>
      <w:r>
        <w:rPr>
          <w:rFonts w:ascii="Arial" w:hAnsi="Arial" w:cs="Arial"/>
          <w:sz w:val="24"/>
          <w:szCs w:val="24"/>
        </w:rPr>
        <w:t>meristema</w:t>
      </w:r>
      <w:proofErr w:type="spellEnd"/>
      <w:r>
        <w:rPr>
          <w:rFonts w:ascii="Arial" w:hAnsi="Arial" w:cs="Arial"/>
          <w:sz w:val="24"/>
          <w:szCs w:val="24"/>
        </w:rPr>
        <w:t xml:space="preserve"> central y colocar el mismo en una solución de ácido ascórbico (100 mg/l) en tanto se reducían todos los ápices, conservando cerca de 1 cm</w:t>
      </w:r>
      <w:r>
        <w:rPr>
          <w:rFonts w:ascii="Arial" w:hAnsi="Arial" w:cs="Arial"/>
          <w:sz w:val="24"/>
          <w:szCs w:val="24"/>
          <w:vertAlign w:val="superscript"/>
        </w:rPr>
        <w:t>3</w:t>
      </w:r>
      <w:r>
        <w:rPr>
          <w:rFonts w:ascii="Arial" w:hAnsi="Arial" w:cs="Arial"/>
          <w:sz w:val="24"/>
          <w:szCs w:val="24"/>
        </w:rPr>
        <w:t xml:space="preserve"> de tejido del rizoma. Posteriormente, el material se sometió a un procedimiento de desinfección por 20 minutos con hipoclorito de sodio al 5</w:t>
      </w:r>
      <w:r w:rsidR="00446545">
        <w:rPr>
          <w:rFonts w:ascii="Arial" w:hAnsi="Arial" w:cs="Arial"/>
          <w:sz w:val="24"/>
          <w:szCs w:val="24"/>
        </w:rPr>
        <w:t xml:space="preserve"> </w:t>
      </w:r>
      <w:r>
        <w:rPr>
          <w:rFonts w:ascii="Arial" w:hAnsi="Arial" w:cs="Arial"/>
          <w:sz w:val="24"/>
          <w:szCs w:val="24"/>
        </w:rPr>
        <w:t xml:space="preserve">% para luego </w:t>
      </w:r>
      <w:r w:rsidR="0087432C">
        <w:rPr>
          <w:rFonts w:ascii="Arial" w:hAnsi="Arial" w:cs="Arial"/>
          <w:sz w:val="24"/>
          <w:szCs w:val="24"/>
        </w:rPr>
        <w:t>introducirlo</w:t>
      </w:r>
      <w:r>
        <w:rPr>
          <w:rFonts w:ascii="Arial" w:hAnsi="Arial" w:cs="Arial"/>
          <w:sz w:val="24"/>
          <w:szCs w:val="24"/>
        </w:rPr>
        <w:t xml:space="preserve"> en condiciones de asepsia en donde se realizaron tres enjuagues de cinco minutos cada uno</w:t>
      </w:r>
      <w:r w:rsidR="00446545">
        <w:rPr>
          <w:rFonts w:ascii="Arial" w:hAnsi="Arial" w:cs="Arial"/>
          <w:sz w:val="24"/>
          <w:szCs w:val="24"/>
        </w:rPr>
        <w:t>,</w:t>
      </w:r>
      <w:r>
        <w:rPr>
          <w:rFonts w:ascii="Arial" w:hAnsi="Arial" w:cs="Arial"/>
          <w:sz w:val="24"/>
          <w:szCs w:val="24"/>
        </w:rPr>
        <w:t xml:space="preserve"> con agua destilada estéril. A continuación, con la ayuda de una lupa estereoscópica se realizó una primera reducción del material, conservando siempre un mínimo del tejido de rizoma para poder manipular fácilmente el ápice. Seguidamente, se realizó una segunda desinfección del cono superficialmente con hipoclorito de sodio al 5 %, adicionado con dos gotas de </w:t>
      </w:r>
      <w:proofErr w:type="spellStart"/>
      <w:r>
        <w:rPr>
          <w:rFonts w:ascii="Arial" w:hAnsi="Arial" w:cs="Arial"/>
          <w:sz w:val="24"/>
          <w:szCs w:val="24"/>
        </w:rPr>
        <w:t>Polisorbato</w:t>
      </w:r>
      <w:proofErr w:type="spellEnd"/>
      <w:r>
        <w:rPr>
          <w:rFonts w:ascii="Arial" w:hAnsi="Arial" w:cs="Arial"/>
          <w:sz w:val="24"/>
          <w:szCs w:val="24"/>
        </w:rPr>
        <w:t xml:space="preserve"> 20, durante 10 minutos y luego enjuagarlo tres veces con agua destilada estéril. </w:t>
      </w:r>
      <w:r w:rsidR="009A54A3">
        <w:rPr>
          <w:rFonts w:ascii="Arial" w:hAnsi="Arial" w:cs="Arial"/>
          <w:sz w:val="24"/>
          <w:szCs w:val="24"/>
        </w:rPr>
        <w:t>A continuación</w:t>
      </w:r>
      <w:r w:rsidR="0087432C">
        <w:rPr>
          <w:rFonts w:ascii="Arial" w:hAnsi="Arial" w:cs="Arial"/>
          <w:sz w:val="24"/>
          <w:szCs w:val="24"/>
        </w:rPr>
        <w:t xml:space="preserve">, </w:t>
      </w:r>
      <w:r>
        <w:rPr>
          <w:rFonts w:ascii="Arial" w:hAnsi="Arial" w:cs="Arial"/>
          <w:sz w:val="24"/>
          <w:szCs w:val="24"/>
        </w:rPr>
        <w:t xml:space="preserve">se procedió a eliminar los </w:t>
      </w:r>
      <w:proofErr w:type="spellStart"/>
      <w:r>
        <w:rPr>
          <w:rFonts w:ascii="Arial" w:hAnsi="Arial" w:cs="Arial"/>
          <w:sz w:val="24"/>
          <w:szCs w:val="24"/>
        </w:rPr>
        <w:t>primordios</w:t>
      </w:r>
      <w:proofErr w:type="spellEnd"/>
      <w:r>
        <w:rPr>
          <w:rFonts w:ascii="Arial" w:hAnsi="Arial" w:cs="Arial"/>
          <w:sz w:val="24"/>
          <w:szCs w:val="24"/>
        </w:rPr>
        <w:t xml:space="preserve"> adyacentes hasta obtener un tamaño final del explante de 1,5 – 2 cm.  </w:t>
      </w:r>
      <w:r w:rsidR="0087432C">
        <w:rPr>
          <w:rFonts w:ascii="Arial" w:hAnsi="Arial" w:cs="Arial"/>
          <w:sz w:val="24"/>
          <w:szCs w:val="24"/>
        </w:rPr>
        <w:t>Inmediatamente</w:t>
      </w:r>
      <w:r w:rsidR="00F64EC6">
        <w:rPr>
          <w:rFonts w:ascii="Arial" w:hAnsi="Arial" w:cs="Arial"/>
          <w:sz w:val="24"/>
          <w:szCs w:val="24"/>
        </w:rPr>
        <w:t>,</w:t>
      </w:r>
      <w:r>
        <w:rPr>
          <w:rFonts w:ascii="Arial" w:hAnsi="Arial" w:cs="Arial"/>
          <w:sz w:val="24"/>
          <w:szCs w:val="24"/>
        </w:rPr>
        <w:t xml:space="preserve"> se cultivaron 16 ápices en medios </w:t>
      </w:r>
      <w:r>
        <w:rPr>
          <w:rFonts w:ascii="Arial" w:hAnsi="Arial" w:cs="Arial"/>
          <w:color w:val="000000" w:themeColor="text1"/>
          <w:sz w:val="24"/>
          <w:szCs w:val="24"/>
        </w:rPr>
        <w:t>MS (</w:t>
      </w:r>
      <w:proofErr w:type="spellStart"/>
      <w:r>
        <w:rPr>
          <w:rFonts w:ascii="Arial" w:hAnsi="Arial" w:cs="Arial"/>
          <w:color w:val="000000" w:themeColor="text1"/>
          <w:sz w:val="24"/>
          <w:szCs w:val="24"/>
        </w:rPr>
        <w:t>Murashige</w:t>
      </w:r>
      <w:proofErr w:type="spellEnd"/>
      <w:r>
        <w:rPr>
          <w:rFonts w:ascii="Arial" w:hAnsi="Arial" w:cs="Arial"/>
          <w:color w:val="000000" w:themeColor="text1"/>
          <w:sz w:val="24"/>
          <w:szCs w:val="24"/>
        </w:rPr>
        <w:t xml:space="preserve"> </w:t>
      </w:r>
      <w:r w:rsidR="0087432C">
        <w:rPr>
          <w:rFonts w:ascii="Arial" w:hAnsi="Arial" w:cs="Arial"/>
          <w:color w:val="000000" w:themeColor="text1"/>
          <w:sz w:val="24"/>
          <w:szCs w:val="24"/>
        </w:rPr>
        <w:t xml:space="preserve">&amp; </w:t>
      </w:r>
      <w:proofErr w:type="spellStart"/>
      <w:r>
        <w:rPr>
          <w:rFonts w:ascii="Arial" w:hAnsi="Arial" w:cs="Arial"/>
          <w:color w:val="000000" w:themeColor="text1"/>
          <w:sz w:val="24"/>
          <w:szCs w:val="24"/>
        </w:rPr>
        <w:t>Skoog</w:t>
      </w:r>
      <w:proofErr w:type="spellEnd"/>
      <w:r w:rsidR="0087432C">
        <w:rPr>
          <w:rFonts w:ascii="Arial" w:hAnsi="Arial" w:cs="Arial"/>
          <w:color w:val="000000" w:themeColor="text1"/>
          <w:sz w:val="24"/>
          <w:szCs w:val="24"/>
        </w:rPr>
        <w:t>,</w:t>
      </w:r>
      <w:r>
        <w:rPr>
          <w:rFonts w:ascii="Arial" w:hAnsi="Arial" w:cs="Arial"/>
          <w:color w:val="000000" w:themeColor="text1"/>
          <w:sz w:val="24"/>
          <w:szCs w:val="24"/>
        </w:rPr>
        <w:t xml:space="preserve"> 1962) suplementados con 2 y 3 g/l de carbón activado (CA) y puestas a oscuridad inicial de 15 y 30 días dependiendo del tratamiento. </w:t>
      </w:r>
      <w:r>
        <w:rPr>
          <w:rFonts w:ascii="Arial" w:hAnsi="Arial" w:cs="Arial"/>
          <w:sz w:val="24"/>
          <w:szCs w:val="24"/>
        </w:rPr>
        <w:t>A los 45 días del establecimiento, el material que no presentó contaminación y oxidación aparente fue multiplicado. Se realizó 1 subcultivo luego de 22 días</w:t>
      </w:r>
      <w:r w:rsidR="0087432C">
        <w:rPr>
          <w:rFonts w:ascii="Arial" w:hAnsi="Arial" w:cs="Arial"/>
          <w:sz w:val="24"/>
          <w:szCs w:val="24"/>
        </w:rPr>
        <w:t xml:space="preserve">; </w:t>
      </w:r>
      <w:r w:rsidR="0087432C">
        <w:rPr>
          <w:rFonts w:ascii="Arial" w:hAnsi="Arial" w:cs="Arial"/>
          <w:color w:val="000000" w:themeColor="text1"/>
          <w:sz w:val="24"/>
          <w:szCs w:val="24"/>
        </w:rPr>
        <w:t>t</w:t>
      </w:r>
      <w:r>
        <w:rPr>
          <w:rFonts w:ascii="Arial" w:hAnsi="Arial" w:cs="Arial"/>
          <w:color w:val="000000" w:themeColor="text1"/>
          <w:sz w:val="24"/>
          <w:szCs w:val="24"/>
        </w:rPr>
        <w:t xml:space="preserve">ambién se procedió a la  aclimatización  de las plántulas generadas utilizando para tal efecto vermiculita y sustrato consistente en una mezcla de suelo agrícola  y estiércol vacuno en proporciones 1:1, ambos previamente </w:t>
      </w:r>
      <w:proofErr w:type="spellStart"/>
      <w:r>
        <w:rPr>
          <w:rFonts w:ascii="Arial" w:hAnsi="Arial" w:cs="Arial"/>
          <w:color w:val="000000" w:themeColor="text1"/>
          <w:sz w:val="24"/>
          <w:szCs w:val="24"/>
        </w:rPr>
        <w:t>autoclavados</w:t>
      </w:r>
      <w:proofErr w:type="spellEnd"/>
      <w:r>
        <w:rPr>
          <w:rFonts w:ascii="Arial" w:hAnsi="Arial" w:cs="Arial"/>
          <w:color w:val="000000" w:themeColor="text1"/>
          <w:sz w:val="24"/>
          <w:szCs w:val="24"/>
        </w:rPr>
        <w:t xml:space="preserve">. </w:t>
      </w:r>
      <w:r>
        <w:rPr>
          <w:rFonts w:ascii="Arial" w:hAnsi="Arial" w:cs="Arial"/>
          <w:sz w:val="24"/>
          <w:szCs w:val="24"/>
        </w:rPr>
        <w:t xml:space="preserve">Las plántulas  de aproximadamente 6 a 7 cm de longitud y que presentaron buen desarrollo tanto aéreo como radicular fueron extraídos de los frascos, se retiró el exceso del medio de cultivo de las plántulas y </w:t>
      </w:r>
      <w:r w:rsidR="0087432C">
        <w:rPr>
          <w:rFonts w:ascii="Arial" w:hAnsi="Arial" w:cs="Arial"/>
          <w:sz w:val="24"/>
          <w:szCs w:val="24"/>
        </w:rPr>
        <w:t>a continuación</w:t>
      </w:r>
      <w:r>
        <w:rPr>
          <w:rFonts w:ascii="Arial" w:hAnsi="Arial" w:cs="Arial"/>
          <w:sz w:val="24"/>
          <w:szCs w:val="24"/>
        </w:rPr>
        <w:t xml:space="preserve"> fueron plantadas bajo fotoperiodo constante de 16 horas luz. Las plántulas fueron irrigadas con un pulverizador manual e introducidas en una bolsa de polietileno</w:t>
      </w:r>
      <w:r w:rsidR="00F64EC6">
        <w:rPr>
          <w:rFonts w:ascii="Arial" w:hAnsi="Arial" w:cs="Arial"/>
          <w:sz w:val="24"/>
          <w:szCs w:val="24"/>
        </w:rPr>
        <w:t>,</w:t>
      </w:r>
      <w:r>
        <w:rPr>
          <w:rFonts w:ascii="Arial" w:hAnsi="Arial" w:cs="Arial"/>
          <w:sz w:val="24"/>
          <w:szCs w:val="24"/>
        </w:rPr>
        <w:t xml:space="preserve"> de esa manera </w:t>
      </w:r>
      <w:r w:rsidR="00F64EC6">
        <w:rPr>
          <w:rFonts w:ascii="Arial" w:hAnsi="Arial" w:cs="Arial"/>
          <w:sz w:val="24"/>
          <w:szCs w:val="24"/>
        </w:rPr>
        <w:t xml:space="preserve">se </w:t>
      </w:r>
      <w:r>
        <w:rPr>
          <w:rFonts w:ascii="Arial" w:hAnsi="Arial" w:cs="Arial"/>
          <w:sz w:val="24"/>
          <w:szCs w:val="24"/>
        </w:rPr>
        <w:t>mant</w:t>
      </w:r>
      <w:r w:rsidR="00F64EC6">
        <w:rPr>
          <w:rFonts w:ascii="Arial" w:hAnsi="Arial" w:cs="Arial"/>
          <w:sz w:val="24"/>
          <w:szCs w:val="24"/>
        </w:rPr>
        <w:t>uvo</w:t>
      </w:r>
      <w:r>
        <w:rPr>
          <w:rFonts w:ascii="Arial" w:hAnsi="Arial" w:cs="Arial"/>
          <w:sz w:val="24"/>
          <w:szCs w:val="24"/>
        </w:rPr>
        <w:t xml:space="preserve"> al máximo la humedad relativa.</w:t>
      </w:r>
      <w:r>
        <w:rPr>
          <w:rFonts w:ascii="Arial" w:hAnsi="Arial" w:cs="Arial"/>
          <w:color w:val="000000" w:themeColor="text1"/>
          <w:sz w:val="24"/>
          <w:szCs w:val="24"/>
        </w:rPr>
        <w:t xml:space="preserve"> Se evaluó </w:t>
      </w:r>
      <w:r>
        <w:rPr>
          <w:rFonts w:ascii="Arial" w:hAnsi="Arial" w:cs="Arial"/>
          <w:sz w:val="24"/>
          <w:szCs w:val="24"/>
          <w:lang w:val="es-ES"/>
        </w:rPr>
        <w:t xml:space="preserve">la tasa media de multiplicación, el porcentaje de supervivencia, oxidación, contaminación y aclimatización  de plántulas. </w:t>
      </w:r>
      <w:r>
        <w:rPr>
          <w:rFonts w:ascii="Arial" w:hAnsi="Arial" w:cs="Arial"/>
          <w:sz w:val="24"/>
          <w:szCs w:val="24"/>
        </w:rPr>
        <w:t xml:space="preserve">El diseño experimental  utilizado fue </w:t>
      </w:r>
      <w:r w:rsidR="009D13DD">
        <w:rPr>
          <w:rFonts w:ascii="Arial" w:hAnsi="Arial" w:cs="Arial"/>
          <w:sz w:val="24"/>
          <w:szCs w:val="24"/>
        </w:rPr>
        <w:t xml:space="preserve">completamente </w:t>
      </w:r>
      <w:r>
        <w:rPr>
          <w:rFonts w:ascii="Arial" w:hAnsi="Arial" w:cs="Arial"/>
          <w:sz w:val="24"/>
          <w:szCs w:val="24"/>
        </w:rPr>
        <w:t xml:space="preserve">al </w:t>
      </w:r>
      <w:r w:rsidR="009D13DD">
        <w:rPr>
          <w:rFonts w:ascii="Arial" w:hAnsi="Arial" w:cs="Arial"/>
          <w:sz w:val="24"/>
          <w:szCs w:val="24"/>
        </w:rPr>
        <w:t xml:space="preserve">azar </w:t>
      </w:r>
      <w:r>
        <w:rPr>
          <w:rFonts w:ascii="Arial" w:hAnsi="Arial" w:cs="Arial"/>
          <w:sz w:val="24"/>
          <w:szCs w:val="24"/>
        </w:rPr>
        <w:t xml:space="preserve">con arreglo </w:t>
      </w:r>
      <w:proofErr w:type="spellStart"/>
      <w:r>
        <w:rPr>
          <w:rFonts w:ascii="Arial" w:hAnsi="Arial" w:cs="Arial"/>
          <w:sz w:val="24"/>
          <w:szCs w:val="24"/>
        </w:rPr>
        <w:t>bifactorial</w:t>
      </w:r>
      <w:proofErr w:type="spellEnd"/>
      <w:r>
        <w:rPr>
          <w:rFonts w:ascii="Arial" w:hAnsi="Arial" w:cs="Arial"/>
          <w:sz w:val="24"/>
          <w:szCs w:val="24"/>
        </w:rPr>
        <w:t xml:space="preserve"> 2 x 2 y 4 repeticiones. Los  </w:t>
      </w:r>
      <w:r>
        <w:rPr>
          <w:rFonts w:ascii="Arial" w:hAnsi="Arial" w:cs="Arial"/>
          <w:sz w:val="24"/>
          <w:szCs w:val="24"/>
          <w:lang w:val="es-ES"/>
        </w:rPr>
        <w:t xml:space="preserve"> tratamientos consistieron en la combinación de dos factores: Factor A, dos concentraciones de carbón activado, 2 y 3 g/l  y Factor B, dos condiciones de oscuridad inicial, 15 y 30 días</w:t>
      </w:r>
      <w:r>
        <w:rPr>
          <w:rFonts w:ascii="Arial" w:hAnsi="Arial" w:cs="Arial"/>
          <w:sz w:val="24"/>
          <w:szCs w:val="24"/>
        </w:rPr>
        <w:t xml:space="preserve">, totalizando 16 unidades </w:t>
      </w:r>
      <w:r>
        <w:rPr>
          <w:rFonts w:ascii="Arial" w:hAnsi="Arial" w:cs="Arial"/>
          <w:sz w:val="24"/>
          <w:szCs w:val="24"/>
        </w:rPr>
        <w:lastRenderedPageBreak/>
        <w:t>experimentales. Cada unidad experimental estuvo compuesta por 4 ápices. Los  datos obtenidos fueron sometidos a ANAVA (Análisis de Varianza) y las medias fueron comparadas con la prueba de Tukey al nivel de 5% de probabilidad.</w:t>
      </w:r>
    </w:p>
    <w:p w:rsidR="007B3A29" w:rsidRPr="00C57E43" w:rsidRDefault="007B3A29" w:rsidP="003774AE">
      <w:pPr>
        <w:pStyle w:val="Sinespaciado"/>
        <w:spacing w:line="360" w:lineRule="auto"/>
        <w:ind w:firstLine="708"/>
        <w:jc w:val="both"/>
        <w:rPr>
          <w:rFonts w:ascii="Arial" w:hAnsi="Arial" w:cs="Arial"/>
          <w:sz w:val="24"/>
          <w:szCs w:val="24"/>
        </w:rPr>
      </w:pPr>
    </w:p>
    <w:p w:rsidR="003774AE" w:rsidRPr="00C57E43" w:rsidRDefault="00ED4353" w:rsidP="003774AE">
      <w:pPr>
        <w:spacing w:after="0" w:line="360" w:lineRule="auto"/>
        <w:jc w:val="both"/>
        <w:rPr>
          <w:rFonts w:ascii="Arial" w:hAnsi="Arial" w:cs="Arial"/>
          <w:b/>
          <w:color w:val="000000" w:themeColor="text1"/>
          <w:sz w:val="24"/>
          <w:szCs w:val="24"/>
        </w:rPr>
      </w:pPr>
      <w:r>
        <w:rPr>
          <w:rFonts w:ascii="Arial" w:hAnsi="Arial" w:cs="Arial"/>
          <w:b/>
          <w:color w:val="000000" w:themeColor="text1"/>
          <w:sz w:val="24"/>
          <w:szCs w:val="24"/>
        </w:rPr>
        <w:t>Resultados y Discusión</w:t>
      </w:r>
    </w:p>
    <w:p w:rsidR="003774AE" w:rsidRPr="00C57E43" w:rsidRDefault="003774AE" w:rsidP="003774AE">
      <w:pPr>
        <w:spacing w:after="0" w:line="360" w:lineRule="auto"/>
        <w:jc w:val="both"/>
        <w:rPr>
          <w:rFonts w:ascii="Arial" w:hAnsi="Arial" w:cs="Arial"/>
          <w:b/>
          <w:color w:val="000000" w:themeColor="text1"/>
          <w:sz w:val="24"/>
          <w:szCs w:val="24"/>
        </w:rPr>
      </w:pPr>
    </w:p>
    <w:p w:rsidR="003774AE" w:rsidRPr="00C57E43" w:rsidRDefault="00ED4353" w:rsidP="003774AE">
      <w:pPr>
        <w:spacing w:after="0" w:line="360" w:lineRule="auto"/>
        <w:jc w:val="both"/>
        <w:rPr>
          <w:rFonts w:ascii="Arial" w:hAnsi="Arial" w:cs="Arial"/>
          <w:b/>
          <w:color w:val="000000" w:themeColor="text1"/>
          <w:sz w:val="24"/>
          <w:szCs w:val="24"/>
        </w:rPr>
      </w:pPr>
      <w:r>
        <w:rPr>
          <w:rFonts w:ascii="Arial" w:hAnsi="Arial" w:cs="Arial"/>
          <w:b/>
          <w:color w:val="000000" w:themeColor="text1"/>
          <w:sz w:val="24"/>
          <w:szCs w:val="24"/>
        </w:rPr>
        <w:t>Tasa media de multiplicación</w:t>
      </w:r>
    </w:p>
    <w:p w:rsidR="003774AE" w:rsidRPr="00C57E43" w:rsidRDefault="003774AE" w:rsidP="003774AE">
      <w:pPr>
        <w:spacing w:after="0" w:line="360" w:lineRule="auto"/>
        <w:ind w:firstLine="708"/>
        <w:jc w:val="both"/>
        <w:rPr>
          <w:rFonts w:ascii="Arial" w:hAnsi="Arial" w:cs="Arial"/>
          <w:color w:val="000000" w:themeColor="text1"/>
          <w:sz w:val="24"/>
          <w:szCs w:val="24"/>
        </w:rPr>
      </w:pPr>
    </w:p>
    <w:p w:rsidR="00FA7F4B" w:rsidRPr="00C57E43" w:rsidRDefault="00ED4353" w:rsidP="003774AE">
      <w:pPr>
        <w:pStyle w:val="Sinespaciado"/>
        <w:spacing w:line="360" w:lineRule="auto"/>
        <w:ind w:firstLine="708"/>
        <w:jc w:val="both"/>
        <w:rPr>
          <w:rFonts w:ascii="Arial" w:hAnsi="Arial" w:cs="Arial"/>
          <w:sz w:val="24"/>
          <w:szCs w:val="24"/>
        </w:rPr>
      </w:pPr>
      <w:r>
        <w:rPr>
          <w:rFonts w:ascii="Arial" w:hAnsi="Arial" w:cs="Arial"/>
          <w:sz w:val="24"/>
          <w:szCs w:val="24"/>
        </w:rPr>
        <w:t xml:space="preserve">No se detectaron diferencias estadísticas significativas en el número de brotes  del primer subcultivo en función a  las concentraciones de carbón activado, 2 y 3 g/l, y los periodos de incubación inicial, 15 y 30 días respectivamente y la interacción de factores; registrándose una media de  1,46 brotes por explante, tal como se </w:t>
      </w:r>
      <w:r w:rsidR="000C4B26">
        <w:rPr>
          <w:rFonts w:ascii="Arial" w:hAnsi="Arial" w:cs="Arial"/>
          <w:sz w:val="24"/>
          <w:szCs w:val="24"/>
        </w:rPr>
        <w:t xml:space="preserve">muestra </w:t>
      </w:r>
      <w:r>
        <w:rPr>
          <w:rFonts w:ascii="Arial" w:hAnsi="Arial" w:cs="Arial"/>
          <w:sz w:val="24"/>
          <w:szCs w:val="24"/>
        </w:rPr>
        <w:t xml:space="preserve">en la </w:t>
      </w:r>
      <w:r w:rsidR="000C4B26">
        <w:rPr>
          <w:rFonts w:ascii="Arial" w:hAnsi="Arial" w:cs="Arial"/>
          <w:sz w:val="24"/>
          <w:szCs w:val="24"/>
        </w:rPr>
        <w:t>t</w:t>
      </w:r>
      <w:r>
        <w:rPr>
          <w:rFonts w:ascii="Arial" w:hAnsi="Arial" w:cs="Arial"/>
          <w:sz w:val="24"/>
          <w:szCs w:val="24"/>
        </w:rPr>
        <w:t>abla 1.</w:t>
      </w:r>
    </w:p>
    <w:p w:rsidR="00FA7F4B" w:rsidRPr="00C57E43" w:rsidRDefault="00FA7F4B" w:rsidP="003774AE">
      <w:pPr>
        <w:pStyle w:val="Sinespaciado"/>
        <w:spacing w:line="360" w:lineRule="auto"/>
        <w:ind w:firstLine="708"/>
        <w:jc w:val="both"/>
        <w:rPr>
          <w:rFonts w:ascii="Arial" w:hAnsi="Arial" w:cs="Arial"/>
          <w:sz w:val="24"/>
          <w:szCs w:val="24"/>
        </w:rPr>
      </w:pPr>
    </w:p>
    <w:p w:rsidR="00FA7F4B" w:rsidRPr="00C57E43" w:rsidRDefault="00FA7F4B" w:rsidP="00FA7F4B">
      <w:pPr>
        <w:spacing w:after="0" w:line="360" w:lineRule="auto"/>
        <w:jc w:val="both"/>
        <w:rPr>
          <w:rFonts w:ascii="Arial" w:hAnsi="Arial" w:cs="Arial"/>
          <w:sz w:val="24"/>
          <w:szCs w:val="24"/>
        </w:rPr>
      </w:pPr>
      <w:bookmarkStart w:id="0" w:name="OLE_LINK1"/>
      <w:bookmarkStart w:id="1" w:name="OLE_LINK2"/>
      <w:r w:rsidRPr="00C57E43">
        <w:rPr>
          <w:rFonts w:ascii="Arial" w:hAnsi="Arial" w:cs="Arial"/>
          <w:b/>
          <w:sz w:val="24"/>
          <w:szCs w:val="24"/>
          <w:lang w:val="es-ES_tradnl"/>
        </w:rPr>
        <w:t>Tabla 1</w:t>
      </w:r>
      <w:r w:rsidRPr="00C57E43">
        <w:rPr>
          <w:rFonts w:ascii="Arial" w:hAnsi="Arial" w:cs="Arial"/>
          <w:sz w:val="24"/>
          <w:szCs w:val="24"/>
          <w:lang w:val="es-ES_tradnl"/>
        </w:rPr>
        <w:t>. Tasa media de multiplicación de los ápices expuestos a concentraciones de 2 y 3 g/l de carbón activado y a 15 y 30 días de oscuridad inicial.</w:t>
      </w:r>
    </w:p>
    <w:bookmarkEnd w:id="0"/>
    <w:bookmarkEnd w:id="1"/>
    <w:tbl>
      <w:tblPr>
        <w:tblW w:w="5448" w:type="dxa"/>
        <w:jc w:val="center"/>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5"/>
        <w:gridCol w:w="1868"/>
        <w:gridCol w:w="1775"/>
      </w:tblGrid>
      <w:tr w:rsidR="00FA7F4B" w:rsidRPr="00C57E43" w:rsidTr="006A5C6A">
        <w:trPr>
          <w:trHeight w:val="588"/>
          <w:jc w:val="center"/>
        </w:trPr>
        <w:tc>
          <w:tcPr>
            <w:tcW w:w="1659" w:type="dxa"/>
            <w:shd w:val="clear" w:color="auto" w:fill="auto"/>
          </w:tcPr>
          <w:p w:rsidR="00FA7F4B" w:rsidRPr="00C57E43" w:rsidRDefault="00FA7F4B" w:rsidP="00726599">
            <w:pPr>
              <w:pStyle w:val="Sinespaciado"/>
              <w:spacing w:line="360" w:lineRule="auto"/>
              <w:jc w:val="both"/>
              <w:rPr>
                <w:rFonts w:ascii="Arial" w:hAnsi="Arial" w:cs="Arial"/>
                <w:sz w:val="24"/>
                <w:szCs w:val="24"/>
                <w:lang w:val="es-ES_tradnl"/>
              </w:rPr>
            </w:pPr>
          </w:p>
        </w:tc>
        <w:tc>
          <w:tcPr>
            <w:tcW w:w="1868" w:type="dxa"/>
            <w:shd w:val="clear" w:color="auto" w:fill="auto"/>
          </w:tcPr>
          <w:p w:rsidR="00FA7F4B" w:rsidRPr="00C57E43" w:rsidRDefault="00FA7F4B" w:rsidP="00726599">
            <w:pPr>
              <w:pStyle w:val="Sinespaciado"/>
              <w:spacing w:line="360" w:lineRule="auto"/>
              <w:jc w:val="center"/>
              <w:rPr>
                <w:rFonts w:ascii="Arial" w:hAnsi="Arial" w:cs="Arial"/>
                <w:sz w:val="24"/>
                <w:szCs w:val="24"/>
                <w:lang w:val="es-ES_tradnl"/>
              </w:rPr>
            </w:pPr>
            <w:r w:rsidRPr="00C57E43">
              <w:rPr>
                <w:rFonts w:ascii="Arial" w:hAnsi="Arial" w:cs="Arial"/>
                <w:sz w:val="24"/>
                <w:szCs w:val="24"/>
                <w:lang w:val="es-ES_tradnl"/>
              </w:rPr>
              <w:t>15 días de oscuridad inicial</w:t>
            </w:r>
          </w:p>
        </w:tc>
        <w:tc>
          <w:tcPr>
            <w:tcW w:w="1775" w:type="dxa"/>
            <w:shd w:val="clear" w:color="auto" w:fill="auto"/>
          </w:tcPr>
          <w:p w:rsidR="00FA7F4B" w:rsidRPr="00C57E43" w:rsidRDefault="00FA7F4B" w:rsidP="00726599">
            <w:pPr>
              <w:pStyle w:val="Sinespaciado"/>
              <w:spacing w:line="360" w:lineRule="auto"/>
              <w:jc w:val="center"/>
              <w:rPr>
                <w:rFonts w:ascii="Arial" w:hAnsi="Arial" w:cs="Arial"/>
                <w:sz w:val="24"/>
                <w:szCs w:val="24"/>
                <w:lang w:val="es-ES_tradnl"/>
              </w:rPr>
            </w:pPr>
            <w:r w:rsidRPr="00C57E43">
              <w:rPr>
                <w:rFonts w:ascii="Arial" w:hAnsi="Arial" w:cs="Arial"/>
                <w:sz w:val="24"/>
                <w:szCs w:val="24"/>
                <w:lang w:val="es-ES_tradnl"/>
              </w:rPr>
              <w:t>30 días de oscuridad inicial</w:t>
            </w:r>
          </w:p>
        </w:tc>
      </w:tr>
      <w:tr w:rsidR="00FA7F4B" w:rsidRPr="00C57E43" w:rsidTr="006A5C6A">
        <w:trPr>
          <w:trHeight w:val="404"/>
          <w:jc w:val="center"/>
        </w:trPr>
        <w:tc>
          <w:tcPr>
            <w:tcW w:w="1805" w:type="dxa"/>
            <w:shd w:val="clear" w:color="auto" w:fill="auto"/>
          </w:tcPr>
          <w:p w:rsidR="00FA7F4B" w:rsidRPr="00C57E43" w:rsidRDefault="00FA7F4B" w:rsidP="00726599">
            <w:pPr>
              <w:pStyle w:val="Sinespaciado"/>
              <w:spacing w:line="360" w:lineRule="auto"/>
              <w:jc w:val="both"/>
              <w:rPr>
                <w:rFonts w:ascii="Arial" w:hAnsi="Arial" w:cs="Arial"/>
                <w:sz w:val="24"/>
                <w:szCs w:val="24"/>
                <w:lang w:val="es-ES_tradnl"/>
              </w:rPr>
            </w:pPr>
            <w:r w:rsidRPr="00C57E43">
              <w:rPr>
                <w:rFonts w:ascii="Arial" w:hAnsi="Arial" w:cs="Arial"/>
                <w:sz w:val="24"/>
                <w:szCs w:val="24"/>
                <w:lang w:val="es-ES_tradnl"/>
              </w:rPr>
              <w:t>2 g/l de carbón activado</w:t>
            </w:r>
          </w:p>
        </w:tc>
        <w:tc>
          <w:tcPr>
            <w:tcW w:w="1868" w:type="dxa"/>
            <w:shd w:val="clear" w:color="auto" w:fill="auto"/>
          </w:tcPr>
          <w:p w:rsidR="00FA7F4B" w:rsidRPr="00C57E43" w:rsidRDefault="00FA7F4B" w:rsidP="00726599">
            <w:pPr>
              <w:pStyle w:val="Sinespaciado"/>
              <w:spacing w:line="360" w:lineRule="auto"/>
              <w:jc w:val="center"/>
              <w:rPr>
                <w:rFonts w:ascii="Arial" w:hAnsi="Arial" w:cs="Arial"/>
                <w:sz w:val="24"/>
                <w:szCs w:val="24"/>
                <w:lang w:val="es-ES_tradnl"/>
              </w:rPr>
            </w:pPr>
            <w:r w:rsidRPr="00C57E43">
              <w:rPr>
                <w:rFonts w:ascii="Arial" w:hAnsi="Arial" w:cs="Arial"/>
                <w:sz w:val="24"/>
                <w:szCs w:val="24"/>
                <w:lang w:val="es-ES_tradnl"/>
              </w:rPr>
              <w:t>1,75aA</w:t>
            </w:r>
          </w:p>
        </w:tc>
        <w:tc>
          <w:tcPr>
            <w:tcW w:w="1775" w:type="dxa"/>
            <w:shd w:val="clear" w:color="auto" w:fill="auto"/>
          </w:tcPr>
          <w:p w:rsidR="00FA7F4B" w:rsidRPr="00C57E43" w:rsidRDefault="00FA7F4B" w:rsidP="00726599">
            <w:pPr>
              <w:pStyle w:val="Sinespaciado"/>
              <w:spacing w:line="360" w:lineRule="auto"/>
              <w:jc w:val="center"/>
              <w:rPr>
                <w:rFonts w:ascii="Arial" w:hAnsi="Arial" w:cs="Arial"/>
                <w:sz w:val="24"/>
                <w:szCs w:val="24"/>
                <w:lang w:val="es-ES_tradnl"/>
              </w:rPr>
            </w:pPr>
            <w:r w:rsidRPr="00C57E43">
              <w:rPr>
                <w:rFonts w:ascii="Arial" w:hAnsi="Arial" w:cs="Arial"/>
                <w:sz w:val="24"/>
                <w:szCs w:val="24"/>
                <w:lang w:val="es-ES_tradnl"/>
              </w:rPr>
              <w:t>2,12aA</w:t>
            </w:r>
          </w:p>
        </w:tc>
      </w:tr>
      <w:tr w:rsidR="00FA7F4B" w:rsidRPr="00C57E43" w:rsidTr="006A5C6A">
        <w:trPr>
          <w:trHeight w:val="420"/>
          <w:jc w:val="center"/>
        </w:trPr>
        <w:tc>
          <w:tcPr>
            <w:tcW w:w="1659" w:type="dxa"/>
            <w:shd w:val="clear" w:color="auto" w:fill="auto"/>
          </w:tcPr>
          <w:p w:rsidR="00FA7F4B" w:rsidRPr="00C57E43" w:rsidRDefault="00FA7F4B" w:rsidP="00726599">
            <w:pPr>
              <w:pStyle w:val="Sinespaciado"/>
              <w:spacing w:line="360" w:lineRule="auto"/>
              <w:jc w:val="both"/>
              <w:rPr>
                <w:rFonts w:ascii="Arial" w:hAnsi="Arial" w:cs="Arial"/>
                <w:sz w:val="24"/>
                <w:szCs w:val="24"/>
                <w:lang w:val="es-ES_tradnl"/>
              </w:rPr>
            </w:pPr>
            <w:r w:rsidRPr="00C57E43">
              <w:rPr>
                <w:rFonts w:ascii="Arial" w:hAnsi="Arial" w:cs="Arial"/>
                <w:sz w:val="24"/>
                <w:szCs w:val="24"/>
                <w:lang w:val="es-ES_tradnl"/>
              </w:rPr>
              <w:t>3 g/l de carbón activado</w:t>
            </w:r>
          </w:p>
        </w:tc>
        <w:tc>
          <w:tcPr>
            <w:tcW w:w="1868" w:type="dxa"/>
            <w:shd w:val="clear" w:color="auto" w:fill="auto"/>
          </w:tcPr>
          <w:p w:rsidR="00FA7F4B" w:rsidRPr="00C57E43" w:rsidRDefault="00FA7F4B" w:rsidP="00726599">
            <w:pPr>
              <w:pStyle w:val="Sinespaciado"/>
              <w:spacing w:line="360" w:lineRule="auto"/>
              <w:jc w:val="center"/>
              <w:rPr>
                <w:rFonts w:ascii="Arial" w:hAnsi="Arial" w:cs="Arial"/>
                <w:sz w:val="24"/>
                <w:szCs w:val="24"/>
                <w:lang w:val="es-ES_tradnl"/>
              </w:rPr>
            </w:pPr>
            <w:r w:rsidRPr="00C57E43">
              <w:rPr>
                <w:rFonts w:ascii="Arial" w:hAnsi="Arial" w:cs="Arial"/>
                <w:sz w:val="24"/>
                <w:szCs w:val="24"/>
                <w:lang w:val="es-ES_tradnl"/>
              </w:rPr>
              <w:t>0,5aA</w:t>
            </w:r>
          </w:p>
        </w:tc>
        <w:tc>
          <w:tcPr>
            <w:tcW w:w="1775" w:type="dxa"/>
            <w:shd w:val="clear" w:color="auto" w:fill="auto"/>
          </w:tcPr>
          <w:p w:rsidR="00FA7F4B" w:rsidRPr="00C57E43" w:rsidRDefault="00FA7F4B" w:rsidP="00726599">
            <w:pPr>
              <w:pStyle w:val="Sinespaciado"/>
              <w:spacing w:line="360" w:lineRule="auto"/>
              <w:jc w:val="center"/>
              <w:rPr>
                <w:rFonts w:ascii="Arial" w:hAnsi="Arial" w:cs="Arial"/>
                <w:sz w:val="24"/>
                <w:szCs w:val="24"/>
                <w:lang w:val="es-ES_tradnl"/>
              </w:rPr>
            </w:pPr>
            <w:r w:rsidRPr="00C57E43">
              <w:rPr>
                <w:rFonts w:ascii="Arial" w:hAnsi="Arial" w:cs="Arial"/>
                <w:sz w:val="24"/>
                <w:szCs w:val="24"/>
                <w:lang w:val="es-ES_tradnl"/>
              </w:rPr>
              <w:t>1,5aA</w:t>
            </w:r>
          </w:p>
        </w:tc>
      </w:tr>
      <w:tr w:rsidR="00FA7F4B" w:rsidRPr="00C57E43" w:rsidTr="006A5C6A">
        <w:trPr>
          <w:trHeight w:val="404"/>
          <w:jc w:val="center"/>
        </w:trPr>
        <w:tc>
          <w:tcPr>
            <w:tcW w:w="1659" w:type="dxa"/>
            <w:shd w:val="clear" w:color="auto" w:fill="auto"/>
          </w:tcPr>
          <w:p w:rsidR="00FA7F4B" w:rsidRPr="00C57E43" w:rsidRDefault="00FA7F4B" w:rsidP="00726599">
            <w:pPr>
              <w:pStyle w:val="Sinespaciado"/>
              <w:spacing w:line="360" w:lineRule="auto"/>
              <w:jc w:val="both"/>
              <w:rPr>
                <w:rFonts w:ascii="Arial" w:hAnsi="Arial" w:cs="Arial"/>
                <w:sz w:val="24"/>
                <w:szCs w:val="24"/>
                <w:lang w:val="es-ES_tradnl"/>
              </w:rPr>
            </w:pPr>
            <w:r w:rsidRPr="00C57E43">
              <w:rPr>
                <w:rFonts w:ascii="Arial" w:hAnsi="Arial" w:cs="Arial"/>
                <w:sz w:val="24"/>
                <w:szCs w:val="24"/>
                <w:lang w:val="es-ES_tradnl"/>
              </w:rPr>
              <w:t>Media</w:t>
            </w:r>
          </w:p>
        </w:tc>
        <w:tc>
          <w:tcPr>
            <w:tcW w:w="1868" w:type="dxa"/>
            <w:shd w:val="clear" w:color="auto" w:fill="auto"/>
          </w:tcPr>
          <w:p w:rsidR="00FA7F4B" w:rsidRPr="00C57E43" w:rsidRDefault="00FA7F4B" w:rsidP="00726599">
            <w:pPr>
              <w:pStyle w:val="Sinespaciado"/>
              <w:spacing w:line="360" w:lineRule="auto"/>
              <w:jc w:val="center"/>
              <w:rPr>
                <w:rFonts w:ascii="Arial" w:hAnsi="Arial" w:cs="Arial"/>
                <w:sz w:val="24"/>
                <w:szCs w:val="24"/>
                <w:lang w:val="es-ES_tradnl"/>
              </w:rPr>
            </w:pPr>
            <w:r w:rsidRPr="00C57E43">
              <w:rPr>
                <w:rFonts w:ascii="Arial" w:hAnsi="Arial" w:cs="Arial"/>
                <w:sz w:val="24"/>
                <w:szCs w:val="24"/>
                <w:lang w:val="es-ES_tradnl"/>
              </w:rPr>
              <w:t>1,46</w:t>
            </w:r>
          </w:p>
        </w:tc>
        <w:tc>
          <w:tcPr>
            <w:tcW w:w="1775" w:type="dxa"/>
            <w:shd w:val="clear" w:color="auto" w:fill="auto"/>
          </w:tcPr>
          <w:p w:rsidR="00FA7F4B" w:rsidRPr="00C57E43" w:rsidRDefault="00FA7F4B" w:rsidP="00726599">
            <w:pPr>
              <w:pStyle w:val="Sinespaciado"/>
              <w:spacing w:line="360" w:lineRule="auto"/>
              <w:jc w:val="both"/>
              <w:rPr>
                <w:rFonts w:ascii="Arial" w:hAnsi="Arial" w:cs="Arial"/>
                <w:sz w:val="24"/>
                <w:szCs w:val="24"/>
                <w:lang w:val="es-ES_tradnl"/>
              </w:rPr>
            </w:pPr>
          </w:p>
        </w:tc>
      </w:tr>
      <w:tr w:rsidR="00FA7F4B" w:rsidRPr="00C57E43" w:rsidTr="006A5C6A">
        <w:trPr>
          <w:trHeight w:val="420"/>
          <w:jc w:val="center"/>
        </w:trPr>
        <w:tc>
          <w:tcPr>
            <w:tcW w:w="1659" w:type="dxa"/>
            <w:shd w:val="clear" w:color="auto" w:fill="auto"/>
          </w:tcPr>
          <w:p w:rsidR="00FA7F4B" w:rsidRPr="00C57E43" w:rsidRDefault="00FA7F4B" w:rsidP="00726599">
            <w:pPr>
              <w:pStyle w:val="Sinespaciado"/>
              <w:spacing w:line="360" w:lineRule="auto"/>
              <w:jc w:val="both"/>
              <w:rPr>
                <w:rFonts w:ascii="Arial" w:hAnsi="Arial" w:cs="Arial"/>
                <w:sz w:val="24"/>
                <w:szCs w:val="24"/>
                <w:lang w:val="es-ES_tradnl"/>
              </w:rPr>
            </w:pPr>
            <w:r w:rsidRPr="00C57E43">
              <w:rPr>
                <w:rFonts w:ascii="Arial" w:hAnsi="Arial" w:cs="Arial"/>
                <w:sz w:val="24"/>
                <w:szCs w:val="24"/>
                <w:lang w:val="es-ES_tradnl"/>
              </w:rPr>
              <w:t>C.V.</w:t>
            </w:r>
          </w:p>
        </w:tc>
        <w:tc>
          <w:tcPr>
            <w:tcW w:w="1868" w:type="dxa"/>
            <w:shd w:val="clear" w:color="auto" w:fill="auto"/>
          </w:tcPr>
          <w:p w:rsidR="00FA7F4B" w:rsidRPr="00C57E43" w:rsidRDefault="00FA7F4B" w:rsidP="00726599">
            <w:pPr>
              <w:pStyle w:val="Sinespaciado"/>
              <w:spacing w:line="360" w:lineRule="auto"/>
              <w:jc w:val="center"/>
              <w:rPr>
                <w:rFonts w:ascii="Arial" w:hAnsi="Arial" w:cs="Arial"/>
                <w:sz w:val="24"/>
                <w:szCs w:val="24"/>
                <w:lang w:val="es-ES_tradnl"/>
              </w:rPr>
            </w:pPr>
            <w:r w:rsidRPr="00C57E43">
              <w:rPr>
                <w:rFonts w:ascii="Arial" w:hAnsi="Arial" w:cs="Arial"/>
                <w:sz w:val="24"/>
                <w:szCs w:val="24"/>
                <w:lang w:val="es-ES_tradnl"/>
              </w:rPr>
              <w:t>27,52</w:t>
            </w:r>
          </w:p>
        </w:tc>
        <w:tc>
          <w:tcPr>
            <w:tcW w:w="1775" w:type="dxa"/>
            <w:shd w:val="clear" w:color="auto" w:fill="auto"/>
          </w:tcPr>
          <w:p w:rsidR="00FA7F4B" w:rsidRPr="00C57E43" w:rsidRDefault="00FA7F4B" w:rsidP="00726599">
            <w:pPr>
              <w:pStyle w:val="Sinespaciado"/>
              <w:spacing w:line="360" w:lineRule="auto"/>
              <w:jc w:val="both"/>
              <w:rPr>
                <w:rFonts w:ascii="Arial" w:hAnsi="Arial" w:cs="Arial"/>
                <w:sz w:val="24"/>
                <w:szCs w:val="24"/>
                <w:lang w:val="es-ES_tradnl"/>
              </w:rPr>
            </w:pPr>
          </w:p>
        </w:tc>
      </w:tr>
    </w:tbl>
    <w:p w:rsidR="00FA7F4B" w:rsidRPr="00C57E43" w:rsidRDefault="00FA7F4B" w:rsidP="00FA7F4B">
      <w:pPr>
        <w:spacing w:after="0" w:line="360" w:lineRule="auto"/>
        <w:jc w:val="both"/>
        <w:rPr>
          <w:rFonts w:ascii="Arial" w:hAnsi="Arial" w:cs="Arial"/>
          <w:sz w:val="24"/>
          <w:szCs w:val="24"/>
        </w:rPr>
        <w:sectPr w:rsidR="00FA7F4B" w:rsidRPr="00C57E43" w:rsidSect="00E60584">
          <w:type w:val="continuous"/>
          <w:pgSz w:w="11906" w:h="16838"/>
          <w:pgMar w:top="1417" w:right="1701" w:bottom="1417" w:left="1701" w:header="708" w:footer="708" w:gutter="0"/>
          <w:cols w:space="708"/>
          <w:docGrid w:linePitch="360"/>
        </w:sectPr>
      </w:pPr>
    </w:p>
    <w:p w:rsidR="00FA7F4B" w:rsidRPr="00C57E43" w:rsidRDefault="00FA7F4B" w:rsidP="00FA7F4B">
      <w:pPr>
        <w:pStyle w:val="Sinespaciado"/>
        <w:spacing w:line="360" w:lineRule="auto"/>
        <w:jc w:val="both"/>
        <w:rPr>
          <w:rFonts w:ascii="Arial" w:eastAsia="Times New Roman" w:hAnsi="Arial" w:cs="Arial"/>
          <w:sz w:val="24"/>
          <w:szCs w:val="24"/>
          <w:lang w:eastAsia="es-ES"/>
        </w:rPr>
      </w:pPr>
    </w:p>
    <w:p w:rsidR="00FA7F4B" w:rsidRPr="00C57E43" w:rsidRDefault="00FA7F4B" w:rsidP="00FA7F4B">
      <w:pPr>
        <w:pStyle w:val="Sinespaciado"/>
        <w:spacing w:line="360" w:lineRule="auto"/>
        <w:jc w:val="both"/>
        <w:rPr>
          <w:rFonts w:ascii="Arial" w:eastAsia="Times New Roman" w:hAnsi="Arial" w:cs="Arial"/>
          <w:sz w:val="24"/>
          <w:szCs w:val="24"/>
          <w:lang w:eastAsia="es-ES"/>
        </w:rPr>
      </w:pPr>
      <w:r w:rsidRPr="00C57E43">
        <w:rPr>
          <w:rFonts w:ascii="Arial" w:eastAsia="Times New Roman" w:hAnsi="Arial" w:cs="Arial"/>
          <w:sz w:val="24"/>
          <w:szCs w:val="24"/>
          <w:lang w:eastAsia="es-ES"/>
        </w:rPr>
        <w:t>Medias seguidas de la misma letra mayúscula en la columna y minúscula en la fila, no difieren entre sí por la prueba de  Tukey al 5 % de probabilidad de error.</w:t>
      </w:r>
    </w:p>
    <w:p w:rsidR="00FA7F4B" w:rsidRPr="00C57E43" w:rsidRDefault="00FA7F4B" w:rsidP="00FA7F4B">
      <w:pPr>
        <w:pStyle w:val="Sinespaciado"/>
        <w:spacing w:line="360" w:lineRule="auto"/>
        <w:jc w:val="both"/>
        <w:rPr>
          <w:rFonts w:ascii="Arial" w:hAnsi="Arial" w:cs="Arial"/>
          <w:sz w:val="24"/>
          <w:szCs w:val="24"/>
        </w:rPr>
      </w:pPr>
    </w:p>
    <w:p w:rsidR="00FA7F4B" w:rsidRPr="00C57E43" w:rsidRDefault="00ED4353" w:rsidP="00FA7F4B">
      <w:pPr>
        <w:pStyle w:val="Sinespaciado"/>
        <w:spacing w:line="360" w:lineRule="auto"/>
        <w:jc w:val="both"/>
        <w:rPr>
          <w:rFonts w:ascii="Arial" w:eastAsia="Times New Roman" w:hAnsi="Arial" w:cs="Arial"/>
          <w:sz w:val="24"/>
          <w:szCs w:val="24"/>
          <w:lang w:eastAsia="es-ES"/>
        </w:rPr>
      </w:pPr>
      <w:r>
        <w:rPr>
          <w:rFonts w:ascii="Arial" w:hAnsi="Arial" w:cs="Arial"/>
          <w:sz w:val="24"/>
          <w:szCs w:val="24"/>
        </w:rPr>
        <w:t>En la figura 1</w:t>
      </w:r>
      <w:r w:rsidR="000C4B26">
        <w:rPr>
          <w:rFonts w:ascii="Arial" w:hAnsi="Arial" w:cs="Arial"/>
          <w:sz w:val="24"/>
          <w:szCs w:val="24"/>
        </w:rPr>
        <w:t>,</w:t>
      </w:r>
      <w:r>
        <w:rPr>
          <w:rFonts w:ascii="Arial" w:hAnsi="Arial" w:cs="Arial"/>
          <w:sz w:val="24"/>
          <w:szCs w:val="24"/>
        </w:rPr>
        <w:t xml:space="preserve"> se observa que no habiendo diferencias estadísticas significativas la combinación de 2g/l de carbón activado y 15 días de oscuridad inicial generó 26 brotes. </w:t>
      </w:r>
      <w:r w:rsidR="00A830FF">
        <w:rPr>
          <w:rFonts w:ascii="Arial" w:hAnsi="Arial" w:cs="Arial"/>
          <w:sz w:val="24"/>
          <w:szCs w:val="24"/>
        </w:rPr>
        <w:t xml:space="preserve">En cuanto a la combinación de la concentración de </w:t>
      </w:r>
      <w:r w:rsidR="00A830FF">
        <w:rPr>
          <w:rFonts w:ascii="Arial" w:hAnsi="Arial" w:cs="Arial"/>
          <w:sz w:val="24"/>
          <w:szCs w:val="24"/>
        </w:rPr>
        <w:lastRenderedPageBreak/>
        <w:t xml:space="preserve">carbón activado y condiciones de oscuridad  se registró que </w:t>
      </w:r>
      <w:r>
        <w:rPr>
          <w:rFonts w:ascii="Arial" w:hAnsi="Arial" w:cs="Arial"/>
          <w:sz w:val="24"/>
          <w:szCs w:val="24"/>
        </w:rPr>
        <w:t>con 2 g/l de carbón activado y 30 días de oscuridad inicial se obtuvo 22 brotes.</w:t>
      </w:r>
    </w:p>
    <w:p w:rsidR="00FA7F4B" w:rsidRPr="00C57E43" w:rsidRDefault="00FA7F4B" w:rsidP="00FA7F4B">
      <w:pPr>
        <w:rPr>
          <w:rFonts w:ascii="Arial" w:hAnsi="Arial" w:cs="Arial"/>
          <w:b/>
          <w:sz w:val="24"/>
          <w:szCs w:val="24"/>
        </w:rPr>
      </w:pPr>
      <w:r w:rsidRPr="00C57E43">
        <w:rPr>
          <w:rFonts w:ascii="Arial" w:hAnsi="Arial" w:cs="Arial"/>
          <w:noProof/>
          <w:sz w:val="24"/>
          <w:szCs w:val="24"/>
          <w:lang w:val="es-CO" w:eastAsia="es-CO"/>
        </w:rPr>
        <w:drawing>
          <wp:inline distT="0" distB="0" distL="0" distR="0">
            <wp:extent cx="5220335" cy="3271872"/>
            <wp:effectExtent l="0" t="0" r="18415" b="24130"/>
            <wp:docPr id="1"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A7F4B" w:rsidRPr="00C57E43" w:rsidRDefault="00ED4353" w:rsidP="00FA7F4B">
      <w:pPr>
        <w:pStyle w:val="Sinespaciado"/>
        <w:ind w:left="1134" w:hanging="1134"/>
        <w:jc w:val="both"/>
        <w:rPr>
          <w:rFonts w:ascii="Arial" w:hAnsi="Arial" w:cs="Arial"/>
          <w:sz w:val="24"/>
          <w:szCs w:val="24"/>
          <w:lang w:val="es-ES_tradnl"/>
        </w:rPr>
      </w:pPr>
      <w:r>
        <w:rPr>
          <w:rFonts w:ascii="Arial" w:hAnsi="Arial" w:cs="Arial"/>
          <w:b/>
          <w:sz w:val="24"/>
          <w:szCs w:val="24"/>
        </w:rPr>
        <w:t xml:space="preserve">Figura 1. </w:t>
      </w:r>
      <w:r>
        <w:rPr>
          <w:rFonts w:ascii="Arial" w:hAnsi="Arial" w:cs="Arial"/>
          <w:sz w:val="24"/>
          <w:szCs w:val="24"/>
        </w:rPr>
        <w:t>Cantidad total obtenida de brotes de banana (</w:t>
      </w:r>
      <w:r>
        <w:rPr>
          <w:rFonts w:ascii="Arial" w:hAnsi="Arial" w:cs="Arial"/>
          <w:i/>
          <w:sz w:val="24"/>
          <w:szCs w:val="24"/>
        </w:rPr>
        <w:t xml:space="preserve">Musa </w:t>
      </w:r>
      <w:proofErr w:type="spellStart"/>
      <w:r>
        <w:rPr>
          <w:rFonts w:ascii="Arial" w:hAnsi="Arial" w:cs="Arial"/>
          <w:sz w:val="24"/>
          <w:szCs w:val="24"/>
        </w:rPr>
        <w:t>spp</w:t>
      </w:r>
      <w:proofErr w:type="spellEnd"/>
      <w:r>
        <w:rPr>
          <w:rFonts w:ascii="Arial" w:hAnsi="Arial" w:cs="Arial"/>
          <w:sz w:val="24"/>
          <w:szCs w:val="24"/>
        </w:rPr>
        <w:t xml:space="preserve">.) al término del primer subcultivo </w:t>
      </w:r>
      <w:r>
        <w:rPr>
          <w:rFonts w:ascii="Arial" w:hAnsi="Arial" w:cs="Arial"/>
          <w:sz w:val="24"/>
          <w:szCs w:val="24"/>
          <w:lang w:val="es-ES_tradnl"/>
        </w:rPr>
        <w:t xml:space="preserve">expuestos a 2 y 3 g/l de carbón activado y a 15 </w:t>
      </w:r>
      <w:r w:rsidR="00FA7F4B" w:rsidRPr="00C57E43">
        <w:rPr>
          <w:rFonts w:ascii="Arial" w:hAnsi="Arial" w:cs="Arial"/>
          <w:sz w:val="24"/>
          <w:szCs w:val="24"/>
          <w:lang w:val="es-ES_tradnl"/>
        </w:rPr>
        <w:t xml:space="preserve">y 30 días de oscuridad inicial. </w:t>
      </w:r>
    </w:p>
    <w:p w:rsidR="00FA7F4B" w:rsidRPr="00C57E43" w:rsidRDefault="00FA7F4B" w:rsidP="003774AE">
      <w:pPr>
        <w:pStyle w:val="Sinespaciado"/>
        <w:spacing w:line="360" w:lineRule="auto"/>
        <w:ind w:firstLine="708"/>
        <w:jc w:val="both"/>
        <w:rPr>
          <w:rFonts w:ascii="Arial" w:hAnsi="Arial" w:cs="Arial"/>
          <w:sz w:val="24"/>
          <w:szCs w:val="24"/>
          <w:highlight w:val="yellow"/>
          <w:lang w:val="es-ES_tradnl"/>
        </w:rPr>
      </w:pPr>
    </w:p>
    <w:p w:rsidR="003774AE" w:rsidRDefault="00ED4353" w:rsidP="003774AE">
      <w:pPr>
        <w:pStyle w:val="Sinespaciado"/>
        <w:spacing w:line="360" w:lineRule="auto"/>
        <w:ind w:firstLine="708"/>
        <w:jc w:val="both"/>
        <w:rPr>
          <w:rFonts w:ascii="Arial" w:hAnsi="Arial" w:cs="Arial"/>
          <w:sz w:val="24"/>
          <w:szCs w:val="24"/>
        </w:rPr>
      </w:pPr>
      <w:r>
        <w:rPr>
          <w:rFonts w:ascii="Arial" w:hAnsi="Arial" w:cs="Arial"/>
          <w:sz w:val="24"/>
          <w:szCs w:val="24"/>
        </w:rPr>
        <w:t xml:space="preserve">Durante el primer subcultivo se observó la formación de raíces en los explantes. Según Oliveira </w:t>
      </w:r>
      <w:r w:rsidR="00B55663">
        <w:rPr>
          <w:rFonts w:ascii="Arial" w:hAnsi="Arial" w:cs="Arial"/>
          <w:sz w:val="24"/>
          <w:szCs w:val="24"/>
        </w:rPr>
        <w:t xml:space="preserve">&amp; </w:t>
      </w:r>
      <w:r>
        <w:rPr>
          <w:rFonts w:ascii="Arial" w:hAnsi="Arial" w:cs="Arial"/>
          <w:sz w:val="24"/>
          <w:szCs w:val="24"/>
        </w:rPr>
        <w:t xml:space="preserve">Silva (1997), el enraizamiento no es benéfico pues consume reserva que podría ser utilizada para la producción de brotes. La formación de brotes ocurrió solo durante el cultivo en el medio de multiplicación (suplementado con 4 mg/l de </w:t>
      </w:r>
      <w:proofErr w:type="spellStart"/>
      <w:r>
        <w:rPr>
          <w:rFonts w:ascii="Arial" w:hAnsi="Arial" w:cs="Arial"/>
          <w:sz w:val="24"/>
          <w:szCs w:val="24"/>
        </w:rPr>
        <w:t>bencilaminopurina</w:t>
      </w:r>
      <w:proofErr w:type="spellEnd"/>
      <w:r>
        <w:rPr>
          <w:rFonts w:ascii="Arial" w:hAnsi="Arial" w:cs="Arial"/>
          <w:sz w:val="24"/>
          <w:szCs w:val="24"/>
        </w:rPr>
        <w:t xml:space="preserve">), y no en el medio de establecimiento. La relativamente baja concentración de </w:t>
      </w:r>
      <w:proofErr w:type="spellStart"/>
      <w:r>
        <w:rPr>
          <w:rFonts w:ascii="Arial" w:hAnsi="Arial" w:cs="Arial"/>
          <w:sz w:val="24"/>
          <w:szCs w:val="24"/>
        </w:rPr>
        <w:t>bencilaminopurina</w:t>
      </w:r>
      <w:proofErr w:type="spellEnd"/>
      <w:r>
        <w:rPr>
          <w:rFonts w:ascii="Arial" w:hAnsi="Arial" w:cs="Arial"/>
          <w:sz w:val="24"/>
          <w:szCs w:val="24"/>
        </w:rPr>
        <w:t xml:space="preserve"> (BAP) en el medio de establecimiento así como la concentración de </w:t>
      </w:r>
      <w:proofErr w:type="spellStart"/>
      <w:r>
        <w:rPr>
          <w:rFonts w:ascii="Arial" w:hAnsi="Arial" w:cs="Arial"/>
          <w:sz w:val="24"/>
          <w:szCs w:val="24"/>
        </w:rPr>
        <w:t>citoquinina</w:t>
      </w:r>
      <w:proofErr w:type="spellEnd"/>
      <w:r>
        <w:rPr>
          <w:rFonts w:ascii="Arial" w:hAnsi="Arial" w:cs="Arial"/>
          <w:sz w:val="24"/>
          <w:szCs w:val="24"/>
        </w:rPr>
        <w:t xml:space="preserve"> endógena, juntos con la presencia de altos niveles de ácido </w:t>
      </w:r>
      <w:proofErr w:type="spellStart"/>
      <w:r>
        <w:rPr>
          <w:rFonts w:ascii="Arial" w:hAnsi="Arial" w:cs="Arial"/>
          <w:sz w:val="24"/>
          <w:szCs w:val="24"/>
        </w:rPr>
        <w:t>indolacético</w:t>
      </w:r>
      <w:proofErr w:type="spellEnd"/>
      <w:r>
        <w:rPr>
          <w:rFonts w:ascii="Arial" w:hAnsi="Arial" w:cs="Arial"/>
          <w:sz w:val="24"/>
          <w:szCs w:val="24"/>
        </w:rPr>
        <w:t xml:space="preserve"> (AIA) en el tejido, son los involucrados en la ausencia de formación de brotes laterales (</w:t>
      </w:r>
      <w:proofErr w:type="spellStart"/>
      <w:r>
        <w:rPr>
          <w:rFonts w:ascii="Arial" w:hAnsi="Arial" w:cs="Arial"/>
          <w:sz w:val="24"/>
          <w:szCs w:val="24"/>
        </w:rPr>
        <w:t>Zaffari</w:t>
      </w:r>
      <w:proofErr w:type="spellEnd"/>
      <w:r w:rsidR="00B55663">
        <w:rPr>
          <w:rFonts w:ascii="Arial" w:hAnsi="Arial" w:cs="Arial"/>
          <w:sz w:val="24"/>
          <w:szCs w:val="24"/>
        </w:rPr>
        <w:t>,</w:t>
      </w:r>
      <w:r>
        <w:rPr>
          <w:rFonts w:ascii="Arial" w:hAnsi="Arial" w:cs="Arial"/>
          <w:sz w:val="24"/>
          <w:szCs w:val="24"/>
        </w:rPr>
        <w:t xml:space="preserve"> 2001).</w:t>
      </w:r>
    </w:p>
    <w:p w:rsidR="003774AE" w:rsidRDefault="003774AE" w:rsidP="003774AE">
      <w:pPr>
        <w:autoSpaceDE w:val="0"/>
        <w:autoSpaceDN w:val="0"/>
        <w:adjustRightInd w:val="0"/>
        <w:spacing w:after="0" w:line="360" w:lineRule="auto"/>
        <w:ind w:firstLine="708"/>
        <w:jc w:val="both"/>
        <w:rPr>
          <w:rFonts w:ascii="Arial" w:hAnsi="Arial" w:cs="Arial"/>
          <w:sz w:val="24"/>
          <w:szCs w:val="24"/>
        </w:rPr>
      </w:pPr>
    </w:p>
    <w:p w:rsidR="00CA472D" w:rsidRPr="00C57E43" w:rsidRDefault="00CA472D" w:rsidP="003774AE">
      <w:pPr>
        <w:spacing w:after="0" w:line="360" w:lineRule="auto"/>
        <w:jc w:val="both"/>
        <w:rPr>
          <w:rFonts w:ascii="Arial" w:hAnsi="Arial" w:cs="Arial"/>
          <w:b/>
          <w:sz w:val="24"/>
          <w:szCs w:val="24"/>
        </w:rPr>
      </w:pPr>
    </w:p>
    <w:p w:rsidR="003774AE" w:rsidRPr="00C57E43" w:rsidRDefault="00ED4353" w:rsidP="003774AE">
      <w:pPr>
        <w:spacing w:after="0" w:line="360" w:lineRule="auto"/>
        <w:jc w:val="both"/>
        <w:rPr>
          <w:rFonts w:ascii="Arial" w:hAnsi="Arial" w:cs="Arial"/>
          <w:b/>
          <w:sz w:val="24"/>
          <w:szCs w:val="24"/>
          <w:lang w:val="es-ES_tradnl"/>
        </w:rPr>
      </w:pPr>
      <w:r>
        <w:rPr>
          <w:rFonts w:ascii="Arial" w:hAnsi="Arial" w:cs="Arial"/>
          <w:b/>
          <w:sz w:val="24"/>
          <w:szCs w:val="24"/>
          <w:lang w:val="es-ES_tradnl"/>
        </w:rPr>
        <w:t xml:space="preserve">Porcentaje de ápices supervivientes </w:t>
      </w:r>
    </w:p>
    <w:p w:rsidR="003774AE" w:rsidRPr="00C57E43" w:rsidRDefault="00ED4353" w:rsidP="000E7254">
      <w:pPr>
        <w:spacing w:after="0" w:line="360" w:lineRule="auto"/>
        <w:jc w:val="both"/>
        <w:rPr>
          <w:rFonts w:ascii="Arial" w:hAnsi="Arial" w:cs="Arial"/>
          <w:sz w:val="24"/>
          <w:szCs w:val="24"/>
          <w:lang w:val="es-ES_tradnl"/>
        </w:rPr>
      </w:pPr>
      <w:r>
        <w:rPr>
          <w:rFonts w:ascii="Arial" w:hAnsi="Arial" w:cs="Arial"/>
          <w:sz w:val="24"/>
          <w:szCs w:val="24"/>
          <w:lang w:val="es-ES_tradnl"/>
        </w:rPr>
        <w:t xml:space="preserve"> </w:t>
      </w:r>
    </w:p>
    <w:p w:rsidR="007B3A29" w:rsidRPr="00C57E43" w:rsidRDefault="00ED4353" w:rsidP="00E85E9F">
      <w:pPr>
        <w:pStyle w:val="Sinespaciado"/>
        <w:spacing w:line="360" w:lineRule="auto"/>
        <w:ind w:firstLine="708"/>
        <w:jc w:val="both"/>
        <w:rPr>
          <w:rFonts w:ascii="Arial" w:hAnsi="Arial" w:cs="Arial"/>
          <w:sz w:val="24"/>
          <w:szCs w:val="24"/>
        </w:rPr>
      </w:pPr>
      <w:r>
        <w:rPr>
          <w:rFonts w:ascii="Arial" w:eastAsia="Times New Roman" w:hAnsi="Arial" w:cs="Arial"/>
          <w:sz w:val="24"/>
          <w:szCs w:val="24"/>
          <w:lang w:eastAsia="es-ES"/>
        </w:rPr>
        <w:t>En relación al porcentaje de ápices supervivientes en el primer subcultivo (</w:t>
      </w:r>
      <w:r w:rsidR="00B55663">
        <w:rPr>
          <w:rFonts w:ascii="Arial" w:eastAsia="Times New Roman" w:hAnsi="Arial" w:cs="Arial"/>
          <w:sz w:val="24"/>
          <w:szCs w:val="24"/>
          <w:lang w:eastAsia="es-ES"/>
        </w:rPr>
        <w:t xml:space="preserve">tabla </w:t>
      </w:r>
      <w:r>
        <w:rPr>
          <w:rFonts w:ascii="Arial" w:eastAsia="Times New Roman" w:hAnsi="Arial" w:cs="Arial"/>
          <w:sz w:val="24"/>
          <w:szCs w:val="24"/>
          <w:lang w:eastAsia="es-ES"/>
        </w:rPr>
        <w:t>2),  el análisis estadístico no  se detectaron</w:t>
      </w:r>
      <w:r>
        <w:rPr>
          <w:rFonts w:ascii="Arial" w:hAnsi="Arial" w:cs="Arial"/>
          <w:sz w:val="24"/>
          <w:szCs w:val="24"/>
        </w:rPr>
        <w:t xml:space="preserve"> diferencias  </w:t>
      </w:r>
      <w:r>
        <w:rPr>
          <w:rFonts w:ascii="Arial" w:hAnsi="Arial" w:cs="Arial"/>
          <w:sz w:val="24"/>
          <w:szCs w:val="24"/>
        </w:rPr>
        <w:lastRenderedPageBreak/>
        <w:t>significativas en la respuesta de los ápices a las concentraciones de carbón activado y las condiciones iniciales de oscuridad, aunque existió diferencia significativa en la interacción entre factores, verificándose que la combinación de 2 g/l de carbón activado y 15 días de oscuridad inicial promovió el mayor porcentaje de supervivencia que fue de 57,30%. Esto pudo ser  consecuencia de la disminución de la contaminación y la oxidación de compuestos fenólicos. Oliveira (2010) obtuvo valores superiores a los de este experimento con 87,50% de explantes sobrevivientes al final del primer subcultivo.</w:t>
      </w:r>
      <w:r w:rsidR="00E85E9F" w:rsidRPr="00C57E43">
        <w:rPr>
          <w:rFonts w:ascii="Arial" w:hAnsi="Arial" w:cs="Arial"/>
          <w:sz w:val="24"/>
          <w:szCs w:val="24"/>
        </w:rPr>
        <w:t xml:space="preserve"> Por su parte, Hernández (2001) obtuvo resultados superiores alcanzando porcentajes de supervivencia en el primer subcultivo de entre 45,46% hasta el 100% en diferentes líneas comerciales de banana. </w:t>
      </w:r>
    </w:p>
    <w:p w:rsidR="006A5C6A" w:rsidRDefault="006A5C6A" w:rsidP="003774AE">
      <w:pPr>
        <w:pStyle w:val="Sinespaciado"/>
        <w:ind w:left="851" w:hanging="851"/>
        <w:jc w:val="both"/>
        <w:rPr>
          <w:rFonts w:ascii="Arial" w:hAnsi="Arial" w:cs="Arial"/>
          <w:sz w:val="24"/>
          <w:szCs w:val="24"/>
        </w:rPr>
      </w:pPr>
    </w:p>
    <w:p w:rsidR="003774AE" w:rsidRPr="00C57E43" w:rsidRDefault="00ED4353" w:rsidP="003774AE">
      <w:pPr>
        <w:pStyle w:val="Sinespaciado"/>
        <w:ind w:left="851" w:hanging="851"/>
        <w:jc w:val="both"/>
        <w:rPr>
          <w:rFonts w:ascii="Arial" w:hAnsi="Arial" w:cs="Arial"/>
          <w:sz w:val="24"/>
          <w:szCs w:val="24"/>
          <w:lang w:val="es-ES_tradnl"/>
        </w:rPr>
      </w:pPr>
      <w:r>
        <w:rPr>
          <w:rFonts w:ascii="Arial" w:hAnsi="Arial" w:cs="Arial"/>
          <w:b/>
          <w:sz w:val="24"/>
          <w:szCs w:val="24"/>
          <w:lang w:val="es-ES_tradnl"/>
        </w:rPr>
        <w:t>Tabla 2</w:t>
      </w:r>
      <w:r>
        <w:rPr>
          <w:rFonts w:ascii="Arial" w:hAnsi="Arial" w:cs="Arial"/>
          <w:sz w:val="24"/>
          <w:szCs w:val="24"/>
          <w:lang w:val="es-ES_tradnl"/>
        </w:rPr>
        <w:t xml:space="preserve">. Porcentaje de ápices sobrevivientes en el primer subcultivo expuestos a 2 y 3 g/l de carbón activado y a 15 y 30 días de oscuridad inicial. </w:t>
      </w:r>
    </w:p>
    <w:p w:rsidR="008361D4" w:rsidRPr="00C57E43" w:rsidRDefault="008361D4" w:rsidP="003774AE">
      <w:pPr>
        <w:pStyle w:val="Sinespaciado"/>
        <w:ind w:left="851" w:hanging="851"/>
        <w:jc w:val="both"/>
        <w:rPr>
          <w:rFonts w:ascii="Arial" w:hAnsi="Arial" w:cs="Arial"/>
          <w:sz w:val="24"/>
          <w:szCs w:val="24"/>
          <w:lang w:val="es-ES_tradnl"/>
        </w:rPr>
      </w:pPr>
    </w:p>
    <w:tbl>
      <w:tblPr>
        <w:tblW w:w="72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5"/>
        <w:gridCol w:w="1868"/>
        <w:gridCol w:w="1775"/>
        <w:gridCol w:w="1775"/>
      </w:tblGrid>
      <w:tr w:rsidR="003774AE" w:rsidRPr="00C57E43" w:rsidTr="006A5C6A">
        <w:trPr>
          <w:trHeight w:val="1075"/>
          <w:jc w:val="center"/>
        </w:trPr>
        <w:tc>
          <w:tcPr>
            <w:tcW w:w="1805" w:type="dxa"/>
            <w:shd w:val="clear" w:color="auto" w:fill="auto"/>
          </w:tcPr>
          <w:p w:rsidR="003774AE" w:rsidRPr="00C57E43" w:rsidRDefault="00ED4353" w:rsidP="00D809FA">
            <w:pPr>
              <w:pStyle w:val="Sinespaciado"/>
              <w:spacing w:line="360" w:lineRule="auto"/>
              <w:jc w:val="both"/>
              <w:rPr>
                <w:rFonts w:ascii="Arial" w:hAnsi="Arial" w:cs="Arial"/>
                <w:sz w:val="24"/>
                <w:szCs w:val="24"/>
                <w:lang w:val="es-ES_tradnl"/>
              </w:rPr>
            </w:pPr>
            <w:r>
              <w:rPr>
                <w:rFonts w:ascii="Arial" w:hAnsi="Arial" w:cs="Arial"/>
                <w:sz w:val="24"/>
                <w:szCs w:val="24"/>
                <w:lang w:val="es-ES_tradnl"/>
              </w:rPr>
              <w:t>Concentración de carbón activado</w:t>
            </w:r>
          </w:p>
        </w:tc>
        <w:tc>
          <w:tcPr>
            <w:tcW w:w="1868" w:type="dxa"/>
            <w:shd w:val="clear" w:color="auto" w:fill="auto"/>
          </w:tcPr>
          <w:p w:rsidR="003774AE" w:rsidRPr="00C57E43" w:rsidRDefault="00ED4353" w:rsidP="00D809FA">
            <w:pPr>
              <w:pStyle w:val="Sinespaciado"/>
              <w:spacing w:line="360" w:lineRule="auto"/>
              <w:jc w:val="center"/>
              <w:rPr>
                <w:rFonts w:ascii="Arial" w:hAnsi="Arial" w:cs="Arial"/>
                <w:sz w:val="24"/>
                <w:szCs w:val="24"/>
                <w:lang w:val="es-ES_tradnl"/>
              </w:rPr>
            </w:pPr>
            <w:r>
              <w:rPr>
                <w:rFonts w:ascii="Arial" w:hAnsi="Arial" w:cs="Arial"/>
                <w:sz w:val="24"/>
                <w:szCs w:val="24"/>
                <w:lang w:val="es-ES_tradnl"/>
              </w:rPr>
              <w:t>15 días de oscuridad inicial</w:t>
            </w:r>
          </w:p>
        </w:tc>
        <w:tc>
          <w:tcPr>
            <w:tcW w:w="1775" w:type="dxa"/>
            <w:shd w:val="clear" w:color="auto" w:fill="auto"/>
          </w:tcPr>
          <w:p w:rsidR="003774AE" w:rsidRPr="00C57E43" w:rsidRDefault="00ED4353" w:rsidP="00D809FA">
            <w:pPr>
              <w:pStyle w:val="Sinespaciado"/>
              <w:spacing w:line="360" w:lineRule="auto"/>
              <w:jc w:val="center"/>
              <w:rPr>
                <w:rFonts w:ascii="Arial" w:hAnsi="Arial" w:cs="Arial"/>
                <w:sz w:val="24"/>
                <w:szCs w:val="24"/>
                <w:lang w:val="es-ES_tradnl"/>
              </w:rPr>
            </w:pPr>
            <w:r>
              <w:rPr>
                <w:rFonts w:ascii="Arial" w:hAnsi="Arial" w:cs="Arial"/>
                <w:sz w:val="24"/>
                <w:szCs w:val="24"/>
                <w:lang w:val="es-ES_tradnl"/>
              </w:rPr>
              <w:t>30 días de oscuridad inicial</w:t>
            </w:r>
          </w:p>
        </w:tc>
        <w:tc>
          <w:tcPr>
            <w:tcW w:w="1775" w:type="dxa"/>
          </w:tcPr>
          <w:p w:rsidR="003774AE" w:rsidRPr="00C57E43" w:rsidRDefault="00ED4353" w:rsidP="00D809FA">
            <w:pPr>
              <w:pStyle w:val="Sinespaciado"/>
              <w:spacing w:line="360" w:lineRule="auto"/>
              <w:jc w:val="center"/>
              <w:rPr>
                <w:rFonts w:ascii="Arial" w:hAnsi="Arial" w:cs="Arial"/>
                <w:sz w:val="24"/>
                <w:szCs w:val="24"/>
                <w:lang w:val="es-ES_tradnl"/>
              </w:rPr>
            </w:pPr>
            <w:r>
              <w:rPr>
                <w:rFonts w:ascii="Arial" w:hAnsi="Arial" w:cs="Arial"/>
                <w:sz w:val="24"/>
                <w:szCs w:val="24"/>
                <w:lang w:val="es-ES_tradnl"/>
              </w:rPr>
              <w:t>Media concentración de carbón activado</w:t>
            </w:r>
          </w:p>
        </w:tc>
      </w:tr>
      <w:tr w:rsidR="003774AE" w:rsidRPr="00C57E43" w:rsidTr="006A5C6A">
        <w:trPr>
          <w:trHeight w:val="404"/>
          <w:jc w:val="center"/>
        </w:trPr>
        <w:tc>
          <w:tcPr>
            <w:tcW w:w="1805" w:type="dxa"/>
            <w:shd w:val="clear" w:color="auto" w:fill="auto"/>
          </w:tcPr>
          <w:p w:rsidR="003774AE" w:rsidRPr="00C57E43" w:rsidRDefault="003774AE" w:rsidP="00D809FA">
            <w:pPr>
              <w:pStyle w:val="Sinespaciado"/>
              <w:spacing w:line="360" w:lineRule="auto"/>
              <w:jc w:val="both"/>
              <w:rPr>
                <w:rFonts w:ascii="Arial" w:hAnsi="Arial" w:cs="Arial"/>
                <w:sz w:val="24"/>
                <w:szCs w:val="24"/>
                <w:lang w:val="es-ES_tradnl"/>
              </w:rPr>
            </w:pPr>
            <w:r w:rsidRPr="00C57E43">
              <w:rPr>
                <w:rFonts w:ascii="Arial" w:hAnsi="Arial" w:cs="Arial"/>
                <w:sz w:val="24"/>
                <w:szCs w:val="24"/>
                <w:lang w:val="es-ES_tradnl"/>
              </w:rPr>
              <w:t>2 g/l de carbón activado</w:t>
            </w:r>
          </w:p>
        </w:tc>
        <w:tc>
          <w:tcPr>
            <w:tcW w:w="1868" w:type="dxa"/>
            <w:shd w:val="clear" w:color="auto" w:fill="auto"/>
          </w:tcPr>
          <w:p w:rsidR="003774AE" w:rsidRPr="00C57E43" w:rsidRDefault="00ED4353" w:rsidP="00D809FA">
            <w:pPr>
              <w:pStyle w:val="Sinespaciado"/>
              <w:spacing w:line="360" w:lineRule="auto"/>
              <w:jc w:val="center"/>
              <w:rPr>
                <w:rFonts w:ascii="Arial" w:hAnsi="Arial" w:cs="Arial"/>
                <w:sz w:val="24"/>
                <w:szCs w:val="24"/>
                <w:lang w:val="es-ES_tradnl"/>
              </w:rPr>
            </w:pPr>
            <w:r>
              <w:rPr>
                <w:rFonts w:ascii="Arial" w:hAnsi="Arial" w:cs="Arial"/>
                <w:sz w:val="24"/>
                <w:szCs w:val="24"/>
                <w:lang w:val="es-ES_tradnl"/>
              </w:rPr>
              <w:t>57,30aA</w:t>
            </w:r>
          </w:p>
        </w:tc>
        <w:tc>
          <w:tcPr>
            <w:tcW w:w="1775" w:type="dxa"/>
            <w:shd w:val="clear" w:color="auto" w:fill="auto"/>
          </w:tcPr>
          <w:p w:rsidR="003774AE" w:rsidRPr="00C57E43" w:rsidRDefault="00ED4353" w:rsidP="00D809FA">
            <w:pPr>
              <w:pStyle w:val="Sinespaciado"/>
              <w:spacing w:line="360" w:lineRule="auto"/>
              <w:jc w:val="center"/>
              <w:rPr>
                <w:rFonts w:ascii="Arial" w:hAnsi="Arial" w:cs="Arial"/>
                <w:sz w:val="24"/>
                <w:szCs w:val="24"/>
                <w:lang w:val="es-ES_tradnl"/>
              </w:rPr>
            </w:pPr>
            <w:r>
              <w:rPr>
                <w:rFonts w:ascii="Arial" w:hAnsi="Arial" w:cs="Arial"/>
                <w:sz w:val="24"/>
                <w:szCs w:val="24"/>
                <w:lang w:val="es-ES_tradnl"/>
              </w:rPr>
              <w:t>21,87aA</w:t>
            </w:r>
          </w:p>
        </w:tc>
        <w:tc>
          <w:tcPr>
            <w:tcW w:w="1775" w:type="dxa"/>
          </w:tcPr>
          <w:p w:rsidR="003774AE" w:rsidRPr="00C57E43" w:rsidRDefault="00ED4353" w:rsidP="00D809FA">
            <w:pPr>
              <w:pStyle w:val="Sinespaciado"/>
              <w:spacing w:line="360" w:lineRule="auto"/>
              <w:jc w:val="center"/>
              <w:rPr>
                <w:rFonts w:ascii="Arial" w:hAnsi="Arial" w:cs="Arial"/>
                <w:sz w:val="24"/>
                <w:szCs w:val="24"/>
                <w:lang w:val="es-ES_tradnl"/>
              </w:rPr>
            </w:pPr>
            <w:r>
              <w:rPr>
                <w:rFonts w:ascii="Arial" w:hAnsi="Arial" w:cs="Arial"/>
                <w:sz w:val="24"/>
                <w:szCs w:val="24"/>
                <w:lang w:val="es-ES_tradnl"/>
              </w:rPr>
              <w:t>39,58A</w:t>
            </w:r>
          </w:p>
        </w:tc>
      </w:tr>
      <w:tr w:rsidR="003774AE" w:rsidRPr="00C57E43" w:rsidTr="006A5C6A">
        <w:trPr>
          <w:trHeight w:val="420"/>
          <w:jc w:val="center"/>
        </w:trPr>
        <w:tc>
          <w:tcPr>
            <w:tcW w:w="1805" w:type="dxa"/>
            <w:shd w:val="clear" w:color="auto" w:fill="auto"/>
          </w:tcPr>
          <w:p w:rsidR="003774AE" w:rsidRPr="00C57E43" w:rsidRDefault="003774AE" w:rsidP="00D809FA">
            <w:pPr>
              <w:pStyle w:val="Sinespaciado"/>
              <w:spacing w:line="360" w:lineRule="auto"/>
              <w:jc w:val="both"/>
              <w:rPr>
                <w:rFonts w:ascii="Arial" w:hAnsi="Arial" w:cs="Arial"/>
                <w:sz w:val="24"/>
                <w:szCs w:val="24"/>
                <w:lang w:val="es-ES_tradnl"/>
              </w:rPr>
            </w:pPr>
            <w:r w:rsidRPr="00C57E43">
              <w:rPr>
                <w:rFonts w:ascii="Arial" w:hAnsi="Arial" w:cs="Arial"/>
                <w:sz w:val="24"/>
                <w:szCs w:val="24"/>
                <w:lang w:val="es-ES_tradnl"/>
              </w:rPr>
              <w:t>3 g/l de carbón activado</w:t>
            </w:r>
          </w:p>
        </w:tc>
        <w:tc>
          <w:tcPr>
            <w:tcW w:w="1868" w:type="dxa"/>
            <w:shd w:val="clear" w:color="auto" w:fill="auto"/>
          </w:tcPr>
          <w:p w:rsidR="003774AE" w:rsidRPr="00C57E43" w:rsidRDefault="00ED4353" w:rsidP="00D809FA">
            <w:pPr>
              <w:pStyle w:val="Sinespaciado"/>
              <w:spacing w:line="360" w:lineRule="auto"/>
              <w:jc w:val="center"/>
              <w:rPr>
                <w:rFonts w:ascii="Arial" w:hAnsi="Arial" w:cs="Arial"/>
                <w:sz w:val="24"/>
                <w:szCs w:val="24"/>
                <w:lang w:val="es-ES_tradnl"/>
              </w:rPr>
            </w:pPr>
            <w:r>
              <w:rPr>
                <w:rFonts w:ascii="Arial" w:hAnsi="Arial" w:cs="Arial"/>
                <w:sz w:val="24"/>
                <w:szCs w:val="24"/>
                <w:lang w:val="es-ES_tradnl"/>
              </w:rPr>
              <w:t>4,17aB</w:t>
            </w:r>
          </w:p>
        </w:tc>
        <w:tc>
          <w:tcPr>
            <w:tcW w:w="1775" w:type="dxa"/>
            <w:shd w:val="clear" w:color="auto" w:fill="auto"/>
          </w:tcPr>
          <w:p w:rsidR="003774AE" w:rsidRPr="00C57E43" w:rsidRDefault="00ED4353" w:rsidP="00D809FA">
            <w:pPr>
              <w:pStyle w:val="Sinespaciado"/>
              <w:spacing w:line="360" w:lineRule="auto"/>
              <w:jc w:val="center"/>
              <w:rPr>
                <w:rFonts w:ascii="Arial" w:hAnsi="Arial" w:cs="Arial"/>
                <w:sz w:val="24"/>
                <w:szCs w:val="24"/>
                <w:lang w:val="es-ES_tradnl"/>
              </w:rPr>
            </w:pPr>
            <w:r>
              <w:rPr>
                <w:rFonts w:ascii="Arial" w:hAnsi="Arial" w:cs="Arial"/>
                <w:sz w:val="24"/>
                <w:szCs w:val="24"/>
                <w:lang w:val="es-ES_tradnl"/>
              </w:rPr>
              <w:t>41,67aA</w:t>
            </w:r>
          </w:p>
        </w:tc>
        <w:tc>
          <w:tcPr>
            <w:tcW w:w="1775" w:type="dxa"/>
          </w:tcPr>
          <w:p w:rsidR="003774AE" w:rsidRPr="00C57E43" w:rsidRDefault="00ED4353" w:rsidP="00D809FA">
            <w:pPr>
              <w:pStyle w:val="Sinespaciado"/>
              <w:spacing w:line="360" w:lineRule="auto"/>
              <w:jc w:val="center"/>
              <w:rPr>
                <w:rFonts w:ascii="Arial" w:hAnsi="Arial" w:cs="Arial"/>
                <w:sz w:val="24"/>
                <w:szCs w:val="24"/>
                <w:lang w:val="es-ES_tradnl"/>
              </w:rPr>
            </w:pPr>
            <w:r>
              <w:rPr>
                <w:rFonts w:ascii="Arial" w:hAnsi="Arial" w:cs="Arial"/>
                <w:sz w:val="24"/>
                <w:szCs w:val="24"/>
                <w:lang w:val="es-ES_tradnl"/>
              </w:rPr>
              <w:t>22,92A</w:t>
            </w:r>
          </w:p>
        </w:tc>
      </w:tr>
      <w:tr w:rsidR="003774AE" w:rsidRPr="00C57E43" w:rsidTr="006A5C6A">
        <w:trPr>
          <w:trHeight w:val="684"/>
          <w:jc w:val="center"/>
        </w:trPr>
        <w:tc>
          <w:tcPr>
            <w:tcW w:w="1805" w:type="dxa"/>
            <w:shd w:val="clear" w:color="auto" w:fill="auto"/>
          </w:tcPr>
          <w:p w:rsidR="003774AE" w:rsidRPr="00C57E43" w:rsidRDefault="003774AE" w:rsidP="00D809FA">
            <w:pPr>
              <w:pStyle w:val="Sinespaciado"/>
              <w:spacing w:line="360" w:lineRule="auto"/>
              <w:jc w:val="both"/>
              <w:rPr>
                <w:rFonts w:ascii="Arial" w:hAnsi="Arial" w:cs="Arial"/>
                <w:sz w:val="24"/>
                <w:szCs w:val="24"/>
                <w:lang w:val="es-ES_tradnl"/>
              </w:rPr>
            </w:pPr>
            <w:r w:rsidRPr="00C57E43">
              <w:rPr>
                <w:rFonts w:ascii="Arial" w:hAnsi="Arial" w:cs="Arial"/>
                <w:sz w:val="24"/>
                <w:szCs w:val="24"/>
                <w:lang w:val="es-ES_tradnl"/>
              </w:rPr>
              <w:t>Media oscuridad inicial</w:t>
            </w:r>
          </w:p>
        </w:tc>
        <w:tc>
          <w:tcPr>
            <w:tcW w:w="1868" w:type="dxa"/>
            <w:shd w:val="clear" w:color="auto" w:fill="auto"/>
          </w:tcPr>
          <w:p w:rsidR="003774AE" w:rsidRPr="00C57E43" w:rsidRDefault="00ED4353" w:rsidP="00D809FA">
            <w:pPr>
              <w:pStyle w:val="Sinespaciado"/>
              <w:spacing w:line="360" w:lineRule="auto"/>
              <w:jc w:val="center"/>
              <w:rPr>
                <w:rFonts w:ascii="Arial" w:hAnsi="Arial" w:cs="Arial"/>
                <w:sz w:val="24"/>
                <w:szCs w:val="24"/>
                <w:lang w:val="es-ES_tradnl"/>
              </w:rPr>
            </w:pPr>
            <w:r>
              <w:rPr>
                <w:rFonts w:ascii="Arial" w:hAnsi="Arial" w:cs="Arial"/>
                <w:sz w:val="24"/>
                <w:szCs w:val="24"/>
                <w:lang w:val="es-ES_tradnl"/>
              </w:rPr>
              <w:t>30,73a</w:t>
            </w:r>
          </w:p>
        </w:tc>
        <w:tc>
          <w:tcPr>
            <w:tcW w:w="1775" w:type="dxa"/>
            <w:shd w:val="clear" w:color="auto" w:fill="auto"/>
          </w:tcPr>
          <w:p w:rsidR="003774AE" w:rsidRPr="00C57E43" w:rsidRDefault="00ED4353" w:rsidP="00D809FA">
            <w:pPr>
              <w:pStyle w:val="Sinespaciado"/>
              <w:spacing w:line="360" w:lineRule="auto"/>
              <w:jc w:val="center"/>
              <w:rPr>
                <w:rFonts w:ascii="Arial" w:hAnsi="Arial" w:cs="Arial"/>
                <w:sz w:val="24"/>
                <w:szCs w:val="24"/>
                <w:lang w:val="es-ES_tradnl"/>
              </w:rPr>
            </w:pPr>
            <w:r>
              <w:rPr>
                <w:rFonts w:ascii="Arial" w:hAnsi="Arial" w:cs="Arial"/>
                <w:sz w:val="24"/>
                <w:szCs w:val="24"/>
                <w:lang w:val="es-ES_tradnl"/>
              </w:rPr>
              <w:t>31,77ª</w:t>
            </w:r>
          </w:p>
        </w:tc>
        <w:tc>
          <w:tcPr>
            <w:tcW w:w="1775" w:type="dxa"/>
          </w:tcPr>
          <w:p w:rsidR="003774AE" w:rsidRPr="00C57E43" w:rsidRDefault="003774AE" w:rsidP="00D809FA">
            <w:pPr>
              <w:pStyle w:val="Sinespaciado"/>
              <w:spacing w:line="360" w:lineRule="auto"/>
              <w:jc w:val="center"/>
              <w:rPr>
                <w:rFonts w:ascii="Arial" w:hAnsi="Arial" w:cs="Arial"/>
                <w:sz w:val="24"/>
                <w:szCs w:val="24"/>
                <w:lang w:val="es-ES_tradnl"/>
              </w:rPr>
            </w:pPr>
          </w:p>
        </w:tc>
      </w:tr>
      <w:tr w:rsidR="003774AE" w:rsidRPr="00C57E43" w:rsidTr="006A5C6A">
        <w:trPr>
          <w:trHeight w:val="420"/>
          <w:jc w:val="center"/>
        </w:trPr>
        <w:tc>
          <w:tcPr>
            <w:tcW w:w="1805" w:type="dxa"/>
            <w:shd w:val="clear" w:color="auto" w:fill="auto"/>
          </w:tcPr>
          <w:p w:rsidR="003774AE" w:rsidRPr="00C57E43" w:rsidRDefault="003774AE" w:rsidP="00D809FA">
            <w:pPr>
              <w:pStyle w:val="Sinespaciado"/>
              <w:spacing w:line="360" w:lineRule="auto"/>
              <w:jc w:val="both"/>
              <w:rPr>
                <w:rFonts w:ascii="Arial" w:hAnsi="Arial" w:cs="Arial"/>
                <w:sz w:val="24"/>
                <w:szCs w:val="24"/>
                <w:lang w:val="es-ES_tradnl"/>
              </w:rPr>
            </w:pPr>
            <w:r w:rsidRPr="00C57E43">
              <w:rPr>
                <w:rFonts w:ascii="Arial" w:hAnsi="Arial" w:cs="Arial"/>
                <w:sz w:val="24"/>
                <w:szCs w:val="24"/>
                <w:lang w:val="es-ES_tradnl"/>
              </w:rPr>
              <w:t>D.M.S.</w:t>
            </w:r>
          </w:p>
        </w:tc>
        <w:tc>
          <w:tcPr>
            <w:tcW w:w="1868" w:type="dxa"/>
            <w:shd w:val="clear" w:color="auto" w:fill="auto"/>
          </w:tcPr>
          <w:p w:rsidR="003774AE" w:rsidRPr="00C57E43" w:rsidRDefault="00ED4353" w:rsidP="00D809FA">
            <w:pPr>
              <w:pStyle w:val="Sinespaciado"/>
              <w:spacing w:line="360" w:lineRule="auto"/>
              <w:jc w:val="center"/>
              <w:rPr>
                <w:rFonts w:ascii="Arial" w:hAnsi="Arial" w:cs="Arial"/>
                <w:sz w:val="24"/>
                <w:szCs w:val="24"/>
                <w:lang w:val="es-ES_tradnl"/>
              </w:rPr>
            </w:pPr>
            <w:r>
              <w:rPr>
                <w:rFonts w:ascii="Arial" w:hAnsi="Arial" w:cs="Arial"/>
                <w:sz w:val="24"/>
                <w:szCs w:val="24"/>
                <w:lang w:val="es-ES_tradnl"/>
              </w:rPr>
              <w:t>36,19</w:t>
            </w:r>
          </w:p>
        </w:tc>
        <w:tc>
          <w:tcPr>
            <w:tcW w:w="1775" w:type="dxa"/>
            <w:shd w:val="clear" w:color="auto" w:fill="auto"/>
          </w:tcPr>
          <w:p w:rsidR="003774AE" w:rsidRPr="00C57E43" w:rsidRDefault="003774AE" w:rsidP="00D809FA">
            <w:pPr>
              <w:pStyle w:val="Sinespaciado"/>
              <w:spacing w:line="360" w:lineRule="auto"/>
              <w:jc w:val="center"/>
              <w:rPr>
                <w:rFonts w:ascii="Arial" w:hAnsi="Arial" w:cs="Arial"/>
                <w:sz w:val="24"/>
                <w:szCs w:val="24"/>
                <w:lang w:val="es-ES_tradnl"/>
              </w:rPr>
            </w:pPr>
          </w:p>
        </w:tc>
        <w:tc>
          <w:tcPr>
            <w:tcW w:w="1775" w:type="dxa"/>
          </w:tcPr>
          <w:p w:rsidR="003774AE" w:rsidRPr="00C57E43" w:rsidRDefault="003774AE" w:rsidP="00D809FA">
            <w:pPr>
              <w:pStyle w:val="Sinespaciado"/>
              <w:spacing w:line="360" w:lineRule="auto"/>
              <w:jc w:val="center"/>
              <w:rPr>
                <w:rFonts w:ascii="Arial" w:hAnsi="Arial" w:cs="Arial"/>
                <w:sz w:val="24"/>
                <w:szCs w:val="24"/>
                <w:lang w:val="es-ES_tradnl"/>
              </w:rPr>
            </w:pPr>
          </w:p>
        </w:tc>
      </w:tr>
      <w:tr w:rsidR="003774AE" w:rsidRPr="00C57E43" w:rsidTr="006A5C6A">
        <w:trPr>
          <w:trHeight w:val="420"/>
          <w:jc w:val="center"/>
        </w:trPr>
        <w:tc>
          <w:tcPr>
            <w:tcW w:w="1805" w:type="dxa"/>
            <w:shd w:val="clear" w:color="auto" w:fill="auto"/>
          </w:tcPr>
          <w:p w:rsidR="003774AE" w:rsidRPr="00C57E43" w:rsidRDefault="003774AE" w:rsidP="00D809FA">
            <w:pPr>
              <w:pStyle w:val="Sinespaciado"/>
              <w:spacing w:line="360" w:lineRule="auto"/>
              <w:jc w:val="both"/>
              <w:rPr>
                <w:rFonts w:ascii="Arial" w:hAnsi="Arial" w:cs="Arial"/>
                <w:sz w:val="24"/>
                <w:szCs w:val="24"/>
                <w:lang w:val="es-ES_tradnl"/>
              </w:rPr>
            </w:pPr>
            <w:r w:rsidRPr="00C57E43">
              <w:rPr>
                <w:rFonts w:ascii="Arial" w:hAnsi="Arial" w:cs="Arial"/>
                <w:sz w:val="24"/>
                <w:szCs w:val="24"/>
                <w:lang w:val="es-ES_tradnl"/>
              </w:rPr>
              <w:t>C.V. (%)</w:t>
            </w:r>
          </w:p>
        </w:tc>
        <w:tc>
          <w:tcPr>
            <w:tcW w:w="1868" w:type="dxa"/>
            <w:shd w:val="clear" w:color="auto" w:fill="auto"/>
          </w:tcPr>
          <w:p w:rsidR="003774AE" w:rsidRPr="00C57E43" w:rsidRDefault="00ED4353" w:rsidP="00D809FA">
            <w:pPr>
              <w:pStyle w:val="Sinespaciado"/>
              <w:spacing w:line="360" w:lineRule="auto"/>
              <w:jc w:val="center"/>
              <w:rPr>
                <w:rFonts w:ascii="Arial" w:hAnsi="Arial" w:cs="Arial"/>
                <w:sz w:val="24"/>
                <w:szCs w:val="24"/>
                <w:lang w:val="es-ES_tradnl"/>
              </w:rPr>
            </w:pPr>
            <w:r>
              <w:rPr>
                <w:rFonts w:ascii="Arial" w:hAnsi="Arial" w:cs="Arial"/>
                <w:sz w:val="24"/>
                <w:szCs w:val="24"/>
                <w:lang w:val="es-ES_tradnl"/>
              </w:rPr>
              <w:t>25,32</w:t>
            </w:r>
          </w:p>
        </w:tc>
        <w:tc>
          <w:tcPr>
            <w:tcW w:w="1775" w:type="dxa"/>
            <w:shd w:val="clear" w:color="auto" w:fill="auto"/>
          </w:tcPr>
          <w:p w:rsidR="003774AE" w:rsidRPr="00C57E43" w:rsidRDefault="003774AE" w:rsidP="00D809FA">
            <w:pPr>
              <w:pStyle w:val="Sinespaciado"/>
              <w:spacing w:line="360" w:lineRule="auto"/>
              <w:jc w:val="both"/>
              <w:rPr>
                <w:rFonts w:ascii="Arial" w:hAnsi="Arial" w:cs="Arial"/>
                <w:sz w:val="24"/>
                <w:szCs w:val="24"/>
                <w:lang w:val="es-ES_tradnl"/>
              </w:rPr>
            </w:pPr>
          </w:p>
        </w:tc>
        <w:tc>
          <w:tcPr>
            <w:tcW w:w="1775" w:type="dxa"/>
          </w:tcPr>
          <w:p w:rsidR="003774AE" w:rsidRPr="00C57E43" w:rsidRDefault="003774AE" w:rsidP="00D809FA">
            <w:pPr>
              <w:pStyle w:val="Sinespaciado"/>
              <w:spacing w:line="360" w:lineRule="auto"/>
              <w:jc w:val="both"/>
              <w:rPr>
                <w:rFonts w:ascii="Arial" w:hAnsi="Arial" w:cs="Arial"/>
                <w:sz w:val="24"/>
                <w:szCs w:val="24"/>
                <w:lang w:val="es-ES_tradnl"/>
              </w:rPr>
            </w:pPr>
          </w:p>
        </w:tc>
      </w:tr>
    </w:tbl>
    <w:p w:rsidR="003774AE" w:rsidRPr="00C57E43" w:rsidRDefault="003774AE" w:rsidP="003774AE">
      <w:pPr>
        <w:spacing w:after="0" w:line="360" w:lineRule="auto"/>
        <w:jc w:val="both"/>
        <w:rPr>
          <w:rFonts w:ascii="Arial" w:hAnsi="Arial" w:cs="Arial"/>
          <w:b/>
          <w:sz w:val="24"/>
          <w:szCs w:val="24"/>
        </w:rPr>
      </w:pPr>
      <w:r w:rsidRPr="00C57E43">
        <w:rPr>
          <w:rFonts w:ascii="Arial" w:eastAsia="Times New Roman" w:hAnsi="Arial" w:cs="Arial"/>
          <w:sz w:val="24"/>
          <w:szCs w:val="24"/>
          <w:lang w:eastAsia="es-ES"/>
        </w:rPr>
        <w:t xml:space="preserve">Medias seguidas de la misma letra mayúscula en la columna y minúscula en la fila, no </w:t>
      </w:r>
      <w:r w:rsidR="00ED4353">
        <w:rPr>
          <w:rFonts w:ascii="Arial" w:eastAsia="Times New Roman" w:hAnsi="Arial" w:cs="Arial"/>
          <w:sz w:val="24"/>
          <w:szCs w:val="24"/>
          <w:lang w:eastAsia="es-ES"/>
        </w:rPr>
        <w:t>difieren entre sí por la prueba de Tukey al 5% de probabilidad de error.</w:t>
      </w:r>
    </w:p>
    <w:p w:rsidR="003774AE" w:rsidRPr="00C57E43" w:rsidRDefault="003774AE" w:rsidP="003774AE">
      <w:pPr>
        <w:spacing w:after="0" w:line="360" w:lineRule="auto"/>
        <w:jc w:val="both"/>
        <w:rPr>
          <w:rFonts w:ascii="Arial" w:hAnsi="Arial" w:cs="Arial"/>
          <w:b/>
          <w:sz w:val="24"/>
          <w:szCs w:val="24"/>
        </w:rPr>
        <w:sectPr w:rsidR="003774AE" w:rsidRPr="00C57E43" w:rsidSect="00E60584">
          <w:type w:val="continuous"/>
          <w:pgSz w:w="11906" w:h="16838"/>
          <w:pgMar w:top="1417" w:right="1701" w:bottom="1417" w:left="1701" w:header="708" w:footer="708" w:gutter="0"/>
          <w:cols w:space="708"/>
          <w:docGrid w:linePitch="360"/>
        </w:sectPr>
      </w:pPr>
    </w:p>
    <w:p w:rsidR="006A5C6A" w:rsidRDefault="006A5C6A" w:rsidP="003774AE">
      <w:pPr>
        <w:spacing w:after="0" w:line="360" w:lineRule="auto"/>
        <w:rPr>
          <w:rFonts w:ascii="Arial" w:hAnsi="Arial" w:cs="Arial"/>
          <w:b/>
          <w:sz w:val="24"/>
          <w:szCs w:val="24"/>
          <w:lang w:val="es-ES_tradnl"/>
        </w:rPr>
      </w:pPr>
    </w:p>
    <w:p w:rsidR="003774AE" w:rsidRPr="00C57E43" w:rsidRDefault="003774AE" w:rsidP="003774AE">
      <w:pPr>
        <w:spacing w:after="0" w:line="360" w:lineRule="auto"/>
        <w:rPr>
          <w:rFonts w:ascii="Arial" w:hAnsi="Arial" w:cs="Arial"/>
          <w:b/>
          <w:sz w:val="24"/>
          <w:szCs w:val="24"/>
          <w:lang w:val="es-ES_tradnl"/>
        </w:rPr>
      </w:pPr>
      <w:r w:rsidRPr="00C57E43">
        <w:rPr>
          <w:rFonts w:ascii="Arial" w:hAnsi="Arial" w:cs="Arial"/>
          <w:b/>
          <w:sz w:val="24"/>
          <w:szCs w:val="24"/>
          <w:lang w:val="es-ES_tradnl"/>
        </w:rPr>
        <w:t xml:space="preserve">Porcentaje de </w:t>
      </w:r>
      <w:r w:rsidR="009E110D" w:rsidRPr="00C57E43">
        <w:rPr>
          <w:rFonts w:ascii="Arial" w:hAnsi="Arial" w:cs="Arial"/>
          <w:b/>
          <w:sz w:val="24"/>
          <w:szCs w:val="24"/>
          <w:lang w:val="es-ES_tradnl"/>
        </w:rPr>
        <w:t xml:space="preserve"> ápices </w:t>
      </w:r>
      <w:r w:rsidRPr="00C57E43">
        <w:rPr>
          <w:rFonts w:ascii="Arial" w:hAnsi="Arial" w:cs="Arial"/>
          <w:b/>
          <w:sz w:val="24"/>
          <w:szCs w:val="24"/>
          <w:lang w:val="es-ES_tradnl"/>
        </w:rPr>
        <w:t>con signos de oxidación</w:t>
      </w:r>
    </w:p>
    <w:p w:rsidR="003774AE" w:rsidRPr="00C57E43" w:rsidRDefault="003774AE" w:rsidP="003774AE">
      <w:pPr>
        <w:spacing w:after="0" w:line="360" w:lineRule="auto"/>
        <w:rPr>
          <w:rFonts w:ascii="Arial" w:hAnsi="Arial" w:cs="Arial"/>
          <w:b/>
          <w:sz w:val="24"/>
          <w:szCs w:val="24"/>
          <w:lang w:val="es-ES_tradnl"/>
        </w:rPr>
      </w:pPr>
    </w:p>
    <w:p w:rsidR="00B1059F" w:rsidRPr="00C57E43" w:rsidRDefault="00ED4353" w:rsidP="00B1059F">
      <w:pPr>
        <w:pStyle w:val="Sinespaciado"/>
        <w:spacing w:line="360" w:lineRule="auto"/>
        <w:ind w:firstLine="708"/>
        <w:jc w:val="both"/>
        <w:rPr>
          <w:rFonts w:ascii="Arial" w:hAnsi="Arial" w:cs="Arial"/>
          <w:sz w:val="24"/>
          <w:szCs w:val="24"/>
        </w:rPr>
      </w:pPr>
      <w:r>
        <w:rPr>
          <w:rFonts w:ascii="Arial" w:hAnsi="Arial" w:cs="Arial"/>
          <w:sz w:val="24"/>
          <w:szCs w:val="24"/>
        </w:rPr>
        <w:t>En la fase de establecimiento no existieron diferencias estadísticas significativas entre las concentraciones de carbón activado como tampoco entre las condiciones de incubación inicial.</w:t>
      </w:r>
      <w:r w:rsidR="008743B4">
        <w:rPr>
          <w:rFonts w:ascii="Arial" w:hAnsi="Arial" w:cs="Arial"/>
          <w:sz w:val="24"/>
          <w:szCs w:val="24"/>
        </w:rPr>
        <w:t xml:space="preserve"> </w:t>
      </w:r>
      <w:r>
        <w:rPr>
          <w:rFonts w:ascii="Arial" w:hAnsi="Arial" w:cs="Arial"/>
          <w:sz w:val="24"/>
          <w:szCs w:val="24"/>
        </w:rPr>
        <w:t xml:space="preserve">La  </w:t>
      </w:r>
      <w:r w:rsidR="008743B4">
        <w:rPr>
          <w:rFonts w:ascii="Arial" w:hAnsi="Arial" w:cs="Arial"/>
          <w:sz w:val="24"/>
          <w:szCs w:val="24"/>
        </w:rPr>
        <w:t xml:space="preserve">tabla </w:t>
      </w:r>
      <w:r>
        <w:rPr>
          <w:rFonts w:ascii="Arial" w:hAnsi="Arial" w:cs="Arial"/>
          <w:sz w:val="24"/>
          <w:szCs w:val="24"/>
        </w:rPr>
        <w:t>3 ilustra los resultados obtenidos.</w:t>
      </w:r>
    </w:p>
    <w:p w:rsidR="0079113D" w:rsidRPr="00C57E43" w:rsidRDefault="0079113D" w:rsidP="00B1059F">
      <w:pPr>
        <w:pStyle w:val="Sinespaciado"/>
        <w:spacing w:line="360" w:lineRule="auto"/>
        <w:ind w:firstLine="708"/>
        <w:jc w:val="both"/>
        <w:rPr>
          <w:rFonts w:ascii="Arial" w:hAnsi="Arial" w:cs="Arial"/>
          <w:sz w:val="24"/>
          <w:szCs w:val="24"/>
        </w:rPr>
      </w:pPr>
    </w:p>
    <w:p w:rsidR="0079113D" w:rsidRPr="00C57E43" w:rsidRDefault="00ED4353" w:rsidP="00B1059F">
      <w:pPr>
        <w:pStyle w:val="Sinespaciado"/>
        <w:spacing w:line="360" w:lineRule="auto"/>
        <w:ind w:firstLine="708"/>
        <w:jc w:val="both"/>
        <w:rPr>
          <w:rFonts w:ascii="Arial" w:hAnsi="Arial" w:cs="Arial"/>
          <w:b/>
          <w:sz w:val="24"/>
          <w:szCs w:val="24"/>
        </w:rPr>
      </w:pPr>
      <w:r>
        <w:rPr>
          <w:rFonts w:ascii="Arial" w:hAnsi="Arial" w:cs="Arial"/>
          <w:b/>
          <w:sz w:val="24"/>
          <w:szCs w:val="24"/>
        </w:rPr>
        <w:t xml:space="preserve">Tabla 3. </w:t>
      </w:r>
      <w:r w:rsidR="00A01E81" w:rsidRPr="00C57E43">
        <w:rPr>
          <w:rFonts w:ascii="Arial" w:hAnsi="Arial" w:cs="Arial"/>
          <w:sz w:val="24"/>
          <w:szCs w:val="24"/>
          <w:lang w:val="es-ES_tradnl"/>
        </w:rPr>
        <w:t>Porcentaje de meristemas con signos de oxidación en la fase de establecimiento expuestos a concentraciones de 2 y 3 g/l de carbón activado y a 15 y 30 días de oscuridad inicial.</w:t>
      </w:r>
    </w:p>
    <w:tbl>
      <w:tblPr>
        <w:tblW w:w="5448" w:type="dxa"/>
        <w:jc w:val="center"/>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5"/>
        <w:gridCol w:w="1868"/>
        <w:gridCol w:w="1775"/>
      </w:tblGrid>
      <w:tr w:rsidR="0079113D" w:rsidRPr="00C57E43" w:rsidTr="006A5C6A">
        <w:trPr>
          <w:trHeight w:val="519"/>
          <w:jc w:val="center"/>
        </w:trPr>
        <w:tc>
          <w:tcPr>
            <w:tcW w:w="1805" w:type="dxa"/>
            <w:shd w:val="clear" w:color="auto" w:fill="auto"/>
          </w:tcPr>
          <w:p w:rsidR="0079113D" w:rsidRPr="00C57E43" w:rsidRDefault="0079113D" w:rsidP="00726599">
            <w:pPr>
              <w:pStyle w:val="Sinespaciado"/>
              <w:spacing w:line="360" w:lineRule="auto"/>
              <w:jc w:val="center"/>
              <w:rPr>
                <w:rFonts w:ascii="Arial" w:hAnsi="Arial" w:cs="Arial"/>
                <w:sz w:val="24"/>
                <w:szCs w:val="24"/>
                <w:lang w:val="es-ES_tradnl"/>
              </w:rPr>
            </w:pPr>
          </w:p>
        </w:tc>
        <w:tc>
          <w:tcPr>
            <w:tcW w:w="1868" w:type="dxa"/>
            <w:shd w:val="clear" w:color="auto" w:fill="auto"/>
          </w:tcPr>
          <w:p w:rsidR="0079113D" w:rsidRPr="00C57E43" w:rsidRDefault="0079113D" w:rsidP="00726599">
            <w:pPr>
              <w:pStyle w:val="Sinespaciado"/>
              <w:spacing w:line="360" w:lineRule="auto"/>
              <w:jc w:val="center"/>
              <w:rPr>
                <w:rFonts w:ascii="Arial" w:hAnsi="Arial" w:cs="Arial"/>
                <w:sz w:val="24"/>
                <w:szCs w:val="24"/>
                <w:lang w:val="es-ES_tradnl"/>
              </w:rPr>
            </w:pPr>
            <w:r w:rsidRPr="00C57E43">
              <w:rPr>
                <w:rFonts w:ascii="Arial" w:hAnsi="Arial" w:cs="Arial"/>
                <w:sz w:val="24"/>
                <w:szCs w:val="24"/>
                <w:lang w:val="es-ES_tradnl"/>
              </w:rPr>
              <w:t>15 días de Oscuridad Inicial</w:t>
            </w:r>
          </w:p>
        </w:tc>
        <w:tc>
          <w:tcPr>
            <w:tcW w:w="1775" w:type="dxa"/>
            <w:shd w:val="clear" w:color="auto" w:fill="auto"/>
          </w:tcPr>
          <w:p w:rsidR="0079113D" w:rsidRPr="00C57E43" w:rsidRDefault="0079113D" w:rsidP="00726599">
            <w:pPr>
              <w:pStyle w:val="Sinespaciado"/>
              <w:spacing w:line="360" w:lineRule="auto"/>
              <w:jc w:val="center"/>
              <w:rPr>
                <w:rFonts w:ascii="Arial" w:hAnsi="Arial" w:cs="Arial"/>
                <w:sz w:val="24"/>
                <w:szCs w:val="24"/>
                <w:lang w:val="es-ES_tradnl"/>
              </w:rPr>
            </w:pPr>
            <w:r w:rsidRPr="00C57E43">
              <w:rPr>
                <w:rFonts w:ascii="Arial" w:hAnsi="Arial" w:cs="Arial"/>
                <w:sz w:val="24"/>
                <w:szCs w:val="24"/>
                <w:lang w:val="es-ES_tradnl"/>
              </w:rPr>
              <w:t>30 días de Oscuridad Inicial</w:t>
            </w:r>
          </w:p>
        </w:tc>
      </w:tr>
      <w:tr w:rsidR="0079113D" w:rsidRPr="00C57E43" w:rsidTr="006A5C6A">
        <w:trPr>
          <w:trHeight w:val="404"/>
          <w:jc w:val="center"/>
        </w:trPr>
        <w:tc>
          <w:tcPr>
            <w:tcW w:w="1805" w:type="dxa"/>
            <w:shd w:val="clear" w:color="auto" w:fill="auto"/>
          </w:tcPr>
          <w:p w:rsidR="0079113D" w:rsidRPr="00C57E43" w:rsidRDefault="0079113D" w:rsidP="00726599">
            <w:pPr>
              <w:pStyle w:val="Sinespaciado"/>
              <w:spacing w:line="360" w:lineRule="auto"/>
              <w:jc w:val="center"/>
              <w:rPr>
                <w:rFonts w:ascii="Arial" w:hAnsi="Arial" w:cs="Arial"/>
                <w:sz w:val="24"/>
                <w:szCs w:val="24"/>
                <w:lang w:val="es-ES_tradnl"/>
              </w:rPr>
            </w:pPr>
            <w:r w:rsidRPr="00C57E43">
              <w:rPr>
                <w:rFonts w:ascii="Arial" w:hAnsi="Arial" w:cs="Arial"/>
                <w:sz w:val="24"/>
                <w:szCs w:val="24"/>
                <w:lang w:val="es-ES_tradnl"/>
              </w:rPr>
              <w:t>2 g/l de Carbón Activado</w:t>
            </w:r>
          </w:p>
        </w:tc>
        <w:tc>
          <w:tcPr>
            <w:tcW w:w="1868" w:type="dxa"/>
            <w:shd w:val="clear" w:color="auto" w:fill="auto"/>
          </w:tcPr>
          <w:p w:rsidR="0079113D" w:rsidRPr="00C57E43" w:rsidRDefault="0079113D" w:rsidP="00726599">
            <w:pPr>
              <w:pStyle w:val="Sinespaciado"/>
              <w:spacing w:line="360" w:lineRule="auto"/>
              <w:jc w:val="center"/>
              <w:rPr>
                <w:rFonts w:ascii="Arial" w:hAnsi="Arial" w:cs="Arial"/>
                <w:sz w:val="24"/>
                <w:szCs w:val="24"/>
                <w:lang w:val="es-ES_tradnl"/>
              </w:rPr>
            </w:pPr>
            <w:r w:rsidRPr="00C57E43">
              <w:rPr>
                <w:rFonts w:ascii="Arial" w:hAnsi="Arial" w:cs="Arial"/>
                <w:sz w:val="24"/>
                <w:szCs w:val="24"/>
                <w:lang w:val="es-ES_tradnl"/>
              </w:rPr>
              <w:t>6,25aA</w:t>
            </w:r>
          </w:p>
        </w:tc>
        <w:tc>
          <w:tcPr>
            <w:tcW w:w="1775" w:type="dxa"/>
            <w:shd w:val="clear" w:color="auto" w:fill="auto"/>
          </w:tcPr>
          <w:p w:rsidR="0079113D" w:rsidRPr="00C57E43" w:rsidRDefault="0079113D" w:rsidP="00726599">
            <w:pPr>
              <w:pStyle w:val="Sinespaciado"/>
              <w:spacing w:line="360" w:lineRule="auto"/>
              <w:jc w:val="center"/>
              <w:rPr>
                <w:rFonts w:ascii="Arial" w:hAnsi="Arial" w:cs="Arial"/>
                <w:sz w:val="24"/>
                <w:szCs w:val="24"/>
                <w:lang w:val="es-ES_tradnl"/>
              </w:rPr>
            </w:pPr>
            <w:r w:rsidRPr="00C57E43">
              <w:rPr>
                <w:rFonts w:ascii="Arial" w:hAnsi="Arial" w:cs="Arial"/>
                <w:sz w:val="24"/>
                <w:szCs w:val="24"/>
                <w:lang w:val="es-ES_tradnl"/>
              </w:rPr>
              <w:t>0aA</w:t>
            </w:r>
          </w:p>
        </w:tc>
      </w:tr>
      <w:tr w:rsidR="0079113D" w:rsidRPr="00C57E43" w:rsidTr="006A5C6A">
        <w:trPr>
          <w:trHeight w:val="420"/>
          <w:jc w:val="center"/>
        </w:trPr>
        <w:tc>
          <w:tcPr>
            <w:tcW w:w="1805" w:type="dxa"/>
            <w:shd w:val="clear" w:color="auto" w:fill="auto"/>
          </w:tcPr>
          <w:p w:rsidR="0079113D" w:rsidRPr="00C57E43" w:rsidRDefault="0079113D" w:rsidP="00726599">
            <w:pPr>
              <w:pStyle w:val="Sinespaciado"/>
              <w:spacing w:line="360" w:lineRule="auto"/>
              <w:jc w:val="center"/>
              <w:rPr>
                <w:rFonts w:ascii="Arial" w:hAnsi="Arial" w:cs="Arial"/>
                <w:sz w:val="24"/>
                <w:szCs w:val="24"/>
                <w:lang w:val="es-ES_tradnl"/>
              </w:rPr>
            </w:pPr>
            <w:r w:rsidRPr="00C57E43">
              <w:rPr>
                <w:rFonts w:ascii="Arial" w:hAnsi="Arial" w:cs="Arial"/>
                <w:sz w:val="24"/>
                <w:szCs w:val="24"/>
                <w:lang w:val="es-ES_tradnl"/>
              </w:rPr>
              <w:t>3 g/l de Carbón Activado</w:t>
            </w:r>
          </w:p>
        </w:tc>
        <w:tc>
          <w:tcPr>
            <w:tcW w:w="1868" w:type="dxa"/>
            <w:shd w:val="clear" w:color="auto" w:fill="auto"/>
          </w:tcPr>
          <w:p w:rsidR="0079113D" w:rsidRPr="00C57E43" w:rsidRDefault="0079113D" w:rsidP="00726599">
            <w:pPr>
              <w:pStyle w:val="Sinespaciado"/>
              <w:spacing w:line="360" w:lineRule="auto"/>
              <w:jc w:val="center"/>
              <w:rPr>
                <w:rFonts w:ascii="Arial" w:hAnsi="Arial" w:cs="Arial"/>
                <w:sz w:val="24"/>
                <w:szCs w:val="24"/>
                <w:lang w:val="es-ES_tradnl"/>
              </w:rPr>
            </w:pPr>
            <w:r w:rsidRPr="00C57E43">
              <w:rPr>
                <w:rFonts w:ascii="Arial" w:hAnsi="Arial" w:cs="Arial"/>
                <w:sz w:val="24"/>
                <w:szCs w:val="24"/>
                <w:lang w:val="es-ES_tradnl"/>
              </w:rPr>
              <w:t>25aA</w:t>
            </w:r>
          </w:p>
        </w:tc>
        <w:tc>
          <w:tcPr>
            <w:tcW w:w="1775" w:type="dxa"/>
            <w:shd w:val="clear" w:color="auto" w:fill="auto"/>
          </w:tcPr>
          <w:p w:rsidR="0079113D" w:rsidRPr="00C57E43" w:rsidRDefault="0079113D" w:rsidP="00726599">
            <w:pPr>
              <w:pStyle w:val="Sinespaciado"/>
              <w:spacing w:line="360" w:lineRule="auto"/>
              <w:jc w:val="center"/>
              <w:rPr>
                <w:rFonts w:ascii="Arial" w:hAnsi="Arial" w:cs="Arial"/>
                <w:sz w:val="24"/>
                <w:szCs w:val="24"/>
                <w:lang w:val="es-ES_tradnl"/>
              </w:rPr>
            </w:pPr>
            <w:r w:rsidRPr="00C57E43">
              <w:rPr>
                <w:rFonts w:ascii="Arial" w:hAnsi="Arial" w:cs="Arial"/>
                <w:sz w:val="24"/>
                <w:szCs w:val="24"/>
                <w:lang w:val="es-ES_tradnl"/>
              </w:rPr>
              <w:t>6,25aA</w:t>
            </w:r>
          </w:p>
        </w:tc>
      </w:tr>
      <w:tr w:rsidR="0079113D" w:rsidRPr="00C57E43" w:rsidTr="006A5C6A">
        <w:trPr>
          <w:trHeight w:val="404"/>
          <w:jc w:val="center"/>
        </w:trPr>
        <w:tc>
          <w:tcPr>
            <w:tcW w:w="1805" w:type="dxa"/>
            <w:shd w:val="clear" w:color="auto" w:fill="auto"/>
          </w:tcPr>
          <w:p w:rsidR="0079113D" w:rsidRPr="00C57E43" w:rsidRDefault="0079113D" w:rsidP="00726599">
            <w:pPr>
              <w:pStyle w:val="Sinespaciado"/>
              <w:spacing w:line="360" w:lineRule="auto"/>
              <w:jc w:val="center"/>
              <w:rPr>
                <w:rFonts w:ascii="Arial" w:hAnsi="Arial" w:cs="Arial"/>
                <w:sz w:val="24"/>
                <w:szCs w:val="24"/>
                <w:lang w:val="es-ES_tradnl"/>
              </w:rPr>
            </w:pPr>
            <w:r w:rsidRPr="00C57E43">
              <w:rPr>
                <w:rFonts w:ascii="Arial" w:hAnsi="Arial" w:cs="Arial"/>
                <w:sz w:val="24"/>
                <w:szCs w:val="24"/>
                <w:lang w:val="es-ES_tradnl"/>
              </w:rPr>
              <w:t>Media</w:t>
            </w:r>
          </w:p>
        </w:tc>
        <w:tc>
          <w:tcPr>
            <w:tcW w:w="1868" w:type="dxa"/>
            <w:shd w:val="clear" w:color="auto" w:fill="auto"/>
          </w:tcPr>
          <w:p w:rsidR="0079113D" w:rsidRPr="00C57E43" w:rsidRDefault="0079113D" w:rsidP="00726599">
            <w:pPr>
              <w:pStyle w:val="Sinespaciado"/>
              <w:spacing w:line="360" w:lineRule="auto"/>
              <w:jc w:val="center"/>
              <w:rPr>
                <w:rFonts w:ascii="Arial" w:hAnsi="Arial" w:cs="Arial"/>
                <w:sz w:val="24"/>
                <w:szCs w:val="24"/>
                <w:lang w:val="es-ES_tradnl"/>
              </w:rPr>
            </w:pPr>
            <w:r w:rsidRPr="00C57E43">
              <w:rPr>
                <w:rFonts w:ascii="Arial" w:hAnsi="Arial" w:cs="Arial"/>
                <w:sz w:val="24"/>
                <w:szCs w:val="24"/>
                <w:lang w:val="es-ES_tradnl"/>
              </w:rPr>
              <w:t>9,37</w:t>
            </w:r>
          </w:p>
        </w:tc>
        <w:tc>
          <w:tcPr>
            <w:tcW w:w="1775" w:type="dxa"/>
            <w:shd w:val="clear" w:color="auto" w:fill="auto"/>
          </w:tcPr>
          <w:p w:rsidR="0079113D" w:rsidRPr="00C57E43" w:rsidRDefault="0079113D" w:rsidP="00726599">
            <w:pPr>
              <w:pStyle w:val="Sinespaciado"/>
              <w:spacing w:line="360" w:lineRule="auto"/>
              <w:jc w:val="center"/>
              <w:rPr>
                <w:rFonts w:ascii="Arial" w:hAnsi="Arial" w:cs="Arial"/>
                <w:sz w:val="24"/>
                <w:szCs w:val="24"/>
                <w:lang w:val="es-ES_tradnl"/>
              </w:rPr>
            </w:pPr>
          </w:p>
        </w:tc>
      </w:tr>
      <w:tr w:rsidR="0079113D" w:rsidRPr="00C57E43" w:rsidTr="006A5C6A">
        <w:trPr>
          <w:trHeight w:val="420"/>
          <w:jc w:val="center"/>
        </w:trPr>
        <w:tc>
          <w:tcPr>
            <w:tcW w:w="1805" w:type="dxa"/>
            <w:shd w:val="clear" w:color="auto" w:fill="auto"/>
          </w:tcPr>
          <w:p w:rsidR="0079113D" w:rsidRPr="00C57E43" w:rsidRDefault="0079113D" w:rsidP="00726599">
            <w:pPr>
              <w:pStyle w:val="Sinespaciado"/>
              <w:spacing w:line="360" w:lineRule="auto"/>
              <w:jc w:val="center"/>
              <w:rPr>
                <w:rFonts w:ascii="Arial" w:hAnsi="Arial" w:cs="Arial"/>
                <w:sz w:val="24"/>
                <w:szCs w:val="24"/>
                <w:lang w:val="es-ES_tradnl"/>
              </w:rPr>
            </w:pPr>
            <w:r w:rsidRPr="00C57E43">
              <w:rPr>
                <w:rFonts w:ascii="Arial" w:hAnsi="Arial" w:cs="Arial"/>
                <w:sz w:val="24"/>
                <w:szCs w:val="24"/>
                <w:lang w:val="es-ES_tradnl"/>
              </w:rPr>
              <w:t>C.V.</w:t>
            </w:r>
          </w:p>
        </w:tc>
        <w:tc>
          <w:tcPr>
            <w:tcW w:w="1868" w:type="dxa"/>
            <w:shd w:val="clear" w:color="auto" w:fill="auto"/>
          </w:tcPr>
          <w:p w:rsidR="0079113D" w:rsidRPr="00C57E43" w:rsidRDefault="0079113D" w:rsidP="00726599">
            <w:pPr>
              <w:pStyle w:val="Sinespaciado"/>
              <w:spacing w:line="360" w:lineRule="auto"/>
              <w:jc w:val="center"/>
              <w:rPr>
                <w:rFonts w:ascii="Arial" w:hAnsi="Arial" w:cs="Arial"/>
                <w:sz w:val="24"/>
                <w:szCs w:val="24"/>
                <w:lang w:val="es-ES_tradnl"/>
              </w:rPr>
            </w:pPr>
            <w:r w:rsidRPr="00C57E43">
              <w:rPr>
                <w:rFonts w:ascii="Arial" w:hAnsi="Arial" w:cs="Arial"/>
                <w:sz w:val="24"/>
                <w:szCs w:val="24"/>
                <w:lang w:val="es-ES_tradnl"/>
              </w:rPr>
              <w:t>12,34</w:t>
            </w:r>
          </w:p>
        </w:tc>
        <w:tc>
          <w:tcPr>
            <w:tcW w:w="1775" w:type="dxa"/>
            <w:shd w:val="clear" w:color="auto" w:fill="auto"/>
          </w:tcPr>
          <w:p w:rsidR="0079113D" w:rsidRPr="00C57E43" w:rsidRDefault="0079113D" w:rsidP="00726599">
            <w:pPr>
              <w:pStyle w:val="Sinespaciado"/>
              <w:spacing w:line="360" w:lineRule="auto"/>
              <w:jc w:val="center"/>
              <w:rPr>
                <w:rFonts w:ascii="Arial" w:hAnsi="Arial" w:cs="Arial"/>
                <w:sz w:val="24"/>
                <w:szCs w:val="24"/>
                <w:lang w:val="es-ES_tradnl"/>
              </w:rPr>
            </w:pPr>
          </w:p>
        </w:tc>
      </w:tr>
    </w:tbl>
    <w:p w:rsidR="0079113D" w:rsidRPr="00C57E43" w:rsidRDefault="0079113D" w:rsidP="0079113D">
      <w:pPr>
        <w:pStyle w:val="Sinespaciado"/>
        <w:spacing w:line="360" w:lineRule="auto"/>
        <w:jc w:val="both"/>
        <w:rPr>
          <w:rFonts w:ascii="Arial" w:eastAsia="Times New Roman" w:hAnsi="Arial" w:cs="Arial"/>
          <w:sz w:val="24"/>
          <w:szCs w:val="24"/>
          <w:lang w:eastAsia="es-ES"/>
        </w:rPr>
      </w:pPr>
      <w:r w:rsidRPr="00C57E43">
        <w:rPr>
          <w:rFonts w:ascii="Arial" w:eastAsia="Times New Roman" w:hAnsi="Arial" w:cs="Arial"/>
          <w:sz w:val="24"/>
          <w:szCs w:val="24"/>
          <w:lang w:eastAsia="es-ES"/>
        </w:rPr>
        <w:t>Medias seguidas de la misma letra mayúscula en la columna y minúscula en la fila, no difieren entre sí por la prueba de  Tukey al 5 % de probabilidad de error.</w:t>
      </w:r>
    </w:p>
    <w:p w:rsidR="0079113D" w:rsidRPr="00C57E43" w:rsidRDefault="0079113D" w:rsidP="00B1059F">
      <w:pPr>
        <w:pStyle w:val="Sinespaciado"/>
        <w:spacing w:line="360" w:lineRule="auto"/>
        <w:ind w:firstLine="708"/>
        <w:jc w:val="both"/>
        <w:rPr>
          <w:rFonts w:ascii="Arial" w:hAnsi="Arial" w:cs="Arial"/>
          <w:sz w:val="24"/>
          <w:szCs w:val="24"/>
        </w:rPr>
      </w:pPr>
    </w:p>
    <w:p w:rsidR="00B1059F" w:rsidRPr="00C57E43" w:rsidRDefault="00B1059F" w:rsidP="00B1059F">
      <w:pPr>
        <w:pStyle w:val="Sinespaciado"/>
        <w:spacing w:line="360" w:lineRule="auto"/>
        <w:ind w:firstLine="708"/>
        <w:jc w:val="both"/>
        <w:rPr>
          <w:rFonts w:ascii="Arial" w:hAnsi="Arial" w:cs="Arial"/>
          <w:sz w:val="24"/>
          <w:szCs w:val="24"/>
        </w:rPr>
      </w:pPr>
      <w:r w:rsidRPr="00C57E43">
        <w:rPr>
          <w:rFonts w:ascii="Arial" w:hAnsi="Arial" w:cs="Arial"/>
          <w:sz w:val="24"/>
          <w:szCs w:val="24"/>
        </w:rPr>
        <w:t xml:space="preserve"> Al medio de cultivo de </w:t>
      </w:r>
      <w:proofErr w:type="spellStart"/>
      <w:r w:rsidRPr="00C57E43">
        <w:rPr>
          <w:rFonts w:ascii="Arial" w:hAnsi="Arial" w:cs="Arial"/>
          <w:sz w:val="24"/>
          <w:szCs w:val="24"/>
        </w:rPr>
        <w:t>Murashige</w:t>
      </w:r>
      <w:proofErr w:type="spellEnd"/>
      <w:r w:rsidRPr="00C57E43">
        <w:rPr>
          <w:rFonts w:ascii="Arial" w:hAnsi="Arial" w:cs="Arial"/>
          <w:sz w:val="24"/>
          <w:szCs w:val="24"/>
        </w:rPr>
        <w:t xml:space="preserve"> </w:t>
      </w:r>
      <w:r w:rsidR="008743B4">
        <w:rPr>
          <w:rFonts w:ascii="Arial" w:hAnsi="Arial" w:cs="Arial"/>
          <w:sz w:val="24"/>
          <w:szCs w:val="24"/>
        </w:rPr>
        <w:t>&amp;</w:t>
      </w:r>
      <w:r w:rsidR="008743B4" w:rsidRPr="00C57E43">
        <w:rPr>
          <w:rFonts w:ascii="Arial" w:hAnsi="Arial" w:cs="Arial"/>
          <w:sz w:val="24"/>
          <w:szCs w:val="24"/>
        </w:rPr>
        <w:t xml:space="preserve"> </w:t>
      </w:r>
      <w:proofErr w:type="spellStart"/>
      <w:r w:rsidRPr="00C57E43">
        <w:rPr>
          <w:rFonts w:ascii="Arial" w:hAnsi="Arial" w:cs="Arial"/>
          <w:sz w:val="24"/>
          <w:szCs w:val="24"/>
        </w:rPr>
        <w:t>Skoog</w:t>
      </w:r>
      <w:proofErr w:type="spellEnd"/>
      <w:r w:rsidRPr="00C57E43">
        <w:rPr>
          <w:rFonts w:ascii="Arial" w:hAnsi="Arial" w:cs="Arial"/>
          <w:sz w:val="24"/>
          <w:szCs w:val="24"/>
        </w:rPr>
        <w:t xml:space="preserve"> se añadió carbón activado para</w:t>
      </w:r>
      <w:r w:rsidR="00ED4353">
        <w:rPr>
          <w:rFonts w:ascii="Arial" w:hAnsi="Arial" w:cs="Arial"/>
          <w:sz w:val="24"/>
          <w:szCs w:val="24"/>
        </w:rPr>
        <w:t xml:space="preserve"> intentar favorecer  el control de la oxidación fenólica y confirmado por Roca </w:t>
      </w:r>
      <w:r w:rsidR="00C919B2">
        <w:rPr>
          <w:rFonts w:ascii="Arial" w:hAnsi="Arial" w:cs="Arial"/>
          <w:sz w:val="24"/>
          <w:szCs w:val="24"/>
        </w:rPr>
        <w:t>&amp;</w:t>
      </w:r>
      <w:r w:rsidR="00ED4353">
        <w:rPr>
          <w:rFonts w:ascii="Arial" w:hAnsi="Arial" w:cs="Arial"/>
          <w:sz w:val="24"/>
          <w:szCs w:val="24"/>
        </w:rPr>
        <w:t xml:space="preserve"> </w:t>
      </w:r>
      <w:proofErr w:type="spellStart"/>
      <w:r w:rsidR="00ED4353">
        <w:rPr>
          <w:rFonts w:ascii="Arial" w:hAnsi="Arial" w:cs="Arial"/>
          <w:sz w:val="24"/>
          <w:szCs w:val="24"/>
        </w:rPr>
        <w:t>Mroginski</w:t>
      </w:r>
      <w:proofErr w:type="spellEnd"/>
      <w:r w:rsidR="00ED4353">
        <w:rPr>
          <w:rFonts w:ascii="Arial" w:hAnsi="Arial" w:cs="Arial"/>
          <w:sz w:val="24"/>
          <w:szCs w:val="24"/>
        </w:rPr>
        <w:t xml:space="preserve"> (1991), quienes manifiestan que el carbón activado se ha usado, para superar problemas específicos de oxidación los cuales se asocian con el cultivo de tejidos en musáceas. </w:t>
      </w:r>
    </w:p>
    <w:p w:rsidR="003774AE" w:rsidRPr="00C57E43" w:rsidRDefault="00ED4353" w:rsidP="00B1059F">
      <w:pPr>
        <w:pStyle w:val="Sinespaciado"/>
        <w:spacing w:line="360" w:lineRule="auto"/>
        <w:ind w:firstLine="708"/>
        <w:jc w:val="both"/>
        <w:rPr>
          <w:rFonts w:ascii="Arial" w:hAnsi="Arial" w:cs="Arial"/>
          <w:sz w:val="24"/>
          <w:szCs w:val="24"/>
        </w:rPr>
      </w:pPr>
      <w:r>
        <w:rPr>
          <w:rFonts w:ascii="Arial" w:hAnsi="Arial" w:cs="Arial"/>
          <w:sz w:val="24"/>
          <w:szCs w:val="24"/>
          <w:lang w:eastAsia="es-ES"/>
        </w:rPr>
        <w:t xml:space="preserve">Moreno </w:t>
      </w:r>
      <w:r>
        <w:rPr>
          <w:rFonts w:ascii="Arial" w:hAnsi="Arial" w:cs="Arial"/>
          <w:i/>
          <w:sz w:val="24"/>
          <w:szCs w:val="24"/>
          <w:lang w:eastAsia="es-ES"/>
        </w:rPr>
        <w:t>et al.</w:t>
      </w:r>
      <w:r>
        <w:rPr>
          <w:rFonts w:ascii="Arial" w:hAnsi="Arial" w:cs="Arial"/>
          <w:sz w:val="24"/>
          <w:szCs w:val="24"/>
          <w:lang w:eastAsia="es-ES"/>
        </w:rPr>
        <w:t xml:space="preserve"> (2007)</w:t>
      </w:r>
      <w:r w:rsidR="00A67B82">
        <w:rPr>
          <w:rFonts w:ascii="Arial" w:hAnsi="Arial" w:cs="Arial"/>
          <w:sz w:val="24"/>
          <w:szCs w:val="24"/>
          <w:lang w:eastAsia="es-ES"/>
        </w:rPr>
        <w:t>,</w:t>
      </w:r>
      <w:r>
        <w:rPr>
          <w:rFonts w:ascii="Arial" w:hAnsi="Arial" w:cs="Arial"/>
          <w:sz w:val="24"/>
          <w:szCs w:val="24"/>
          <w:lang w:eastAsia="es-ES"/>
        </w:rPr>
        <w:t xml:space="preserve"> afirman que existió una respuesta positiva entre la oscuridad inicial y la adición de carbón activado al medio de cultivo, y concluyen que el </w:t>
      </w:r>
      <w:r>
        <w:rPr>
          <w:rFonts w:ascii="Arial" w:hAnsi="Arial" w:cs="Arial"/>
          <w:sz w:val="24"/>
          <w:szCs w:val="24"/>
          <w:lang w:eastAsia="es-ES"/>
        </w:rPr>
        <w:lastRenderedPageBreak/>
        <w:t>uso del carbón activado como soporte catalítico en la oxidación del fenol resulta positivo y competitivo ante otros materiales porosos empleados bajo las mismas condiciones.</w:t>
      </w:r>
    </w:p>
    <w:p w:rsidR="003774AE" w:rsidRPr="00C57E43" w:rsidRDefault="00ED4353" w:rsidP="003774AE">
      <w:pPr>
        <w:pStyle w:val="Sinespaciado"/>
        <w:spacing w:line="360" w:lineRule="auto"/>
        <w:ind w:firstLine="708"/>
        <w:jc w:val="both"/>
        <w:rPr>
          <w:rFonts w:ascii="Arial" w:hAnsi="Arial" w:cs="Arial"/>
          <w:sz w:val="24"/>
          <w:szCs w:val="24"/>
        </w:rPr>
      </w:pPr>
      <w:r>
        <w:rPr>
          <w:rFonts w:ascii="Arial" w:hAnsi="Arial" w:cs="Arial"/>
          <w:sz w:val="24"/>
          <w:szCs w:val="24"/>
        </w:rPr>
        <w:t xml:space="preserve">El análisis estadístico del porcentaje de oxidación en el primer subcultivo tampoco presentó diferencias estadísticas significativas entre las concentraciones de carbón activado y las condiciones de incubación inicial; tampoco se registró interacción entre ambos factores, tal como se registra en la </w:t>
      </w:r>
      <w:r w:rsidR="00A01BEA">
        <w:rPr>
          <w:rFonts w:ascii="Arial" w:hAnsi="Arial" w:cs="Arial"/>
          <w:sz w:val="24"/>
          <w:szCs w:val="24"/>
        </w:rPr>
        <w:t xml:space="preserve">tabla </w:t>
      </w:r>
      <w:r>
        <w:rPr>
          <w:rFonts w:ascii="Arial" w:hAnsi="Arial" w:cs="Arial"/>
          <w:sz w:val="24"/>
          <w:szCs w:val="24"/>
        </w:rPr>
        <w:t xml:space="preserve">4. En el primer subcultivo se pudo constatar la presencia de oxidación en todos los tratamientos,  esto podría deberse a la remoción del carbón activado del medio de cultivo debido a la interacción negativa del carbón activado con la hormona </w:t>
      </w:r>
      <w:proofErr w:type="spellStart"/>
      <w:r>
        <w:rPr>
          <w:rFonts w:ascii="Arial" w:hAnsi="Arial" w:cs="Arial"/>
          <w:sz w:val="24"/>
          <w:szCs w:val="24"/>
        </w:rPr>
        <w:t>bencilaminopurina</w:t>
      </w:r>
      <w:proofErr w:type="spellEnd"/>
      <w:r>
        <w:rPr>
          <w:rFonts w:ascii="Arial" w:hAnsi="Arial" w:cs="Arial"/>
          <w:sz w:val="24"/>
          <w:szCs w:val="24"/>
        </w:rPr>
        <w:t>.</w:t>
      </w:r>
    </w:p>
    <w:p w:rsidR="00A01E81" w:rsidRPr="00C57E43" w:rsidRDefault="00A01E81" w:rsidP="003774AE">
      <w:pPr>
        <w:pStyle w:val="Sinespaciado"/>
        <w:spacing w:line="360" w:lineRule="auto"/>
        <w:ind w:firstLine="708"/>
        <w:jc w:val="both"/>
        <w:rPr>
          <w:rFonts w:ascii="Arial" w:hAnsi="Arial" w:cs="Arial"/>
          <w:sz w:val="24"/>
          <w:szCs w:val="24"/>
        </w:rPr>
      </w:pPr>
    </w:p>
    <w:p w:rsidR="0079113D" w:rsidRPr="00C57E43" w:rsidRDefault="0079113D" w:rsidP="0079113D">
      <w:pPr>
        <w:pStyle w:val="Sinespaciado"/>
        <w:ind w:left="993" w:hanging="993"/>
        <w:jc w:val="both"/>
        <w:rPr>
          <w:rFonts w:ascii="Arial" w:hAnsi="Arial" w:cs="Arial"/>
          <w:sz w:val="24"/>
          <w:szCs w:val="24"/>
          <w:lang w:val="es-ES_tradnl"/>
        </w:rPr>
      </w:pPr>
      <w:r w:rsidRPr="00C57E43">
        <w:rPr>
          <w:rFonts w:ascii="Arial" w:hAnsi="Arial" w:cs="Arial"/>
          <w:b/>
          <w:sz w:val="24"/>
          <w:szCs w:val="24"/>
          <w:lang w:val="es-ES_tradnl"/>
        </w:rPr>
        <w:t>Tabla 4</w:t>
      </w:r>
      <w:r w:rsidRPr="00C57E43">
        <w:rPr>
          <w:rFonts w:ascii="Arial" w:hAnsi="Arial" w:cs="Arial"/>
          <w:sz w:val="24"/>
          <w:szCs w:val="24"/>
          <w:lang w:val="es-ES_tradnl"/>
        </w:rPr>
        <w:t xml:space="preserve">. Porcentaje de meristemas con signos de oxidación en el primer subcultivo expuestos a concentraciones de 2 y 3 g/l de carbón activado y a 15 y 30 días de oscuridad inicial. </w:t>
      </w:r>
    </w:p>
    <w:p w:rsidR="0079113D" w:rsidRPr="00C57E43" w:rsidRDefault="0079113D" w:rsidP="0079113D">
      <w:pPr>
        <w:pStyle w:val="Sinespaciado"/>
        <w:ind w:left="993" w:hanging="993"/>
        <w:jc w:val="both"/>
        <w:rPr>
          <w:rFonts w:ascii="Arial" w:hAnsi="Arial" w:cs="Arial"/>
          <w:sz w:val="24"/>
          <w:szCs w:val="24"/>
          <w:lang w:val="es-ES_tradnl"/>
        </w:rPr>
      </w:pPr>
    </w:p>
    <w:tbl>
      <w:tblPr>
        <w:tblW w:w="7223" w:type="dxa"/>
        <w:jc w:val="center"/>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5"/>
        <w:gridCol w:w="1868"/>
        <w:gridCol w:w="1775"/>
        <w:gridCol w:w="1775"/>
      </w:tblGrid>
      <w:tr w:rsidR="0079113D" w:rsidRPr="00C57E43" w:rsidTr="006A5C6A">
        <w:trPr>
          <w:trHeight w:val="588"/>
          <w:jc w:val="center"/>
        </w:trPr>
        <w:tc>
          <w:tcPr>
            <w:tcW w:w="1805" w:type="dxa"/>
            <w:shd w:val="clear" w:color="auto" w:fill="auto"/>
          </w:tcPr>
          <w:p w:rsidR="0079113D" w:rsidRPr="00C57E43" w:rsidRDefault="0079113D" w:rsidP="00726599">
            <w:pPr>
              <w:pStyle w:val="Sinespaciado"/>
              <w:spacing w:line="360" w:lineRule="auto"/>
              <w:jc w:val="both"/>
              <w:rPr>
                <w:rFonts w:ascii="Arial" w:hAnsi="Arial" w:cs="Arial"/>
                <w:sz w:val="24"/>
                <w:szCs w:val="24"/>
                <w:lang w:val="es-ES_tradnl"/>
              </w:rPr>
            </w:pPr>
          </w:p>
        </w:tc>
        <w:tc>
          <w:tcPr>
            <w:tcW w:w="1868" w:type="dxa"/>
            <w:shd w:val="clear" w:color="auto" w:fill="auto"/>
          </w:tcPr>
          <w:p w:rsidR="0079113D" w:rsidRPr="00C57E43" w:rsidRDefault="0079113D" w:rsidP="00726599">
            <w:pPr>
              <w:pStyle w:val="Sinespaciado"/>
              <w:spacing w:line="360" w:lineRule="auto"/>
              <w:jc w:val="center"/>
              <w:rPr>
                <w:rFonts w:ascii="Arial" w:hAnsi="Arial" w:cs="Arial"/>
                <w:sz w:val="24"/>
                <w:szCs w:val="24"/>
                <w:lang w:val="es-ES_tradnl"/>
              </w:rPr>
            </w:pPr>
            <w:r w:rsidRPr="00C57E43">
              <w:rPr>
                <w:rFonts w:ascii="Arial" w:hAnsi="Arial" w:cs="Arial"/>
                <w:sz w:val="24"/>
                <w:szCs w:val="24"/>
                <w:lang w:val="es-ES_tradnl"/>
              </w:rPr>
              <w:t>15 días de oscuridad inicial</w:t>
            </w:r>
          </w:p>
        </w:tc>
        <w:tc>
          <w:tcPr>
            <w:tcW w:w="1775" w:type="dxa"/>
            <w:shd w:val="clear" w:color="auto" w:fill="auto"/>
          </w:tcPr>
          <w:p w:rsidR="0079113D" w:rsidRPr="00C57E43" w:rsidRDefault="0079113D" w:rsidP="00726599">
            <w:pPr>
              <w:pStyle w:val="Sinespaciado"/>
              <w:spacing w:line="360" w:lineRule="auto"/>
              <w:jc w:val="center"/>
              <w:rPr>
                <w:rFonts w:ascii="Arial" w:hAnsi="Arial" w:cs="Arial"/>
                <w:sz w:val="24"/>
                <w:szCs w:val="24"/>
                <w:lang w:val="es-ES_tradnl"/>
              </w:rPr>
            </w:pPr>
            <w:r w:rsidRPr="00C57E43">
              <w:rPr>
                <w:rFonts w:ascii="Arial" w:hAnsi="Arial" w:cs="Arial"/>
                <w:sz w:val="24"/>
                <w:szCs w:val="24"/>
                <w:lang w:val="es-ES_tradnl"/>
              </w:rPr>
              <w:t>30 días de oscuridad inicial</w:t>
            </w:r>
          </w:p>
        </w:tc>
        <w:tc>
          <w:tcPr>
            <w:tcW w:w="1775" w:type="dxa"/>
          </w:tcPr>
          <w:p w:rsidR="0079113D" w:rsidRPr="00C57E43" w:rsidRDefault="0079113D" w:rsidP="00726599">
            <w:pPr>
              <w:pStyle w:val="Sinespaciado"/>
              <w:spacing w:line="360" w:lineRule="auto"/>
              <w:jc w:val="center"/>
              <w:rPr>
                <w:rFonts w:ascii="Arial" w:hAnsi="Arial" w:cs="Arial"/>
                <w:sz w:val="24"/>
                <w:szCs w:val="24"/>
                <w:lang w:val="es-ES_tradnl"/>
              </w:rPr>
            </w:pPr>
            <w:r w:rsidRPr="00C57E43">
              <w:rPr>
                <w:rFonts w:ascii="Arial" w:hAnsi="Arial" w:cs="Arial"/>
                <w:sz w:val="24"/>
                <w:szCs w:val="24"/>
                <w:lang w:val="es-ES_tradnl"/>
              </w:rPr>
              <w:t>Media concentración de carbón activado</w:t>
            </w:r>
          </w:p>
        </w:tc>
      </w:tr>
      <w:tr w:rsidR="0079113D" w:rsidRPr="00C57E43" w:rsidTr="006A5C6A">
        <w:trPr>
          <w:trHeight w:val="404"/>
          <w:jc w:val="center"/>
        </w:trPr>
        <w:tc>
          <w:tcPr>
            <w:tcW w:w="1805" w:type="dxa"/>
            <w:shd w:val="clear" w:color="auto" w:fill="auto"/>
          </w:tcPr>
          <w:p w:rsidR="0079113D" w:rsidRPr="00C57E43" w:rsidRDefault="0079113D" w:rsidP="00726599">
            <w:pPr>
              <w:pStyle w:val="Sinespaciado"/>
              <w:spacing w:line="360" w:lineRule="auto"/>
              <w:jc w:val="both"/>
              <w:rPr>
                <w:rFonts w:ascii="Arial" w:hAnsi="Arial" w:cs="Arial"/>
                <w:sz w:val="24"/>
                <w:szCs w:val="24"/>
                <w:lang w:val="es-ES_tradnl"/>
              </w:rPr>
            </w:pPr>
            <w:r w:rsidRPr="00C57E43">
              <w:rPr>
                <w:rFonts w:ascii="Arial" w:hAnsi="Arial" w:cs="Arial"/>
                <w:sz w:val="24"/>
                <w:szCs w:val="24"/>
                <w:lang w:val="es-ES_tradnl"/>
              </w:rPr>
              <w:t>2 g/l de carbón activado</w:t>
            </w:r>
          </w:p>
        </w:tc>
        <w:tc>
          <w:tcPr>
            <w:tcW w:w="1868" w:type="dxa"/>
            <w:shd w:val="clear" w:color="auto" w:fill="auto"/>
          </w:tcPr>
          <w:p w:rsidR="0079113D" w:rsidRPr="00C57E43" w:rsidRDefault="0079113D" w:rsidP="00726599">
            <w:pPr>
              <w:pStyle w:val="Sinespaciado"/>
              <w:spacing w:line="360" w:lineRule="auto"/>
              <w:jc w:val="center"/>
              <w:rPr>
                <w:rFonts w:ascii="Arial" w:hAnsi="Arial" w:cs="Arial"/>
                <w:sz w:val="24"/>
                <w:szCs w:val="24"/>
                <w:lang w:val="es-ES_tradnl"/>
              </w:rPr>
            </w:pPr>
            <w:r w:rsidRPr="00C57E43">
              <w:rPr>
                <w:rFonts w:ascii="Arial" w:hAnsi="Arial" w:cs="Arial"/>
                <w:sz w:val="24"/>
                <w:szCs w:val="24"/>
                <w:lang w:val="es-ES_tradnl"/>
              </w:rPr>
              <w:t>9,37aA</w:t>
            </w:r>
          </w:p>
        </w:tc>
        <w:tc>
          <w:tcPr>
            <w:tcW w:w="1775" w:type="dxa"/>
            <w:shd w:val="clear" w:color="auto" w:fill="auto"/>
          </w:tcPr>
          <w:p w:rsidR="0079113D" w:rsidRPr="00C57E43" w:rsidRDefault="0079113D" w:rsidP="00726599">
            <w:pPr>
              <w:pStyle w:val="Sinespaciado"/>
              <w:spacing w:line="360" w:lineRule="auto"/>
              <w:jc w:val="center"/>
              <w:rPr>
                <w:rFonts w:ascii="Arial" w:hAnsi="Arial" w:cs="Arial"/>
                <w:sz w:val="24"/>
                <w:szCs w:val="24"/>
                <w:lang w:val="es-ES_tradnl"/>
              </w:rPr>
            </w:pPr>
            <w:r w:rsidRPr="00C57E43">
              <w:rPr>
                <w:rFonts w:ascii="Arial" w:hAnsi="Arial" w:cs="Arial"/>
                <w:sz w:val="24"/>
                <w:szCs w:val="24"/>
                <w:lang w:val="es-ES_tradnl"/>
              </w:rPr>
              <w:t>9,37aA</w:t>
            </w:r>
          </w:p>
        </w:tc>
        <w:tc>
          <w:tcPr>
            <w:tcW w:w="1775" w:type="dxa"/>
          </w:tcPr>
          <w:p w:rsidR="0079113D" w:rsidRPr="00C57E43" w:rsidRDefault="0079113D" w:rsidP="00726599">
            <w:pPr>
              <w:pStyle w:val="Sinespaciado"/>
              <w:spacing w:line="360" w:lineRule="auto"/>
              <w:jc w:val="center"/>
              <w:rPr>
                <w:rFonts w:ascii="Arial" w:hAnsi="Arial" w:cs="Arial"/>
                <w:sz w:val="24"/>
                <w:szCs w:val="24"/>
                <w:lang w:val="es-ES_tradnl"/>
              </w:rPr>
            </w:pPr>
            <w:r w:rsidRPr="00C57E43">
              <w:rPr>
                <w:rFonts w:ascii="Arial" w:hAnsi="Arial" w:cs="Arial"/>
                <w:sz w:val="24"/>
                <w:szCs w:val="24"/>
                <w:lang w:val="es-ES_tradnl"/>
              </w:rPr>
              <w:t>9,37A</w:t>
            </w:r>
          </w:p>
        </w:tc>
      </w:tr>
      <w:tr w:rsidR="0079113D" w:rsidRPr="00C57E43" w:rsidTr="006A5C6A">
        <w:trPr>
          <w:trHeight w:val="420"/>
          <w:jc w:val="center"/>
        </w:trPr>
        <w:tc>
          <w:tcPr>
            <w:tcW w:w="1805" w:type="dxa"/>
            <w:shd w:val="clear" w:color="auto" w:fill="auto"/>
          </w:tcPr>
          <w:p w:rsidR="0079113D" w:rsidRPr="00C57E43" w:rsidRDefault="0079113D" w:rsidP="00726599">
            <w:pPr>
              <w:pStyle w:val="Sinespaciado"/>
              <w:spacing w:line="360" w:lineRule="auto"/>
              <w:jc w:val="both"/>
              <w:rPr>
                <w:rFonts w:ascii="Arial" w:hAnsi="Arial" w:cs="Arial"/>
                <w:sz w:val="24"/>
                <w:szCs w:val="24"/>
                <w:lang w:val="es-ES_tradnl"/>
              </w:rPr>
            </w:pPr>
            <w:r w:rsidRPr="00C57E43">
              <w:rPr>
                <w:rFonts w:ascii="Arial" w:hAnsi="Arial" w:cs="Arial"/>
                <w:sz w:val="24"/>
                <w:szCs w:val="24"/>
                <w:lang w:val="es-ES_tradnl"/>
              </w:rPr>
              <w:t>3 g/l de carbón activado</w:t>
            </w:r>
          </w:p>
        </w:tc>
        <w:tc>
          <w:tcPr>
            <w:tcW w:w="1868" w:type="dxa"/>
            <w:shd w:val="clear" w:color="auto" w:fill="auto"/>
          </w:tcPr>
          <w:p w:rsidR="0079113D" w:rsidRPr="00C57E43" w:rsidRDefault="0079113D" w:rsidP="00726599">
            <w:pPr>
              <w:pStyle w:val="Sinespaciado"/>
              <w:spacing w:line="360" w:lineRule="auto"/>
              <w:jc w:val="center"/>
              <w:rPr>
                <w:rFonts w:ascii="Arial" w:hAnsi="Arial" w:cs="Arial"/>
                <w:sz w:val="24"/>
                <w:szCs w:val="24"/>
                <w:lang w:val="es-ES_tradnl"/>
              </w:rPr>
            </w:pPr>
            <w:r w:rsidRPr="00C57E43">
              <w:rPr>
                <w:rFonts w:ascii="Arial" w:hAnsi="Arial" w:cs="Arial"/>
                <w:sz w:val="24"/>
                <w:szCs w:val="24"/>
                <w:lang w:val="es-ES_tradnl"/>
              </w:rPr>
              <w:t>4,17aA</w:t>
            </w:r>
          </w:p>
        </w:tc>
        <w:tc>
          <w:tcPr>
            <w:tcW w:w="1775" w:type="dxa"/>
            <w:shd w:val="clear" w:color="auto" w:fill="auto"/>
          </w:tcPr>
          <w:p w:rsidR="0079113D" w:rsidRPr="00C57E43" w:rsidRDefault="0079113D" w:rsidP="00726599">
            <w:pPr>
              <w:pStyle w:val="Sinespaciado"/>
              <w:spacing w:line="360" w:lineRule="auto"/>
              <w:jc w:val="center"/>
              <w:rPr>
                <w:rFonts w:ascii="Arial" w:hAnsi="Arial" w:cs="Arial"/>
                <w:sz w:val="24"/>
                <w:szCs w:val="24"/>
                <w:lang w:val="es-ES_tradnl"/>
              </w:rPr>
            </w:pPr>
            <w:r w:rsidRPr="00C57E43">
              <w:rPr>
                <w:rFonts w:ascii="Arial" w:hAnsi="Arial" w:cs="Arial"/>
                <w:sz w:val="24"/>
                <w:szCs w:val="24"/>
                <w:lang w:val="es-ES_tradnl"/>
              </w:rPr>
              <w:t>12,50aA</w:t>
            </w:r>
          </w:p>
        </w:tc>
        <w:tc>
          <w:tcPr>
            <w:tcW w:w="1775" w:type="dxa"/>
          </w:tcPr>
          <w:p w:rsidR="0079113D" w:rsidRPr="00C57E43" w:rsidRDefault="0079113D" w:rsidP="00726599">
            <w:pPr>
              <w:pStyle w:val="Sinespaciado"/>
              <w:spacing w:line="360" w:lineRule="auto"/>
              <w:jc w:val="center"/>
              <w:rPr>
                <w:rFonts w:ascii="Arial" w:hAnsi="Arial" w:cs="Arial"/>
                <w:sz w:val="24"/>
                <w:szCs w:val="24"/>
                <w:lang w:val="es-ES_tradnl"/>
              </w:rPr>
            </w:pPr>
            <w:r w:rsidRPr="00C57E43">
              <w:rPr>
                <w:rFonts w:ascii="Arial" w:hAnsi="Arial" w:cs="Arial"/>
                <w:sz w:val="24"/>
                <w:szCs w:val="24"/>
                <w:lang w:val="es-ES_tradnl"/>
              </w:rPr>
              <w:t>8,33A</w:t>
            </w:r>
          </w:p>
        </w:tc>
      </w:tr>
      <w:tr w:rsidR="0079113D" w:rsidRPr="00C57E43" w:rsidTr="006A5C6A">
        <w:trPr>
          <w:trHeight w:val="420"/>
          <w:jc w:val="center"/>
        </w:trPr>
        <w:tc>
          <w:tcPr>
            <w:tcW w:w="1805" w:type="dxa"/>
            <w:shd w:val="clear" w:color="auto" w:fill="auto"/>
          </w:tcPr>
          <w:p w:rsidR="0079113D" w:rsidRPr="00C57E43" w:rsidRDefault="0079113D" w:rsidP="00726599">
            <w:pPr>
              <w:pStyle w:val="Sinespaciado"/>
              <w:spacing w:line="360" w:lineRule="auto"/>
              <w:jc w:val="both"/>
              <w:rPr>
                <w:rFonts w:ascii="Arial" w:hAnsi="Arial" w:cs="Arial"/>
                <w:sz w:val="24"/>
                <w:szCs w:val="24"/>
                <w:lang w:val="es-ES_tradnl"/>
              </w:rPr>
            </w:pPr>
            <w:r w:rsidRPr="00C57E43">
              <w:rPr>
                <w:rFonts w:ascii="Arial" w:hAnsi="Arial" w:cs="Arial"/>
                <w:sz w:val="24"/>
                <w:szCs w:val="24"/>
                <w:lang w:val="es-ES_tradnl"/>
              </w:rPr>
              <w:t>Media oscuridad inicial</w:t>
            </w:r>
          </w:p>
        </w:tc>
        <w:tc>
          <w:tcPr>
            <w:tcW w:w="1868" w:type="dxa"/>
            <w:shd w:val="clear" w:color="auto" w:fill="auto"/>
          </w:tcPr>
          <w:p w:rsidR="0079113D" w:rsidRPr="00C57E43" w:rsidRDefault="0079113D" w:rsidP="00726599">
            <w:pPr>
              <w:pStyle w:val="Sinespaciado"/>
              <w:spacing w:line="360" w:lineRule="auto"/>
              <w:jc w:val="center"/>
              <w:rPr>
                <w:rFonts w:ascii="Arial" w:hAnsi="Arial" w:cs="Arial"/>
                <w:sz w:val="24"/>
                <w:szCs w:val="24"/>
                <w:lang w:val="es-ES_tradnl"/>
              </w:rPr>
            </w:pPr>
            <w:r w:rsidRPr="00C57E43">
              <w:rPr>
                <w:rFonts w:ascii="Arial" w:hAnsi="Arial" w:cs="Arial"/>
                <w:sz w:val="24"/>
                <w:szCs w:val="24"/>
                <w:lang w:val="es-ES_tradnl"/>
              </w:rPr>
              <w:t>6,77a</w:t>
            </w:r>
          </w:p>
        </w:tc>
        <w:tc>
          <w:tcPr>
            <w:tcW w:w="1775" w:type="dxa"/>
            <w:shd w:val="clear" w:color="auto" w:fill="auto"/>
          </w:tcPr>
          <w:p w:rsidR="0079113D" w:rsidRPr="00C57E43" w:rsidRDefault="0079113D" w:rsidP="00726599">
            <w:pPr>
              <w:pStyle w:val="Sinespaciado"/>
              <w:spacing w:line="360" w:lineRule="auto"/>
              <w:jc w:val="center"/>
              <w:rPr>
                <w:rFonts w:ascii="Arial" w:hAnsi="Arial" w:cs="Arial"/>
                <w:sz w:val="24"/>
                <w:szCs w:val="24"/>
                <w:lang w:val="es-ES_tradnl"/>
              </w:rPr>
            </w:pPr>
            <w:r w:rsidRPr="00C57E43">
              <w:rPr>
                <w:rFonts w:ascii="Arial" w:hAnsi="Arial" w:cs="Arial"/>
                <w:sz w:val="24"/>
                <w:szCs w:val="24"/>
                <w:lang w:val="es-ES_tradnl"/>
              </w:rPr>
              <w:t>10,93a</w:t>
            </w:r>
          </w:p>
        </w:tc>
        <w:tc>
          <w:tcPr>
            <w:tcW w:w="1775" w:type="dxa"/>
          </w:tcPr>
          <w:p w:rsidR="0079113D" w:rsidRPr="00C57E43" w:rsidRDefault="0079113D" w:rsidP="00726599">
            <w:pPr>
              <w:pStyle w:val="Sinespaciado"/>
              <w:spacing w:line="360" w:lineRule="auto"/>
              <w:jc w:val="center"/>
              <w:rPr>
                <w:rFonts w:ascii="Arial" w:hAnsi="Arial" w:cs="Arial"/>
                <w:sz w:val="24"/>
                <w:szCs w:val="24"/>
                <w:lang w:val="es-ES_tradnl"/>
              </w:rPr>
            </w:pPr>
          </w:p>
        </w:tc>
      </w:tr>
      <w:tr w:rsidR="0079113D" w:rsidRPr="00C57E43" w:rsidTr="006A5C6A">
        <w:trPr>
          <w:trHeight w:val="420"/>
          <w:jc w:val="center"/>
        </w:trPr>
        <w:tc>
          <w:tcPr>
            <w:tcW w:w="1805" w:type="dxa"/>
            <w:shd w:val="clear" w:color="auto" w:fill="auto"/>
          </w:tcPr>
          <w:p w:rsidR="0079113D" w:rsidRPr="00C57E43" w:rsidRDefault="0079113D" w:rsidP="00726599">
            <w:pPr>
              <w:pStyle w:val="Sinespaciado"/>
              <w:spacing w:line="360" w:lineRule="auto"/>
              <w:jc w:val="both"/>
              <w:rPr>
                <w:rFonts w:ascii="Arial" w:hAnsi="Arial" w:cs="Arial"/>
                <w:sz w:val="24"/>
                <w:szCs w:val="24"/>
                <w:lang w:val="es-ES_tradnl"/>
              </w:rPr>
            </w:pPr>
            <w:r w:rsidRPr="00C57E43">
              <w:rPr>
                <w:rFonts w:ascii="Arial" w:hAnsi="Arial" w:cs="Arial"/>
                <w:sz w:val="24"/>
                <w:szCs w:val="24"/>
                <w:lang w:val="es-ES_tradnl"/>
              </w:rPr>
              <w:t>D.M.S.</w:t>
            </w:r>
          </w:p>
        </w:tc>
        <w:tc>
          <w:tcPr>
            <w:tcW w:w="1868" w:type="dxa"/>
            <w:shd w:val="clear" w:color="auto" w:fill="auto"/>
          </w:tcPr>
          <w:p w:rsidR="0079113D" w:rsidRPr="00C57E43" w:rsidRDefault="0079113D" w:rsidP="00726599">
            <w:pPr>
              <w:pStyle w:val="Sinespaciado"/>
              <w:spacing w:line="360" w:lineRule="auto"/>
              <w:jc w:val="center"/>
              <w:rPr>
                <w:rFonts w:ascii="Arial" w:hAnsi="Arial" w:cs="Arial"/>
                <w:sz w:val="24"/>
                <w:szCs w:val="24"/>
                <w:lang w:val="es-ES_tradnl"/>
              </w:rPr>
            </w:pPr>
            <w:r w:rsidRPr="00C57E43">
              <w:rPr>
                <w:rFonts w:ascii="Arial" w:hAnsi="Arial" w:cs="Arial"/>
                <w:sz w:val="24"/>
                <w:szCs w:val="24"/>
                <w:lang w:val="es-ES_tradnl"/>
              </w:rPr>
              <w:t>18,77</w:t>
            </w:r>
          </w:p>
        </w:tc>
        <w:tc>
          <w:tcPr>
            <w:tcW w:w="1775" w:type="dxa"/>
            <w:shd w:val="clear" w:color="auto" w:fill="auto"/>
          </w:tcPr>
          <w:p w:rsidR="0079113D" w:rsidRPr="00C57E43" w:rsidRDefault="0079113D" w:rsidP="00726599">
            <w:pPr>
              <w:pStyle w:val="Sinespaciado"/>
              <w:spacing w:line="360" w:lineRule="auto"/>
              <w:jc w:val="center"/>
              <w:rPr>
                <w:rFonts w:ascii="Arial" w:hAnsi="Arial" w:cs="Arial"/>
                <w:sz w:val="24"/>
                <w:szCs w:val="24"/>
                <w:lang w:val="es-ES_tradnl"/>
              </w:rPr>
            </w:pPr>
          </w:p>
        </w:tc>
        <w:tc>
          <w:tcPr>
            <w:tcW w:w="1775" w:type="dxa"/>
          </w:tcPr>
          <w:p w:rsidR="0079113D" w:rsidRPr="00C57E43" w:rsidRDefault="0079113D" w:rsidP="00726599">
            <w:pPr>
              <w:pStyle w:val="Sinespaciado"/>
              <w:spacing w:line="360" w:lineRule="auto"/>
              <w:jc w:val="center"/>
              <w:rPr>
                <w:rFonts w:ascii="Arial" w:hAnsi="Arial" w:cs="Arial"/>
                <w:sz w:val="24"/>
                <w:szCs w:val="24"/>
                <w:lang w:val="es-ES_tradnl"/>
              </w:rPr>
            </w:pPr>
          </w:p>
        </w:tc>
      </w:tr>
      <w:tr w:rsidR="0079113D" w:rsidRPr="00C57E43" w:rsidTr="006A5C6A">
        <w:trPr>
          <w:trHeight w:val="420"/>
          <w:jc w:val="center"/>
        </w:trPr>
        <w:tc>
          <w:tcPr>
            <w:tcW w:w="1805" w:type="dxa"/>
            <w:shd w:val="clear" w:color="auto" w:fill="auto"/>
          </w:tcPr>
          <w:p w:rsidR="0079113D" w:rsidRPr="00C57E43" w:rsidRDefault="0079113D" w:rsidP="00726599">
            <w:pPr>
              <w:pStyle w:val="Sinespaciado"/>
              <w:spacing w:line="360" w:lineRule="auto"/>
              <w:jc w:val="both"/>
              <w:rPr>
                <w:rFonts w:ascii="Arial" w:hAnsi="Arial" w:cs="Arial"/>
                <w:sz w:val="24"/>
                <w:szCs w:val="24"/>
                <w:lang w:val="es-ES_tradnl"/>
              </w:rPr>
            </w:pPr>
            <w:r w:rsidRPr="00C57E43">
              <w:rPr>
                <w:rFonts w:ascii="Arial" w:hAnsi="Arial" w:cs="Arial"/>
                <w:sz w:val="24"/>
                <w:szCs w:val="24"/>
                <w:lang w:val="es-ES_tradnl"/>
              </w:rPr>
              <w:t>C.V. (%)</w:t>
            </w:r>
          </w:p>
        </w:tc>
        <w:tc>
          <w:tcPr>
            <w:tcW w:w="1868" w:type="dxa"/>
            <w:shd w:val="clear" w:color="auto" w:fill="auto"/>
          </w:tcPr>
          <w:p w:rsidR="0079113D" w:rsidRPr="00C57E43" w:rsidRDefault="0079113D" w:rsidP="00726599">
            <w:pPr>
              <w:pStyle w:val="Sinespaciado"/>
              <w:spacing w:line="360" w:lineRule="auto"/>
              <w:jc w:val="center"/>
              <w:rPr>
                <w:rFonts w:ascii="Arial" w:hAnsi="Arial" w:cs="Arial"/>
                <w:sz w:val="24"/>
                <w:szCs w:val="24"/>
                <w:lang w:val="es-ES_tradnl"/>
              </w:rPr>
            </w:pPr>
            <w:r w:rsidRPr="00C57E43">
              <w:rPr>
                <w:rFonts w:ascii="Arial" w:hAnsi="Arial" w:cs="Arial"/>
                <w:sz w:val="24"/>
                <w:szCs w:val="24"/>
                <w:lang w:val="es-ES_tradnl"/>
              </w:rPr>
              <w:t>15,84</w:t>
            </w:r>
          </w:p>
        </w:tc>
        <w:tc>
          <w:tcPr>
            <w:tcW w:w="1775" w:type="dxa"/>
            <w:shd w:val="clear" w:color="auto" w:fill="auto"/>
          </w:tcPr>
          <w:p w:rsidR="0079113D" w:rsidRPr="00C57E43" w:rsidRDefault="0079113D" w:rsidP="00726599">
            <w:pPr>
              <w:pStyle w:val="Sinespaciado"/>
              <w:spacing w:line="360" w:lineRule="auto"/>
              <w:jc w:val="both"/>
              <w:rPr>
                <w:rFonts w:ascii="Arial" w:hAnsi="Arial" w:cs="Arial"/>
                <w:sz w:val="24"/>
                <w:szCs w:val="24"/>
                <w:lang w:val="es-ES_tradnl"/>
              </w:rPr>
            </w:pPr>
          </w:p>
        </w:tc>
        <w:tc>
          <w:tcPr>
            <w:tcW w:w="1775" w:type="dxa"/>
          </w:tcPr>
          <w:p w:rsidR="0079113D" w:rsidRPr="00C57E43" w:rsidRDefault="0079113D" w:rsidP="00726599">
            <w:pPr>
              <w:pStyle w:val="Sinespaciado"/>
              <w:spacing w:line="360" w:lineRule="auto"/>
              <w:jc w:val="both"/>
              <w:rPr>
                <w:rFonts w:ascii="Arial" w:hAnsi="Arial" w:cs="Arial"/>
                <w:sz w:val="24"/>
                <w:szCs w:val="24"/>
                <w:lang w:val="es-ES_tradnl"/>
              </w:rPr>
            </w:pPr>
          </w:p>
        </w:tc>
      </w:tr>
    </w:tbl>
    <w:p w:rsidR="0079113D" w:rsidRPr="00C57E43" w:rsidRDefault="0079113D" w:rsidP="0079113D">
      <w:pPr>
        <w:pStyle w:val="Sinespaciado"/>
        <w:spacing w:line="360" w:lineRule="auto"/>
        <w:jc w:val="both"/>
        <w:rPr>
          <w:rFonts w:ascii="Arial" w:eastAsia="Times New Roman" w:hAnsi="Arial" w:cs="Arial"/>
          <w:sz w:val="24"/>
          <w:szCs w:val="24"/>
          <w:lang w:eastAsia="es-ES"/>
        </w:rPr>
      </w:pPr>
      <w:r w:rsidRPr="00C57E43">
        <w:rPr>
          <w:rFonts w:ascii="Arial" w:eastAsia="Times New Roman" w:hAnsi="Arial" w:cs="Arial"/>
          <w:sz w:val="24"/>
          <w:szCs w:val="24"/>
          <w:lang w:eastAsia="es-ES"/>
        </w:rPr>
        <w:t>Medias seguidas de la misma letra mayúscula en la columna y minúscula en la fila, no difieren entre sí por la prueba de  Tukey al 5 % de probabilidad de error.</w:t>
      </w:r>
    </w:p>
    <w:p w:rsidR="00CA472D" w:rsidRPr="00C57E43" w:rsidRDefault="00CA472D" w:rsidP="003774AE">
      <w:pPr>
        <w:pStyle w:val="Sinespaciado"/>
        <w:spacing w:line="360" w:lineRule="auto"/>
        <w:ind w:firstLine="708"/>
        <w:jc w:val="both"/>
        <w:rPr>
          <w:rFonts w:ascii="Arial" w:hAnsi="Arial" w:cs="Arial"/>
          <w:sz w:val="24"/>
          <w:szCs w:val="24"/>
        </w:rPr>
      </w:pPr>
    </w:p>
    <w:p w:rsidR="003774AE" w:rsidRPr="00C57E43" w:rsidRDefault="003774AE" w:rsidP="003774AE">
      <w:pPr>
        <w:spacing w:after="0" w:line="360" w:lineRule="auto"/>
        <w:jc w:val="both"/>
        <w:rPr>
          <w:rFonts w:ascii="Arial" w:hAnsi="Arial" w:cs="Arial"/>
          <w:sz w:val="24"/>
          <w:szCs w:val="24"/>
        </w:rPr>
      </w:pPr>
    </w:p>
    <w:p w:rsidR="003774AE" w:rsidRPr="00C57E43" w:rsidRDefault="00ED4353" w:rsidP="003774AE">
      <w:pPr>
        <w:pStyle w:val="Sinespaciado"/>
        <w:spacing w:line="360" w:lineRule="auto"/>
        <w:jc w:val="both"/>
        <w:rPr>
          <w:rFonts w:ascii="Arial" w:hAnsi="Arial" w:cs="Arial"/>
          <w:b/>
          <w:sz w:val="24"/>
          <w:szCs w:val="24"/>
        </w:rPr>
      </w:pPr>
      <w:r>
        <w:rPr>
          <w:rFonts w:ascii="Arial" w:hAnsi="Arial" w:cs="Arial"/>
          <w:b/>
          <w:sz w:val="24"/>
          <w:szCs w:val="24"/>
        </w:rPr>
        <w:lastRenderedPageBreak/>
        <w:t>Porcentaje de  ápices con signos de contaminación</w:t>
      </w:r>
    </w:p>
    <w:p w:rsidR="003774AE" w:rsidRPr="00C57E43" w:rsidRDefault="003774AE" w:rsidP="003774AE">
      <w:pPr>
        <w:pStyle w:val="Sinespaciado"/>
        <w:spacing w:line="360" w:lineRule="auto"/>
        <w:jc w:val="both"/>
        <w:rPr>
          <w:rFonts w:ascii="Arial" w:hAnsi="Arial" w:cs="Arial"/>
          <w:b/>
          <w:sz w:val="24"/>
          <w:szCs w:val="24"/>
        </w:rPr>
      </w:pPr>
    </w:p>
    <w:p w:rsidR="0031435F" w:rsidRPr="00C57E43" w:rsidRDefault="00ED4353" w:rsidP="003774AE">
      <w:pPr>
        <w:pStyle w:val="Sinespaciado"/>
        <w:spacing w:line="360" w:lineRule="auto"/>
        <w:ind w:firstLine="708"/>
        <w:jc w:val="both"/>
        <w:rPr>
          <w:rFonts w:ascii="Arial" w:hAnsi="Arial" w:cs="Arial"/>
          <w:sz w:val="24"/>
          <w:szCs w:val="24"/>
        </w:rPr>
      </w:pPr>
      <w:r>
        <w:rPr>
          <w:rFonts w:ascii="Arial" w:hAnsi="Arial" w:cs="Arial"/>
          <w:sz w:val="24"/>
          <w:szCs w:val="24"/>
        </w:rPr>
        <w:t xml:space="preserve">El porcentaje de ápices con signos de contaminación no presentó  diferencias significativas en la fase de establecimiento y el primer subcultivo en función a los factores, tampoco en la interacción.  </w:t>
      </w:r>
    </w:p>
    <w:p w:rsidR="003774AE" w:rsidRPr="00C57E43" w:rsidRDefault="00ED4353" w:rsidP="003774AE">
      <w:pPr>
        <w:pStyle w:val="Sinespaciado"/>
        <w:spacing w:line="360" w:lineRule="auto"/>
        <w:ind w:firstLine="708"/>
        <w:jc w:val="both"/>
        <w:rPr>
          <w:rFonts w:ascii="Arial" w:hAnsi="Arial" w:cs="Arial"/>
          <w:sz w:val="24"/>
          <w:szCs w:val="24"/>
        </w:rPr>
      </w:pPr>
      <w:r>
        <w:rPr>
          <w:rFonts w:ascii="Arial" w:hAnsi="Arial" w:cs="Arial"/>
          <w:sz w:val="24"/>
          <w:szCs w:val="24"/>
        </w:rPr>
        <w:t xml:space="preserve">En la fase de establecimiento se observó que la combinación de 3 g/l de carbón activado y 15 días de oscuridad inicial promovió 56,25% de contaminación, siendo la más elevada, seguida del tratamiento con 3 g/l  de carbón activado y 30 días de oscuridad inicial. Las contaminaciones fueron aparentemente por bacterias en su gran mayoría presentando una coloración blanquecina o crema y en algunos casos por hongos. Estos resultados en cierta forma coinciden con los porcentajes obtenidos por Oliveira </w:t>
      </w:r>
      <w:r>
        <w:rPr>
          <w:rFonts w:ascii="Arial" w:hAnsi="Arial" w:cs="Arial"/>
          <w:i/>
          <w:sz w:val="24"/>
          <w:szCs w:val="24"/>
        </w:rPr>
        <w:t>et al.</w:t>
      </w:r>
      <w:r>
        <w:rPr>
          <w:rFonts w:ascii="Arial" w:hAnsi="Arial" w:cs="Arial"/>
          <w:sz w:val="24"/>
          <w:szCs w:val="24"/>
        </w:rPr>
        <w:t xml:space="preserve"> (2008), en los cuales obtuvo valores de entre 39,30% y 19,50% en cuatro diferentes cultivares de </w:t>
      </w:r>
      <w:r>
        <w:rPr>
          <w:rFonts w:ascii="Arial" w:hAnsi="Arial" w:cs="Arial"/>
          <w:i/>
          <w:sz w:val="24"/>
          <w:szCs w:val="24"/>
        </w:rPr>
        <w:t xml:space="preserve">Musa </w:t>
      </w:r>
      <w:proofErr w:type="spellStart"/>
      <w:r>
        <w:rPr>
          <w:rFonts w:ascii="Arial" w:hAnsi="Arial" w:cs="Arial"/>
          <w:sz w:val="24"/>
          <w:szCs w:val="24"/>
        </w:rPr>
        <w:t>spp</w:t>
      </w:r>
      <w:proofErr w:type="spellEnd"/>
      <w:r>
        <w:rPr>
          <w:rFonts w:ascii="Arial" w:hAnsi="Arial" w:cs="Arial"/>
          <w:sz w:val="24"/>
          <w:szCs w:val="24"/>
        </w:rPr>
        <w:t xml:space="preserve">. Pereira </w:t>
      </w:r>
      <w:r>
        <w:rPr>
          <w:rFonts w:ascii="Arial" w:hAnsi="Arial" w:cs="Arial"/>
          <w:i/>
          <w:sz w:val="24"/>
          <w:szCs w:val="24"/>
        </w:rPr>
        <w:t>et al</w:t>
      </w:r>
      <w:r>
        <w:rPr>
          <w:rFonts w:ascii="Arial" w:hAnsi="Arial" w:cs="Arial"/>
          <w:sz w:val="24"/>
          <w:szCs w:val="24"/>
        </w:rPr>
        <w:t>. (2003), mencionan que a pesar de que las contaminaciones fúngicas también ocasionan importantes pérdidas materiales</w:t>
      </w:r>
      <w:r w:rsidR="00A01BEA">
        <w:rPr>
          <w:rFonts w:ascii="Arial" w:hAnsi="Arial" w:cs="Arial"/>
          <w:sz w:val="24"/>
          <w:szCs w:val="24"/>
        </w:rPr>
        <w:t xml:space="preserve">; </w:t>
      </w:r>
      <w:r>
        <w:rPr>
          <w:rFonts w:ascii="Arial" w:hAnsi="Arial" w:cs="Arial"/>
          <w:sz w:val="24"/>
          <w:szCs w:val="24"/>
        </w:rPr>
        <w:t xml:space="preserve">las de origen bacterianas son las más serias, en razón de su difícil detección inicial, ya que pueden ser transferidas de un material a otro durante los sucesivos </w:t>
      </w:r>
      <w:proofErr w:type="spellStart"/>
      <w:r>
        <w:rPr>
          <w:rFonts w:ascii="Arial" w:hAnsi="Arial" w:cs="Arial"/>
          <w:sz w:val="24"/>
          <w:szCs w:val="24"/>
        </w:rPr>
        <w:t>subcultivos</w:t>
      </w:r>
      <w:proofErr w:type="spellEnd"/>
      <w:r>
        <w:rPr>
          <w:rFonts w:ascii="Arial" w:hAnsi="Arial" w:cs="Arial"/>
          <w:sz w:val="24"/>
          <w:szCs w:val="24"/>
        </w:rPr>
        <w:t xml:space="preserve">. A diferencia de la contaminación bacteriana, la fúngica puede ser verificada fácilmente a lo largo de los </w:t>
      </w:r>
      <w:proofErr w:type="spellStart"/>
      <w:r>
        <w:rPr>
          <w:rFonts w:ascii="Arial" w:hAnsi="Arial" w:cs="Arial"/>
          <w:sz w:val="24"/>
          <w:szCs w:val="24"/>
        </w:rPr>
        <w:t>subcultivos</w:t>
      </w:r>
      <w:proofErr w:type="spellEnd"/>
      <w:r>
        <w:rPr>
          <w:rFonts w:ascii="Arial" w:hAnsi="Arial" w:cs="Arial"/>
          <w:sz w:val="24"/>
          <w:szCs w:val="24"/>
        </w:rPr>
        <w:t>, y es generalmente ocasionada por una inadecuada manipulación de las condiciones asépticas.</w:t>
      </w:r>
    </w:p>
    <w:p w:rsidR="003774AE" w:rsidRPr="00C57E43" w:rsidRDefault="00ED4353" w:rsidP="003774AE">
      <w:pPr>
        <w:pStyle w:val="Sinespaciado"/>
        <w:spacing w:line="360" w:lineRule="auto"/>
        <w:ind w:firstLine="708"/>
        <w:jc w:val="both"/>
        <w:rPr>
          <w:rFonts w:ascii="Arial" w:hAnsi="Arial" w:cs="Arial"/>
          <w:sz w:val="24"/>
          <w:szCs w:val="24"/>
          <w:lang w:val="es-ES_tradnl"/>
        </w:rPr>
      </w:pPr>
      <w:r>
        <w:rPr>
          <w:rFonts w:ascii="Arial" w:hAnsi="Arial" w:cs="Arial"/>
          <w:sz w:val="24"/>
          <w:szCs w:val="24"/>
        </w:rPr>
        <w:t xml:space="preserve">En el primer subcultivo </w:t>
      </w:r>
      <w:r>
        <w:rPr>
          <w:rFonts w:ascii="Arial" w:hAnsi="Arial" w:cs="Arial"/>
          <w:sz w:val="24"/>
          <w:szCs w:val="24"/>
          <w:lang w:val="es-ES_tradnl"/>
        </w:rPr>
        <w:t xml:space="preserve">se evidenció la presencia de contaminación en todos los tratamientos, sin embargo se comprobó </w:t>
      </w:r>
      <w:r>
        <w:rPr>
          <w:rFonts w:ascii="Arial" w:hAnsi="Arial" w:cs="Arial"/>
          <w:sz w:val="24"/>
          <w:szCs w:val="24"/>
        </w:rPr>
        <w:t>una reducción del porcentaje de contaminación en comparación a la fase de establecimiento, obteniéndose el menor valor con 2 g/l de carbón activado y 15 días de oscuridad inicial que fue de 8,32% (</w:t>
      </w:r>
      <w:r w:rsidR="00A11392">
        <w:rPr>
          <w:rFonts w:ascii="Arial" w:hAnsi="Arial" w:cs="Arial"/>
          <w:sz w:val="24"/>
          <w:szCs w:val="24"/>
        </w:rPr>
        <w:t xml:space="preserve">figura </w:t>
      </w:r>
      <w:r>
        <w:rPr>
          <w:rFonts w:ascii="Arial" w:hAnsi="Arial" w:cs="Arial"/>
          <w:sz w:val="24"/>
          <w:szCs w:val="24"/>
        </w:rPr>
        <w:t xml:space="preserve">2). Lima </w:t>
      </w:r>
      <w:r w:rsidR="00A11392">
        <w:rPr>
          <w:rFonts w:ascii="Arial" w:hAnsi="Arial" w:cs="Arial"/>
          <w:sz w:val="24"/>
          <w:szCs w:val="24"/>
        </w:rPr>
        <w:t xml:space="preserve">&amp; </w:t>
      </w:r>
      <w:proofErr w:type="spellStart"/>
      <w:r>
        <w:rPr>
          <w:rFonts w:ascii="Arial" w:hAnsi="Arial" w:cs="Arial"/>
          <w:sz w:val="24"/>
          <w:szCs w:val="24"/>
        </w:rPr>
        <w:t>Moraes</w:t>
      </w:r>
      <w:proofErr w:type="spellEnd"/>
      <w:r>
        <w:rPr>
          <w:rFonts w:ascii="Arial" w:hAnsi="Arial" w:cs="Arial"/>
          <w:sz w:val="24"/>
          <w:szCs w:val="24"/>
        </w:rPr>
        <w:t xml:space="preserve"> (2006) </w:t>
      </w:r>
      <w:r w:rsidR="00A11392">
        <w:rPr>
          <w:rFonts w:ascii="Arial" w:hAnsi="Arial" w:cs="Arial"/>
          <w:sz w:val="24"/>
          <w:szCs w:val="24"/>
        </w:rPr>
        <w:t xml:space="preserve">y </w:t>
      </w:r>
      <w:proofErr w:type="spellStart"/>
      <w:r>
        <w:rPr>
          <w:rFonts w:ascii="Arial" w:hAnsi="Arial" w:cs="Arial"/>
          <w:sz w:val="24"/>
          <w:szCs w:val="24"/>
        </w:rPr>
        <w:t>Oliveira</w:t>
      </w:r>
      <w:proofErr w:type="spellEnd"/>
      <w:r>
        <w:rPr>
          <w:rFonts w:ascii="Arial" w:hAnsi="Arial" w:cs="Arial"/>
          <w:sz w:val="24"/>
          <w:szCs w:val="24"/>
        </w:rPr>
        <w:t xml:space="preserve"> </w:t>
      </w:r>
      <w:r>
        <w:rPr>
          <w:rFonts w:ascii="Arial" w:hAnsi="Arial" w:cs="Arial"/>
          <w:i/>
          <w:sz w:val="24"/>
          <w:szCs w:val="24"/>
        </w:rPr>
        <w:t>et al.</w:t>
      </w:r>
      <w:r>
        <w:rPr>
          <w:rFonts w:ascii="Arial" w:hAnsi="Arial" w:cs="Arial"/>
          <w:sz w:val="24"/>
          <w:szCs w:val="24"/>
        </w:rPr>
        <w:t xml:space="preserve"> (2008)</w:t>
      </w:r>
      <w:r w:rsidR="00A67B82">
        <w:rPr>
          <w:rFonts w:ascii="Arial" w:hAnsi="Arial" w:cs="Arial"/>
          <w:sz w:val="24"/>
          <w:szCs w:val="24"/>
        </w:rPr>
        <w:t>,</w:t>
      </w:r>
      <w:r>
        <w:rPr>
          <w:rFonts w:ascii="Arial" w:hAnsi="Arial" w:cs="Arial"/>
          <w:sz w:val="24"/>
          <w:szCs w:val="24"/>
        </w:rPr>
        <w:t xml:space="preserve"> verificaron de igual manera que las tasas de contaminación más elevadas son de origen bacteriana y la fase más susceptible de este tipo de contaminación es en el establecimiento </w:t>
      </w:r>
      <w:r>
        <w:rPr>
          <w:rFonts w:ascii="Arial" w:hAnsi="Arial" w:cs="Arial"/>
          <w:i/>
          <w:sz w:val="24"/>
          <w:szCs w:val="24"/>
        </w:rPr>
        <w:t>in vitro</w:t>
      </w:r>
      <w:r>
        <w:rPr>
          <w:rFonts w:ascii="Arial" w:hAnsi="Arial" w:cs="Arial"/>
          <w:sz w:val="24"/>
          <w:szCs w:val="24"/>
        </w:rPr>
        <w:t xml:space="preserve">, con tendencia a reducir a medida que van siendo realizados los </w:t>
      </w:r>
      <w:proofErr w:type="spellStart"/>
      <w:r>
        <w:rPr>
          <w:rFonts w:ascii="Arial" w:hAnsi="Arial" w:cs="Arial"/>
          <w:sz w:val="24"/>
          <w:szCs w:val="24"/>
        </w:rPr>
        <w:t>subcultivos</w:t>
      </w:r>
      <w:proofErr w:type="spellEnd"/>
      <w:r>
        <w:rPr>
          <w:rFonts w:ascii="Arial" w:hAnsi="Arial" w:cs="Arial"/>
          <w:sz w:val="24"/>
          <w:szCs w:val="24"/>
        </w:rPr>
        <w:t xml:space="preserve"> </w:t>
      </w:r>
      <w:r>
        <w:rPr>
          <w:rFonts w:ascii="Arial" w:hAnsi="Arial" w:cs="Arial"/>
          <w:sz w:val="24"/>
          <w:szCs w:val="24"/>
          <w:lang w:val="es-ES_tradnl"/>
        </w:rPr>
        <w:t>independientemente del cultivar a ser utilizado.</w:t>
      </w:r>
    </w:p>
    <w:p w:rsidR="003774AE" w:rsidRDefault="003774AE" w:rsidP="003774AE">
      <w:pPr>
        <w:pStyle w:val="Sinespaciado"/>
        <w:spacing w:line="360" w:lineRule="auto"/>
        <w:ind w:firstLine="708"/>
        <w:jc w:val="both"/>
        <w:rPr>
          <w:rFonts w:ascii="Arial" w:hAnsi="Arial" w:cs="Arial"/>
          <w:sz w:val="24"/>
          <w:szCs w:val="24"/>
          <w:lang w:val="es-ES_tradnl"/>
        </w:rPr>
      </w:pPr>
    </w:p>
    <w:p w:rsidR="003774AE" w:rsidRPr="00C57E43" w:rsidRDefault="003774AE" w:rsidP="003774AE">
      <w:pPr>
        <w:pStyle w:val="Sinespaciado"/>
        <w:spacing w:line="360" w:lineRule="auto"/>
        <w:ind w:firstLine="708"/>
        <w:jc w:val="both"/>
        <w:rPr>
          <w:rFonts w:ascii="Arial" w:hAnsi="Arial" w:cs="Arial"/>
          <w:sz w:val="24"/>
          <w:szCs w:val="24"/>
          <w:lang w:val="es-ES_tradnl"/>
        </w:rPr>
      </w:pPr>
    </w:p>
    <w:p w:rsidR="003774AE" w:rsidRPr="00C57E43" w:rsidRDefault="003774AE" w:rsidP="003774AE">
      <w:pPr>
        <w:spacing w:after="0" w:line="360" w:lineRule="auto"/>
        <w:ind w:firstLine="708"/>
        <w:jc w:val="both"/>
        <w:rPr>
          <w:rFonts w:ascii="Arial" w:hAnsi="Arial" w:cs="Arial"/>
          <w:sz w:val="24"/>
          <w:szCs w:val="24"/>
        </w:rPr>
      </w:pPr>
    </w:p>
    <w:p w:rsidR="003774AE" w:rsidRPr="00C57E43" w:rsidRDefault="00E2108E" w:rsidP="003774AE">
      <w:pPr>
        <w:pStyle w:val="Sinespaciado"/>
        <w:spacing w:line="360" w:lineRule="auto"/>
        <w:jc w:val="both"/>
        <w:rPr>
          <w:rFonts w:ascii="Arial" w:hAnsi="Arial" w:cs="Arial"/>
          <w:sz w:val="24"/>
          <w:szCs w:val="24"/>
        </w:rPr>
      </w:pPr>
      <w:bookmarkStart w:id="2" w:name="_GoBack"/>
      <w:r>
        <w:rPr>
          <w:rFonts w:ascii="Arial" w:hAnsi="Arial" w:cs="Arial"/>
          <w:noProof/>
          <w:sz w:val="24"/>
          <w:szCs w:val="24"/>
          <w:lang w:val="es-CO" w:eastAsia="es-CO"/>
        </w:rPr>
        <w:lastRenderedPageBreak/>
        <w:drawing>
          <wp:inline distT="0" distB="0" distL="0" distR="0">
            <wp:extent cx="5199321" cy="3062177"/>
            <wp:effectExtent l="0" t="0" r="20955" b="24130"/>
            <wp:docPr id="22" name="Gráfico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bookmarkEnd w:id="2"/>
    </w:p>
    <w:p w:rsidR="003774AE" w:rsidRPr="00C57E43" w:rsidRDefault="00ED4353" w:rsidP="003774AE">
      <w:pPr>
        <w:pStyle w:val="Sinespaciado"/>
        <w:ind w:left="1134" w:hanging="1134"/>
        <w:jc w:val="both"/>
        <w:rPr>
          <w:rFonts w:ascii="Arial" w:hAnsi="Arial" w:cs="Arial"/>
          <w:sz w:val="24"/>
          <w:szCs w:val="24"/>
          <w:lang w:eastAsia="es-MX"/>
        </w:rPr>
      </w:pPr>
      <w:r>
        <w:rPr>
          <w:rFonts w:ascii="Arial" w:hAnsi="Arial" w:cs="Arial"/>
          <w:b/>
          <w:sz w:val="24"/>
          <w:szCs w:val="24"/>
        </w:rPr>
        <w:t>Figura 2</w:t>
      </w:r>
      <w:r>
        <w:rPr>
          <w:rFonts w:ascii="Arial" w:hAnsi="Arial" w:cs="Arial"/>
          <w:sz w:val="24"/>
          <w:szCs w:val="24"/>
        </w:rPr>
        <w:t xml:space="preserve">. Porcentaje de contaminación en la fase de establecimiento y el primer subcultivo </w:t>
      </w:r>
      <w:r>
        <w:rPr>
          <w:rFonts w:ascii="Arial" w:hAnsi="Arial" w:cs="Arial"/>
          <w:sz w:val="24"/>
          <w:szCs w:val="24"/>
          <w:lang w:val="es-ES_tradnl"/>
        </w:rPr>
        <w:t xml:space="preserve">expuestos a concentraciones de 2 y 3 g/l de carbón activado y a 15 y 30 días de oscuridad inicial. </w:t>
      </w:r>
    </w:p>
    <w:p w:rsidR="006A5C6A" w:rsidRDefault="006A5C6A" w:rsidP="003774AE">
      <w:pPr>
        <w:autoSpaceDE w:val="0"/>
        <w:autoSpaceDN w:val="0"/>
        <w:adjustRightInd w:val="0"/>
        <w:spacing w:after="0" w:line="360" w:lineRule="auto"/>
        <w:jc w:val="both"/>
        <w:rPr>
          <w:rFonts w:ascii="Arial" w:hAnsi="Arial" w:cs="Arial"/>
          <w:sz w:val="24"/>
          <w:szCs w:val="24"/>
          <w:lang w:val="es-ES"/>
        </w:rPr>
      </w:pPr>
    </w:p>
    <w:p w:rsidR="003774AE" w:rsidRPr="00C57E43" w:rsidRDefault="00ED4353" w:rsidP="003774AE">
      <w:pPr>
        <w:autoSpaceDE w:val="0"/>
        <w:autoSpaceDN w:val="0"/>
        <w:adjustRightInd w:val="0"/>
        <w:spacing w:after="0" w:line="360" w:lineRule="auto"/>
        <w:jc w:val="both"/>
        <w:rPr>
          <w:rFonts w:ascii="Arial" w:hAnsi="Arial" w:cs="Arial"/>
          <w:b/>
          <w:sz w:val="24"/>
          <w:szCs w:val="24"/>
          <w:lang w:val="es-ES"/>
        </w:rPr>
      </w:pPr>
      <w:proofErr w:type="spellStart"/>
      <w:r>
        <w:rPr>
          <w:rFonts w:ascii="Arial" w:hAnsi="Arial" w:cs="Arial"/>
          <w:b/>
          <w:sz w:val="24"/>
          <w:szCs w:val="24"/>
          <w:lang w:val="es-ES"/>
        </w:rPr>
        <w:t>Aclimatización</w:t>
      </w:r>
      <w:proofErr w:type="spellEnd"/>
      <w:r>
        <w:rPr>
          <w:rFonts w:ascii="Arial" w:hAnsi="Arial" w:cs="Arial"/>
          <w:b/>
          <w:sz w:val="24"/>
          <w:szCs w:val="24"/>
          <w:lang w:val="es-ES"/>
        </w:rPr>
        <w:t xml:space="preserve"> de plántulas</w:t>
      </w:r>
    </w:p>
    <w:p w:rsidR="003774AE" w:rsidRPr="00C57E43" w:rsidRDefault="003774AE" w:rsidP="003774AE">
      <w:pPr>
        <w:autoSpaceDE w:val="0"/>
        <w:autoSpaceDN w:val="0"/>
        <w:adjustRightInd w:val="0"/>
        <w:spacing w:after="0" w:line="360" w:lineRule="auto"/>
        <w:jc w:val="both"/>
        <w:rPr>
          <w:rFonts w:ascii="Arial" w:hAnsi="Arial" w:cs="Arial"/>
          <w:sz w:val="24"/>
          <w:szCs w:val="24"/>
          <w:lang w:val="es-ES"/>
        </w:rPr>
      </w:pPr>
    </w:p>
    <w:p w:rsidR="003774AE" w:rsidRPr="00C57E43" w:rsidRDefault="00ED4353" w:rsidP="003774AE">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 xml:space="preserve">Una vez concluidas las evaluaciones,  se procedió a la aclimatización de las plántulas a manera de observar la supervivencia de las mismas en condiciones </w:t>
      </w:r>
      <w:r>
        <w:rPr>
          <w:rFonts w:ascii="Arial" w:hAnsi="Arial" w:cs="Arial"/>
          <w:i/>
          <w:sz w:val="24"/>
          <w:szCs w:val="24"/>
        </w:rPr>
        <w:t>ex vitro</w:t>
      </w:r>
      <w:r>
        <w:rPr>
          <w:rFonts w:ascii="Arial" w:hAnsi="Arial" w:cs="Arial"/>
          <w:sz w:val="24"/>
          <w:szCs w:val="24"/>
        </w:rPr>
        <w:t xml:space="preserve">. Durante el proceso de aclimatización </w:t>
      </w:r>
      <w:r w:rsidR="00A11392">
        <w:rPr>
          <w:rFonts w:ascii="Arial" w:hAnsi="Arial" w:cs="Arial"/>
          <w:sz w:val="24"/>
          <w:szCs w:val="24"/>
        </w:rPr>
        <w:t xml:space="preserve">se </w:t>
      </w:r>
      <w:r>
        <w:rPr>
          <w:rFonts w:ascii="Arial" w:hAnsi="Arial" w:cs="Arial"/>
          <w:sz w:val="24"/>
          <w:szCs w:val="24"/>
        </w:rPr>
        <w:t xml:space="preserve">observó una supervivencia del 100% de las plántulas. </w:t>
      </w:r>
      <w:proofErr w:type="spellStart"/>
      <w:r>
        <w:rPr>
          <w:rFonts w:ascii="Arial" w:hAnsi="Arial" w:cs="Arial"/>
          <w:sz w:val="24"/>
          <w:szCs w:val="24"/>
        </w:rPr>
        <w:t>Campelo</w:t>
      </w:r>
      <w:proofErr w:type="spellEnd"/>
      <w:r>
        <w:rPr>
          <w:rFonts w:ascii="Arial" w:hAnsi="Arial" w:cs="Arial"/>
          <w:sz w:val="24"/>
          <w:szCs w:val="24"/>
        </w:rPr>
        <w:t xml:space="preserve"> </w:t>
      </w:r>
      <w:r>
        <w:rPr>
          <w:rFonts w:ascii="Arial" w:hAnsi="Arial" w:cs="Arial"/>
          <w:i/>
          <w:sz w:val="24"/>
          <w:szCs w:val="24"/>
        </w:rPr>
        <w:t>et al.</w:t>
      </w:r>
      <w:r>
        <w:rPr>
          <w:rFonts w:ascii="Arial" w:hAnsi="Arial" w:cs="Arial"/>
          <w:sz w:val="24"/>
          <w:szCs w:val="24"/>
        </w:rPr>
        <w:t xml:space="preserve"> (2010)</w:t>
      </w:r>
      <w:r w:rsidR="00A11392">
        <w:rPr>
          <w:rFonts w:ascii="Arial" w:hAnsi="Arial" w:cs="Arial"/>
          <w:sz w:val="24"/>
          <w:szCs w:val="24"/>
        </w:rPr>
        <w:t>,</w:t>
      </w:r>
      <w:r>
        <w:rPr>
          <w:rFonts w:ascii="Arial" w:hAnsi="Arial" w:cs="Arial"/>
          <w:sz w:val="24"/>
          <w:szCs w:val="24"/>
        </w:rPr>
        <w:t xml:space="preserve"> obtuvieron  97% de supervivencia de las plántulas a la fase de aclimatización. </w:t>
      </w:r>
      <w:r>
        <w:rPr>
          <w:rFonts w:ascii="Arial" w:hAnsi="Arial" w:cs="Arial"/>
          <w:sz w:val="24"/>
          <w:szCs w:val="24"/>
          <w:lang w:val="es-ES_tradnl"/>
        </w:rPr>
        <w:t xml:space="preserve">Castillo (2004) hace mención a que en el momento en que se extraen las plántulas de los frascos, están poco adaptados a crecer en un invernadero, ya que estos explantes han enraizado y crecido en ambientes con una humedad relativa muy elevada y generalmente tienen estomas que no son completamente funcionales frente a descensos de la humedad relativa, y </w:t>
      </w:r>
      <w:r>
        <w:rPr>
          <w:rFonts w:ascii="Arial" w:hAnsi="Arial" w:cs="Arial"/>
          <w:sz w:val="24"/>
          <w:szCs w:val="24"/>
        </w:rPr>
        <w:t>por lo tanto demasiado lentos para evitar la desecación del explante. Por otra parte, crecer en ambientes tan húmedos también suele implicar la falta de una cutícula con cera bien desarrollada, que representa la barrera física para evitar la pérdida de agua a lo largo de toda la superficie de la planta.</w:t>
      </w:r>
    </w:p>
    <w:p w:rsidR="003774AE" w:rsidRPr="00C57E43" w:rsidRDefault="003774AE" w:rsidP="003774AE">
      <w:pPr>
        <w:pStyle w:val="Sinespaciado"/>
        <w:spacing w:line="360" w:lineRule="auto"/>
        <w:ind w:firstLine="708"/>
        <w:jc w:val="both"/>
        <w:rPr>
          <w:rFonts w:ascii="Arial" w:hAnsi="Arial" w:cs="Arial"/>
          <w:sz w:val="24"/>
          <w:szCs w:val="24"/>
        </w:rPr>
      </w:pPr>
    </w:p>
    <w:p w:rsidR="003774AE" w:rsidRPr="00C57E43" w:rsidRDefault="00ED4353" w:rsidP="003774AE">
      <w:pPr>
        <w:autoSpaceDE w:val="0"/>
        <w:autoSpaceDN w:val="0"/>
        <w:adjustRightInd w:val="0"/>
        <w:spacing w:after="0" w:line="360" w:lineRule="auto"/>
        <w:jc w:val="both"/>
        <w:rPr>
          <w:rFonts w:ascii="Arial" w:hAnsi="Arial" w:cs="Arial"/>
          <w:b/>
          <w:sz w:val="24"/>
          <w:szCs w:val="24"/>
        </w:rPr>
      </w:pPr>
      <w:r>
        <w:rPr>
          <w:rFonts w:ascii="Arial" w:hAnsi="Arial" w:cs="Arial"/>
          <w:b/>
          <w:sz w:val="24"/>
          <w:szCs w:val="24"/>
        </w:rPr>
        <w:lastRenderedPageBreak/>
        <w:t xml:space="preserve">CONCLUSIONES </w:t>
      </w:r>
    </w:p>
    <w:p w:rsidR="003774AE" w:rsidRPr="00C57E43" w:rsidRDefault="003774AE" w:rsidP="003774AE">
      <w:pPr>
        <w:autoSpaceDE w:val="0"/>
        <w:autoSpaceDN w:val="0"/>
        <w:adjustRightInd w:val="0"/>
        <w:spacing w:after="0" w:line="360" w:lineRule="auto"/>
        <w:jc w:val="both"/>
        <w:rPr>
          <w:rFonts w:ascii="Arial" w:hAnsi="Arial" w:cs="Arial"/>
          <w:b/>
          <w:sz w:val="24"/>
          <w:szCs w:val="24"/>
        </w:rPr>
      </w:pPr>
    </w:p>
    <w:p w:rsidR="00E56A58" w:rsidRDefault="003774AE" w:rsidP="00E56A58">
      <w:pPr>
        <w:spacing w:line="360" w:lineRule="auto"/>
        <w:jc w:val="both"/>
        <w:rPr>
          <w:rFonts w:ascii="Arial" w:hAnsi="Arial" w:cs="Arial"/>
          <w:sz w:val="24"/>
          <w:szCs w:val="24"/>
        </w:rPr>
      </w:pPr>
      <w:r w:rsidRPr="00C57E43">
        <w:rPr>
          <w:rFonts w:ascii="Arial" w:hAnsi="Arial" w:cs="Arial"/>
          <w:sz w:val="24"/>
          <w:szCs w:val="24"/>
        </w:rPr>
        <w:t xml:space="preserve">En las condiciones del experimento se concluye </w:t>
      </w:r>
      <w:r w:rsidR="00C57E43" w:rsidRPr="00C57E43">
        <w:rPr>
          <w:rFonts w:ascii="Arial" w:hAnsi="Arial" w:cs="Arial"/>
          <w:sz w:val="24"/>
          <w:szCs w:val="24"/>
        </w:rPr>
        <w:t>que</w:t>
      </w:r>
      <w:r w:rsidR="00C57E43">
        <w:rPr>
          <w:rFonts w:ascii="Arial" w:hAnsi="Arial" w:cs="Arial"/>
          <w:sz w:val="24"/>
          <w:szCs w:val="24"/>
        </w:rPr>
        <w:t xml:space="preserve"> la</w:t>
      </w:r>
      <w:r w:rsidRPr="00C57E43">
        <w:rPr>
          <w:rFonts w:ascii="Arial" w:hAnsi="Arial" w:cs="Arial"/>
          <w:sz w:val="24"/>
          <w:szCs w:val="24"/>
        </w:rPr>
        <w:t xml:space="preserve"> suplementación de carbón activado </w:t>
      </w:r>
      <w:r w:rsidR="00E56A58">
        <w:rPr>
          <w:rFonts w:ascii="Arial" w:hAnsi="Arial" w:cs="Arial"/>
          <w:sz w:val="24"/>
          <w:szCs w:val="24"/>
        </w:rPr>
        <w:t xml:space="preserve">al </w:t>
      </w:r>
      <w:r w:rsidRPr="00C57E43">
        <w:rPr>
          <w:rFonts w:ascii="Arial" w:hAnsi="Arial" w:cs="Arial"/>
          <w:sz w:val="24"/>
          <w:szCs w:val="24"/>
        </w:rPr>
        <w:t xml:space="preserve">medio de cultivo </w:t>
      </w:r>
      <w:r w:rsidR="00C57E43" w:rsidRPr="00C57E43">
        <w:rPr>
          <w:rFonts w:ascii="Arial" w:hAnsi="Arial" w:cs="Arial"/>
          <w:sz w:val="24"/>
          <w:szCs w:val="24"/>
        </w:rPr>
        <w:t xml:space="preserve">MS y las condiciones de oscuridad inicial </w:t>
      </w:r>
      <w:r w:rsidR="00E56A58" w:rsidRPr="00E56A58">
        <w:rPr>
          <w:rFonts w:ascii="Arial" w:hAnsi="Arial" w:cs="Arial"/>
          <w:sz w:val="24"/>
          <w:szCs w:val="24"/>
        </w:rPr>
        <w:t>no</w:t>
      </w:r>
      <w:r w:rsidR="00E56A58">
        <w:rPr>
          <w:rFonts w:ascii="Arial" w:hAnsi="Arial" w:cs="Arial"/>
          <w:sz w:val="24"/>
          <w:szCs w:val="24"/>
        </w:rPr>
        <w:t xml:space="preserve"> </w:t>
      </w:r>
      <w:r w:rsidR="00E56A58" w:rsidRPr="00E56A58">
        <w:rPr>
          <w:rFonts w:ascii="Arial" w:hAnsi="Arial" w:cs="Arial"/>
          <w:sz w:val="24"/>
          <w:szCs w:val="24"/>
        </w:rPr>
        <w:t>favorecieron</w:t>
      </w:r>
      <w:r w:rsidR="00E56A58" w:rsidRPr="00E56A58">
        <w:t xml:space="preserve"> </w:t>
      </w:r>
      <w:r w:rsidR="00E56A58" w:rsidRPr="00E56A58">
        <w:rPr>
          <w:rFonts w:ascii="Arial" w:hAnsi="Arial" w:cs="Arial"/>
          <w:sz w:val="24"/>
          <w:szCs w:val="24"/>
        </w:rPr>
        <w:t xml:space="preserve">la propagación </w:t>
      </w:r>
      <w:r w:rsidR="00E56A58" w:rsidRPr="00CA18F4">
        <w:rPr>
          <w:rFonts w:ascii="Arial" w:hAnsi="Arial" w:cs="Arial"/>
          <w:i/>
          <w:sz w:val="24"/>
          <w:szCs w:val="24"/>
        </w:rPr>
        <w:t>in vitro</w:t>
      </w:r>
      <w:r w:rsidR="00E56A58" w:rsidRPr="00E56A58">
        <w:rPr>
          <w:rFonts w:ascii="Arial" w:hAnsi="Arial" w:cs="Arial"/>
          <w:sz w:val="24"/>
          <w:szCs w:val="24"/>
        </w:rPr>
        <w:t xml:space="preserve"> de banana (</w:t>
      </w:r>
      <w:r w:rsidR="00E56A58" w:rsidRPr="00CA18F4">
        <w:rPr>
          <w:rFonts w:ascii="Arial" w:hAnsi="Arial" w:cs="Arial"/>
          <w:i/>
          <w:sz w:val="24"/>
          <w:szCs w:val="24"/>
        </w:rPr>
        <w:t>Musa</w:t>
      </w:r>
      <w:r w:rsidR="00E56A58" w:rsidRPr="00E56A58">
        <w:rPr>
          <w:rFonts w:ascii="Arial" w:hAnsi="Arial" w:cs="Arial"/>
          <w:sz w:val="24"/>
          <w:szCs w:val="24"/>
        </w:rPr>
        <w:t xml:space="preserve"> </w:t>
      </w:r>
      <w:proofErr w:type="spellStart"/>
      <w:r w:rsidR="00E56A58" w:rsidRPr="00E56A58">
        <w:rPr>
          <w:rFonts w:ascii="Arial" w:hAnsi="Arial" w:cs="Arial"/>
          <w:sz w:val="24"/>
          <w:szCs w:val="24"/>
        </w:rPr>
        <w:t>spp</w:t>
      </w:r>
      <w:proofErr w:type="spellEnd"/>
      <w:r w:rsidR="00E56A58" w:rsidRPr="00E56A58">
        <w:rPr>
          <w:rFonts w:ascii="Arial" w:hAnsi="Arial" w:cs="Arial"/>
          <w:sz w:val="24"/>
          <w:szCs w:val="24"/>
        </w:rPr>
        <w:t xml:space="preserve">.) variedad </w:t>
      </w:r>
      <w:proofErr w:type="spellStart"/>
      <w:r w:rsidR="00E56A58" w:rsidRPr="00E56A58">
        <w:rPr>
          <w:rFonts w:ascii="Arial" w:hAnsi="Arial" w:cs="Arial"/>
          <w:sz w:val="24"/>
          <w:szCs w:val="24"/>
        </w:rPr>
        <w:t>Nanicão</w:t>
      </w:r>
      <w:proofErr w:type="spellEnd"/>
      <w:r w:rsidR="00E56A58" w:rsidRPr="00E56A58">
        <w:rPr>
          <w:rFonts w:ascii="Arial" w:hAnsi="Arial" w:cs="Arial"/>
          <w:sz w:val="24"/>
          <w:szCs w:val="24"/>
        </w:rPr>
        <w:t xml:space="preserve"> al no encontrarse diferencias significativas entre los tratamientos aplicados.</w:t>
      </w:r>
    </w:p>
    <w:p w:rsidR="00E56A58" w:rsidRPr="00E56A58" w:rsidRDefault="00E56A58" w:rsidP="003774AE">
      <w:pPr>
        <w:autoSpaceDE w:val="0"/>
        <w:autoSpaceDN w:val="0"/>
        <w:adjustRightInd w:val="0"/>
        <w:spacing w:after="0" w:line="360" w:lineRule="auto"/>
        <w:jc w:val="both"/>
        <w:rPr>
          <w:rFonts w:ascii="Arial" w:hAnsi="Arial" w:cs="Arial"/>
          <w:b/>
          <w:sz w:val="24"/>
          <w:szCs w:val="24"/>
        </w:rPr>
      </w:pPr>
    </w:p>
    <w:p w:rsidR="003774AE" w:rsidRPr="00C57E43" w:rsidRDefault="007A4144" w:rsidP="003774AE">
      <w:pPr>
        <w:autoSpaceDE w:val="0"/>
        <w:autoSpaceDN w:val="0"/>
        <w:adjustRightInd w:val="0"/>
        <w:spacing w:after="0" w:line="360" w:lineRule="auto"/>
        <w:jc w:val="both"/>
        <w:rPr>
          <w:rFonts w:ascii="Arial" w:hAnsi="Arial" w:cs="Arial"/>
          <w:b/>
          <w:sz w:val="24"/>
          <w:szCs w:val="24"/>
        </w:rPr>
      </w:pPr>
      <w:r>
        <w:rPr>
          <w:rFonts w:ascii="Arial" w:hAnsi="Arial" w:cs="Arial"/>
          <w:b/>
          <w:sz w:val="24"/>
          <w:szCs w:val="24"/>
        </w:rPr>
        <w:t xml:space="preserve">Referencias </w:t>
      </w:r>
      <w:r w:rsidR="00436EEC">
        <w:rPr>
          <w:rFonts w:ascii="Arial" w:hAnsi="Arial" w:cs="Arial"/>
          <w:b/>
          <w:sz w:val="24"/>
          <w:szCs w:val="24"/>
        </w:rPr>
        <w:t>B</w:t>
      </w:r>
      <w:r>
        <w:rPr>
          <w:rFonts w:ascii="Arial" w:hAnsi="Arial" w:cs="Arial"/>
          <w:b/>
          <w:sz w:val="24"/>
          <w:szCs w:val="24"/>
        </w:rPr>
        <w:t>ibliográficas</w:t>
      </w:r>
    </w:p>
    <w:p w:rsidR="003774AE" w:rsidRPr="00C57E43" w:rsidRDefault="003774AE" w:rsidP="003774AE">
      <w:pPr>
        <w:autoSpaceDE w:val="0"/>
        <w:autoSpaceDN w:val="0"/>
        <w:adjustRightInd w:val="0"/>
        <w:spacing w:after="0" w:line="360" w:lineRule="auto"/>
        <w:jc w:val="both"/>
        <w:rPr>
          <w:rFonts w:ascii="Arial" w:hAnsi="Arial" w:cs="Arial"/>
          <w:b/>
          <w:sz w:val="24"/>
          <w:szCs w:val="24"/>
        </w:rPr>
      </w:pPr>
    </w:p>
    <w:p w:rsidR="003774AE" w:rsidRPr="00FB7661" w:rsidRDefault="00ED4353" w:rsidP="00DA4B8B">
      <w:pPr>
        <w:pStyle w:val="Sinespaciado"/>
        <w:ind w:left="709" w:hanging="709"/>
        <w:jc w:val="both"/>
        <w:rPr>
          <w:rFonts w:ascii="Arial" w:hAnsi="Arial" w:cs="Arial"/>
          <w:sz w:val="24"/>
          <w:szCs w:val="24"/>
        </w:rPr>
      </w:pPr>
      <w:r>
        <w:rPr>
          <w:rFonts w:ascii="Arial" w:eastAsia="Times New Roman" w:hAnsi="Arial" w:cs="Arial"/>
          <w:sz w:val="24"/>
          <w:szCs w:val="24"/>
        </w:rPr>
        <w:t xml:space="preserve">Castillo, A. </w:t>
      </w:r>
      <w:r w:rsidR="007A4144">
        <w:rPr>
          <w:rFonts w:ascii="Arial" w:eastAsia="Times New Roman" w:hAnsi="Arial" w:cs="Arial"/>
          <w:sz w:val="24"/>
          <w:szCs w:val="24"/>
        </w:rPr>
        <w:t>(</w:t>
      </w:r>
      <w:r>
        <w:rPr>
          <w:rFonts w:ascii="Arial" w:eastAsia="Times New Roman" w:hAnsi="Arial" w:cs="Arial"/>
          <w:sz w:val="24"/>
          <w:szCs w:val="24"/>
        </w:rPr>
        <w:t>2004</w:t>
      </w:r>
      <w:r w:rsidR="007A4144">
        <w:rPr>
          <w:rFonts w:ascii="Arial" w:eastAsia="Times New Roman" w:hAnsi="Arial" w:cs="Arial"/>
          <w:sz w:val="24"/>
          <w:szCs w:val="24"/>
        </w:rPr>
        <w:t>)</w:t>
      </w:r>
      <w:r>
        <w:rPr>
          <w:rFonts w:ascii="Arial" w:eastAsia="Times New Roman" w:hAnsi="Arial" w:cs="Arial"/>
          <w:sz w:val="24"/>
          <w:szCs w:val="24"/>
        </w:rPr>
        <w:t xml:space="preserve">. </w:t>
      </w:r>
      <w:r w:rsidR="003774AE" w:rsidRPr="00CD452E">
        <w:rPr>
          <w:rFonts w:ascii="Arial" w:hAnsi="Arial" w:cs="Arial"/>
          <w:bCs/>
          <w:sz w:val="24"/>
          <w:szCs w:val="24"/>
        </w:rPr>
        <w:t>Propagación de plantas por cultivo</w:t>
      </w:r>
      <w:r w:rsidR="003774AE" w:rsidRPr="00E56A58">
        <w:rPr>
          <w:rFonts w:ascii="Arial" w:hAnsi="Arial" w:cs="Arial"/>
          <w:bCs/>
          <w:i/>
          <w:sz w:val="24"/>
          <w:szCs w:val="24"/>
        </w:rPr>
        <w:t xml:space="preserve"> </w:t>
      </w:r>
      <w:r w:rsidR="003774AE" w:rsidRPr="00E56A58">
        <w:rPr>
          <w:rFonts w:ascii="Arial" w:hAnsi="Arial" w:cs="Arial"/>
          <w:bCs/>
          <w:i/>
          <w:iCs/>
          <w:sz w:val="24"/>
          <w:szCs w:val="24"/>
        </w:rPr>
        <w:t>in vitro</w:t>
      </w:r>
      <w:r w:rsidR="003774AE" w:rsidRPr="00E56A58">
        <w:rPr>
          <w:rFonts w:ascii="Arial" w:hAnsi="Arial" w:cs="Arial"/>
          <w:bCs/>
          <w:i/>
          <w:sz w:val="24"/>
          <w:szCs w:val="24"/>
        </w:rPr>
        <w:t xml:space="preserve">: </w:t>
      </w:r>
      <w:r w:rsidR="003774AE" w:rsidRPr="00CD452E">
        <w:rPr>
          <w:rFonts w:ascii="Arial" w:hAnsi="Arial" w:cs="Arial"/>
          <w:bCs/>
          <w:sz w:val="24"/>
          <w:szCs w:val="24"/>
        </w:rPr>
        <w:t>una biotecnología que nos acompaña hace mucho tiempo</w:t>
      </w:r>
      <w:r w:rsidR="003774AE" w:rsidRPr="00E56A58">
        <w:rPr>
          <w:rFonts w:ascii="Arial" w:hAnsi="Arial" w:cs="Arial"/>
          <w:bCs/>
          <w:i/>
          <w:sz w:val="24"/>
          <w:szCs w:val="24"/>
        </w:rPr>
        <w:t xml:space="preserve"> </w:t>
      </w:r>
      <w:r w:rsidR="003774AE" w:rsidRPr="00E56A58">
        <w:rPr>
          <w:rFonts w:ascii="Arial" w:hAnsi="Arial" w:cs="Arial"/>
          <w:bCs/>
          <w:sz w:val="24"/>
          <w:szCs w:val="24"/>
        </w:rPr>
        <w:t xml:space="preserve">(en línea). Las Brujas, UY. </w:t>
      </w:r>
      <w:r w:rsidR="00FB7661">
        <w:rPr>
          <w:rFonts w:ascii="Arial" w:hAnsi="Arial" w:cs="Arial"/>
          <w:bCs/>
          <w:sz w:val="24"/>
          <w:szCs w:val="24"/>
        </w:rPr>
        <w:t xml:space="preserve">Recuperado de </w:t>
      </w:r>
      <w:r w:rsidR="003774AE" w:rsidRPr="00E56A58">
        <w:rPr>
          <w:rFonts w:ascii="Arial" w:hAnsi="Arial" w:cs="Arial"/>
          <w:bCs/>
          <w:sz w:val="24"/>
          <w:szCs w:val="24"/>
        </w:rPr>
        <w:t>http://www.inia.org.uy/</w:t>
      </w:r>
      <w:r w:rsidR="003774AE" w:rsidRPr="00FB7661">
        <w:rPr>
          <w:rFonts w:ascii="Arial" w:hAnsi="Arial" w:cs="Arial"/>
          <w:bCs/>
          <w:sz w:val="24"/>
          <w:szCs w:val="24"/>
        </w:rPr>
        <w:t>publicaciones/documentos/lb/ad/2004/ad_382.pdf</w:t>
      </w:r>
    </w:p>
    <w:p w:rsidR="003774AE" w:rsidRPr="00C57E43" w:rsidRDefault="003774AE" w:rsidP="00DA4B8B">
      <w:pPr>
        <w:pStyle w:val="Sinespaciado"/>
        <w:ind w:left="709" w:hanging="709"/>
        <w:jc w:val="both"/>
        <w:rPr>
          <w:rFonts w:ascii="Arial" w:hAnsi="Arial" w:cs="Arial"/>
          <w:sz w:val="24"/>
          <w:szCs w:val="24"/>
        </w:rPr>
      </w:pPr>
    </w:p>
    <w:p w:rsidR="003774AE" w:rsidRPr="00E56A58" w:rsidRDefault="00ED4353" w:rsidP="00DA4B8B">
      <w:pPr>
        <w:pStyle w:val="Sinespaciado"/>
        <w:ind w:left="709" w:hanging="709"/>
        <w:jc w:val="both"/>
        <w:rPr>
          <w:rFonts w:ascii="Arial" w:hAnsi="Arial" w:cs="Arial"/>
          <w:bCs/>
          <w:sz w:val="24"/>
          <w:szCs w:val="24"/>
        </w:rPr>
      </w:pPr>
      <w:proofErr w:type="spellStart"/>
      <w:r>
        <w:rPr>
          <w:rFonts w:ascii="Arial" w:hAnsi="Arial" w:cs="Arial"/>
          <w:sz w:val="24"/>
          <w:szCs w:val="24"/>
        </w:rPr>
        <w:t>Campelo</w:t>
      </w:r>
      <w:proofErr w:type="spellEnd"/>
      <w:r>
        <w:rPr>
          <w:rFonts w:ascii="Arial" w:hAnsi="Arial" w:cs="Arial"/>
          <w:sz w:val="24"/>
          <w:szCs w:val="24"/>
        </w:rPr>
        <w:t>, MF</w:t>
      </w:r>
      <w:r w:rsidR="00CD0296">
        <w:rPr>
          <w:rFonts w:ascii="Arial" w:hAnsi="Arial" w:cs="Arial"/>
          <w:sz w:val="24"/>
          <w:szCs w:val="24"/>
        </w:rPr>
        <w:t xml:space="preserve">, </w:t>
      </w:r>
      <w:r>
        <w:rPr>
          <w:rFonts w:ascii="Arial" w:hAnsi="Arial" w:cs="Arial"/>
          <w:sz w:val="24"/>
          <w:szCs w:val="24"/>
        </w:rPr>
        <w:t>Lemos, OF</w:t>
      </w:r>
      <w:r w:rsidR="00CD0296">
        <w:rPr>
          <w:rFonts w:ascii="Arial" w:hAnsi="Arial" w:cs="Arial"/>
          <w:sz w:val="24"/>
          <w:szCs w:val="24"/>
        </w:rPr>
        <w:t xml:space="preserve">, </w:t>
      </w:r>
      <w:r>
        <w:rPr>
          <w:rFonts w:ascii="Arial" w:hAnsi="Arial" w:cs="Arial"/>
          <w:sz w:val="24"/>
          <w:szCs w:val="24"/>
        </w:rPr>
        <w:t>Reis, LR</w:t>
      </w:r>
      <w:r w:rsidR="00026629">
        <w:rPr>
          <w:rFonts w:ascii="Arial" w:hAnsi="Arial" w:cs="Arial"/>
          <w:sz w:val="24"/>
          <w:szCs w:val="24"/>
        </w:rPr>
        <w:t>.,</w:t>
      </w:r>
      <w:r w:rsidR="00097D95">
        <w:rPr>
          <w:rFonts w:ascii="Arial" w:hAnsi="Arial" w:cs="Arial"/>
          <w:sz w:val="24"/>
          <w:szCs w:val="24"/>
        </w:rPr>
        <w:t xml:space="preserve"> &amp;</w:t>
      </w:r>
      <w:r w:rsidR="00CD0296">
        <w:rPr>
          <w:rFonts w:ascii="Arial" w:hAnsi="Arial" w:cs="Arial"/>
          <w:sz w:val="24"/>
          <w:szCs w:val="24"/>
        </w:rPr>
        <w:t xml:space="preserve"> </w:t>
      </w:r>
      <w:r>
        <w:rPr>
          <w:rFonts w:ascii="Arial" w:hAnsi="Arial" w:cs="Arial"/>
          <w:sz w:val="24"/>
          <w:szCs w:val="24"/>
        </w:rPr>
        <w:t xml:space="preserve">Campos M, I. </w:t>
      </w:r>
      <w:r w:rsidR="00CD0296">
        <w:rPr>
          <w:rFonts w:ascii="Arial" w:hAnsi="Arial" w:cs="Arial"/>
          <w:sz w:val="24"/>
          <w:szCs w:val="24"/>
        </w:rPr>
        <w:t>(</w:t>
      </w:r>
      <w:r>
        <w:rPr>
          <w:rFonts w:ascii="Arial" w:hAnsi="Arial" w:cs="Arial"/>
          <w:sz w:val="24"/>
          <w:szCs w:val="24"/>
        </w:rPr>
        <w:t>2010</w:t>
      </w:r>
      <w:r w:rsidR="00CD0296">
        <w:rPr>
          <w:rFonts w:ascii="Arial" w:hAnsi="Arial" w:cs="Arial"/>
          <w:sz w:val="24"/>
          <w:szCs w:val="24"/>
        </w:rPr>
        <w:t>)</w:t>
      </w:r>
      <w:r>
        <w:rPr>
          <w:rFonts w:ascii="Arial" w:hAnsi="Arial" w:cs="Arial"/>
          <w:sz w:val="24"/>
          <w:szCs w:val="24"/>
        </w:rPr>
        <w:t xml:space="preserve">. </w:t>
      </w:r>
      <w:proofErr w:type="spellStart"/>
      <w:r w:rsidR="003774AE" w:rsidRPr="00E44D25">
        <w:rPr>
          <w:rFonts w:ascii="Arial" w:hAnsi="Arial" w:cs="Arial"/>
          <w:sz w:val="24"/>
          <w:szCs w:val="24"/>
        </w:rPr>
        <w:t>E</w:t>
      </w:r>
      <w:r w:rsidR="003774AE" w:rsidRPr="00E44D25">
        <w:rPr>
          <w:rFonts w:ascii="Arial" w:hAnsi="Arial" w:cs="Arial"/>
          <w:bCs/>
          <w:sz w:val="24"/>
          <w:szCs w:val="24"/>
        </w:rPr>
        <w:t>nraizamento</w:t>
      </w:r>
      <w:proofErr w:type="spellEnd"/>
      <w:r w:rsidR="003774AE" w:rsidRPr="00E44D25">
        <w:rPr>
          <w:rFonts w:ascii="Arial" w:hAnsi="Arial" w:cs="Arial"/>
          <w:bCs/>
          <w:sz w:val="24"/>
          <w:szCs w:val="24"/>
        </w:rPr>
        <w:t xml:space="preserve"> e </w:t>
      </w:r>
      <w:proofErr w:type="spellStart"/>
      <w:r w:rsidR="003774AE" w:rsidRPr="00E44D25">
        <w:rPr>
          <w:rFonts w:ascii="Arial" w:hAnsi="Arial" w:cs="Arial"/>
          <w:bCs/>
          <w:sz w:val="24"/>
          <w:szCs w:val="24"/>
        </w:rPr>
        <w:t>aclimatização</w:t>
      </w:r>
      <w:proofErr w:type="spellEnd"/>
      <w:r w:rsidR="003774AE" w:rsidRPr="00E44D25">
        <w:rPr>
          <w:rFonts w:ascii="Arial" w:hAnsi="Arial" w:cs="Arial"/>
          <w:bCs/>
          <w:sz w:val="24"/>
          <w:szCs w:val="24"/>
        </w:rPr>
        <w:t xml:space="preserve"> de cultivares de </w:t>
      </w:r>
      <w:proofErr w:type="spellStart"/>
      <w:r w:rsidR="003774AE" w:rsidRPr="00E44D25">
        <w:rPr>
          <w:rFonts w:ascii="Arial" w:hAnsi="Arial" w:cs="Arial"/>
          <w:bCs/>
          <w:sz w:val="24"/>
          <w:szCs w:val="24"/>
        </w:rPr>
        <w:t>bananeira</w:t>
      </w:r>
      <w:proofErr w:type="spellEnd"/>
      <w:r w:rsidR="003774AE" w:rsidRPr="00E56A58">
        <w:rPr>
          <w:rFonts w:ascii="Arial" w:hAnsi="Arial" w:cs="Arial"/>
          <w:bCs/>
          <w:sz w:val="24"/>
          <w:szCs w:val="24"/>
        </w:rPr>
        <w:t xml:space="preserve"> (en línea). Belém, BR. </w:t>
      </w:r>
      <w:r w:rsidR="00FB7661">
        <w:rPr>
          <w:rFonts w:ascii="Arial" w:hAnsi="Arial" w:cs="Arial"/>
          <w:bCs/>
          <w:sz w:val="24"/>
          <w:szCs w:val="24"/>
        </w:rPr>
        <w:t xml:space="preserve">Recuperado de </w:t>
      </w:r>
      <w:r w:rsidR="00FB7661" w:rsidRPr="00FB7661">
        <w:rPr>
          <w:rFonts w:ascii="Arial" w:hAnsi="Arial" w:cs="Arial"/>
          <w:bCs/>
          <w:sz w:val="24"/>
          <w:szCs w:val="24"/>
        </w:rPr>
        <w:t>http://ainfo.cnptia.embrapa.br/digital/bitstream/item/31425/1/MeicianeCampelo.pdf</w:t>
      </w:r>
    </w:p>
    <w:p w:rsidR="00404481" w:rsidRPr="00C57E43" w:rsidRDefault="00404481" w:rsidP="00DA4B8B">
      <w:pPr>
        <w:pStyle w:val="Sinespaciado"/>
        <w:ind w:left="709" w:hanging="709"/>
        <w:jc w:val="both"/>
        <w:rPr>
          <w:rFonts w:ascii="Arial" w:hAnsi="Arial" w:cs="Arial"/>
          <w:bCs/>
          <w:sz w:val="24"/>
          <w:szCs w:val="24"/>
        </w:rPr>
      </w:pPr>
    </w:p>
    <w:p w:rsidR="00404481" w:rsidRPr="00E56A58" w:rsidRDefault="00404481" w:rsidP="00DA4B8B">
      <w:pPr>
        <w:pStyle w:val="Sinespaciado"/>
        <w:ind w:left="709" w:hanging="709"/>
        <w:jc w:val="both"/>
        <w:rPr>
          <w:rFonts w:ascii="Arial" w:hAnsi="Arial" w:cs="Arial"/>
          <w:sz w:val="24"/>
          <w:szCs w:val="24"/>
        </w:rPr>
      </w:pPr>
      <w:r w:rsidRPr="00E56A58">
        <w:rPr>
          <w:rFonts w:ascii="Arial" w:hAnsi="Arial" w:cs="Arial"/>
          <w:sz w:val="24"/>
          <w:szCs w:val="24"/>
        </w:rPr>
        <w:t xml:space="preserve">Hernández, RB. </w:t>
      </w:r>
      <w:r w:rsidR="00CD0296">
        <w:rPr>
          <w:rFonts w:ascii="Arial" w:hAnsi="Arial" w:cs="Arial"/>
          <w:sz w:val="24"/>
          <w:szCs w:val="24"/>
        </w:rPr>
        <w:t>(</w:t>
      </w:r>
      <w:r w:rsidRPr="00E56A58">
        <w:rPr>
          <w:rFonts w:ascii="Arial" w:hAnsi="Arial" w:cs="Arial"/>
          <w:sz w:val="24"/>
          <w:szCs w:val="24"/>
        </w:rPr>
        <w:t>2001</w:t>
      </w:r>
      <w:r w:rsidR="00CD0296">
        <w:rPr>
          <w:rFonts w:ascii="Arial" w:hAnsi="Arial" w:cs="Arial"/>
          <w:sz w:val="24"/>
          <w:szCs w:val="24"/>
        </w:rPr>
        <w:t>)</w:t>
      </w:r>
      <w:r w:rsidRPr="00E56A58">
        <w:rPr>
          <w:rFonts w:ascii="Arial" w:hAnsi="Arial" w:cs="Arial"/>
          <w:sz w:val="24"/>
          <w:szCs w:val="24"/>
        </w:rPr>
        <w:t>.</w:t>
      </w:r>
      <w:r w:rsidRPr="00E56A58">
        <w:rPr>
          <w:rFonts w:ascii="Arial" w:hAnsi="Arial" w:cs="Arial"/>
          <w:sz w:val="24"/>
          <w:szCs w:val="24"/>
          <w:lang w:val="es-ES"/>
        </w:rPr>
        <w:t xml:space="preserve"> </w:t>
      </w:r>
      <w:r w:rsidRPr="00E44D25">
        <w:rPr>
          <w:rFonts w:ascii="Arial" w:hAnsi="Arial" w:cs="Arial"/>
          <w:sz w:val="24"/>
          <w:szCs w:val="24"/>
          <w:lang w:val="es-ES"/>
        </w:rPr>
        <w:t>Validación del</w:t>
      </w:r>
      <w:r w:rsidRPr="00E44D25">
        <w:rPr>
          <w:rFonts w:ascii="Arial" w:hAnsi="Arial" w:cs="Arial"/>
          <w:sz w:val="24"/>
          <w:szCs w:val="24"/>
        </w:rPr>
        <w:t xml:space="preserve"> Protocolo de</w:t>
      </w:r>
      <w:r w:rsidRPr="00E44D25">
        <w:rPr>
          <w:rFonts w:ascii="Arial" w:hAnsi="Arial" w:cs="Arial"/>
          <w:sz w:val="24"/>
          <w:szCs w:val="24"/>
          <w:lang w:val="es-ES"/>
        </w:rPr>
        <w:t xml:space="preserve"> Micropropagación</w:t>
      </w:r>
      <w:r w:rsidRPr="00E44D25">
        <w:rPr>
          <w:rFonts w:ascii="Arial" w:hAnsi="Arial" w:cs="Arial"/>
          <w:sz w:val="24"/>
          <w:szCs w:val="24"/>
        </w:rPr>
        <w:t xml:space="preserve"> de Musáceas en cinco líneas comerciales</w:t>
      </w:r>
      <w:r w:rsidRPr="00E44D25">
        <w:rPr>
          <w:rFonts w:ascii="Arial" w:hAnsi="Arial" w:cs="Arial"/>
          <w:sz w:val="24"/>
          <w:szCs w:val="24"/>
          <w:lang w:val="es-ES"/>
        </w:rPr>
        <w:t xml:space="preserve"> pertenecientes</w:t>
      </w:r>
      <w:r w:rsidRPr="00E44D25">
        <w:rPr>
          <w:rFonts w:ascii="Arial" w:hAnsi="Arial" w:cs="Arial"/>
          <w:sz w:val="24"/>
          <w:szCs w:val="24"/>
        </w:rPr>
        <w:t xml:space="preserve"> al clon Williams</w:t>
      </w:r>
      <w:r w:rsidRPr="00E56A58">
        <w:rPr>
          <w:rFonts w:ascii="Arial" w:hAnsi="Arial" w:cs="Arial"/>
          <w:sz w:val="24"/>
          <w:szCs w:val="24"/>
        </w:rPr>
        <w:t xml:space="preserve"> (en línea). Cartago, CR. </w:t>
      </w:r>
      <w:r w:rsidR="00FB7661">
        <w:rPr>
          <w:rFonts w:ascii="Arial" w:hAnsi="Arial" w:cs="Arial"/>
          <w:sz w:val="24"/>
          <w:szCs w:val="24"/>
        </w:rPr>
        <w:t xml:space="preserve">Recuperado de </w:t>
      </w:r>
      <w:r w:rsidRPr="00E56A58">
        <w:rPr>
          <w:rFonts w:ascii="Arial" w:hAnsi="Arial" w:cs="Arial"/>
          <w:sz w:val="24"/>
          <w:szCs w:val="24"/>
        </w:rPr>
        <w:t>http://bibliodigital.itcr.ac.cr:8080/dspace/bitstream/2238/209/1/FINAL2.pdf</w:t>
      </w:r>
    </w:p>
    <w:p w:rsidR="003774AE" w:rsidRPr="00C57E43" w:rsidRDefault="003774AE" w:rsidP="00DA4B8B">
      <w:pPr>
        <w:autoSpaceDE w:val="0"/>
        <w:autoSpaceDN w:val="0"/>
        <w:adjustRightInd w:val="0"/>
        <w:spacing w:after="0" w:line="360" w:lineRule="auto"/>
        <w:ind w:left="709" w:hanging="709"/>
        <w:jc w:val="both"/>
        <w:rPr>
          <w:rFonts w:ascii="Arial" w:hAnsi="Arial" w:cs="Arial"/>
          <w:b/>
          <w:sz w:val="24"/>
          <w:szCs w:val="24"/>
        </w:rPr>
      </w:pPr>
    </w:p>
    <w:p w:rsidR="003774AE" w:rsidRPr="00FB7661" w:rsidRDefault="003774AE" w:rsidP="00DA4B8B">
      <w:pPr>
        <w:pStyle w:val="Sinespaciado"/>
        <w:ind w:left="709" w:hanging="709"/>
        <w:jc w:val="both"/>
        <w:rPr>
          <w:rFonts w:ascii="Arial" w:hAnsi="Arial" w:cs="Arial"/>
          <w:sz w:val="24"/>
          <w:szCs w:val="24"/>
          <w:lang w:val="pt-BR"/>
        </w:rPr>
      </w:pPr>
      <w:r w:rsidRPr="00C57E43">
        <w:rPr>
          <w:rFonts w:ascii="Arial" w:hAnsi="Arial" w:cs="Arial"/>
          <w:sz w:val="24"/>
          <w:szCs w:val="24"/>
          <w:lang w:val="pt-BR"/>
        </w:rPr>
        <w:t>Lima, JD</w:t>
      </w:r>
      <w:proofErr w:type="gramStart"/>
      <w:r w:rsidR="00026629">
        <w:rPr>
          <w:rFonts w:ascii="Arial" w:hAnsi="Arial" w:cs="Arial"/>
          <w:sz w:val="24"/>
          <w:szCs w:val="24"/>
          <w:lang w:val="pt-BR"/>
        </w:rPr>
        <w:t>.</w:t>
      </w:r>
      <w:r w:rsidR="00CD0296">
        <w:rPr>
          <w:rFonts w:ascii="Arial" w:hAnsi="Arial" w:cs="Arial"/>
          <w:sz w:val="24"/>
          <w:szCs w:val="24"/>
          <w:lang w:val="pt-BR"/>
        </w:rPr>
        <w:t>,</w:t>
      </w:r>
      <w:proofErr w:type="gramEnd"/>
      <w:r w:rsidR="00026629">
        <w:rPr>
          <w:rFonts w:ascii="Arial" w:hAnsi="Arial" w:cs="Arial"/>
          <w:sz w:val="24"/>
          <w:szCs w:val="24"/>
          <w:lang w:val="pt-BR"/>
        </w:rPr>
        <w:t xml:space="preserve"> &amp;</w:t>
      </w:r>
      <w:r w:rsidRPr="00C57E43">
        <w:rPr>
          <w:rFonts w:ascii="Arial" w:hAnsi="Arial" w:cs="Arial"/>
          <w:sz w:val="24"/>
          <w:szCs w:val="24"/>
          <w:lang w:val="pt-BR"/>
        </w:rPr>
        <w:t xml:space="preserve"> Moraes, WS. </w:t>
      </w:r>
      <w:r w:rsidR="00CD0296">
        <w:rPr>
          <w:rFonts w:ascii="Arial" w:hAnsi="Arial" w:cs="Arial"/>
          <w:sz w:val="24"/>
          <w:szCs w:val="24"/>
          <w:lang w:val="pt-BR"/>
        </w:rPr>
        <w:t>(</w:t>
      </w:r>
      <w:r w:rsidRPr="00C57E43">
        <w:rPr>
          <w:rFonts w:ascii="Arial" w:hAnsi="Arial" w:cs="Arial"/>
          <w:sz w:val="24"/>
          <w:szCs w:val="24"/>
          <w:lang w:val="pt-BR"/>
        </w:rPr>
        <w:t>2006</w:t>
      </w:r>
      <w:r w:rsidR="00CD0296">
        <w:rPr>
          <w:rFonts w:ascii="Arial" w:hAnsi="Arial" w:cs="Arial"/>
          <w:sz w:val="24"/>
          <w:szCs w:val="24"/>
          <w:lang w:val="pt-BR"/>
        </w:rPr>
        <w:t>)</w:t>
      </w:r>
      <w:r w:rsidRPr="00C57E43">
        <w:rPr>
          <w:rFonts w:ascii="Arial" w:hAnsi="Arial" w:cs="Arial"/>
          <w:sz w:val="24"/>
          <w:szCs w:val="24"/>
          <w:lang w:val="pt-BR"/>
        </w:rPr>
        <w:t xml:space="preserve">. </w:t>
      </w:r>
      <w:r w:rsidRPr="00E44D25">
        <w:rPr>
          <w:rFonts w:ascii="Arial" w:hAnsi="Arial" w:cs="Arial"/>
          <w:sz w:val="24"/>
          <w:szCs w:val="24"/>
          <w:lang w:val="pt-BR"/>
        </w:rPr>
        <w:t xml:space="preserve">Concentração de </w:t>
      </w:r>
      <w:proofErr w:type="spellStart"/>
      <w:r w:rsidRPr="00E44D25">
        <w:rPr>
          <w:rFonts w:ascii="Arial" w:hAnsi="Arial" w:cs="Arial"/>
          <w:sz w:val="24"/>
          <w:szCs w:val="24"/>
          <w:lang w:val="pt-BR"/>
        </w:rPr>
        <w:t>benzilaminopurina</w:t>
      </w:r>
      <w:proofErr w:type="spellEnd"/>
      <w:r w:rsidRPr="00E44D25">
        <w:rPr>
          <w:rFonts w:ascii="Arial" w:hAnsi="Arial" w:cs="Arial"/>
          <w:sz w:val="24"/>
          <w:szCs w:val="24"/>
          <w:lang w:val="pt-BR"/>
        </w:rPr>
        <w:t xml:space="preserve"> e avaliação de protocolo para multiplicação </w:t>
      </w:r>
      <w:r w:rsidRPr="00E56A58">
        <w:rPr>
          <w:rFonts w:ascii="Arial" w:hAnsi="Arial" w:cs="Arial"/>
          <w:i/>
          <w:iCs/>
          <w:sz w:val="24"/>
          <w:szCs w:val="24"/>
          <w:lang w:val="pt-BR"/>
        </w:rPr>
        <w:t xml:space="preserve">in vitro </w:t>
      </w:r>
      <w:r w:rsidRPr="00E44D25">
        <w:rPr>
          <w:rFonts w:ascii="Arial" w:hAnsi="Arial" w:cs="Arial"/>
          <w:iCs/>
          <w:sz w:val="24"/>
          <w:szCs w:val="24"/>
          <w:lang w:val="pt-BR"/>
        </w:rPr>
        <w:t>de genótipos de Bananeira</w:t>
      </w:r>
      <w:r w:rsidRPr="00E56A58">
        <w:rPr>
          <w:rFonts w:ascii="Arial" w:hAnsi="Arial" w:cs="Arial"/>
          <w:iCs/>
          <w:sz w:val="24"/>
          <w:szCs w:val="24"/>
          <w:lang w:val="pt-BR"/>
        </w:rPr>
        <w:t xml:space="preserve"> (en línea). San Paulo, BR.</w:t>
      </w:r>
      <w:r w:rsidR="00FB7661" w:rsidRPr="00E56A58">
        <w:rPr>
          <w:rFonts w:ascii="Arial" w:hAnsi="Arial" w:cs="Arial"/>
          <w:iCs/>
          <w:sz w:val="24"/>
          <w:szCs w:val="24"/>
          <w:lang w:val="pt-BR"/>
        </w:rPr>
        <w:t xml:space="preserve"> </w:t>
      </w:r>
      <w:r w:rsidR="00FB7661">
        <w:rPr>
          <w:rFonts w:ascii="Arial" w:hAnsi="Arial" w:cs="Arial"/>
          <w:iCs/>
          <w:sz w:val="24"/>
          <w:szCs w:val="24"/>
          <w:lang w:val="pt-BR"/>
        </w:rPr>
        <w:t xml:space="preserve">Recuperado de </w:t>
      </w:r>
      <w:proofErr w:type="gramStart"/>
      <w:r w:rsidRPr="00E56A58">
        <w:rPr>
          <w:rFonts w:ascii="Arial" w:hAnsi="Arial" w:cs="Arial"/>
          <w:iCs/>
          <w:sz w:val="24"/>
          <w:szCs w:val="24"/>
          <w:lang w:val="pt-BR"/>
        </w:rPr>
        <w:t>http://redalyc.uaemex.mx/src/inicio/ArtPdfRed.</w:t>
      </w:r>
      <w:proofErr w:type="gramEnd"/>
      <w:r w:rsidRPr="00E56A58">
        <w:rPr>
          <w:rFonts w:ascii="Arial" w:hAnsi="Arial" w:cs="Arial"/>
          <w:iCs/>
          <w:sz w:val="24"/>
          <w:szCs w:val="24"/>
          <w:lang w:val="pt-BR"/>
        </w:rPr>
        <w:t>jsp?</w:t>
      </w:r>
      <w:proofErr w:type="gramStart"/>
      <w:r w:rsidRPr="00E56A58">
        <w:rPr>
          <w:rFonts w:ascii="Arial" w:hAnsi="Arial" w:cs="Arial"/>
          <w:iCs/>
          <w:sz w:val="24"/>
          <w:szCs w:val="24"/>
          <w:lang w:val="pt-BR"/>
        </w:rPr>
        <w:t>iCve</w:t>
      </w:r>
      <w:proofErr w:type="gramEnd"/>
      <w:r w:rsidRPr="00E56A58">
        <w:rPr>
          <w:rFonts w:ascii="Arial" w:hAnsi="Arial" w:cs="Arial"/>
          <w:iCs/>
          <w:sz w:val="24"/>
          <w:szCs w:val="24"/>
          <w:lang w:val="pt-BR"/>
        </w:rPr>
        <w:t>=253021639003</w:t>
      </w:r>
    </w:p>
    <w:p w:rsidR="003774AE" w:rsidRPr="00C57E43" w:rsidRDefault="003774AE" w:rsidP="00DA4B8B">
      <w:pPr>
        <w:autoSpaceDE w:val="0"/>
        <w:autoSpaceDN w:val="0"/>
        <w:adjustRightInd w:val="0"/>
        <w:spacing w:after="0" w:line="360" w:lineRule="auto"/>
        <w:ind w:left="709" w:hanging="709"/>
        <w:jc w:val="both"/>
        <w:rPr>
          <w:rFonts w:ascii="Arial" w:hAnsi="Arial" w:cs="Arial"/>
          <w:b/>
          <w:sz w:val="24"/>
          <w:szCs w:val="24"/>
          <w:lang w:val="pt-BR"/>
        </w:rPr>
      </w:pPr>
    </w:p>
    <w:p w:rsidR="003774AE" w:rsidRPr="00FB7661" w:rsidRDefault="00ED4353" w:rsidP="00DA4B8B">
      <w:pPr>
        <w:pStyle w:val="Sinespaciado"/>
        <w:ind w:left="709" w:hanging="709"/>
        <w:jc w:val="both"/>
        <w:rPr>
          <w:rFonts w:ascii="Arial" w:hAnsi="Arial" w:cs="Arial"/>
          <w:sz w:val="24"/>
          <w:szCs w:val="24"/>
        </w:rPr>
      </w:pPr>
      <w:r>
        <w:rPr>
          <w:rFonts w:ascii="Arial" w:hAnsi="Arial" w:cs="Arial"/>
          <w:sz w:val="24"/>
          <w:szCs w:val="24"/>
          <w:lang w:val="pt-BR"/>
        </w:rPr>
        <w:t>Moreno, JC</w:t>
      </w:r>
      <w:r w:rsidR="00CD0296">
        <w:rPr>
          <w:rFonts w:ascii="Arial" w:hAnsi="Arial" w:cs="Arial"/>
          <w:sz w:val="24"/>
          <w:szCs w:val="24"/>
          <w:lang w:val="pt-BR"/>
        </w:rPr>
        <w:t>,</w:t>
      </w:r>
      <w:r>
        <w:rPr>
          <w:rFonts w:ascii="Arial" w:hAnsi="Arial" w:cs="Arial"/>
          <w:sz w:val="24"/>
          <w:szCs w:val="24"/>
          <w:lang w:val="pt-BR"/>
        </w:rPr>
        <w:t xml:space="preserve"> </w:t>
      </w:r>
      <w:proofErr w:type="spellStart"/>
      <w:r>
        <w:rPr>
          <w:rFonts w:ascii="Arial" w:hAnsi="Arial" w:cs="Arial"/>
          <w:sz w:val="24"/>
          <w:szCs w:val="24"/>
          <w:lang w:val="pt-BR"/>
        </w:rPr>
        <w:t>Sarria</w:t>
      </w:r>
      <w:proofErr w:type="spellEnd"/>
      <w:r>
        <w:rPr>
          <w:rFonts w:ascii="Arial" w:hAnsi="Arial" w:cs="Arial"/>
          <w:sz w:val="24"/>
          <w:szCs w:val="24"/>
          <w:lang w:val="pt-BR"/>
        </w:rPr>
        <w:t>, VM</w:t>
      </w:r>
      <w:r w:rsidR="00CD0296">
        <w:rPr>
          <w:rFonts w:ascii="Arial" w:hAnsi="Arial" w:cs="Arial"/>
          <w:sz w:val="24"/>
          <w:szCs w:val="24"/>
          <w:lang w:val="pt-BR"/>
        </w:rPr>
        <w:t>,</w:t>
      </w:r>
      <w:r>
        <w:rPr>
          <w:rFonts w:ascii="Arial" w:hAnsi="Arial" w:cs="Arial"/>
          <w:sz w:val="24"/>
          <w:szCs w:val="24"/>
          <w:lang w:val="pt-BR"/>
        </w:rPr>
        <w:t xml:space="preserve"> Polo, AD</w:t>
      </w:r>
      <w:proofErr w:type="gramStart"/>
      <w:r w:rsidR="00026629">
        <w:rPr>
          <w:rFonts w:ascii="Arial" w:hAnsi="Arial" w:cs="Arial"/>
          <w:sz w:val="24"/>
          <w:szCs w:val="24"/>
          <w:lang w:val="pt-BR"/>
        </w:rPr>
        <w:t>.,</w:t>
      </w:r>
      <w:proofErr w:type="gramEnd"/>
      <w:r w:rsidR="00097D95">
        <w:rPr>
          <w:rFonts w:ascii="Arial" w:hAnsi="Arial" w:cs="Arial"/>
          <w:sz w:val="24"/>
          <w:szCs w:val="24"/>
          <w:lang w:val="pt-BR"/>
        </w:rPr>
        <w:t xml:space="preserve"> &amp;</w:t>
      </w:r>
      <w:r>
        <w:rPr>
          <w:rFonts w:ascii="Arial" w:hAnsi="Arial" w:cs="Arial"/>
          <w:sz w:val="24"/>
          <w:szCs w:val="24"/>
          <w:lang w:val="pt-BR"/>
        </w:rPr>
        <w:t xml:space="preserve"> Giraldo, L. </w:t>
      </w:r>
      <w:r w:rsidR="00CD0296">
        <w:rPr>
          <w:rFonts w:ascii="Arial" w:hAnsi="Arial" w:cs="Arial"/>
          <w:sz w:val="24"/>
          <w:szCs w:val="24"/>
          <w:lang w:val="pt-BR"/>
        </w:rPr>
        <w:t>(</w:t>
      </w:r>
      <w:r>
        <w:rPr>
          <w:rFonts w:ascii="Arial" w:hAnsi="Arial" w:cs="Arial"/>
          <w:sz w:val="24"/>
          <w:szCs w:val="24"/>
          <w:lang w:val="pt-BR"/>
        </w:rPr>
        <w:t>2007</w:t>
      </w:r>
      <w:r w:rsidR="00CD0296">
        <w:rPr>
          <w:rFonts w:ascii="Arial" w:hAnsi="Arial" w:cs="Arial"/>
          <w:sz w:val="24"/>
          <w:szCs w:val="24"/>
          <w:lang w:val="pt-BR"/>
        </w:rPr>
        <w:t>)</w:t>
      </w:r>
      <w:r>
        <w:rPr>
          <w:rFonts w:ascii="Arial" w:hAnsi="Arial" w:cs="Arial"/>
          <w:sz w:val="24"/>
          <w:szCs w:val="24"/>
          <w:lang w:val="pt-BR"/>
        </w:rPr>
        <w:t xml:space="preserve">. </w:t>
      </w:r>
      <w:r w:rsidR="003774AE" w:rsidRPr="00E44D25">
        <w:rPr>
          <w:rFonts w:ascii="Arial" w:hAnsi="Arial" w:cs="Arial"/>
          <w:sz w:val="24"/>
          <w:szCs w:val="24"/>
        </w:rPr>
        <w:t xml:space="preserve">Evaluación de peróxido de hidrógeno en la oxidación del fenol con hierro soportado sobre tela de carbón activado </w:t>
      </w:r>
      <w:r w:rsidR="003774AE" w:rsidRPr="00E56A58">
        <w:rPr>
          <w:rFonts w:ascii="Arial" w:hAnsi="Arial" w:cs="Arial"/>
          <w:sz w:val="24"/>
          <w:szCs w:val="24"/>
        </w:rPr>
        <w:t>(</w:t>
      </w:r>
      <w:r w:rsidR="00CD0296" w:rsidRPr="00E56A58">
        <w:rPr>
          <w:rFonts w:ascii="Arial" w:hAnsi="Arial" w:cs="Arial"/>
          <w:sz w:val="24"/>
          <w:szCs w:val="24"/>
        </w:rPr>
        <w:t>en</w:t>
      </w:r>
      <w:r w:rsidR="00CD0296">
        <w:rPr>
          <w:rFonts w:ascii="Arial" w:hAnsi="Arial" w:cs="Arial"/>
          <w:sz w:val="24"/>
          <w:szCs w:val="24"/>
        </w:rPr>
        <w:t xml:space="preserve"> </w:t>
      </w:r>
      <w:r w:rsidR="003774AE" w:rsidRPr="00E56A58">
        <w:rPr>
          <w:rFonts w:ascii="Arial" w:hAnsi="Arial" w:cs="Arial"/>
          <w:sz w:val="24"/>
          <w:szCs w:val="24"/>
        </w:rPr>
        <w:t>línea).</w:t>
      </w:r>
      <w:r w:rsidR="00E44D25">
        <w:rPr>
          <w:rFonts w:ascii="Arial" w:hAnsi="Arial" w:cs="Arial"/>
          <w:sz w:val="24"/>
          <w:szCs w:val="24"/>
        </w:rPr>
        <w:t xml:space="preserve"> </w:t>
      </w:r>
      <w:r w:rsidR="003774AE" w:rsidRPr="00E56A58">
        <w:rPr>
          <w:rFonts w:ascii="Arial" w:hAnsi="Arial" w:cs="Arial"/>
          <w:sz w:val="24"/>
          <w:szCs w:val="24"/>
        </w:rPr>
        <w:t>Bogotá,</w:t>
      </w:r>
      <w:r w:rsidR="00FB7661">
        <w:rPr>
          <w:rFonts w:ascii="Arial" w:hAnsi="Arial" w:cs="Arial"/>
          <w:sz w:val="24"/>
          <w:szCs w:val="24"/>
        </w:rPr>
        <w:t xml:space="preserve"> Co</w:t>
      </w:r>
      <w:r w:rsidR="00CD0296">
        <w:rPr>
          <w:rFonts w:ascii="Arial" w:hAnsi="Arial" w:cs="Arial"/>
          <w:sz w:val="24"/>
          <w:szCs w:val="24"/>
        </w:rPr>
        <w:t>lo</w:t>
      </w:r>
      <w:r w:rsidR="00FB7661">
        <w:rPr>
          <w:rFonts w:ascii="Arial" w:hAnsi="Arial" w:cs="Arial"/>
          <w:sz w:val="24"/>
          <w:szCs w:val="24"/>
        </w:rPr>
        <w:t>mbia.</w:t>
      </w:r>
      <w:r w:rsidR="003774AE" w:rsidRPr="00E56A58">
        <w:rPr>
          <w:rFonts w:ascii="Arial" w:hAnsi="Arial" w:cs="Arial"/>
          <w:sz w:val="24"/>
          <w:szCs w:val="24"/>
        </w:rPr>
        <w:t xml:space="preserve"> </w:t>
      </w:r>
      <w:r w:rsidR="00FB7661">
        <w:rPr>
          <w:rFonts w:ascii="Arial" w:hAnsi="Arial" w:cs="Arial"/>
          <w:sz w:val="24"/>
          <w:szCs w:val="24"/>
        </w:rPr>
        <w:t xml:space="preserve">Recuperado de </w:t>
      </w:r>
      <w:r w:rsidR="003774AE" w:rsidRPr="00E56A58">
        <w:rPr>
          <w:rFonts w:ascii="Arial" w:hAnsi="Arial" w:cs="Arial"/>
          <w:sz w:val="24"/>
          <w:szCs w:val="24"/>
        </w:rPr>
        <w:t>http://www.scielo.cl/pdf/infotec/v18n2/art10.pdf</w:t>
      </w:r>
    </w:p>
    <w:p w:rsidR="003774AE" w:rsidRPr="00C57E43" w:rsidRDefault="003774AE" w:rsidP="00DA4B8B">
      <w:pPr>
        <w:autoSpaceDE w:val="0"/>
        <w:autoSpaceDN w:val="0"/>
        <w:adjustRightInd w:val="0"/>
        <w:spacing w:after="0" w:line="360" w:lineRule="auto"/>
        <w:ind w:left="709" w:hanging="709"/>
        <w:jc w:val="both"/>
        <w:rPr>
          <w:rFonts w:ascii="Arial" w:hAnsi="Arial" w:cs="Arial"/>
          <w:b/>
          <w:sz w:val="24"/>
          <w:szCs w:val="24"/>
        </w:rPr>
      </w:pPr>
    </w:p>
    <w:p w:rsidR="003774AE" w:rsidRPr="00FB7661" w:rsidRDefault="00ED4353" w:rsidP="00DA4B8B">
      <w:pPr>
        <w:pStyle w:val="Sinespaciado"/>
        <w:ind w:left="709" w:hanging="709"/>
        <w:jc w:val="both"/>
        <w:rPr>
          <w:rFonts w:ascii="Arial" w:hAnsi="Arial" w:cs="Arial"/>
          <w:sz w:val="24"/>
          <w:szCs w:val="24"/>
        </w:rPr>
      </w:pPr>
      <w:proofErr w:type="spellStart"/>
      <w:r>
        <w:rPr>
          <w:rFonts w:ascii="Arial" w:hAnsi="Arial" w:cs="Arial"/>
          <w:sz w:val="24"/>
          <w:szCs w:val="24"/>
        </w:rPr>
        <w:t>Oliveira</w:t>
      </w:r>
      <w:proofErr w:type="spellEnd"/>
      <w:r>
        <w:rPr>
          <w:rFonts w:ascii="Arial" w:hAnsi="Arial" w:cs="Arial"/>
          <w:sz w:val="24"/>
          <w:szCs w:val="24"/>
        </w:rPr>
        <w:t>, RP</w:t>
      </w:r>
      <w:r w:rsidR="00026629">
        <w:rPr>
          <w:rFonts w:ascii="Arial" w:hAnsi="Arial" w:cs="Arial"/>
          <w:sz w:val="24"/>
          <w:szCs w:val="24"/>
        </w:rPr>
        <w:t>.,</w:t>
      </w:r>
      <w:r w:rsidR="00097D95">
        <w:rPr>
          <w:rFonts w:ascii="Arial" w:hAnsi="Arial" w:cs="Arial"/>
          <w:sz w:val="24"/>
          <w:szCs w:val="24"/>
        </w:rPr>
        <w:t xml:space="preserve"> &amp;</w:t>
      </w:r>
      <w:r>
        <w:rPr>
          <w:rFonts w:ascii="Arial" w:hAnsi="Arial" w:cs="Arial"/>
          <w:sz w:val="24"/>
          <w:szCs w:val="24"/>
        </w:rPr>
        <w:t xml:space="preserve"> Silva, S. </w:t>
      </w:r>
      <w:r w:rsidR="00CD0296">
        <w:rPr>
          <w:rFonts w:ascii="Arial" w:hAnsi="Arial" w:cs="Arial"/>
          <w:sz w:val="24"/>
          <w:szCs w:val="24"/>
        </w:rPr>
        <w:t>(</w:t>
      </w:r>
      <w:r>
        <w:rPr>
          <w:rFonts w:ascii="Arial" w:hAnsi="Arial" w:cs="Arial"/>
          <w:sz w:val="24"/>
          <w:szCs w:val="24"/>
        </w:rPr>
        <w:t>1997</w:t>
      </w:r>
      <w:r w:rsidR="00CD0296">
        <w:rPr>
          <w:rFonts w:ascii="Arial" w:hAnsi="Arial" w:cs="Arial"/>
          <w:sz w:val="24"/>
          <w:szCs w:val="24"/>
        </w:rPr>
        <w:t>)</w:t>
      </w:r>
      <w:r>
        <w:rPr>
          <w:rFonts w:ascii="Arial" w:hAnsi="Arial" w:cs="Arial"/>
          <w:sz w:val="24"/>
          <w:szCs w:val="24"/>
        </w:rPr>
        <w:t xml:space="preserve">. </w:t>
      </w:r>
      <w:proofErr w:type="spellStart"/>
      <w:r w:rsidR="003774AE" w:rsidRPr="00E44D25">
        <w:rPr>
          <w:rFonts w:ascii="Arial" w:hAnsi="Arial" w:cs="Arial"/>
          <w:bCs/>
          <w:sz w:val="24"/>
          <w:szCs w:val="24"/>
        </w:rPr>
        <w:t>Avaliação</w:t>
      </w:r>
      <w:proofErr w:type="spellEnd"/>
      <w:r w:rsidR="003774AE" w:rsidRPr="00E44D25">
        <w:rPr>
          <w:rFonts w:ascii="Arial" w:hAnsi="Arial" w:cs="Arial"/>
          <w:bCs/>
          <w:sz w:val="24"/>
          <w:szCs w:val="24"/>
        </w:rPr>
        <w:t xml:space="preserve"> da </w:t>
      </w:r>
      <w:proofErr w:type="spellStart"/>
      <w:r w:rsidR="003774AE" w:rsidRPr="00E44D25">
        <w:rPr>
          <w:rFonts w:ascii="Arial" w:hAnsi="Arial" w:cs="Arial"/>
          <w:bCs/>
          <w:sz w:val="24"/>
          <w:szCs w:val="24"/>
        </w:rPr>
        <w:t>micropropagação</w:t>
      </w:r>
      <w:proofErr w:type="spellEnd"/>
      <w:r w:rsidR="003774AE" w:rsidRPr="00E44D25">
        <w:rPr>
          <w:rFonts w:ascii="Arial" w:hAnsi="Arial" w:cs="Arial"/>
          <w:bCs/>
          <w:sz w:val="24"/>
          <w:szCs w:val="24"/>
        </w:rPr>
        <w:t xml:space="preserve"> comercial </w:t>
      </w:r>
      <w:proofErr w:type="spellStart"/>
      <w:r w:rsidR="003774AE" w:rsidRPr="00E44D25">
        <w:rPr>
          <w:rFonts w:ascii="Arial" w:hAnsi="Arial" w:cs="Arial"/>
          <w:bCs/>
          <w:sz w:val="24"/>
          <w:szCs w:val="24"/>
        </w:rPr>
        <w:t>em</w:t>
      </w:r>
      <w:proofErr w:type="spellEnd"/>
      <w:r w:rsidR="00E56A58" w:rsidRPr="00E44D25">
        <w:rPr>
          <w:rFonts w:ascii="Arial" w:hAnsi="Arial" w:cs="Arial"/>
          <w:bCs/>
          <w:sz w:val="24"/>
          <w:szCs w:val="24"/>
        </w:rPr>
        <w:t xml:space="preserve"> </w:t>
      </w:r>
      <w:proofErr w:type="spellStart"/>
      <w:r w:rsidR="003774AE" w:rsidRPr="00E44D25">
        <w:rPr>
          <w:rFonts w:ascii="Arial" w:hAnsi="Arial" w:cs="Arial"/>
          <w:bCs/>
          <w:sz w:val="24"/>
          <w:szCs w:val="24"/>
        </w:rPr>
        <w:t>bananeira</w:t>
      </w:r>
      <w:proofErr w:type="spellEnd"/>
      <w:r w:rsidR="003774AE" w:rsidRPr="00E56A58">
        <w:rPr>
          <w:rFonts w:ascii="Arial" w:hAnsi="Arial" w:cs="Arial"/>
          <w:bCs/>
          <w:sz w:val="24"/>
          <w:szCs w:val="24"/>
        </w:rPr>
        <w:t xml:space="preserve"> (en línea). Brasilia, BR. </w:t>
      </w:r>
      <w:r w:rsidR="00FB7661">
        <w:rPr>
          <w:rFonts w:ascii="Arial" w:hAnsi="Arial" w:cs="Arial"/>
          <w:bCs/>
          <w:sz w:val="24"/>
          <w:szCs w:val="24"/>
        </w:rPr>
        <w:t xml:space="preserve">Recuperado de </w:t>
      </w:r>
      <w:r w:rsidR="003774AE" w:rsidRPr="00E56A58">
        <w:rPr>
          <w:rFonts w:ascii="Arial" w:hAnsi="Arial" w:cs="Arial"/>
          <w:bCs/>
          <w:sz w:val="24"/>
          <w:szCs w:val="24"/>
        </w:rPr>
        <w:t>https://seer.sct.embrapa.br/index.php/pab/article/view/4654/7242</w:t>
      </w:r>
    </w:p>
    <w:p w:rsidR="003774AE" w:rsidRPr="00C57E43" w:rsidRDefault="003774AE" w:rsidP="00DA4B8B">
      <w:pPr>
        <w:autoSpaceDE w:val="0"/>
        <w:autoSpaceDN w:val="0"/>
        <w:adjustRightInd w:val="0"/>
        <w:spacing w:after="0" w:line="360" w:lineRule="auto"/>
        <w:ind w:left="709" w:hanging="709"/>
        <w:jc w:val="both"/>
        <w:rPr>
          <w:rFonts w:ascii="Arial" w:hAnsi="Arial" w:cs="Arial"/>
          <w:b/>
          <w:sz w:val="24"/>
          <w:szCs w:val="24"/>
        </w:rPr>
      </w:pPr>
    </w:p>
    <w:p w:rsidR="003774AE" w:rsidRPr="00FB7661" w:rsidRDefault="00ED4353" w:rsidP="00DA4B8B">
      <w:pPr>
        <w:pStyle w:val="Sinespaciado"/>
        <w:ind w:left="709" w:hanging="709"/>
        <w:jc w:val="both"/>
        <w:rPr>
          <w:rFonts w:ascii="Arial" w:hAnsi="Arial" w:cs="Arial"/>
          <w:sz w:val="24"/>
          <w:szCs w:val="24"/>
        </w:rPr>
      </w:pPr>
      <w:r>
        <w:rPr>
          <w:rFonts w:ascii="Arial" w:hAnsi="Arial" w:cs="Arial"/>
          <w:sz w:val="24"/>
          <w:szCs w:val="24"/>
          <w:lang w:val="pt-BR"/>
        </w:rPr>
        <w:lastRenderedPageBreak/>
        <w:t xml:space="preserve">Oliveira, H. </w:t>
      </w:r>
      <w:r w:rsidR="00CD0296">
        <w:rPr>
          <w:rFonts w:ascii="Arial" w:hAnsi="Arial" w:cs="Arial"/>
          <w:sz w:val="24"/>
          <w:szCs w:val="24"/>
          <w:lang w:val="pt-BR"/>
        </w:rPr>
        <w:t>(</w:t>
      </w:r>
      <w:r>
        <w:rPr>
          <w:rFonts w:ascii="Arial" w:hAnsi="Arial" w:cs="Arial"/>
          <w:sz w:val="24"/>
          <w:szCs w:val="24"/>
          <w:lang w:val="pt-BR"/>
        </w:rPr>
        <w:t>2010</w:t>
      </w:r>
      <w:r w:rsidR="00CD0296">
        <w:rPr>
          <w:rFonts w:ascii="Arial" w:hAnsi="Arial" w:cs="Arial"/>
          <w:sz w:val="24"/>
          <w:szCs w:val="24"/>
          <w:lang w:val="pt-BR"/>
        </w:rPr>
        <w:t>)</w:t>
      </w:r>
      <w:r>
        <w:rPr>
          <w:rFonts w:ascii="Arial" w:hAnsi="Arial" w:cs="Arial"/>
          <w:sz w:val="24"/>
          <w:szCs w:val="24"/>
          <w:lang w:val="pt-BR"/>
        </w:rPr>
        <w:t xml:space="preserve">. </w:t>
      </w:r>
      <w:r w:rsidR="003774AE" w:rsidRPr="00E44D25">
        <w:rPr>
          <w:rFonts w:ascii="Arial" w:hAnsi="Arial" w:cs="Arial"/>
          <w:sz w:val="24"/>
          <w:szCs w:val="24"/>
          <w:lang w:val="pt-BR"/>
        </w:rPr>
        <w:t xml:space="preserve">Comportamento de cultivares de </w:t>
      </w:r>
      <w:proofErr w:type="spellStart"/>
      <w:r w:rsidR="003774AE" w:rsidRPr="00E44D25">
        <w:rPr>
          <w:rFonts w:ascii="Arial" w:hAnsi="Arial" w:cs="Arial"/>
          <w:sz w:val="24"/>
          <w:szCs w:val="24"/>
          <w:lang w:val="pt-BR"/>
        </w:rPr>
        <w:t>Bananera</w:t>
      </w:r>
      <w:proofErr w:type="spellEnd"/>
      <w:r w:rsidR="003774AE" w:rsidRPr="00E56A58">
        <w:rPr>
          <w:rFonts w:ascii="Arial" w:hAnsi="Arial" w:cs="Arial"/>
          <w:i/>
          <w:sz w:val="24"/>
          <w:szCs w:val="24"/>
          <w:lang w:val="pt-BR"/>
        </w:rPr>
        <w:t xml:space="preserve"> (Musa </w:t>
      </w:r>
      <w:proofErr w:type="spellStart"/>
      <w:r w:rsidR="003774AE" w:rsidRPr="00E44D25">
        <w:rPr>
          <w:rFonts w:ascii="Arial" w:hAnsi="Arial" w:cs="Arial"/>
          <w:sz w:val="24"/>
          <w:szCs w:val="24"/>
          <w:lang w:val="pt-BR"/>
        </w:rPr>
        <w:t>spp</w:t>
      </w:r>
      <w:proofErr w:type="spellEnd"/>
      <w:r w:rsidR="00E44D25">
        <w:rPr>
          <w:rFonts w:ascii="Arial" w:hAnsi="Arial" w:cs="Arial"/>
          <w:i/>
          <w:sz w:val="24"/>
          <w:szCs w:val="24"/>
          <w:lang w:val="pt-BR"/>
        </w:rPr>
        <w:t>.</w:t>
      </w:r>
      <w:r w:rsidR="003774AE" w:rsidRPr="00E56A58">
        <w:rPr>
          <w:rFonts w:ascii="Arial" w:hAnsi="Arial" w:cs="Arial"/>
          <w:i/>
          <w:sz w:val="24"/>
          <w:szCs w:val="24"/>
          <w:lang w:val="pt-BR"/>
        </w:rPr>
        <w:t xml:space="preserve">) resistentes </w:t>
      </w:r>
      <w:r w:rsidR="003774AE" w:rsidRPr="00E44D25">
        <w:rPr>
          <w:rFonts w:ascii="Arial" w:hAnsi="Arial" w:cs="Arial"/>
          <w:sz w:val="24"/>
          <w:szCs w:val="24"/>
          <w:lang w:val="pt-BR"/>
        </w:rPr>
        <w:t>a doenças no processo de micropropagação</w:t>
      </w:r>
      <w:r w:rsidR="003774AE" w:rsidRPr="00E56A58">
        <w:rPr>
          <w:rFonts w:ascii="Arial" w:hAnsi="Arial" w:cs="Arial"/>
          <w:sz w:val="24"/>
          <w:szCs w:val="24"/>
          <w:lang w:val="pt-BR"/>
        </w:rPr>
        <w:t xml:space="preserve"> (en línea). Belém, BR. </w:t>
      </w:r>
      <w:r w:rsidR="00FB7661">
        <w:rPr>
          <w:rFonts w:ascii="Arial" w:hAnsi="Arial" w:cs="Arial"/>
          <w:sz w:val="24"/>
          <w:szCs w:val="24"/>
          <w:lang w:val="pt-BR"/>
        </w:rPr>
        <w:t xml:space="preserve">Recuperado de </w:t>
      </w:r>
      <w:r w:rsidR="00FB7661" w:rsidRPr="00FB7661">
        <w:rPr>
          <w:rFonts w:ascii="Arial" w:hAnsi="Arial" w:cs="Arial"/>
          <w:sz w:val="24"/>
          <w:szCs w:val="24"/>
        </w:rPr>
        <w:t>http://usadesign.com.br/mestrado/dissertacoes_conluidas/herica_oliveira.pdf.</w:t>
      </w:r>
    </w:p>
    <w:p w:rsidR="003774AE" w:rsidRPr="00FB7661" w:rsidRDefault="003774AE" w:rsidP="00DA4B8B">
      <w:pPr>
        <w:autoSpaceDE w:val="0"/>
        <w:autoSpaceDN w:val="0"/>
        <w:adjustRightInd w:val="0"/>
        <w:spacing w:after="0" w:line="360" w:lineRule="auto"/>
        <w:ind w:left="709" w:hanging="709"/>
        <w:jc w:val="both"/>
        <w:rPr>
          <w:rFonts w:ascii="Arial" w:hAnsi="Arial" w:cs="Arial"/>
          <w:b/>
          <w:sz w:val="24"/>
          <w:szCs w:val="24"/>
        </w:rPr>
      </w:pPr>
    </w:p>
    <w:p w:rsidR="003774AE" w:rsidRPr="00FB7661" w:rsidRDefault="00ED4353" w:rsidP="00DA4B8B">
      <w:pPr>
        <w:pStyle w:val="Sinespaciado"/>
        <w:ind w:left="709" w:hanging="709"/>
        <w:jc w:val="both"/>
        <w:rPr>
          <w:rFonts w:ascii="Arial" w:hAnsi="Arial" w:cs="Arial"/>
          <w:sz w:val="24"/>
          <w:szCs w:val="24"/>
        </w:rPr>
      </w:pPr>
      <w:r>
        <w:rPr>
          <w:rFonts w:ascii="Arial" w:hAnsi="Arial" w:cs="Arial"/>
          <w:sz w:val="24"/>
          <w:szCs w:val="24"/>
        </w:rPr>
        <w:t>Pereira, JES</w:t>
      </w:r>
      <w:r w:rsidR="0018047F">
        <w:rPr>
          <w:rFonts w:ascii="Arial" w:hAnsi="Arial" w:cs="Arial"/>
          <w:sz w:val="24"/>
          <w:szCs w:val="24"/>
        </w:rPr>
        <w:t>,</w:t>
      </w:r>
      <w:r>
        <w:rPr>
          <w:rFonts w:ascii="Arial" w:hAnsi="Arial" w:cs="Arial"/>
          <w:sz w:val="24"/>
          <w:szCs w:val="24"/>
        </w:rPr>
        <w:t xml:space="preserve"> Mattos, ML</w:t>
      </w:r>
      <w:r w:rsidR="00026629">
        <w:rPr>
          <w:rFonts w:ascii="Arial" w:hAnsi="Arial" w:cs="Arial"/>
          <w:sz w:val="24"/>
          <w:szCs w:val="24"/>
        </w:rPr>
        <w:t>.,</w:t>
      </w:r>
      <w:r w:rsidR="00097D95">
        <w:rPr>
          <w:rFonts w:ascii="Arial" w:hAnsi="Arial" w:cs="Arial"/>
          <w:sz w:val="24"/>
          <w:szCs w:val="24"/>
        </w:rPr>
        <w:t xml:space="preserve"> &amp;</w:t>
      </w:r>
      <w:r>
        <w:rPr>
          <w:rFonts w:ascii="Arial" w:hAnsi="Arial" w:cs="Arial"/>
          <w:sz w:val="24"/>
          <w:szCs w:val="24"/>
        </w:rPr>
        <w:t xml:space="preserve"> </w:t>
      </w:r>
      <w:proofErr w:type="spellStart"/>
      <w:r>
        <w:rPr>
          <w:rFonts w:ascii="Arial" w:hAnsi="Arial" w:cs="Arial"/>
          <w:sz w:val="24"/>
          <w:szCs w:val="24"/>
        </w:rPr>
        <w:t>Fortes</w:t>
      </w:r>
      <w:proofErr w:type="spellEnd"/>
      <w:r>
        <w:rPr>
          <w:rFonts w:ascii="Arial" w:hAnsi="Arial" w:cs="Arial"/>
          <w:sz w:val="24"/>
          <w:szCs w:val="24"/>
        </w:rPr>
        <w:t xml:space="preserve">, GR. </w:t>
      </w:r>
      <w:r w:rsidR="0018047F">
        <w:rPr>
          <w:rFonts w:ascii="Arial" w:hAnsi="Arial" w:cs="Arial"/>
          <w:sz w:val="24"/>
          <w:szCs w:val="24"/>
        </w:rPr>
        <w:t>(</w:t>
      </w:r>
      <w:r>
        <w:rPr>
          <w:rFonts w:ascii="Arial" w:hAnsi="Arial" w:cs="Arial"/>
          <w:sz w:val="24"/>
          <w:szCs w:val="24"/>
        </w:rPr>
        <w:t>2003</w:t>
      </w:r>
      <w:r w:rsidR="0018047F">
        <w:rPr>
          <w:rFonts w:ascii="Arial" w:hAnsi="Arial" w:cs="Arial"/>
          <w:sz w:val="24"/>
          <w:szCs w:val="24"/>
        </w:rPr>
        <w:t>)</w:t>
      </w:r>
      <w:r>
        <w:rPr>
          <w:rFonts w:ascii="Arial" w:hAnsi="Arial" w:cs="Arial"/>
          <w:sz w:val="24"/>
          <w:szCs w:val="24"/>
        </w:rPr>
        <w:t xml:space="preserve">. </w:t>
      </w:r>
      <w:proofErr w:type="spellStart"/>
      <w:r w:rsidR="003774AE" w:rsidRPr="00E44D25">
        <w:rPr>
          <w:rFonts w:ascii="Arial" w:hAnsi="Arial" w:cs="Arial"/>
          <w:sz w:val="24"/>
          <w:szCs w:val="24"/>
        </w:rPr>
        <w:t>Identificação</w:t>
      </w:r>
      <w:proofErr w:type="spellEnd"/>
      <w:r w:rsidR="003774AE" w:rsidRPr="00E44D25">
        <w:rPr>
          <w:rFonts w:ascii="Arial" w:hAnsi="Arial" w:cs="Arial"/>
          <w:sz w:val="24"/>
          <w:szCs w:val="24"/>
        </w:rPr>
        <w:t xml:space="preserve"> e controle </w:t>
      </w:r>
      <w:proofErr w:type="spellStart"/>
      <w:r w:rsidR="003774AE" w:rsidRPr="00E44D25">
        <w:rPr>
          <w:rFonts w:ascii="Arial" w:hAnsi="Arial" w:cs="Arial"/>
          <w:sz w:val="24"/>
          <w:szCs w:val="24"/>
        </w:rPr>
        <w:t>com</w:t>
      </w:r>
      <w:proofErr w:type="spellEnd"/>
      <w:r w:rsidR="003774AE" w:rsidRPr="00E44D25">
        <w:rPr>
          <w:rFonts w:ascii="Arial" w:hAnsi="Arial" w:cs="Arial"/>
          <w:sz w:val="24"/>
          <w:szCs w:val="24"/>
        </w:rPr>
        <w:t xml:space="preserve"> antibióticos de </w:t>
      </w:r>
      <w:proofErr w:type="spellStart"/>
      <w:r w:rsidR="003774AE" w:rsidRPr="00E44D25">
        <w:rPr>
          <w:rFonts w:ascii="Arial" w:hAnsi="Arial" w:cs="Arial"/>
          <w:sz w:val="24"/>
          <w:szCs w:val="24"/>
        </w:rPr>
        <w:t>bactériasendofíticas</w:t>
      </w:r>
      <w:proofErr w:type="spellEnd"/>
      <w:r w:rsidR="003774AE" w:rsidRPr="00E44D25">
        <w:rPr>
          <w:rFonts w:ascii="Arial" w:hAnsi="Arial" w:cs="Arial"/>
          <w:sz w:val="24"/>
          <w:szCs w:val="24"/>
        </w:rPr>
        <w:t xml:space="preserve"> contaminantes </w:t>
      </w:r>
      <w:proofErr w:type="spellStart"/>
      <w:r w:rsidR="003774AE" w:rsidRPr="00E44D25">
        <w:rPr>
          <w:rFonts w:ascii="Arial" w:hAnsi="Arial" w:cs="Arial"/>
          <w:sz w:val="24"/>
          <w:szCs w:val="24"/>
        </w:rPr>
        <w:t>em</w:t>
      </w:r>
      <w:proofErr w:type="spellEnd"/>
      <w:r w:rsidR="003774AE" w:rsidRPr="00E44D25">
        <w:rPr>
          <w:rFonts w:ascii="Arial" w:hAnsi="Arial" w:cs="Arial"/>
          <w:sz w:val="24"/>
          <w:szCs w:val="24"/>
        </w:rPr>
        <w:t xml:space="preserve"> explantes de batata </w:t>
      </w:r>
      <w:proofErr w:type="spellStart"/>
      <w:r w:rsidR="003774AE" w:rsidRPr="00E44D25">
        <w:rPr>
          <w:rFonts w:ascii="Arial" w:hAnsi="Arial" w:cs="Arial"/>
          <w:sz w:val="24"/>
          <w:szCs w:val="24"/>
        </w:rPr>
        <w:t>micropropagados</w:t>
      </w:r>
      <w:proofErr w:type="spellEnd"/>
      <w:r w:rsidR="003774AE" w:rsidRPr="00E44D25">
        <w:rPr>
          <w:rFonts w:ascii="Arial" w:hAnsi="Arial" w:cs="Arial"/>
          <w:sz w:val="24"/>
          <w:szCs w:val="24"/>
        </w:rPr>
        <w:t xml:space="preserve"> </w:t>
      </w:r>
      <w:r w:rsidR="003774AE" w:rsidRPr="00FB7661">
        <w:rPr>
          <w:rFonts w:ascii="Arial" w:hAnsi="Arial" w:cs="Arial"/>
          <w:sz w:val="24"/>
          <w:szCs w:val="24"/>
        </w:rPr>
        <w:t xml:space="preserve">(en línea). </w:t>
      </w:r>
      <w:r w:rsidR="0018047F" w:rsidRPr="00FB7661">
        <w:rPr>
          <w:rFonts w:ascii="Arial" w:hAnsi="Arial" w:cs="Arial"/>
          <w:sz w:val="24"/>
          <w:szCs w:val="24"/>
        </w:rPr>
        <w:t>Bras</w:t>
      </w:r>
      <w:r w:rsidR="0018047F">
        <w:rPr>
          <w:rFonts w:ascii="Arial" w:hAnsi="Arial" w:cs="Arial"/>
          <w:sz w:val="24"/>
          <w:szCs w:val="24"/>
        </w:rPr>
        <w:t>i</w:t>
      </w:r>
      <w:r w:rsidR="0018047F" w:rsidRPr="00FB7661">
        <w:rPr>
          <w:rFonts w:ascii="Arial" w:hAnsi="Arial" w:cs="Arial"/>
          <w:sz w:val="24"/>
          <w:szCs w:val="24"/>
        </w:rPr>
        <w:t>lia</w:t>
      </w:r>
      <w:r w:rsidR="003774AE" w:rsidRPr="00FB7661">
        <w:rPr>
          <w:rFonts w:ascii="Arial" w:hAnsi="Arial" w:cs="Arial"/>
          <w:sz w:val="24"/>
          <w:szCs w:val="24"/>
        </w:rPr>
        <w:t xml:space="preserve">, BR. </w:t>
      </w:r>
      <w:r w:rsidR="00834D8B">
        <w:rPr>
          <w:rFonts w:ascii="Arial" w:hAnsi="Arial" w:cs="Arial"/>
          <w:sz w:val="24"/>
          <w:szCs w:val="24"/>
        </w:rPr>
        <w:t xml:space="preserve">Recuperado de </w:t>
      </w:r>
      <w:r w:rsidR="003774AE" w:rsidRPr="00FB7661">
        <w:rPr>
          <w:rFonts w:ascii="Arial" w:hAnsi="Arial" w:cs="Arial"/>
          <w:sz w:val="24"/>
          <w:szCs w:val="24"/>
        </w:rPr>
        <w:t xml:space="preserve"> </w:t>
      </w:r>
      <w:r w:rsidR="00834D8B" w:rsidRPr="00834D8B">
        <w:rPr>
          <w:rFonts w:ascii="Arial" w:hAnsi="Arial" w:cs="Arial"/>
          <w:sz w:val="24"/>
          <w:szCs w:val="24"/>
        </w:rPr>
        <w:t>http://www.scielo.br/pdf/pab/v38n7/18204.pdf</w:t>
      </w:r>
    </w:p>
    <w:p w:rsidR="00B1059F" w:rsidRPr="00FB7661" w:rsidRDefault="00B1059F" w:rsidP="00DA4B8B">
      <w:pPr>
        <w:pStyle w:val="Sinespaciado"/>
        <w:ind w:left="709" w:hanging="709"/>
        <w:jc w:val="both"/>
        <w:rPr>
          <w:rFonts w:ascii="Arial" w:hAnsi="Arial" w:cs="Arial"/>
          <w:sz w:val="24"/>
          <w:szCs w:val="24"/>
        </w:rPr>
      </w:pPr>
    </w:p>
    <w:p w:rsidR="00FB7661" w:rsidRPr="00FB7661" w:rsidRDefault="00097D95" w:rsidP="00DA4B8B">
      <w:pPr>
        <w:ind w:left="709" w:hanging="709"/>
        <w:rPr>
          <w:rFonts w:ascii="Arial" w:eastAsiaTheme="minorHAnsi" w:hAnsi="Arial" w:cs="Arial"/>
          <w:sz w:val="24"/>
          <w:szCs w:val="24"/>
          <w:lang w:val="es-MX" w:eastAsia="en-US"/>
        </w:rPr>
      </w:pPr>
      <w:r>
        <w:rPr>
          <w:rFonts w:ascii="Arial" w:eastAsiaTheme="minorHAnsi" w:hAnsi="Arial" w:cs="Arial"/>
          <w:sz w:val="24"/>
          <w:szCs w:val="24"/>
          <w:lang w:val="es-MX" w:eastAsia="en-US"/>
        </w:rPr>
        <w:t>Roca, W.</w:t>
      </w:r>
      <w:r w:rsidR="00026629">
        <w:rPr>
          <w:rFonts w:ascii="Arial" w:eastAsiaTheme="minorHAnsi" w:hAnsi="Arial" w:cs="Arial"/>
          <w:sz w:val="24"/>
          <w:szCs w:val="24"/>
          <w:lang w:val="es-MX" w:eastAsia="en-US"/>
        </w:rPr>
        <w:t>,</w:t>
      </w:r>
      <w:r>
        <w:rPr>
          <w:rFonts w:ascii="Arial" w:eastAsiaTheme="minorHAnsi" w:hAnsi="Arial" w:cs="Arial"/>
          <w:sz w:val="24"/>
          <w:szCs w:val="24"/>
          <w:lang w:val="es-MX" w:eastAsia="en-US"/>
        </w:rPr>
        <w:t xml:space="preserve"> &amp;</w:t>
      </w:r>
      <w:r w:rsidR="00B1059F" w:rsidRPr="00FB7661">
        <w:rPr>
          <w:rFonts w:ascii="Arial" w:eastAsiaTheme="minorHAnsi" w:hAnsi="Arial" w:cs="Arial"/>
          <w:sz w:val="24"/>
          <w:szCs w:val="24"/>
          <w:lang w:val="es-MX" w:eastAsia="en-US"/>
        </w:rPr>
        <w:t xml:space="preserve"> </w:t>
      </w:r>
      <w:proofErr w:type="spellStart"/>
      <w:r w:rsidR="00B1059F" w:rsidRPr="00FB7661">
        <w:rPr>
          <w:rFonts w:ascii="Arial" w:eastAsiaTheme="minorHAnsi" w:hAnsi="Arial" w:cs="Arial"/>
          <w:sz w:val="24"/>
          <w:szCs w:val="24"/>
          <w:lang w:val="es-MX" w:eastAsia="en-US"/>
        </w:rPr>
        <w:t>Mroginski</w:t>
      </w:r>
      <w:proofErr w:type="spellEnd"/>
      <w:r w:rsidR="00B1059F" w:rsidRPr="00FB7661">
        <w:rPr>
          <w:rFonts w:ascii="Arial" w:eastAsiaTheme="minorHAnsi" w:hAnsi="Arial" w:cs="Arial"/>
          <w:sz w:val="24"/>
          <w:szCs w:val="24"/>
          <w:lang w:val="es-MX" w:eastAsia="en-US"/>
        </w:rPr>
        <w:t xml:space="preserve">, A. </w:t>
      </w:r>
      <w:r w:rsidR="0018047F">
        <w:rPr>
          <w:rFonts w:ascii="Arial" w:eastAsiaTheme="minorHAnsi" w:hAnsi="Arial" w:cs="Arial"/>
          <w:sz w:val="24"/>
          <w:szCs w:val="24"/>
          <w:lang w:val="es-MX" w:eastAsia="en-US"/>
        </w:rPr>
        <w:t>(</w:t>
      </w:r>
      <w:r w:rsidR="00B1059F" w:rsidRPr="00FB7661">
        <w:rPr>
          <w:rFonts w:ascii="Arial" w:eastAsiaTheme="minorHAnsi" w:hAnsi="Arial" w:cs="Arial"/>
          <w:sz w:val="24"/>
          <w:szCs w:val="24"/>
          <w:lang w:val="es-MX" w:eastAsia="en-US"/>
        </w:rPr>
        <w:t>1991</w:t>
      </w:r>
      <w:r w:rsidR="0018047F">
        <w:rPr>
          <w:rFonts w:ascii="Arial" w:eastAsiaTheme="minorHAnsi" w:hAnsi="Arial" w:cs="Arial"/>
          <w:sz w:val="24"/>
          <w:szCs w:val="24"/>
          <w:lang w:val="es-MX" w:eastAsia="en-US"/>
        </w:rPr>
        <w:t>)</w:t>
      </w:r>
      <w:r w:rsidR="00B1059F" w:rsidRPr="00FB7661">
        <w:rPr>
          <w:rFonts w:ascii="Arial" w:eastAsiaTheme="minorHAnsi" w:hAnsi="Arial" w:cs="Arial"/>
          <w:sz w:val="24"/>
          <w:szCs w:val="24"/>
          <w:lang w:val="es-MX" w:eastAsia="en-US"/>
        </w:rPr>
        <w:t xml:space="preserve">. </w:t>
      </w:r>
      <w:r w:rsidR="00FB7661" w:rsidRPr="00FB7661">
        <w:rPr>
          <w:rFonts w:ascii="Arial" w:eastAsiaTheme="minorHAnsi" w:hAnsi="Arial" w:cs="Arial"/>
          <w:sz w:val="24"/>
          <w:szCs w:val="24"/>
          <w:lang w:val="es-MX" w:eastAsia="en-US"/>
        </w:rPr>
        <w:t>Capitulo # 22 Micropropagación de Plátanos y Bananos</w:t>
      </w:r>
      <w:r w:rsidR="00FB7661">
        <w:rPr>
          <w:rFonts w:ascii="Arial" w:eastAsiaTheme="minorHAnsi" w:hAnsi="Arial" w:cs="Arial"/>
          <w:sz w:val="24"/>
          <w:szCs w:val="24"/>
          <w:lang w:val="es-MX" w:eastAsia="en-US"/>
        </w:rPr>
        <w:t>.</w:t>
      </w:r>
      <w:r w:rsidR="00FB7661" w:rsidRPr="00FB7661">
        <w:rPr>
          <w:rFonts w:ascii="Arial" w:eastAsiaTheme="minorHAnsi" w:hAnsi="Arial" w:cs="Arial"/>
          <w:sz w:val="24"/>
          <w:szCs w:val="24"/>
          <w:lang w:val="es-MX" w:eastAsia="en-US"/>
        </w:rPr>
        <w:t xml:space="preserve"> </w:t>
      </w:r>
      <w:r w:rsidR="00B1059F" w:rsidRPr="00E44D25">
        <w:rPr>
          <w:rFonts w:ascii="Arial" w:eastAsiaTheme="minorHAnsi" w:hAnsi="Arial" w:cs="Arial"/>
          <w:sz w:val="24"/>
          <w:szCs w:val="24"/>
          <w:lang w:val="es-MX" w:eastAsia="en-US"/>
        </w:rPr>
        <w:t xml:space="preserve">Cultivo de Tejidos en la </w:t>
      </w:r>
      <w:r w:rsidR="00FB7661" w:rsidRPr="00E44D25">
        <w:rPr>
          <w:rFonts w:ascii="Arial" w:eastAsiaTheme="minorHAnsi" w:hAnsi="Arial" w:cs="Arial"/>
          <w:sz w:val="24"/>
          <w:szCs w:val="24"/>
          <w:lang w:val="es-MX" w:eastAsia="en-US"/>
        </w:rPr>
        <w:t>Agricultura.</w:t>
      </w:r>
      <w:r w:rsidR="00E44D25">
        <w:rPr>
          <w:rFonts w:ascii="Arial" w:eastAsiaTheme="minorHAnsi" w:hAnsi="Arial" w:cs="Arial"/>
          <w:sz w:val="24"/>
          <w:szCs w:val="24"/>
          <w:lang w:val="es-MX" w:eastAsia="en-US"/>
        </w:rPr>
        <w:t xml:space="preserve"> </w:t>
      </w:r>
      <w:r w:rsidR="00FB7661" w:rsidRPr="00E44D25">
        <w:rPr>
          <w:rFonts w:ascii="Arial" w:eastAsiaTheme="minorHAnsi" w:hAnsi="Arial" w:cs="Arial"/>
          <w:sz w:val="24"/>
          <w:szCs w:val="24"/>
          <w:lang w:val="es-MX" w:eastAsia="en-US"/>
        </w:rPr>
        <w:t>Fundamentos y Aplicaciones</w:t>
      </w:r>
      <w:r w:rsidR="00FB7661" w:rsidRPr="00FB7661">
        <w:rPr>
          <w:rFonts w:ascii="Arial" w:eastAsiaTheme="minorHAnsi" w:hAnsi="Arial" w:cs="Arial"/>
          <w:i/>
          <w:sz w:val="24"/>
          <w:szCs w:val="24"/>
          <w:lang w:val="es-MX" w:eastAsia="en-US"/>
        </w:rPr>
        <w:t xml:space="preserve">. </w:t>
      </w:r>
      <w:r w:rsidR="00FB7661" w:rsidRPr="00FB7661">
        <w:rPr>
          <w:rFonts w:ascii="Arial" w:eastAsiaTheme="minorHAnsi" w:hAnsi="Arial" w:cs="Arial"/>
          <w:sz w:val="24"/>
          <w:szCs w:val="24"/>
          <w:lang w:val="es-MX" w:eastAsia="en-US"/>
        </w:rPr>
        <w:t>CIAT</w:t>
      </w:r>
      <w:r w:rsidR="00FB7661">
        <w:rPr>
          <w:rFonts w:ascii="Arial" w:eastAsiaTheme="minorHAnsi" w:hAnsi="Arial" w:cs="Arial"/>
          <w:sz w:val="24"/>
          <w:szCs w:val="24"/>
          <w:lang w:val="es-MX" w:eastAsia="en-US"/>
        </w:rPr>
        <w:t xml:space="preserve"> </w:t>
      </w:r>
      <w:r w:rsidR="00FB7661" w:rsidRPr="00FB7661">
        <w:rPr>
          <w:rFonts w:ascii="Arial" w:eastAsiaTheme="minorHAnsi" w:hAnsi="Arial" w:cs="Arial"/>
          <w:sz w:val="24"/>
          <w:szCs w:val="24"/>
          <w:lang w:val="es-MX" w:eastAsia="en-US"/>
        </w:rPr>
        <w:t>Centro Internacional de Agricultura Tropical</w:t>
      </w:r>
      <w:r w:rsidR="00FB7661">
        <w:rPr>
          <w:rFonts w:ascii="Arial" w:eastAsiaTheme="minorHAnsi" w:hAnsi="Arial" w:cs="Arial"/>
          <w:sz w:val="24"/>
          <w:szCs w:val="24"/>
          <w:lang w:val="es-MX" w:eastAsia="en-US"/>
        </w:rPr>
        <w:t xml:space="preserve">. </w:t>
      </w:r>
      <w:r w:rsidR="00834D8B">
        <w:rPr>
          <w:rFonts w:ascii="Arial" w:eastAsiaTheme="minorHAnsi" w:hAnsi="Arial" w:cs="Arial"/>
          <w:sz w:val="24"/>
          <w:szCs w:val="24"/>
          <w:lang w:val="es-MX" w:eastAsia="en-US"/>
        </w:rPr>
        <w:t>CR.</w:t>
      </w:r>
    </w:p>
    <w:p w:rsidR="003774AE" w:rsidRPr="00C57E43" w:rsidRDefault="003774AE" w:rsidP="00DA4B8B">
      <w:pPr>
        <w:autoSpaceDE w:val="0"/>
        <w:autoSpaceDN w:val="0"/>
        <w:adjustRightInd w:val="0"/>
        <w:spacing w:after="0" w:line="240" w:lineRule="auto"/>
        <w:ind w:left="709" w:hanging="709"/>
        <w:rPr>
          <w:rFonts w:ascii="Arial" w:hAnsi="Arial" w:cs="Arial"/>
          <w:b/>
          <w:sz w:val="24"/>
          <w:szCs w:val="24"/>
        </w:rPr>
      </w:pPr>
    </w:p>
    <w:p w:rsidR="003774AE" w:rsidRPr="00C57E43" w:rsidRDefault="003774AE" w:rsidP="00255C9A">
      <w:pPr>
        <w:pStyle w:val="Sinespaciado"/>
        <w:ind w:left="709" w:hanging="709"/>
        <w:jc w:val="both"/>
        <w:rPr>
          <w:rFonts w:ascii="Arial" w:hAnsi="Arial" w:cs="Arial"/>
          <w:sz w:val="24"/>
          <w:szCs w:val="24"/>
        </w:rPr>
      </w:pPr>
      <w:proofErr w:type="spellStart"/>
      <w:r w:rsidRPr="00FB7661">
        <w:rPr>
          <w:rFonts w:ascii="Arial" w:hAnsi="Arial" w:cs="Arial"/>
          <w:sz w:val="24"/>
          <w:szCs w:val="24"/>
        </w:rPr>
        <w:t>Zaffari</w:t>
      </w:r>
      <w:proofErr w:type="spellEnd"/>
      <w:r w:rsidRPr="00FB7661">
        <w:rPr>
          <w:rFonts w:ascii="Arial" w:hAnsi="Arial" w:cs="Arial"/>
          <w:sz w:val="24"/>
          <w:szCs w:val="24"/>
        </w:rPr>
        <w:t>, GR</w:t>
      </w:r>
      <w:r w:rsidR="0018047F">
        <w:rPr>
          <w:rFonts w:ascii="Arial" w:hAnsi="Arial" w:cs="Arial"/>
          <w:sz w:val="24"/>
          <w:szCs w:val="24"/>
        </w:rPr>
        <w:t>,</w:t>
      </w:r>
      <w:r w:rsidRPr="00FB7661">
        <w:rPr>
          <w:rFonts w:ascii="Arial" w:hAnsi="Arial" w:cs="Arial"/>
          <w:sz w:val="24"/>
          <w:szCs w:val="24"/>
        </w:rPr>
        <w:t xml:space="preserve"> </w:t>
      </w:r>
      <w:proofErr w:type="spellStart"/>
      <w:r w:rsidRPr="00FB7661">
        <w:rPr>
          <w:rFonts w:ascii="Arial" w:hAnsi="Arial" w:cs="Arial"/>
          <w:sz w:val="24"/>
          <w:szCs w:val="24"/>
          <w:lang w:eastAsia="es-ES"/>
        </w:rPr>
        <w:t>Kerbauy</w:t>
      </w:r>
      <w:proofErr w:type="spellEnd"/>
      <w:r w:rsidRPr="00FB7661">
        <w:rPr>
          <w:rFonts w:ascii="Arial" w:hAnsi="Arial" w:cs="Arial"/>
          <w:sz w:val="24"/>
          <w:szCs w:val="24"/>
          <w:lang w:eastAsia="es-ES"/>
        </w:rPr>
        <w:t>, GB</w:t>
      </w:r>
      <w:r w:rsidR="0018047F">
        <w:rPr>
          <w:rFonts w:ascii="Arial" w:hAnsi="Arial" w:cs="Arial"/>
          <w:sz w:val="24"/>
          <w:szCs w:val="24"/>
          <w:lang w:eastAsia="es-ES"/>
        </w:rPr>
        <w:t>,</w:t>
      </w:r>
      <w:r w:rsidRPr="00FB7661">
        <w:rPr>
          <w:rFonts w:ascii="Arial" w:hAnsi="Arial" w:cs="Arial"/>
          <w:sz w:val="24"/>
          <w:szCs w:val="24"/>
          <w:lang w:eastAsia="es-ES"/>
        </w:rPr>
        <w:t xml:space="preserve"> </w:t>
      </w:r>
      <w:proofErr w:type="spellStart"/>
      <w:r w:rsidRPr="00FB7661">
        <w:rPr>
          <w:rFonts w:ascii="Arial" w:hAnsi="Arial" w:cs="Arial"/>
          <w:sz w:val="24"/>
          <w:szCs w:val="24"/>
          <w:lang w:eastAsia="es-ES"/>
        </w:rPr>
        <w:t>Kraus</w:t>
      </w:r>
      <w:proofErr w:type="spellEnd"/>
      <w:r w:rsidRPr="00FB7661">
        <w:rPr>
          <w:rFonts w:ascii="Arial" w:hAnsi="Arial" w:cs="Arial"/>
          <w:sz w:val="24"/>
          <w:szCs w:val="24"/>
          <w:lang w:eastAsia="es-ES"/>
        </w:rPr>
        <w:t>, JE</w:t>
      </w:r>
      <w:r w:rsidR="00026629">
        <w:rPr>
          <w:rFonts w:ascii="Arial" w:hAnsi="Arial" w:cs="Arial"/>
          <w:sz w:val="24"/>
          <w:szCs w:val="24"/>
          <w:lang w:eastAsia="es-ES"/>
        </w:rPr>
        <w:t>.,</w:t>
      </w:r>
      <w:r w:rsidR="00097D95">
        <w:rPr>
          <w:rFonts w:ascii="Arial" w:hAnsi="Arial" w:cs="Arial"/>
          <w:iCs/>
          <w:sz w:val="24"/>
          <w:szCs w:val="24"/>
          <w:lang w:eastAsia="es-ES"/>
        </w:rPr>
        <w:t xml:space="preserve"> &amp;</w:t>
      </w:r>
      <w:r w:rsidRPr="00FB7661">
        <w:rPr>
          <w:rFonts w:ascii="Arial" w:hAnsi="Arial" w:cs="Arial"/>
          <w:sz w:val="24"/>
          <w:szCs w:val="24"/>
          <w:lang w:eastAsia="es-ES"/>
        </w:rPr>
        <w:t xml:space="preserve"> Romano, EC. </w:t>
      </w:r>
      <w:r w:rsidR="0018047F">
        <w:rPr>
          <w:rFonts w:ascii="Arial" w:hAnsi="Arial" w:cs="Arial"/>
          <w:sz w:val="24"/>
          <w:szCs w:val="24"/>
          <w:lang w:eastAsia="es-ES"/>
        </w:rPr>
        <w:t>(</w:t>
      </w:r>
      <w:r w:rsidRPr="00FB7661">
        <w:rPr>
          <w:rFonts w:ascii="Arial" w:hAnsi="Arial" w:cs="Arial"/>
          <w:sz w:val="24"/>
          <w:szCs w:val="24"/>
          <w:lang w:eastAsia="es-ES"/>
        </w:rPr>
        <w:t>2001</w:t>
      </w:r>
      <w:r w:rsidR="0018047F">
        <w:rPr>
          <w:rFonts w:ascii="Arial" w:hAnsi="Arial" w:cs="Arial"/>
          <w:sz w:val="24"/>
          <w:szCs w:val="24"/>
          <w:lang w:eastAsia="es-ES"/>
        </w:rPr>
        <w:t>)</w:t>
      </w:r>
      <w:r w:rsidRPr="00FB7661">
        <w:rPr>
          <w:rFonts w:ascii="Arial" w:hAnsi="Arial" w:cs="Arial"/>
          <w:sz w:val="24"/>
          <w:szCs w:val="24"/>
          <w:lang w:eastAsia="es-ES"/>
        </w:rPr>
        <w:t xml:space="preserve">. </w:t>
      </w:r>
      <w:r w:rsidRPr="000429B8">
        <w:rPr>
          <w:rFonts w:ascii="Arial" w:hAnsi="Arial" w:cs="Arial"/>
          <w:bCs/>
          <w:sz w:val="24"/>
          <w:szCs w:val="24"/>
          <w:lang w:val="es-MX" w:eastAsia="es-ES"/>
        </w:rPr>
        <w:t xml:space="preserve">Hormonal and </w:t>
      </w:r>
      <w:proofErr w:type="spellStart"/>
      <w:r w:rsidRPr="000429B8">
        <w:rPr>
          <w:rFonts w:ascii="Arial" w:hAnsi="Arial" w:cs="Arial"/>
          <w:bCs/>
          <w:sz w:val="24"/>
          <w:szCs w:val="24"/>
          <w:lang w:val="es-MX" w:eastAsia="es-ES"/>
        </w:rPr>
        <w:t>histological</w:t>
      </w:r>
      <w:proofErr w:type="spellEnd"/>
      <w:r w:rsidRPr="000429B8">
        <w:rPr>
          <w:rFonts w:ascii="Arial" w:hAnsi="Arial" w:cs="Arial"/>
          <w:bCs/>
          <w:sz w:val="24"/>
          <w:szCs w:val="24"/>
          <w:lang w:val="es-MX" w:eastAsia="es-ES"/>
        </w:rPr>
        <w:t xml:space="preserve"> </w:t>
      </w:r>
      <w:proofErr w:type="spellStart"/>
      <w:r w:rsidRPr="000429B8">
        <w:rPr>
          <w:rFonts w:ascii="Arial" w:hAnsi="Arial" w:cs="Arial"/>
          <w:bCs/>
          <w:sz w:val="24"/>
          <w:szCs w:val="24"/>
          <w:lang w:val="es-MX" w:eastAsia="es-ES"/>
        </w:rPr>
        <w:t>studies</w:t>
      </w:r>
      <w:proofErr w:type="spellEnd"/>
      <w:r w:rsidRPr="000429B8">
        <w:rPr>
          <w:rFonts w:ascii="Arial" w:hAnsi="Arial" w:cs="Arial"/>
          <w:bCs/>
          <w:sz w:val="24"/>
          <w:szCs w:val="24"/>
          <w:lang w:val="es-MX" w:eastAsia="es-ES"/>
        </w:rPr>
        <w:t xml:space="preserve"> </w:t>
      </w:r>
      <w:proofErr w:type="spellStart"/>
      <w:r w:rsidRPr="000429B8">
        <w:rPr>
          <w:rFonts w:ascii="Arial" w:hAnsi="Arial" w:cs="Arial"/>
          <w:bCs/>
          <w:sz w:val="24"/>
          <w:szCs w:val="24"/>
          <w:lang w:val="es-MX" w:eastAsia="es-ES"/>
        </w:rPr>
        <w:t>related</w:t>
      </w:r>
      <w:proofErr w:type="spellEnd"/>
      <w:r w:rsidRPr="000429B8">
        <w:rPr>
          <w:rFonts w:ascii="Arial" w:hAnsi="Arial" w:cs="Arial"/>
          <w:bCs/>
          <w:sz w:val="24"/>
          <w:szCs w:val="24"/>
          <w:lang w:val="es-MX" w:eastAsia="es-ES"/>
        </w:rPr>
        <w:t xml:space="preserve"> </w:t>
      </w:r>
      <w:proofErr w:type="spellStart"/>
      <w:r w:rsidRPr="000429B8">
        <w:rPr>
          <w:rFonts w:ascii="Arial" w:hAnsi="Arial" w:cs="Arial"/>
          <w:bCs/>
          <w:sz w:val="24"/>
          <w:szCs w:val="24"/>
          <w:lang w:val="es-MX" w:eastAsia="es-ES"/>
        </w:rPr>
        <w:t>to</w:t>
      </w:r>
      <w:proofErr w:type="spellEnd"/>
      <w:r w:rsidRPr="000429B8">
        <w:rPr>
          <w:rFonts w:ascii="Arial" w:hAnsi="Arial" w:cs="Arial"/>
          <w:bCs/>
          <w:sz w:val="24"/>
          <w:szCs w:val="24"/>
          <w:lang w:val="es-MX" w:eastAsia="es-ES"/>
        </w:rPr>
        <w:t xml:space="preserve"> </w:t>
      </w:r>
      <w:r w:rsidRPr="000429B8">
        <w:rPr>
          <w:rFonts w:ascii="Arial" w:hAnsi="Arial" w:cs="Arial"/>
          <w:bCs/>
          <w:i/>
          <w:iCs/>
          <w:sz w:val="24"/>
          <w:szCs w:val="24"/>
          <w:lang w:val="es-MX" w:eastAsia="es-ES"/>
        </w:rPr>
        <w:t xml:space="preserve">in vitro </w:t>
      </w:r>
      <w:r w:rsidRPr="000429B8">
        <w:rPr>
          <w:rFonts w:ascii="Arial" w:hAnsi="Arial" w:cs="Arial"/>
          <w:bCs/>
          <w:sz w:val="24"/>
          <w:szCs w:val="24"/>
          <w:lang w:val="es-MX" w:eastAsia="es-ES"/>
        </w:rPr>
        <w:t xml:space="preserve">banana </w:t>
      </w:r>
      <w:proofErr w:type="spellStart"/>
      <w:r w:rsidRPr="000429B8">
        <w:rPr>
          <w:rFonts w:ascii="Arial" w:hAnsi="Arial" w:cs="Arial"/>
          <w:bCs/>
          <w:sz w:val="24"/>
          <w:szCs w:val="24"/>
          <w:lang w:val="es-MX" w:eastAsia="es-ES"/>
        </w:rPr>
        <w:t>bud</w:t>
      </w:r>
      <w:proofErr w:type="spellEnd"/>
      <w:r w:rsidRPr="000429B8">
        <w:rPr>
          <w:rFonts w:ascii="Arial" w:hAnsi="Arial" w:cs="Arial"/>
          <w:bCs/>
          <w:sz w:val="24"/>
          <w:szCs w:val="24"/>
          <w:lang w:val="es-MX" w:eastAsia="es-ES"/>
        </w:rPr>
        <w:t xml:space="preserve"> </w:t>
      </w:r>
      <w:proofErr w:type="spellStart"/>
      <w:r w:rsidRPr="000429B8">
        <w:rPr>
          <w:rFonts w:ascii="Arial" w:hAnsi="Arial" w:cs="Arial"/>
          <w:bCs/>
          <w:sz w:val="24"/>
          <w:szCs w:val="24"/>
          <w:lang w:val="es-MX" w:eastAsia="es-ES"/>
        </w:rPr>
        <w:t>formation</w:t>
      </w:r>
      <w:proofErr w:type="spellEnd"/>
      <w:r w:rsidRPr="000429B8">
        <w:rPr>
          <w:rFonts w:ascii="Arial" w:hAnsi="Arial" w:cs="Arial"/>
          <w:bCs/>
          <w:sz w:val="24"/>
          <w:szCs w:val="24"/>
          <w:lang w:val="es-MX" w:eastAsia="es-ES"/>
        </w:rPr>
        <w:t xml:space="preserve"> (en línea). </w:t>
      </w:r>
      <w:r w:rsidRPr="00FB7661">
        <w:rPr>
          <w:rFonts w:ascii="Arial" w:hAnsi="Arial" w:cs="Arial"/>
          <w:bCs/>
          <w:sz w:val="24"/>
          <w:szCs w:val="24"/>
          <w:lang w:eastAsia="es-ES"/>
        </w:rPr>
        <w:t xml:space="preserve">San Pablo, BR. </w:t>
      </w:r>
      <w:r w:rsidR="00834D8B">
        <w:rPr>
          <w:rFonts w:ascii="Arial" w:hAnsi="Arial" w:cs="Arial"/>
          <w:bCs/>
          <w:sz w:val="24"/>
          <w:szCs w:val="24"/>
          <w:lang w:eastAsia="es-ES"/>
        </w:rPr>
        <w:t xml:space="preserve">Recuperado de </w:t>
      </w:r>
      <w:r w:rsidRPr="00FB7661">
        <w:rPr>
          <w:rFonts w:ascii="Arial" w:hAnsi="Arial" w:cs="Arial"/>
          <w:bCs/>
          <w:sz w:val="24"/>
          <w:szCs w:val="24"/>
          <w:lang w:eastAsia="es-ES"/>
        </w:rPr>
        <w:t>http://www.springerlink.com/content/q20j2g7m7k564x77/fulltex</w:t>
      </w:r>
      <w:r w:rsidRPr="00834D8B">
        <w:rPr>
          <w:rFonts w:ascii="Arial" w:hAnsi="Arial" w:cs="Arial"/>
          <w:bCs/>
          <w:sz w:val="24"/>
          <w:szCs w:val="24"/>
          <w:lang w:eastAsia="es-ES"/>
        </w:rPr>
        <w:t>t.pdf</w:t>
      </w:r>
      <w:r w:rsidR="00255C9A">
        <w:rPr>
          <w:rFonts w:ascii="Arial" w:hAnsi="Arial" w:cs="Arial"/>
          <w:bCs/>
          <w:sz w:val="24"/>
          <w:szCs w:val="24"/>
          <w:lang w:eastAsia="es-ES"/>
        </w:rPr>
        <w:t>.</w:t>
      </w:r>
    </w:p>
    <w:sectPr w:rsidR="003774AE" w:rsidRPr="00C57E43" w:rsidSect="00E60584">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07D5" w:rsidRDefault="00A907D5" w:rsidP="003774AE">
      <w:pPr>
        <w:spacing w:after="0" w:line="240" w:lineRule="auto"/>
      </w:pPr>
      <w:r>
        <w:separator/>
      </w:r>
    </w:p>
  </w:endnote>
  <w:endnote w:type="continuationSeparator" w:id="0">
    <w:p w:rsidR="00A907D5" w:rsidRDefault="00A907D5" w:rsidP="003774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07D5" w:rsidRDefault="00A907D5" w:rsidP="003774AE">
      <w:pPr>
        <w:spacing w:after="0" w:line="240" w:lineRule="auto"/>
      </w:pPr>
      <w:r>
        <w:separator/>
      </w:r>
    </w:p>
  </w:footnote>
  <w:footnote w:type="continuationSeparator" w:id="0">
    <w:p w:rsidR="00A907D5" w:rsidRDefault="00A907D5" w:rsidP="003774A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070735754"/>
      <w:docPartObj>
        <w:docPartGallery w:val="Page Numbers (Top of Page)"/>
        <w:docPartUnique/>
      </w:docPartObj>
    </w:sdtPr>
    <w:sdtContent>
      <w:p w:rsidR="007B3A29" w:rsidRPr="007B3A29" w:rsidRDefault="00942569">
        <w:pPr>
          <w:pStyle w:val="Encabezado"/>
          <w:jc w:val="right"/>
          <w:rPr>
            <w:rFonts w:ascii="Times New Roman" w:hAnsi="Times New Roman" w:cs="Times New Roman"/>
          </w:rPr>
        </w:pPr>
        <w:r w:rsidRPr="007B3A29">
          <w:rPr>
            <w:rFonts w:ascii="Times New Roman" w:hAnsi="Times New Roman" w:cs="Times New Roman"/>
          </w:rPr>
          <w:fldChar w:fldCharType="begin"/>
        </w:r>
        <w:r w:rsidR="007B3A29" w:rsidRPr="007B3A29">
          <w:rPr>
            <w:rFonts w:ascii="Times New Roman" w:hAnsi="Times New Roman" w:cs="Times New Roman"/>
          </w:rPr>
          <w:instrText>PAGE   \* MERGEFORMAT</w:instrText>
        </w:r>
        <w:r w:rsidRPr="007B3A29">
          <w:rPr>
            <w:rFonts w:ascii="Times New Roman" w:hAnsi="Times New Roman" w:cs="Times New Roman"/>
          </w:rPr>
          <w:fldChar w:fldCharType="separate"/>
        </w:r>
        <w:r w:rsidR="00EF596F" w:rsidRPr="00EF596F">
          <w:rPr>
            <w:rFonts w:ascii="Times New Roman" w:hAnsi="Times New Roman" w:cs="Times New Roman"/>
            <w:noProof/>
            <w:lang w:val="es-ES"/>
          </w:rPr>
          <w:t>2</w:t>
        </w:r>
        <w:r w:rsidRPr="007B3A29">
          <w:rPr>
            <w:rFonts w:ascii="Times New Roman" w:hAnsi="Times New Roman" w:cs="Times New Roman"/>
          </w:rPr>
          <w:fldChar w:fldCharType="end"/>
        </w:r>
      </w:p>
    </w:sdtContent>
  </w:sdt>
  <w:p w:rsidR="007B3A29" w:rsidRDefault="007B3A29">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167FC5"/>
    <w:multiLevelType w:val="hybridMultilevel"/>
    <w:tmpl w:val="05469E3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50A80681"/>
    <w:multiLevelType w:val="hybridMultilevel"/>
    <w:tmpl w:val="8A740940"/>
    <w:lvl w:ilvl="0" w:tplc="3C0A000F">
      <w:start w:val="1"/>
      <w:numFmt w:val="decimal"/>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ván Drago">
    <w15:presenceInfo w15:providerId="None" w15:userId="Iván Drago"/>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activeWritingStyle w:appName="MSWord" w:lang="pt-BR" w:vendorID="64" w:dllVersion="131078" w:nlCheck="1" w:checkStyle="0"/>
  <w:activeWritingStyle w:appName="MSWord" w:lang="es-PY"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es-MX" w:vendorID="64" w:dllVersion="131078" w:nlCheck="1" w:checkStyle="1"/>
  <w:activeWritingStyle w:appName="MSWord" w:lang="es-CO" w:vendorID="64" w:dllVersion="131078" w:nlCheck="1" w:checkStyle="1"/>
  <w:proofState w:spelling="clean" w:grammar="clean"/>
  <w:defaultTabStop w:val="708"/>
  <w:hyphenationZone w:val="425"/>
  <w:drawingGridHorizontalSpacing w:val="110"/>
  <w:displayHorizontalDrawingGridEvery w:val="2"/>
  <w:characterSpacingControl w:val="doNotCompress"/>
  <w:hdrShapeDefaults>
    <o:shapedefaults v:ext="edit" spidmax="11266"/>
  </w:hdrShapeDefaults>
  <w:footnotePr>
    <w:footnote w:id="-1"/>
    <w:footnote w:id="0"/>
  </w:footnotePr>
  <w:endnotePr>
    <w:endnote w:id="-1"/>
    <w:endnote w:id="0"/>
  </w:endnotePr>
  <w:compat/>
  <w:rsids>
    <w:rsidRoot w:val="003774AE"/>
    <w:rsid w:val="00010E11"/>
    <w:rsid w:val="00017917"/>
    <w:rsid w:val="00026629"/>
    <w:rsid w:val="000429B8"/>
    <w:rsid w:val="00097D95"/>
    <w:rsid w:val="000C4B26"/>
    <w:rsid w:val="000D5D6C"/>
    <w:rsid w:val="000E7254"/>
    <w:rsid w:val="00140E63"/>
    <w:rsid w:val="00140E90"/>
    <w:rsid w:val="0017384B"/>
    <w:rsid w:val="0018047F"/>
    <w:rsid w:val="00195DE7"/>
    <w:rsid w:val="001C24BD"/>
    <w:rsid w:val="001C3B25"/>
    <w:rsid w:val="001D1B39"/>
    <w:rsid w:val="001D4BFA"/>
    <w:rsid w:val="002200ED"/>
    <w:rsid w:val="00255C9A"/>
    <w:rsid w:val="00293555"/>
    <w:rsid w:val="002B0C92"/>
    <w:rsid w:val="002C2DEA"/>
    <w:rsid w:val="0031435F"/>
    <w:rsid w:val="003179E4"/>
    <w:rsid w:val="0032081F"/>
    <w:rsid w:val="0035165E"/>
    <w:rsid w:val="003774AE"/>
    <w:rsid w:val="0040125E"/>
    <w:rsid w:val="00404481"/>
    <w:rsid w:val="00430468"/>
    <w:rsid w:val="00436EEC"/>
    <w:rsid w:val="00446545"/>
    <w:rsid w:val="004842E2"/>
    <w:rsid w:val="00487BB6"/>
    <w:rsid w:val="004A06E9"/>
    <w:rsid w:val="004A1D27"/>
    <w:rsid w:val="004B4776"/>
    <w:rsid w:val="004B49A9"/>
    <w:rsid w:val="005219C8"/>
    <w:rsid w:val="00524CD8"/>
    <w:rsid w:val="00552B1F"/>
    <w:rsid w:val="005876E8"/>
    <w:rsid w:val="00594EC5"/>
    <w:rsid w:val="005E26F3"/>
    <w:rsid w:val="005F5614"/>
    <w:rsid w:val="00607A07"/>
    <w:rsid w:val="00614C68"/>
    <w:rsid w:val="00615B2E"/>
    <w:rsid w:val="00651656"/>
    <w:rsid w:val="006807CF"/>
    <w:rsid w:val="00695D99"/>
    <w:rsid w:val="006A4EC5"/>
    <w:rsid w:val="006A5C6A"/>
    <w:rsid w:val="006B5475"/>
    <w:rsid w:val="006E3145"/>
    <w:rsid w:val="00707EEC"/>
    <w:rsid w:val="00754DA7"/>
    <w:rsid w:val="00755BC8"/>
    <w:rsid w:val="0079113D"/>
    <w:rsid w:val="007A3977"/>
    <w:rsid w:val="007A4144"/>
    <w:rsid w:val="007A4785"/>
    <w:rsid w:val="007B3A29"/>
    <w:rsid w:val="007E14F6"/>
    <w:rsid w:val="007E3CA4"/>
    <w:rsid w:val="007E7BED"/>
    <w:rsid w:val="00834D8B"/>
    <w:rsid w:val="008361D4"/>
    <w:rsid w:val="0083774A"/>
    <w:rsid w:val="008667C2"/>
    <w:rsid w:val="00873A88"/>
    <w:rsid w:val="0087432C"/>
    <w:rsid w:val="008743B4"/>
    <w:rsid w:val="00894A5F"/>
    <w:rsid w:val="008A37F3"/>
    <w:rsid w:val="008C6431"/>
    <w:rsid w:val="00942569"/>
    <w:rsid w:val="0097774E"/>
    <w:rsid w:val="009A54A3"/>
    <w:rsid w:val="009D0E9C"/>
    <w:rsid w:val="009D13DD"/>
    <w:rsid w:val="009D69A5"/>
    <w:rsid w:val="009E110D"/>
    <w:rsid w:val="009F65FC"/>
    <w:rsid w:val="00A00D07"/>
    <w:rsid w:val="00A01BEA"/>
    <w:rsid w:val="00A01E81"/>
    <w:rsid w:val="00A11392"/>
    <w:rsid w:val="00A15CAD"/>
    <w:rsid w:val="00A67B82"/>
    <w:rsid w:val="00A70DB8"/>
    <w:rsid w:val="00A830FF"/>
    <w:rsid w:val="00A907D5"/>
    <w:rsid w:val="00A93D54"/>
    <w:rsid w:val="00AA0E34"/>
    <w:rsid w:val="00AB5D73"/>
    <w:rsid w:val="00AE22C8"/>
    <w:rsid w:val="00AE443B"/>
    <w:rsid w:val="00B1059F"/>
    <w:rsid w:val="00B13340"/>
    <w:rsid w:val="00B43E5F"/>
    <w:rsid w:val="00B55663"/>
    <w:rsid w:val="00B94E1A"/>
    <w:rsid w:val="00BB1397"/>
    <w:rsid w:val="00C218ED"/>
    <w:rsid w:val="00C302C9"/>
    <w:rsid w:val="00C55F7A"/>
    <w:rsid w:val="00C57E43"/>
    <w:rsid w:val="00C80175"/>
    <w:rsid w:val="00C919B2"/>
    <w:rsid w:val="00CA18F4"/>
    <w:rsid w:val="00CA472D"/>
    <w:rsid w:val="00CC747E"/>
    <w:rsid w:val="00CD0296"/>
    <w:rsid w:val="00CD452E"/>
    <w:rsid w:val="00D04BE8"/>
    <w:rsid w:val="00D059C1"/>
    <w:rsid w:val="00D12AC7"/>
    <w:rsid w:val="00D51ABC"/>
    <w:rsid w:val="00D51B62"/>
    <w:rsid w:val="00D53F70"/>
    <w:rsid w:val="00D60F0F"/>
    <w:rsid w:val="00DA4B8B"/>
    <w:rsid w:val="00E17D09"/>
    <w:rsid w:val="00E2108E"/>
    <w:rsid w:val="00E44D25"/>
    <w:rsid w:val="00E44EA8"/>
    <w:rsid w:val="00E511DA"/>
    <w:rsid w:val="00E56A58"/>
    <w:rsid w:val="00E60584"/>
    <w:rsid w:val="00E85E9F"/>
    <w:rsid w:val="00EC1704"/>
    <w:rsid w:val="00ED4353"/>
    <w:rsid w:val="00ED4BB0"/>
    <w:rsid w:val="00ED61A3"/>
    <w:rsid w:val="00EF596F"/>
    <w:rsid w:val="00F023B9"/>
    <w:rsid w:val="00F02BFA"/>
    <w:rsid w:val="00F164FC"/>
    <w:rsid w:val="00F23D6B"/>
    <w:rsid w:val="00F35D65"/>
    <w:rsid w:val="00F52A4C"/>
    <w:rsid w:val="00F64EC6"/>
    <w:rsid w:val="00FA7F4B"/>
    <w:rsid w:val="00FB7661"/>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4AE"/>
    <w:rPr>
      <w:rFonts w:eastAsiaTheme="minorEastAsia"/>
      <w:lang w:eastAsia="es-P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3774A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774AE"/>
    <w:rPr>
      <w:rFonts w:eastAsiaTheme="minorEastAsia"/>
      <w:sz w:val="20"/>
      <w:szCs w:val="20"/>
      <w:lang w:eastAsia="es-PY"/>
    </w:rPr>
  </w:style>
  <w:style w:type="character" w:styleId="Refdenotaalpie">
    <w:name w:val="footnote reference"/>
    <w:basedOn w:val="Fuentedeprrafopredeter"/>
    <w:uiPriority w:val="99"/>
    <w:semiHidden/>
    <w:unhideWhenUsed/>
    <w:rsid w:val="003774AE"/>
    <w:rPr>
      <w:vertAlign w:val="superscript"/>
    </w:rPr>
  </w:style>
  <w:style w:type="paragraph" w:styleId="Sinespaciado">
    <w:name w:val="No Spacing"/>
    <w:uiPriority w:val="1"/>
    <w:qFormat/>
    <w:rsid w:val="003774AE"/>
    <w:pPr>
      <w:spacing w:after="0" w:line="240" w:lineRule="auto"/>
    </w:pPr>
    <w:rPr>
      <w:rFonts w:eastAsiaTheme="minorEastAsia"/>
      <w:lang w:eastAsia="es-PY"/>
    </w:rPr>
  </w:style>
  <w:style w:type="paragraph" w:styleId="Prrafodelista">
    <w:name w:val="List Paragraph"/>
    <w:basedOn w:val="Normal"/>
    <w:uiPriority w:val="34"/>
    <w:qFormat/>
    <w:rsid w:val="003774AE"/>
    <w:pPr>
      <w:ind w:left="720"/>
      <w:contextualSpacing/>
    </w:pPr>
    <w:rPr>
      <w:rFonts w:ascii="Calibri" w:eastAsia="Times New Roman" w:hAnsi="Calibri" w:cs="Times New Roman"/>
      <w:lang w:val="es-ES_tradnl" w:eastAsia="es-ES_tradnl"/>
    </w:rPr>
  </w:style>
  <w:style w:type="paragraph" w:styleId="Textodeglobo">
    <w:name w:val="Balloon Text"/>
    <w:basedOn w:val="Normal"/>
    <w:link w:val="TextodegloboCar"/>
    <w:uiPriority w:val="99"/>
    <w:semiHidden/>
    <w:unhideWhenUsed/>
    <w:rsid w:val="003774A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774AE"/>
    <w:rPr>
      <w:rFonts w:ascii="Tahoma" w:eastAsiaTheme="minorEastAsia" w:hAnsi="Tahoma" w:cs="Tahoma"/>
      <w:sz w:val="16"/>
      <w:szCs w:val="16"/>
      <w:lang w:eastAsia="es-PY"/>
    </w:rPr>
  </w:style>
  <w:style w:type="paragraph" w:styleId="Encabezado">
    <w:name w:val="header"/>
    <w:basedOn w:val="Normal"/>
    <w:link w:val="EncabezadoCar"/>
    <w:uiPriority w:val="99"/>
    <w:unhideWhenUsed/>
    <w:rsid w:val="0035165E"/>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35165E"/>
    <w:rPr>
      <w:rFonts w:eastAsiaTheme="minorEastAsia"/>
      <w:lang w:eastAsia="es-PY"/>
    </w:rPr>
  </w:style>
  <w:style w:type="paragraph" w:styleId="Piedepgina">
    <w:name w:val="footer"/>
    <w:basedOn w:val="Normal"/>
    <w:link w:val="PiedepginaCar"/>
    <w:uiPriority w:val="99"/>
    <w:unhideWhenUsed/>
    <w:rsid w:val="0035165E"/>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35165E"/>
    <w:rPr>
      <w:rFonts w:eastAsiaTheme="minorEastAsia"/>
      <w:lang w:eastAsia="es-PY"/>
    </w:rPr>
  </w:style>
  <w:style w:type="paragraph" w:styleId="HTMLconformatoprevio">
    <w:name w:val="HTML Preformatted"/>
    <w:basedOn w:val="Normal"/>
    <w:link w:val="HTMLconformatoprevioCar"/>
    <w:uiPriority w:val="99"/>
    <w:semiHidden/>
    <w:unhideWhenUsed/>
    <w:rsid w:val="008667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semiHidden/>
    <w:rsid w:val="008667C2"/>
    <w:rPr>
      <w:rFonts w:ascii="Courier New" w:eastAsia="Times New Roman" w:hAnsi="Courier New" w:cs="Courier New"/>
      <w:sz w:val="20"/>
      <w:szCs w:val="20"/>
      <w:lang w:val="es-MX" w:eastAsia="es-MX"/>
    </w:rPr>
  </w:style>
  <w:style w:type="character" w:styleId="Nmerodelnea">
    <w:name w:val="line number"/>
    <w:basedOn w:val="Fuentedeprrafopredeter"/>
    <w:uiPriority w:val="99"/>
    <w:semiHidden/>
    <w:unhideWhenUsed/>
    <w:rsid w:val="009D0E9C"/>
  </w:style>
  <w:style w:type="character" w:styleId="Hipervnculo">
    <w:name w:val="Hyperlink"/>
    <w:basedOn w:val="Fuentedeprrafopredeter"/>
    <w:uiPriority w:val="99"/>
    <w:unhideWhenUsed/>
    <w:rsid w:val="00B1059F"/>
    <w:rPr>
      <w:color w:val="0000FF" w:themeColor="hyperlink"/>
      <w:u w:val="single"/>
    </w:rPr>
  </w:style>
  <w:style w:type="character" w:styleId="Refdecomentario">
    <w:name w:val="annotation reference"/>
    <w:basedOn w:val="Fuentedeprrafopredeter"/>
    <w:uiPriority w:val="99"/>
    <w:semiHidden/>
    <w:unhideWhenUsed/>
    <w:rsid w:val="000C4B26"/>
    <w:rPr>
      <w:sz w:val="16"/>
      <w:szCs w:val="16"/>
    </w:rPr>
  </w:style>
  <w:style w:type="paragraph" w:styleId="Textocomentario">
    <w:name w:val="annotation text"/>
    <w:basedOn w:val="Normal"/>
    <w:link w:val="TextocomentarioCar"/>
    <w:uiPriority w:val="99"/>
    <w:semiHidden/>
    <w:unhideWhenUsed/>
    <w:rsid w:val="000C4B2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C4B26"/>
    <w:rPr>
      <w:rFonts w:eastAsiaTheme="minorEastAsia"/>
      <w:sz w:val="20"/>
      <w:szCs w:val="20"/>
      <w:lang w:eastAsia="es-PY"/>
    </w:rPr>
  </w:style>
  <w:style w:type="paragraph" w:styleId="Asuntodelcomentario">
    <w:name w:val="annotation subject"/>
    <w:basedOn w:val="Textocomentario"/>
    <w:next w:val="Textocomentario"/>
    <w:link w:val="AsuntodelcomentarioCar"/>
    <w:uiPriority w:val="99"/>
    <w:semiHidden/>
    <w:unhideWhenUsed/>
    <w:rsid w:val="000C4B26"/>
    <w:rPr>
      <w:b/>
      <w:bCs/>
    </w:rPr>
  </w:style>
  <w:style w:type="character" w:customStyle="1" w:styleId="AsuntodelcomentarioCar">
    <w:name w:val="Asunto del comentario Car"/>
    <w:basedOn w:val="TextocomentarioCar"/>
    <w:link w:val="Asuntodelcomentario"/>
    <w:uiPriority w:val="99"/>
    <w:semiHidden/>
    <w:rsid w:val="000C4B26"/>
    <w:rPr>
      <w:rFonts w:eastAsiaTheme="minorEastAsia"/>
      <w:b/>
      <w:bCs/>
      <w:sz w:val="20"/>
      <w:szCs w:val="20"/>
      <w:lang w:eastAsia="es-P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4AE"/>
    <w:rPr>
      <w:rFonts w:eastAsiaTheme="minorEastAsia"/>
      <w:lang w:eastAsia="es-P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3774A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774AE"/>
    <w:rPr>
      <w:rFonts w:eastAsiaTheme="minorEastAsia"/>
      <w:sz w:val="20"/>
      <w:szCs w:val="20"/>
      <w:lang w:eastAsia="es-PY"/>
    </w:rPr>
  </w:style>
  <w:style w:type="character" w:styleId="Refdenotaalpie">
    <w:name w:val="footnote reference"/>
    <w:basedOn w:val="Fuentedeprrafopredeter"/>
    <w:uiPriority w:val="99"/>
    <w:semiHidden/>
    <w:unhideWhenUsed/>
    <w:rsid w:val="003774AE"/>
    <w:rPr>
      <w:vertAlign w:val="superscript"/>
    </w:rPr>
  </w:style>
  <w:style w:type="paragraph" w:styleId="Sinespaciado">
    <w:name w:val="No Spacing"/>
    <w:uiPriority w:val="1"/>
    <w:qFormat/>
    <w:rsid w:val="003774AE"/>
    <w:pPr>
      <w:spacing w:after="0" w:line="240" w:lineRule="auto"/>
    </w:pPr>
    <w:rPr>
      <w:rFonts w:eastAsiaTheme="minorEastAsia"/>
      <w:lang w:eastAsia="es-PY"/>
    </w:rPr>
  </w:style>
  <w:style w:type="paragraph" w:styleId="Prrafodelista">
    <w:name w:val="List Paragraph"/>
    <w:basedOn w:val="Normal"/>
    <w:uiPriority w:val="34"/>
    <w:qFormat/>
    <w:rsid w:val="003774AE"/>
    <w:pPr>
      <w:ind w:left="720"/>
      <w:contextualSpacing/>
    </w:pPr>
    <w:rPr>
      <w:rFonts w:ascii="Calibri" w:eastAsia="Times New Roman" w:hAnsi="Calibri" w:cs="Times New Roman"/>
      <w:lang w:val="es-ES_tradnl" w:eastAsia="es-ES_tradnl"/>
    </w:rPr>
  </w:style>
  <w:style w:type="paragraph" w:styleId="Textodeglobo">
    <w:name w:val="Balloon Text"/>
    <w:basedOn w:val="Normal"/>
    <w:link w:val="TextodegloboCar"/>
    <w:uiPriority w:val="99"/>
    <w:semiHidden/>
    <w:unhideWhenUsed/>
    <w:rsid w:val="003774A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774AE"/>
    <w:rPr>
      <w:rFonts w:ascii="Tahoma" w:eastAsiaTheme="minorEastAsia" w:hAnsi="Tahoma" w:cs="Tahoma"/>
      <w:sz w:val="16"/>
      <w:szCs w:val="16"/>
      <w:lang w:eastAsia="es-PY"/>
    </w:rPr>
  </w:style>
  <w:style w:type="paragraph" w:styleId="Encabezado">
    <w:name w:val="header"/>
    <w:basedOn w:val="Normal"/>
    <w:link w:val="EncabezadoCar"/>
    <w:uiPriority w:val="99"/>
    <w:unhideWhenUsed/>
    <w:rsid w:val="0035165E"/>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35165E"/>
    <w:rPr>
      <w:rFonts w:eastAsiaTheme="minorEastAsia"/>
      <w:lang w:eastAsia="es-PY"/>
    </w:rPr>
  </w:style>
  <w:style w:type="paragraph" w:styleId="Piedepgina">
    <w:name w:val="footer"/>
    <w:basedOn w:val="Normal"/>
    <w:link w:val="PiedepginaCar"/>
    <w:uiPriority w:val="99"/>
    <w:unhideWhenUsed/>
    <w:rsid w:val="0035165E"/>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35165E"/>
    <w:rPr>
      <w:rFonts w:eastAsiaTheme="minorEastAsia"/>
      <w:lang w:eastAsia="es-PY"/>
    </w:rPr>
  </w:style>
  <w:style w:type="paragraph" w:styleId="HTMLconformatoprevio">
    <w:name w:val="HTML Preformatted"/>
    <w:basedOn w:val="Normal"/>
    <w:link w:val="HTMLconformatoprevioCar"/>
    <w:uiPriority w:val="99"/>
    <w:semiHidden/>
    <w:unhideWhenUsed/>
    <w:rsid w:val="008667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semiHidden/>
    <w:rsid w:val="008667C2"/>
    <w:rPr>
      <w:rFonts w:ascii="Courier New" w:eastAsia="Times New Roman" w:hAnsi="Courier New" w:cs="Courier New"/>
      <w:sz w:val="20"/>
      <w:szCs w:val="20"/>
      <w:lang w:val="es-MX" w:eastAsia="es-MX"/>
    </w:rPr>
  </w:style>
  <w:style w:type="character" w:styleId="Nmerodelnea">
    <w:name w:val="line number"/>
    <w:basedOn w:val="Fuentedeprrafopredeter"/>
    <w:uiPriority w:val="99"/>
    <w:semiHidden/>
    <w:unhideWhenUsed/>
    <w:rsid w:val="009D0E9C"/>
  </w:style>
  <w:style w:type="character" w:styleId="Hipervnculo">
    <w:name w:val="Hyperlink"/>
    <w:basedOn w:val="Fuentedeprrafopredeter"/>
    <w:uiPriority w:val="99"/>
    <w:unhideWhenUsed/>
    <w:rsid w:val="00B1059F"/>
    <w:rPr>
      <w:color w:val="0000FF" w:themeColor="hyperlink"/>
      <w:u w:val="single"/>
    </w:rPr>
  </w:style>
  <w:style w:type="character" w:styleId="Refdecomentario">
    <w:name w:val="annotation reference"/>
    <w:basedOn w:val="Fuentedeprrafopredeter"/>
    <w:uiPriority w:val="99"/>
    <w:semiHidden/>
    <w:unhideWhenUsed/>
    <w:rsid w:val="000C4B26"/>
    <w:rPr>
      <w:sz w:val="16"/>
      <w:szCs w:val="16"/>
    </w:rPr>
  </w:style>
  <w:style w:type="paragraph" w:styleId="Textocomentario">
    <w:name w:val="annotation text"/>
    <w:basedOn w:val="Normal"/>
    <w:link w:val="TextocomentarioCar"/>
    <w:uiPriority w:val="99"/>
    <w:semiHidden/>
    <w:unhideWhenUsed/>
    <w:rsid w:val="000C4B2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C4B26"/>
    <w:rPr>
      <w:rFonts w:eastAsiaTheme="minorEastAsia"/>
      <w:sz w:val="20"/>
      <w:szCs w:val="20"/>
      <w:lang w:eastAsia="es-PY"/>
    </w:rPr>
  </w:style>
  <w:style w:type="paragraph" w:styleId="Asuntodelcomentario">
    <w:name w:val="annotation subject"/>
    <w:basedOn w:val="Textocomentario"/>
    <w:next w:val="Textocomentario"/>
    <w:link w:val="AsuntodelcomentarioCar"/>
    <w:uiPriority w:val="99"/>
    <w:semiHidden/>
    <w:unhideWhenUsed/>
    <w:rsid w:val="000C4B26"/>
    <w:rPr>
      <w:b/>
      <w:bCs/>
    </w:rPr>
  </w:style>
  <w:style w:type="character" w:customStyle="1" w:styleId="AsuntodelcomentarioCar">
    <w:name w:val="Asunto del comentario Car"/>
    <w:basedOn w:val="TextocomentarioCar"/>
    <w:link w:val="Asuntodelcomentario"/>
    <w:uiPriority w:val="99"/>
    <w:semiHidden/>
    <w:rsid w:val="000C4B26"/>
    <w:rPr>
      <w:rFonts w:eastAsiaTheme="minorEastAsia"/>
      <w:b/>
      <w:bCs/>
      <w:sz w:val="20"/>
      <w:szCs w:val="20"/>
      <w:lang w:eastAsia="es-PY"/>
    </w:rPr>
  </w:style>
</w:styles>
</file>

<file path=word/webSettings.xml><?xml version="1.0" encoding="utf-8"?>
<w:webSettings xmlns:r="http://schemas.openxmlformats.org/officeDocument/2006/relationships" xmlns:w="http://schemas.openxmlformats.org/wordprocessingml/2006/main">
  <w:divs>
    <w:div w:id="660809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22" Type="http://schemas.microsoft.com/office/2007/relationships/stylesWithEffects" Target="stylesWithEffects.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E:\Bruno%20Flor\mi%20tesis\Resultados%20y%20Discusion\Copia%20de%20RESULTADOS%20PORCENTAJES%202.xls"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E:\Bruno%20Flor\mi%20tesis\Resultados%20y%20Discusion\RESULTADOS%20PORCENTAJES%202.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s-CO"/>
  <c:style val="1"/>
  <c:chart>
    <c:view3D>
      <c:depthPercent val="100"/>
      <c:rAngAx val="1"/>
    </c:view3D>
    <c:plotArea>
      <c:layout>
        <c:manualLayout>
          <c:layoutTarget val="inner"/>
          <c:xMode val="edge"/>
          <c:yMode val="edge"/>
          <c:x val="9.1815363256155566E-2"/>
          <c:y val="4.0372798854689085E-2"/>
          <c:w val="0.88322167063991253"/>
          <c:h val="0.49359905314111124"/>
        </c:manualLayout>
      </c:layout>
      <c:bar3DChart>
        <c:barDir val="col"/>
        <c:grouping val="clustered"/>
        <c:ser>
          <c:idx val="0"/>
          <c:order val="0"/>
          <c:dLbls>
            <c:dLbl>
              <c:idx val="0"/>
              <c:layout>
                <c:manualLayout>
                  <c:x val="2.2770401203711585E-3"/>
                  <c:y val="-3.6363636363636362E-2"/>
                </c:manualLayout>
              </c:layout>
              <c:showVal val="1"/>
              <c:extLst>
                <c:ext xmlns:c15="http://schemas.microsoft.com/office/drawing/2012/chart" uri="{CE6537A1-D6FC-4f65-9D91-7224C49458BB}"/>
              </c:extLst>
            </c:dLbl>
            <c:dLbl>
              <c:idx val="1"/>
              <c:layout>
                <c:manualLayout>
                  <c:x val="0"/>
                  <c:y val="-1.8181818181818295E-2"/>
                </c:manualLayout>
              </c:layout>
              <c:showVal val="1"/>
              <c:extLst>
                <c:ext xmlns:c15="http://schemas.microsoft.com/office/drawing/2012/chart" uri="{CE6537A1-D6FC-4f65-9D91-7224C49458BB}"/>
              </c:extLst>
            </c:dLbl>
            <c:dLbl>
              <c:idx val="2"/>
              <c:layout>
                <c:manualLayout>
                  <c:x val="0"/>
                  <c:y val="-1.8181818181818223E-2"/>
                </c:manualLayout>
              </c:layout>
              <c:showVal val="1"/>
              <c:extLst>
                <c:ext xmlns:c15="http://schemas.microsoft.com/office/drawing/2012/chart" uri="{CE6537A1-D6FC-4f65-9D91-7224C49458BB}"/>
              </c:extLst>
            </c:dLbl>
            <c:dLbl>
              <c:idx val="3"/>
              <c:layout>
                <c:manualLayout>
                  <c:x val="0"/>
                  <c:y val="-1.8181818181818268E-2"/>
                </c:manualLayout>
              </c:layout>
              <c:showVal val="1"/>
              <c:extLst>
                <c:ext xmlns:c15="http://schemas.microsoft.com/office/drawing/2012/chart" uri="{CE6537A1-D6FC-4f65-9D91-7224C49458BB}"/>
              </c:extLst>
            </c:dLbl>
            <c:showVal val="1"/>
            <c:extLst>
              <c:ext xmlns:c15="http://schemas.microsoft.com/office/drawing/2012/chart" uri="{CE6537A1-D6FC-4f65-9D91-7224C49458BB}">
                <c15:showLeaderLines val="0"/>
              </c:ext>
            </c:extLst>
          </c:dLbls>
          <c:cat>
            <c:multiLvlStrRef>
              <c:f>Porcentajes!$O$44:$P$47</c:f>
              <c:multiLvlStrCache>
                <c:ptCount val="4"/>
                <c:lvl>
                  <c:pt idx="0">
                    <c:v>T1 (2g/l de carbón activado y 15 dias de oscuridad inicial)</c:v>
                  </c:pt>
                  <c:pt idx="1">
                    <c:v>T2 (2g/l de carbón activado y 30 dias de oscuridad inicial)</c:v>
                  </c:pt>
                  <c:pt idx="2">
                    <c:v>T3 (3g/l de carbón activado y 15 dias de oscuridad inicial)</c:v>
                  </c:pt>
                  <c:pt idx="3">
                    <c:v>T4 (3g/l de carbón activado y 30 dias de oscuridad inicial)</c:v>
                  </c:pt>
                </c:lvl>
                <c:lvl>
                  <c:pt idx="0">
                    <c:v>Tratamientos</c:v>
                  </c:pt>
                </c:lvl>
              </c:multiLvlStrCache>
            </c:multiLvlStrRef>
          </c:cat>
          <c:val>
            <c:numRef>
              <c:f>Porcentajes!$Q$44:$Q$47</c:f>
              <c:numCache>
                <c:formatCode>General</c:formatCode>
                <c:ptCount val="4"/>
                <c:pt idx="0">
                  <c:v>26</c:v>
                </c:pt>
                <c:pt idx="1">
                  <c:v>22</c:v>
                </c:pt>
                <c:pt idx="2">
                  <c:v>6</c:v>
                </c:pt>
                <c:pt idx="3">
                  <c:v>18</c:v>
                </c:pt>
              </c:numCache>
            </c:numRef>
          </c:val>
        </c:ser>
        <c:shape val="box"/>
        <c:axId val="137937664"/>
        <c:axId val="137939200"/>
        <c:axId val="0"/>
      </c:bar3DChart>
      <c:catAx>
        <c:axId val="137937664"/>
        <c:scaling>
          <c:orientation val="minMax"/>
        </c:scaling>
        <c:axPos val="b"/>
        <c:numFmt formatCode="General" sourceLinked="1"/>
        <c:tickLblPos val="nextTo"/>
        <c:crossAx val="137939200"/>
        <c:crosses val="autoZero"/>
        <c:auto val="1"/>
        <c:lblAlgn val="ctr"/>
        <c:lblOffset val="100"/>
      </c:catAx>
      <c:valAx>
        <c:axId val="137939200"/>
        <c:scaling>
          <c:orientation val="minMax"/>
        </c:scaling>
        <c:axPos val="l"/>
        <c:majorGridlines/>
        <c:numFmt formatCode="General" sourceLinked="1"/>
        <c:tickLblPos val="nextTo"/>
        <c:crossAx val="137937664"/>
        <c:crosses val="autoZero"/>
        <c:crossBetween val="between"/>
      </c:valAx>
    </c:plotArea>
    <c:plotVisOnly val="1"/>
    <c:dispBlanksAs val="gap"/>
  </c:chart>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s-CO"/>
  <c:style val="1"/>
  <c:chart>
    <c:view3D>
      <c:rAngAx val="1"/>
    </c:view3D>
    <c:plotArea>
      <c:layout>
        <c:manualLayout>
          <c:layoutTarget val="inner"/>
          <c:xMode val="edge"/>
          <c:yMode val="edge"/>
          <c:x val="0.18201301850987495"/>
          <c:y val="2.8252405949256338E-2"/>
          <c:w val="0.61887270341207701"/>
          <c:h val="0.74673228346456999"/>
        </c:manualLayout>
      </c:layout>
      <c:bar3DChart>
        <c:barDir val="col"/>
        <c:grouping val="clustered"/>
        <c:ser>
          <c:idx val="0"/>
          <c:order val="0"/>
          <c:tx>
            <c:strRef>
              <c:f>Porcentajes!$Q$11</c:f>
              <c:strCache>
                <c:ptCount val="1"/>
                <c:pt idx="0">
                  <c:v>Fase de establecimiento</c:v>
                </c:pt>
              </c:strCache>
            </c:strRef>
          </c:tx>
          <c:dLbls>
            <c:dLbl>
              <c:idx val="1"/>
              <c:layout>
                <c:manualLayout>
                  <c:x val="-1.3888888888888987E-2"/>
                  <c:y val="0"/>
                </c:manualLayout>
              </c:layout>
              <c:showVal val="1"/>
              <c:extLst>
                <c:ext xmlns:c15="http://schemas.microsoft.com/office/drawing/2012/chart" uri="{CE6537A1-D6FC-4f65-9D91-7224C49458BB}"/>
              </c:extLst>
            </c:dLbl>
            <c:txPr>
              <a:bodyPr rot="0"/>
              <a:lstStyle/>
              <a:p>
                <a:pPr>
                  <a:defRPr/>
                </a:pPr>
                <a:endParaRPr lang="es-CO"/>
              </a:p>
            </c:txPr>
            <c:showVal val="1"/>
            <c:extLst>
              <c:ext xmlns:c15="http://schemas.microsoft.com/office/drawing/2012/chart" uri="{CE6537A1-D6FC-4f65-9D91-7224C49458BB}">
                <c15:showLeaderLines val="0"/>
              </c:ext>
            </c:extLst>
          </c:dLbls>
          <c:cat>
            <c:multiLvlStrRef>
              <c:f>Porcentajes!$O$12:$P$15</c:f>
              <c:multiLvlStrCache>
                <c:ptCount val="4"/>
                <c:lvl>
                  <c:pt idx="0">
                    <c:v>T1</c:v>
                  </c:pt>
                  <c:pt idx="1">
                    <c:v>T2</c:v>
                  </c:pt>
                  <c:pt idx="2">
                    <c:v>T3</c:v>
                  </c:pt>
                  <c:pt idx="3">
                    <c:v>T4</c:v>
                  </c:pt>
                </c:lvl>
                <c:lvl>
                  <c:pt idx="0">
                    <c:v>Tratamientos</c:v>
                  </c:pt>
                </c:lvl>
              </c:multiLvlStrCache>
            </c:multiLvlStrRef>
          </c:cat>
          <c:val>
            <c:numRef>
              <c:f>Porcentajes!$Q$12:$Q$15</c:f>
              <c:numCache>
                <c:formatCode>General</c:formatCode>
                <c:ptCount val="4"/>
                <c:pt idx="0">
                  <c:v>31.25</c:v>
                </c:pt>
                <c:pt idx="1">
                  <c:v>31.25</c:v>
                </c:pt>
                <c:pt idx="2">
                  <c:v>56.25</c:v>
                </c:pt>
                <c:pt idx="3">
                  <c:v>37.5</c:v>
                </c:pt>
              </c:numCache>
            </c:numRef>
          </c:val>
        </c:ser>
        <c:ser>
          <c:idx val="1"/>
          <c:order val="1"/>
          <c:tx>
            <c:strRef>
              <c:f>Porcentajes!$R$11</c:f>
              <c:strCache>
                <c:ptCount val="1"/>
                <c:pt idx="0">
                  <c:v>Primer subcultivo</c:v>
                </c:pt>
              </c:strCache>
            </c:strRef>
          </c:tx>
          <c:dLbls>
            <c:dLbl>
              <c:idx val="0"/>
              <c:layout>
                <c:manualLayout>
                  <c:x val="2.4999781277340333E-2"/>
                  <c:y val="0"/>
                </c:manualLayout>
              </c:layout>
              <c:showVal val="1"/>
              <c:extLst>
                <c:ext xmlns:c15="http://schemas.microsoft.com/office/drawing/2012/chart" uri="{CE6537A1-D6FC-4f65-9D91-7224C49458BB}"/>
              </c:extLst>
            </c:dLbl>
            <c:dLbl>
              <c:idx val="2"/>
              <c:layout>
                <c:manualLayout>
                  <c:x val="3.333333333333334E-2"/>
                  <c:y val="0"/>
                </c:manualLayout>
              </c:layout>
              <c:showVal val="1"/>
              <c:extLst>
                <c:ext xmlns:c15="http://schemas.microsoft.com/office/drawing/2012/chart" uri="{CE6537A1-D6FC-4f65-9D91-7224C49458BB}"/>
              </c:extLst>
            </c:dLbl>
            <c:dLbl>
              <c:idx val="3"/>
              <c:layout>
                <c:manualLayout>
                  <c:x val="3.9657455789810815E-2"/>
                  <c:y val="0"/>
                </c:manualLayout>
              </c:layout>
              <c:showVal val="1"/>
              <c:extLst>
                <c:ext xmlns:c15="http://schemas.microsoft.com/office/drawing/2012/chart" uri="{CE6537A1-D6FC-4f65-9D91-7224C49458BB}"/>
              </c:extLst>
            </c:dLbl>
            <c:txPr>
              <a:bodyPr rot="0" vert="horz"/>
              <a:lstStyle/>
              <a:p>
                <a:pPr>
                  <a:defRPr/>
                </a:pPr>
                <a:endParaRPr lang="es-CO"/>
              </a:p>
            </c:txPr>
            <c:showVal val="1"/>
            <c:extLst>
              <c:ext xmlns:c15="http://schemas.microsoft.com/office/drawing/2012/chart" uri="{CE6537A1-D6FC-4f65-9D91-7224C49458BB}">
                <c15:showLeaderLines val="0"/>
              </c:ext>
            </c:extLst>
          </c:dLbls>
          <c:cat>
            <c:multiLvlStrRef>
              <c:f>Porcentajes!$O$12:$P$15</c:f>
              <c:multiLvlStrCache>
                <c:ptCount val="4"/>
                <c:lvl>
                  <c:pt idx="0">
                    <c:v>T1</c:v>
                  </c:pt>
                  <c:pt idx="1">
                    <c:v>T2</c:v>
                  </c:pt>
                  <c:pt idx="2">
                    <c:v>T3</c:v>
                  </c:pt>
                  <c:pt idx="3">
                    <c:v>T4</c:v>
                  </c:pt>
                </c:lvl>
                <c:lvl>
                  <c:pt idx="0">
                    <c:v>Tratamientos</c:v>
                  </c:pt>
                </c:lvl>
              </c:multiLvlStrCache>
            </c:multiLvlStrRef>
          </c:cat>
          <c:val>
            <c:numRef>
              <c:f>Porcentajes!$R$12:$R$15</c:f>
              <c:numCache>
                <c:formatCode>0.00</c:formatCode>
                <c:ptCount val="4"/>
                <c:pt idx="0">
                  <c:v>8.32</c:v>
                </c:pt>
                <c:pt idx="1">
                  <c:v>43.75</c:v>
                </c:pt>
                <c:pt idx="2">
                  <c:v>16.670000000000005</c:v>
                </c:pt>
                <c:pt idx="3">
                  <c:v>20.82</c:v>
                </c:pt>
              </c:numCache>
            </c:numRef>
          </c:val>
        </c:ser>
        <c:shape val="box"/>
        <c:axId val="155880448"/>
        <c:axId val="171315584"/>
        <c:axId val="0"/>
      </c:bar3DChart>
      <c:catAx>
        <c:axId val="155880448"/>
        <c:scaling>
          <c:orientation val="minMax"/>
        </c:scaling>
        <c:axPos val="b"/>
        <c:numFmt formatCode="General" sourceLinked="0"/>
        <c:tickLblPos val="nextTo"/>
        <c:crossAx val="171315584"/>
        <c:crosses val="autoZero"/>
        <c:auto val="1"/>
        <c:lblAlgn val="ctr"/>
        <c:lblOffset val="100"/>
      </c:catAx>
      <c:valAx>
        <c:axId val="171315584"/>
        <c:scaling>
          <c:orientation val="minMax"/>
          <c:max val="100"/>
        </c:scaling>
        <c:axPos val="l"/>
        <c:majorGridlines/>
        <c:numFmt formatCode="General" sourceLinked="1"/>
        <c:majorTickMark val="none"/>
        <c:tickLblPos val="low"/>
        <c:crossAx val="155880448"/>
        <c:crosses val="autoZero"/>
        <c:crossBetween val="between"/>
        <c:majorUnit val="20"/>
      </c:valAx>
    </c:plotArea>
    <c:legend>
      <c:legendPos val="r"/>
      <c:layout>
        <c:manualLayout>
          <c:xMode val="edge"/>
          <c:yMode val="edge"/>
          <c:x val="0.77530220569510089"/>
          <c:y val="6.9060586176727903E-2"/>
          <c:w val="0.22283333333333341"/>
          <c:h val="0.24613808690580344"/>
        </c:manualLayout>
      </c:layout>
    </c:legend>
    <c:plotVisOnly val="1"/>
    <c:dispBlanksAs val="gap"/>
  </c:chart>
  <c:externalData r:id="rId1"/>
  <c:userShapes r:id="rId2"/>
</c:chartSpace>
</file>

<file path=word/drawings/drawing1.xml><?xml version="1.0" encoding="utf-8"?>
<c:userShapes xmlns:c="http://schemas.openxmlformats.org/drawingml/2006/chart">
  <cdr:relSizeAnchor xmlns:cdr="http://schemas.openxmlformats.org/drawingml/2006/chartDrawing">
    <cdr:from>
      <cdr:x>0.03196</cdr:x>
      <cdr:y>0.17272</cdr:y>
    </cdr:from>
    <cdr:to>
      <cdr:x>0.08545</cdr:x>
      <cdr:y>0.37305</cdr:y>
    </cdr:to>
    <cdr:sp macro="" textlink="">
      <cdr:nvSpPr>
        <cdr:cNvPr id="2" name="2 CuadroTexto"/>
        <cdr:cNvSpPr txBox="1"/>
      </cdr:nvSpPr>
      <cdr:spPr>
        <a:xfrm xmlns:a="http://schemas.openxmlformats.org/drawingml/2006/main" rot="16200000">
          <a:off x="-21262" y="753138"/>
          <a:ext cx="655413" cy="27922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r>
            <a:rPr lang="es-PY" sz="1200">
              <a:latin typeface="Times New Roman" pitchFamily="18" charset="0"/>
              <a:cs typeface="Times New Roman" pitchFamily="18" charset="0"/>
            </a:rPr>
            <a:t>Brotes</a:t>
          </a:r>
        </a:p>
      </cdr:txBody>
    </cdr:sp>
  </cdr:relSizeAnchor>
</c:userShapes>
</file>

<file path=word/drawings/drawing2.xml><?xml version="1.0" encoding="utf-8"?>
<c:userShapes xmlns:c="http://schemas.openxmlformats.org/drawingml/2006/chart">
  <cdr:relSizeAnchor xmlns:cdr="http://schemas.openxmlformats.org/drawingml/2006/chartDrawing">
    <cdr:from>
      <cdr:x>0.04538</cdr:x>
      <cdr:y>0.07752</cdr:y>
    </cdr:from>
    <cdr:to>
      <cdr:x>0.13268</cdr:x>
      <cdr:y>0.60078</cdr:y>
    </cdr:to>
    <cdr:sp macro="" textlink="">
      <cdr:nvSpPr>
        <cdr:cNvPr id="3" name="2 CuadroTexto"/>
        <cdr:cNvSpPr txBox="1"/>
      </cdr:nvSpPr>
      <cdr:spPr>
        <a:xfrm xmlns:a="http://schemas.openxmlformats.org/drawingml/2006/main" rot="16200000">
          <a:off x="-259431" y="705653"/>
          <a:ext cx="1435395" cy="44939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PY" sz="1200">
              <a:solidFill>
                <a:sysClr val="windowText" lastClr="000000"/>
              </a:solidFill>
              <a:latin typeface="Times New Roman" pitchFamily="18" charset="0"/>
              <a:cs typeface="Times New Roman" pitchFamily="18" charset="0"/>
            </a:rPr>
            <a:t>Contaminación</a:t>
          </a:r>
          <a:r>
            <a:rPr lang="es-PY" sz="1200" baseline="0">
              <a:solidFill>
                <a:sysClr val="windowText" lastClr="000000"/>
              </a:solidFill>
              <a:latin typeface="Times New Roman" pitchFamily="18" charset="0"/>
              <a:cs typeface="Times New Roman" pitchFamily="18" charset="0"/>
            </a:rPr>
            <a:t> </a:t>
          </a:r>
          <a:r>
            <a:rPr lang="es-PY" sz="1200">
              <a:solidFill>
                <a:sysClr val="windowText" lastClr="000000"/>
              </a:solidFill>
              <a:latin typeface="Times New Roman" pitchFamily="18" charset="0"/>
              <a:cs typeface="Times New Roman" pitchFamily="18" charset="0"/>
            </a:rPr>
            <a:t>(%)</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BCEDF9-8D85-4E9F-B8F5-EEBEF75E3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13</Pages>
  <Words>3366</Words>
  <Characters>18513</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21836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Revista</dc:creator>
  <cp:lastModifiedBy>revista</cp:lastModifiedBy>
  <cp:revision>12</cp:revision>
  <cp:lastPrinted>2016-04-21T17:22:00Z</cp:lastPrinted>
  <dcterms:created xsi:type="dcterms:W3CDTF">2016-10-18T17:20:00Z</dcterms:created>
  <dcterms:modified xsi:type="dcterms:W3CDTF">2016-11-25T20:40:00Z</dcterms:modified>
</cp:coreProperties>
</file>