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2C6" w:rsidRPr="00184843" w:rsidRDefault="00EE12C6" w:rsidP="00EE12C6">
      <w:pPr>
        <w:spacing w:line="480" w:lineRule="auto"/>
        <w:jc w:val="both"/>
        <w:rPr>
          <w:b/>
          <w:bCs/>
          <w:szCs w:val="20"/>
          <w:lang w:val="en-US"/>
        </w:rPr>
      </w:pPr>
      <w:r w:rsidRPr="00184843">
        <w:rPr>
          <w:b/>
          <w:bCs/>
          <w:szCs w:val="20"/>
          <w:lang w:val="en-US"/>
        </w:rPr>
        <w:t>Presentation sheet</w:t>
      </w:r>
    </w:p>
    <w:p w:rsidR="00EE12C6" w:rsidRPr="00184843" w:rsidRDefault="00EE12C6" w:rsidP="007B7AC5">
      <w:pPr>
        <w:spacing w:line="480" w:lineRule="auto"/>
        <w:jc w:val="both"/>
        <w:rPr>
          <w:b/>
          <w:bCs/>
          <w:szCs w:val="20"/>
          <w:lang w:val="en-US"/>
        </w:rPr>
      </w:pPr>
    </w:p>
    <w:p w:rsidR="00CB3B2B" w:rsidRDefault="001830A6" w:rsidP="007B7AC5">
      <w:pPr>
        <w:spacing w:line="480" w:lineRule="auto"/>
        <w:jc w:val="both"/>
        <w:rPr>
          <w:b/>
          <w:bCs/>
          <w:szCs w:val="20"/>
          <w:lang w:val="en-US"/>
        </w:rPr>
      </w:pPr>
      <w:r w:rsidRPr="00184843">
        <w:rPr>
          <w:b/>
          <w:bCs/>
          <w:szCs w:val="20"/>
          <w:lang w:val="en-US"/>
        </w:rPr>
        <w:t>Protein disulfide isomerase and heat shock</w:t>
      </w:r>
      <w:r w:rsidR="004B4255" w:rsidRPr="00184843">
        <w:rPr>
          <w:b/>
          <w:bCs/>
          <w:szCs w:val="20"/>
          <w:lang w:val="en-US"/>
        </w:rPr>
        <w:t xml:space="preserve"> cognate</w:t>
      </w:r>
      <w:r w:rsidRPr="00184843">
        <w:rPr>
          <w:b/>
          <w:bCs/>
          <w:szCs w:val="20"/>
          <w:lang w:val="en-US"/>
        </w:rPr>
        <w:t xml:space="preserve"> protein 70 interactions with rotavirus structural proteins using </w:t>
      </w:r>
      <w:r w:rsidR="00A95C39" w:rsidRPr="00184843">
        <w:rPr>
          <w:b/>
          <w:bCs/>
          <w:szCs w:val="20"/>
          <w:lang w:val="en-US"/>
        </w:rPr>
        <w:t xml:space="preserve">their purified recombinant versions </w:t>
      </w:r>
    </w:p>
    <w:p w:rsidR="0023449D" w:rsidRDefault="0023449D" w:rsidP="007B7AC5">
      <w:pPr>
        <w:spacing w:line="480" w:lineRule="auto"/>
        <w:jc w:val="both"/>
        <w:rPr>
          <w:b/>
          <w:bCs/>
          <w:szCs w:val="20"/>
          <w:lang w:val="en-US"/>
        </w:rPr>
      </w:pPr>
    </w:p>
    <w:p w:rsidR="00A95C39" w:rsidRPr="00241420" w:rsidRDefault="004350A2" w:rsidP="007B7AC5">
      <w:pPr>
        <w:spacing w:line="480" w:lineRule="auto"/>
        <w:jc w:val="both"/>
        <w:rPr>
          <w:b/>
          <w:bCs/>
          <w:szCs w:val="20"/>
        </w:rPr>
      </w:pPr>
      <w:r w:rsidRPr="00241420">
        <w:rPr>
          <w:b/>
          <w:bCs/>
          <w:szCs w:val="20"/>
        </w:rPr>
        <w:t>Interacciones de la</w:t>
      </w:r>
      <w:r w:rsidR="00340168" w:rsidRPr="00241420">
        <w:rPr>
          <w:b/>
          <w:bCs/>
          <w:szCs w:val="20"/>
        </w:rPr>
        <w:t>s</w:t>
      </w:r>
      <w:r w:rsidRPr="00241420">
        <w:rPr>
          <w:b/>
          <w:bCs/>
          <w:szCs w:val="20"/>
        </w:rPr>
        <w:t xml:space="preserve"> </w:t>
      </w:r>
      <w:r w:rsidR="00340168" w:rsidRPr="00241420">
        <w:rPr>
          <w:b/>
          <w:bCs/>
          <w:szCs w:val="20"/>
        </w:rPr>
        <w:t>proteínas</w:t>
      </w:r>
      <w:r w:rsidRPr="00241420">
        <w:rPr>
          <w:b/>
          <w:bCs/>
          <w:szCs w:val="20"/>
        </w:rPr>
        <w:t xml:space="preserve"> </w:t>
      </w:r>
      <w:r w:rsidR="00340168" w:rsidRPr="00241420">
        <w:rPr>
          <w:b/>
          <w:bCs/>
          <w:szCs w:val="20"/>
        </w:rPr>
        <w:t>disulfuro isomerasa y de choque térmico Hsc70 con proteínas estructurales recombinantes purificadas de rotavirus</w:t>
      </w:r>
    </w:p>
    <w:p w:rsidR="0023449D" w:rsidRPr="00184843" w:rsidRDefault="0023449D" w:rsidP="007B7AC5">
      <w:pPr>
        <w:spacing w:line="480" w:lineRule="auto"/>
        <w:jc w:val="both"/>
        <w:rPr>
          <w:b/>
          <w:bCs/>
          <w:szCs w:val="20"/>
        </w:rPr>
      </w:pPr>
    </w:p>
    <w:p w:rsidR="00860051" w:rsidRDefault="00513D2C" w:rsidP="007B7AC5">
      <w:pPr>
        <w:spacing w:line="480" w:lineRule="auto"/>
        <w:jc w:val="both"/>
        <w:rPr>
          <w:b/>
          <w:bCs/>
          <w:szCs w:val="20"/>
          <w:lang w:val="en-US"/>
        </w:rPr>
      </w:pPr>
      <w:r w:rsidRPr="00184843">
        <w:rPr>
          <w:b/>
          <w:bCs/>
          <w:szCs w:val="20"/>
          <w:lang w:val="en-US"/>
        </w:rPr>
        <w:t>Running title: Protein disulfide isomerasa and heat shock</w:t>
      </w:r>
      <w:r w:rsidR="004B4255" w:rsidRPr="00184843">
        <w:rPr>
          <w:b/>
          <w:bCs/>
          <w:szCs w:val="20"/>
          <w:lang w:val="en-US"/>
        </w:rPr>
        <w:t xml:space="preserve"> cognate</w:t>
      </w:r>
      <w:r w:rsidRPr="00184843">
        <w:rPr>
          <w:b/>
          <w:bCs/>
          <w:szCs w:val="20"/>
          <w:lang w:val="en-US"/>
        </w:rPr>
        <w:t xml:space="preserve"> protein 70 interactions with rotavirus structural proteins</w:t>
      </w:r>
    </w:p>
    <w:p w:rsidR="00340168" w:rsidRPr="00241420" w:rsidRDefault="0023449D" w:rsidP="007B7AC5">
      <w:pPr>
        <w:spacing w:line="480" w:lineRule="auto"/>
        <w:jc w:val="both"/>
        <w:rPr>
          <w:b/>
          <w:bCs/>
          <w:szCs w:val="20"/>
        </w:rPr>
      </w:pPr>
      <w:r w:rsidRPr="00241420">
        <w:rPr>
          <w:b/>
          <w:bCs/>
          <w:szCs w:val="20"/>
        </w:rPr>
        <w:t xml:space="preserve">Título corto: </w:t>
      </w:r>
      <w:r w:rsidR="00340168" w:rsidRPr="00241420">
        <w:rPr>
          <w:b/>
          <w:bCs/>
          <w:szCs w:val="20"/>
        </w:rPr>
        <w:t>Interacciones de las proteínas disulfuro isomerasa y de choque térmico Hsc70 con proteínas estructurales rotavirales</w:t>
      </w:r>
    </w:p>
    <w:p w:rsidR="00340168" w:rsidRPr="00241420" w:rsidRDefault="00340168" w:rsidP="007B7AC5">
      <w:pPr>
        <w:spacing w:line="480" w:lineRule="auto"/>
        <w:jc w:val="both"/>
        <w:rPr>
          <w:bCs/>
          <w:szCs w:val="20"/>
          <w:lang w:val="en-US"/>
        </w:rPr>
      </w:pPr>
      <w:r w:rsidRPr="00241420">
        <w:rPr>
          <w:b/>
          <w:bCs/>
          <w:szCs w:val="20"/>
          <w:lang w:val="en-US"/>
        </w:rPr>
        <w:t>Key</w:t>
      </w:r>
      <w:r w:rsidR="003B17C7">
        <w:rPr>
          <w:b/>
          <w:bCs/>
          <w:szCs w:val="20"/>
          <w:lang w:val="en-US"/>
        </w:rPr>
        <w:t xml:space="preserve"> </w:t>
      </w:r>
      <w:r w:rsidRPr="00241420">
        <w:rPr>
          <w:b/>
          <w:bCs/>
          <w:szCs w:val="20"/>
          <w:lang w:val="en-US"/>
        </w:rPr>
        <w:t xml:space="preserve">words: </w:t>
      </w:r>
      <w:r w:rsidRPr="00241420">
        <w:rPr>
          <w:bCs/>
          <w:szCs w:val="20"/>
          <w:lang w:val="en-US"/>
        </w:rPr>
        <w:t xml:space="preserve">Rotavirus; </w:t>
      </w:r>
      <w:r w:rsidR="0023449D" w:rsidRPr="00241420">
        <w:rPr>
          <w:bCs/>
          <w:szCs w:val="20"/>
          <w:lang w:val="en-US"/>
        </w:rPr>
        <w:t>R</w:t>
      </w:r>
      <w:r w:rsidRPr="00241420">
        <w:rPr>
          <w:bCs/>
          <w:szCs w:val="20"/>
          <w:lang w:val="en-US"/>
        </w:rPr>
        <w:t>ecombinant proteins; P</w:t>
      </w:r>
      <w:r w:rsidR="007062D5" w:rsidRPr="00241420">
        <w:rPr>
          <w:bCs/>
          <w:szCs w:val="20"/>
          <w:lang w:val="en-US"/>
        </w:rPr>
        <w:t>rotein</w:t>
      </w:r>
      <w:r w:rsidRPr="00241420">
        <w:rPr>
          <w:bCs/>
          <w:szCs w:val="20"/>
          <w:lang w:val="en-US"/>
        </w:rPr>
        <w:t xml:space="preserve"> disulfide isomerase; </w:t>
      </w:r>
      <w:r w:rsidR="007062D5" w:rsidRPr="00241420">
        <w:rPr>
          <w:bCs/>
          <w:szCs w:val="20"/>
          <w:lang w:val="en-US"/>
        </w:rPr>
        <w:t>Heat shock cognate protein 70</w:t>
      </w:r>
    </w:p>
    <w:p w:rsidR="007062D5" w:rsidRPr="00241420" w:rsidRDefault="007062D5" w:rsidP="007B7AC5">
      <w:pPr>
        <w:spacing w:line="480" w:lineRule="auto"/>
        <w:jc w:val="both"/>
        <w:rPr>
          <w:bCs/>
          <w:szCs w:val="20"/>
        </w:rPr>
      </w:pPr>
      <w:r w:rsidRPr="00241420">
        <w:rPr>
          <w:b/>
          <w:bCs/>
          <w:szCs w:val="20"/>
        </w:rPr>
        <w:t xml:space="preserve">Palabras clave: </w:t>
      </w:r>
      <w:r w:rsidRPr="00241420">
        <w:rPr>
          <w:bCs/>
          <w:szCs w:val="20"/>
        </w:rPr>
        <w:t>Rotavirus; Proteínas recombinantes; Proteína disulfuro isomerasa; Proteína de choque térmico Hsc70</w:t>
      </w:r>
    </w:p>
    <w:p w:rsidR="00860051" w:rsidRPr="00241420" w:rsidRDefault="00860051" w:rsidP="007B7AC5">
      <w:pPr>
        <w:spacing w:line="480" w:lineRule="auto"/>
        <w:jc w:val="both"/>
        <w:rPr>
          <w:b/>
          <w:bCs/>
          <w:szCs w:val="20"/>
        </w:rPr>
      </w:pPr>
    </w:p>
    <w:p w:rsidR="00C12FD8" w:rsidRPr="00241420" w:rsidRDefault="007062D5" w:rsidP="007B7AC5">
      <w:pPr>
        <w:tabs>
          <w:tab w:val="left" w:pos="0"/>
        </w:tabs>
        <w:spacing w:line="480" w:lineRule="auto"/>
        <w:jc w:val="both"/>
        <w:rPr>
          <w:bCs/>
        </w:rPr>
      </w:pPr>
      <w:r w:rsidRPr="00241420">
        <w:rPr>
          <w:bCs/>
        </w:rPr>
        <w:t>Luz Y. Moreno</w:t>
      </w:r>
      <w:r w:rsidR="00B012CF" w:rsidRPr="00241420">
        <w:rPr>
          <w:bCs/>
        </w:rPr>
        <w:t>*</w:t>
      </w:r>
      <w:r w:rsidRPr="00241420">
        <w:rPr>
          <w:bCs/>
        </w:rPr>
        <w:t>, Carlos A. Guerrero</w:t>
      </w:r>
      <w:r w:rsidR="00B012CF" w:rsidRPr="00241420">
        <w:rPr>
          <w:bCs/>
        </w:rPr>
        <w:t>*</w:t>
      </w:r>
      <w:r w:rsidRPr="00241420">
        <w:rPr>
          <w:bCs/>
        </w:rPr>
        <w:t>, Orlando Acosta</w:t>
      </w:r>
      <w:r w:rsidR="00B012CF" w:rsidRPr="00241420">
        <w:rPr>
          <w:bCs/>
        </w:rPr>
        <w:t>*</w:t>
      </w:r>
      <w:proofErr w:type="gramStart"/>
      <w:r w:rsidR="00B012CF" w:rsidRPr="00241420">
        <w:rPr>
          <w:bCs/>
        </w:rPr>
        <w:t>,*</w:t>
      </w:r>
      <w:proofErr w:type="gramEnd"/>
      <w:r w:rsidR="00B012CF" w:rsidRPr="00241420">
        <w:rPr>
          <w:bCs/>
        </w:rPr>
        <w:t>*</w:t>
      </w:r>
    </w:p>
    <w:p w:rsidR="007062D5" w:rsidRPr="00241420" w:rsidRDefault="00B012CF" w:rsidP="007B7AC5">
      <w:pPr>
        <w:tabs>
          <w:tab w:val="left" w:pos="0"/>
        </w:tabs>
        <w:spacing w:line="480" w:lineRule="auto"/>
        <w:jc w:val="both"/>
        <w:rPr>
          <w:bCs/>
        </w:rPr>
      </w:pPr>
      <w:r w:rsidRPr="00241420">
        <w:rPr>
          <w:bCs/>
        </w:rPr>
        <w:t>*</w:t>
      </w:r>
      <w:r w:rsidR="00C95522" w:rsidRPr="00241420">
        <w:rPr>
          <w:bCs/>
        </w:rPr>
        <w:t>Departament</w:t>
      </w:r>
      <w:r w:rsidR="007062D5" w:rsidRPr="00241420">
        <w:rPr>
          <w:bCs/>
        </w:rPr>
        <w:t>o de Ciencias Fisiológicas, Facultad de Medicina, Universidad Nacional de Colombia</w:t>
      </w:r>
      <w:r w:rsidRPr="00241420">
        <w:rPr>
          <w:bCs/>
        </w:rPr>
        <w:t>, Sede Bogotá</w:t>
      </w:r>
      <w:r w:rsidR="00C95522" w:rsidRPr="00241420">
        <w:rPr>
          <w:bCs/>
        </w:rPr>
        <w:t>.</w:t>
      </w:r>
    </w:p>
    <w:p w:rsidR="00C95522" w:rsidRPr="00C95522" w:rsidRDefault="00B012CF" w:rsidP="007B7AC5">
      <w:pPr>
        <w:tabs>
          <w:tab w:val="left" w:pos="0"/>
        </w:tabs>
        <w:spacing w:line="480" w:lineRule="auto"/>
        <w:jc w:val="both"/>
        <w:rPr>
          <w:bCs/>
          <w:color w:val="FF0000"/>
        </w:rPr>
      </w:pPr>
      <w:r w:rsidRPr="00241420">
        <w:rPr>
          <w:bCs/>
        </w:rPr>
        <w:t xml:space="preserve">** </w:t>
      </w:r>
      <w:proofErr w:type="spellStart"/>
      <w:r w:rsidR="00C95522" w:rsidRPr="00241420">
        <w:rPr>
          <w:bCs/>
        </w:rPr>
        <w:t>Correspondence</w:t>
      </w:r>
      <w:proofErr w:type="spellEnd"/>
      <w:r w:rsidR="00C95522" w:rsidRPr="00241420">
        <w:rPr>
          <w:bCs/>
        </w:rPr>
        <w:t xml:space="preserve"> autor: C. A. Guerrero,</w:t>
      </w:r>
      <w:r w:rsidR="00C95522">
        <w:rPr>
          <w:bCs/>
          <w:color w:val="FF0000"/>
        </w:rPr>
        <w:t xml:space="preserve"> </w:t>
      </w:r>
      <w:r w:rsidR="00C95522" w:rsidRPr="00B012CF">
        <w:rPr>
          <w:bCs/>
        </w:rPr>
        <w:t>caguerrerof@unal.edu.co</w:t>
      </w:r>
      <w:r w:rsidR="00C95522">
        <w:rPr>
          <w:bCs/>
          <w:color w:val="FF0000"/>
        </w:rPr>
        <w:t xml:space="preserve"> </w:t>
      </w:r>
    </w:p>
    <w:p w:rsidR="00860051" w:rsidRPr="007062D5" w:rsidRDefault="00860051">
      <w:pPr>
        <w:spacing w:line="480" w:lineRule="auto"/>
        <w:jc w:val="center"/>
      </w:pPr>
    </w:p>
    <w:p w:rsidR="00860051" w:rsidRPr="00184843" w:rsidRDefault="003B17C7" w:rsidP="003B17C7">
      <w:pPr>
        <w:spacing w:line="480" w:lineRule="auto"/>
        <w:rPr>
          <w:b/>
          <w:bCs/>
          <w:szCs w:val="20"/>
          <w:lang w:val="en-US"/>
        </w:rPr>
      </w:pPr>
      <w:r>
        <w:rPr>
          <w:b/>
          <w:bCs/>
          <w:szCs w:val="20"/>
          <w:lang w:val="en-US"/>
        </w:rPr>
        <w:t>Abstract</w:t>
      </w:r>
    </w:p>
    <w:p w:rsidR="00735869" w:rsidRPr="00184843" w:rsidRDefault="00C765D5">
      <w:pPr>
        <w:spacing w:line="480" w:lineRule="auto"/>
        <w:jc w:val="both"/>
        <w:rPr>
          <w:lang w:val="en-US"/>
        </w:rPr>
      </w:pPr>
      <w:proofErr w:type="gramStart"/>
      <w:r w:rsidRPr="00184843">
        <w:rPr>
          <w:b/>
          <w:bCs/>
          <w:szCs w:val="20"/>
          <w:lang w:val="en-US"/>
        </w:rPr>
        <w:t>Introducti</w:t>
      </w:r>
      <w:r>
        <w:rPr>
          <w:b/>
          <w:bCs/>
          <w:szCs w:val="20"/>
          <w:lang w:val="en-US"/>
        </w:rPr>
        <w:t>o</w:t>
      </w:r>
      <w:r w:rsidRPr="00184843">
        <w:rPr>
          <w:b/>
          <w:bCs/>
          <w:szCs w:val="20"/>
          <w:lang w:val="en-US"/>
        </w:rPr>
        <w:t>n</w:t>
      </w:r>
      <w:r w:rsidR="003046A0">
        <w:rPr>
          <w:b/>
          <w:bCs/>
          <w:szCs w:val="20"/>
          <w:lang w:val="en-US"/>
        </w:rPr>
        <w:t>.</w:t>
      </w:r>
      <w:proofErr w:type="gramEnd"/>
      <w:r w:rsidR="003046A0">
        <w:rPr>
          <w:b/>
          <w:bCs/>
          <w:szCs w:val="20"/>
          <w:lang w:val="en-US"/>
        </w:rPr>
        <w:t xml:space="preserve"> </w:t>
      </w:r>
      <w:r w:rsidR="00513D2C" w:rsidRPr="00184843">
        <w:rPr>
          <w:lang w:val="en-US"/>
        </w:rPr>
        <w:t xml:space="preserve">Rotavirus entry into cells seems to be mediated by sequential interactions between viral structural proteins and some cell surface molecules. However, the mechanisms by which rotavirus </w:t>
      </w:r>
      <w:r w:rsidR="00513D2C" w:rsidRPr="00184843">
        <w:rPr>
          <w:lang w:val="en-US"/>
        </w:rPr>
        <w:lastRenderedPageBreak/>
        <w:t>infects target cell are still not well understood. There is some evidence showing that rotavirus structural proteins VP5* and VP8* interact with some cell surface molecules. The availability</w:t>
      </w:r>
      <w:r w:rsidR="00350041" w:rsidRPr="00184843">
        <w:rPr>
          <w:lang w:val="en-US"/>
        </w:rPr>
        <w:t xml:space="preserve"> of</w:t>
      </w:r>
      <w:r w:rsidR="00513D2C" w:rsidRPr="00184843">
        <w:rPr>
          <w:lang w:val="en-US"/>
        </w:rPr>
        <w:t xml:space="preserve"> recombinant rotavirus structural proteins in sufficient quantity has become very important for the identification</w:t>
      </w:r>
      <w:r w:rsidR="008B7155" w:rsidRPr="00184843">
        <w:rPr>
          <w:lang w:val="en-US"/>
        </w:rPr>
        <w:t xml:space="preserve"> of the specific virus-cell receptor interactions during the early events of the </w:t>
      </w:r>
      <w:r w:rsidR="00F86816" w:rsidRPr="00184843">
        <w:rPr>
          <w:lang w:val="en-US"/>
        </w:rPr>
        <w:t>infecti</w:t>
      </w:r>
      <w:r w:rsidR="008B7155" w:rsidRPr="00184843">
        <w:rPr>
          <w:lang w:val="en-US"/>
        </w:rPr>
        <w:t>ous process</w:t>
      </w:r>
      <w:r w:rsidR="00F86816" w:rsidRPr="00184843">
        <w:rPr>
          <w:lang w:val="en-US"/>
        </w:rPr>
        <w:t>.</w:t>
      </w:r>
      <w:r w:rsidR="00513D2C" w:rsidRPr="00184843">
        <w:rPr>
          <w:lang w:val="en-US"/>
        </w:rPr>
        <w:t xml:space="preserve"> </w:t>
      </w:r>
    </w:p>
    <w:p w:rsidR="00735869" w:rsidRPr="00184843" w:rsidRDefault="00735869">
      <w:pPr>
        <w:spacing w:line="480" w:lineRule="auto"/>
        <w:jc w:val="both"/>
        <w:rPr>
          <w:lang w:val="en-US"/>
        </w:rPr>
      </w:pPr>
      <w:proofErr w:type="gramStart"/>
      <w:r w:rsidRPr="00184843">
        <w:rPr>
          <w:b/>
          <w:lang w:val="en-US"/>
        </w:rPr>
        <w:t>Objective</w:t>
      </w:r>
      <w:r w:rsidRPr="00184843">
        <w:rPr>
          <w:lang w:val="en-US"/>
        </w:rPr>
        <w:t>.</w:t>
      </w:r>
      <w:proofErr w:type="gramEnd"/>
      <w:r w:rsidRPr="00184843">
        <w:rPr>
          <w:lang w:val="en-US"/>
        </w:rPr>
        <w:t xml:space="preserve"> </w:t>
      </w:r>
      <w:r w:rsidR="00513D2C" w:rsidRPr="00184843">
        <w:rPr>
          <w:lang w:val="en-US"/>
        </w:rPr>
        <w:t>The aim of the present work is to perform an analysis of the interactions between recombinant rotavirus structural proteins VP5*, VP8* and VP6, and cellular proteins Hsc70 and PDI</w:t>
      </w:r>
      <w:r w:rsidR="00AC08DD" w:rsidRPr="00184843">
        <w:rPr>
          <w:lang w:val="en-US"/>
        </w:rPr>
        <w:t xml:space="preserve"> using their purified recombinan</w:t>
      </w:r>
      <w:r w:rsidR="00F86816" w:rsidRPr="00184843">
        <w:rPr>
          <w:lang w:val="en-US"/>
        </w:rPr>
        <w:t>t</w:t>
      </w:r>
      <w:r w:rsidR="00AC08DD" w:rsidRPr="00184843">
        <w:rPr>
          <w:lang w:val="en-US"/>
        </w:rPr>
        <w:t xml:space="preserve"> versions.</w:t>
      </w:r>
      <w:r w:rsidR="00513D2C" w:rsidRPr="00184843">
        <w:rPr>
          <w:lang w:val="en-US"/>
        </w:rPr>
        <w:t xml:space="preserve"> </w:t>
      </w:r>
    </w:p>
    <w:p w:rsidR="00735869" w:rsidRPr="00184843" w:rsidRDefault="00735869">
      <w:pPr>
        <w:spacing w:line="480" w:lineRule="auto"/>
        <w:jc w:val="both"/>
        <w:rPr>
          <w:bCs/>
          <w:szCs w:val="20"/>
          <w:lang w:val="en-US"/>
        </w:rPr>
      </w:pPr>
      <w:proofErr w:type="gramStart"/>
      <w:r w:rsidRPr="00184843">
        <w:rPr>
          <w:b/>
          <w:lang w:val="en-US"/>
        </w:rPr>
        <w:t>Materials and methods</w:t>
      </w:r>
      <w:r w:rsidRPr="00184843">
        <w:rPr>
          <w:lang w:val="en-US"/>
        </w:rPr>
        <w:t>.</w:t>
      </w:r>
      <w:proofErr w:type="gramEnd"/>
      <w:r w:rsidRPr="00184843">
        <w:rPr>
          <w:lang w:val="en-US"/>
        </w:rPr>
        <w:t xml:space="preserve"> </w:t>
      </w:r>
      <w:r w:rsidR="00513D2C" w:rsidRPr="00184843">
        <w:rPr>
          <w:lang w:val="en-US"/>
        </w:rPr>
        <w:t xml:space="preserve">Rotavirus </w:t>
      </w:r>
      <w:r w:rsidR="00513D2C" w:rsidRPr="00184843">
        <w:rPr>
          <w:bCs/>
          <w:szCs w:val="20"/>
          <w:lang w:val="en-US"/>
        </w:rPr>
        <w:t xml:space="preserve">recombinant VP5* and VP8*, and cellular recombinant proteins Hsc70 and PDI were expressed in </w:t>
      </w:r>
      <w:r w:rsidR="00513D2C" w:rsidRPr="00184843">
        <w:rPr>
          <w:bCs/>
          <w:i/>
          <w:szCs w:val="20"/>
          <w:lang w:val="en-US"/>
        </w:rPr>
        <w:t>E. coli</w:t>
      </w:r>
      <w:r w:rsidR="00513D2C" w:rsidRPr="00184843">
        <w:rPr>
          <w:bCs/>
          <w:szCs w:val="20"/>
          <w:lang w:val="en-US"/>
        </w:rPr>
        <w:t xml:space="preserve"> </w:t>
      </w:r>
      <w:proofErr w:type="gramStart"/>
      <w:r w:rsidR="00513D2C" w:rsidRPr="00184843">
        <w:rPr>
          <w:bCs/>
          <w:szCs w:val="20"/>
          <w:lang w:val="en-US"/>
        </w:rPr>
        <w:t>BL21(</w:t>
      </w:r>
      <w:proofErr w:type="gramEnd"/>
      <w:r w:rsidR="00513D2C" w:rsidRPr="00184843">
        <w:rPr>
          <w:bCs/>
          <w:szCs w:val="20"/>
          <w:lang w:val="en-US"/>
        </w:rPr>
        <w:t>DE3)</w:t>
      </w:r>
      <w:r w:rsidR="00F86816" w:rsidRPr="00184843">
        <w:rPr>
          <w:bCs/>
          <w:szCs w:val="20"/>
          <w:lang w:val="en-US"/>
        </w:rPr>
        <w:t xml:space="preserve"> while VP6 was expressed in recombinant vaccinia</w:t>
      </w:r>
      <w:r w:rsidR="00C73E5B" w:rsidRPr="00184843">
        <w:rPr>
          <w:bCs/>
          <w:szCs w:val="20"/>
          <w:lang w:val="en-US"/>
        </w:rPr>
        <w:t xml:space="preserve"> virus-transfected MA104 cells.</w:t>
      </w:r>
      <w:r w:rsidR="00513D2C" w:rsidRPr="00184843">
        <w:rPr>
          <w:bCs/>
          <w:szCs w:val="20"/>
          <w:lang w:val="en-US"/>
        </w:rPr>
        <w:t xml:space="preserve"> The interaction between rotavirus and cellular proteins was studied using ELISA, co-immunoprecipitation and SDS-PAGE/Western blotting analysis. </w:t>
      </w:r>
    </w:p>
    <w:p w:rsidR="00735869" w:rsidRPr="00184843" w:rsidRDefault="00735869">
      <w:pPr>
        <w:spacing w:line="480" w:lineRule="auto"/>
        <w:jc w:val="both"/>
        <w:rPr>
          <w:lang w:val="en-US"/>
        </w:rPr>
      </w:pPr>
      <w:proofErr w:type="gramStart"/>
      <w:r w:rsidRPr="00184843">
        <w:rPr>
          <w:b/>
          <w:bCs/>
          <w:szCs w:val="20"/>
          <w:lang w:val="en-US"/>
        </w:rPr>
        <w:t>Results</w:t>
      </w:r>
      <w:r w:rsidRPr="00184843">
        <w:rPr>
          <w:bCs/>
          <w:szCs w:val="20"/>
          <w:lang w:val="en-US"/>
        </w:rPr>
        <w:t>.</w:t>
      </w:r>
      <w:proofErr w:type="gramEnd"/>
      <w:r w:rsidRPr="00184843">
        <w:rPr>
          <w:bCs/>
          <w:szCs w:val="20"/>
          <w:lang w:val="en-US"/>
        </w:rPr>
        <w:t xml:space="preserve"> </w:t>
      </w:r>
      <w:r w:rsidR="00513D2C" w:rsidRPr="00184843">
        <w:rPr>
          <w:bCs/>
          <w:szCs w:val="20"/>
          <w:lang w:val="en-US"/>
        </w:rPr>
        <w:t>The optimal conditions for expression of recombinant proteins were determined and antibodies were raised against them.</w:t>
      </w:r>
      <w:r w:rsidR="00513D2C" w:rsidRPr="00184843">
        <w:rPr>
          <w:rFonts w:eastAsia="ArialMT"/>
          <w:bCs/>
          <w:szCs w:val="20"/>
          <w:lang w:val="en-US"/>
        </w:rPr>
        <w:t xml:space="preserve"> The findings suggested that viral proteins rVP5* and rVP6 interact with Hsc70 and PDI </w:t>
      </w:r>
      <w:r w:rsidR="00513D2C" w:rsidRPr="00184843">
        <w:rPr>
          <w:rFonts w:eastAsia="ArialMT"/>
          <w:bCs/>
          <w:i/>
          <w:szCs w:val="20"/>
          <w:lang w:val="en-US"/>
        </w:rPr>
        <w:t>in vitro</w:t>
      </w:r>
      <w:r w:rsidR="00513D2C" w:rsidRPr="00184843">
        <w:rPr>
          <w:rFonts w:eastAsia="ArialMT"/>
          <w:bCs/>
          <w:szCs w:val="20"/>
          <w:lang w:val="en-US"/>
        </w:rPr>
        <w:t>. These viral recombinant proteins were also found to interact with raft-associated Hsc70 in a cell culture system. The treatment of cell</w:t>
      </w:r>
      <w:r w:rsidR="00F01DDF" w:rsidRPr="00184843">
        <w:rPr>
          <w:rFonts w:eastAsia="ArialMT"/>
          <w:bCs/>
          <w:szCs w:val="20"/>
          <w:lang w:val="en-US"/>
        </w:rPr>
        <w:t>s</w:t>
      </w:r>
      <w:r w:rsidR="00513D2C" w:rsidRPr="00184843">
        <w:rPr>
          <w:rFonts w:eastAsia="ArialMT"/>
          <w:bCs/>
          <w:szCs w:val="20"/>
          <w:lang w:val="en-US"/>
        </w:rPr>
        <w:t xml:space="preserve"> with either rVP6 or DLPs produced significantly inhibition of rotavirus infection.</w:t>
      </w:r>
      <w:r w:rsidR="00E7165E" w:rsidRPr="00184843">
        <w:rPr>
          <w:lang w:val="en-US"/>
        </w:rPr>
        <w:t xml:space="preserve"> </w:t>
      </w:r>
    </w:p>
    <w:p w:rsidR="00860051" w:rsidRPr="00184843" w:rsidRDefault="00735869">
      <w:pPr>
        <w:spacing w:line="480" w:lineRule="auto"/>
        <w:jc w:val="both"/>
        <w:rPr>
          <w:rFonts w:eastAsia="ArialMT"/>
          <w:bCs/>
          <w:szCs w:val="20"/>
          <w:lang w:val="en-US"/>
        </w:rPr>
      </w:pPr>
      <w:proofErr w:type="gramStart"/>
      <w:r w:rsidRPr="00184843">
        <w:rPr>
          <w:rFonts w:eastAsia="ArialMT"/>
          <w:b/>
          <w:bCs/>
          <w:szCs w:val="20"/>
          <w:lang w:val="en-US"/>
        </w:rPr>
        <w:t>Conclusion</w:t>
      </w:r>
      <w:r w:rsidRPr="00184843">
        <w:rPr>
          <w:rFonts w:eastAsia="ArialMT"/>
          <w:bCs/>
          <w:szCs w:val="20"/>
          <w:lang w:val="en-US"/>
        </w:rPr>
        <w:t>.</w:t>
      </w:r>
      <w:proofErr w:type="gramEnd"/>
      <w:r w:rsidRPr="00184843">
        <w:rPr>
          <w:rFonts w:eastAsia="ArialMT"/>
          <w:bCs/>
          <w:szCs w:val="20"/>
          <w:lang w:val="en-US"/>
        </w:rPr>
        <w:t xml:space="preserve"> </w:t>
      </w:r>
      <w:r w:rsidR="00513D2C" w:rsidRPr="00184843">
        <w:rPr>
          <w:rFonts w:eastAsia="ArialMT"/>
          <w:bCs/>
          <w:szCs w:val="20"/>
          <w:lang w:val="en-US"/>
        </w:rPr>
        <w:t>The results allow us to conclude that rVP5* and rVP6 interact with Hsc70 and PDI during the rotavirus infection process.</w:t>
      </w:r>
    </w:p>
    <w:p w:rsidR="001930FA" w:rsidRPr="00901962" w:rsidRDefault="001930FA">
      <w:pPr>
        <w:spacing w:line="480" w:lineRule="auto"/>
        <w:jc w:val="both"/>
        <w:rPr>
          <w:rFonts w:eastAsia="ArialMT"/>
          <w:bCs/>
          <w:szCs w:val="20"/>
          <w:lang w:val="en-US"/>
        </w:rPr>
      </w:pPr>
    </w:p>
    <w:p w:rsidR="00285329" w:rsidRPr="00AA0159" w:rsidRDefault="00E15B9B" w:rsidP="006D2B57">
      <w:pPr>
        <w:spacing w:line="480" w:lineRule="auto"/>
        <w:rPr>
          <w:b/>
        </w:rPr>
      </w:pPr>
      <w:r w:rsidRPr="00AA0159">
        <w:rPr>
          <w:rFonts w:eastAsia="ArialMT"/>
          <w:b/>
          <w:bCs/>
          <w:szCs w:val="20"/>
        </w:rPr>
        <w:t>Resumen</w:t>
      </w:r>
    </w:p>
    <w:p w:rsidR="00735869" w:rsidRPr="00184843" w:rsidRDefault="00735869" w:rsidP="00285329">
      <w:pPr>
        <w:spacing w:line="480" w:lineRule="auto"/>
        <w:jc w:val="both"/>
        <w:rPr>
          <w:lang w:val="es-ES"/>
        </w:rPr>
      </w:pPr>
      <w:r w:rsidRPr="00184843">
        <w:rPr>
          <w:b/>
          <w:bCs/>
        </w:rPr>
        <w:t>Introducción</w:t>
      </w:r>
      <w:r w:rsidRPr="00184843">
        <w:rPr>
          <w:bCs/>
        </w:rPr>
        <w:t xml:space="preserve">. </w:t>
      </w:r>
      <w:r w:rsidR="00285329" w:rsidRPr="00184843">
        <w:rPr>
          <w:lang w:val="es-ES"/>
        </w:rPr>
        <w:t xml:space="preserve">La entrada de rotavirus a las células parece estar mediado por interacciones secuenciales entre las proteínas estructurales virales y algunas moléculas de la superficie celular. Sin embargo, los mecanismos por los cuales el rotavirus infecta la célula diana aún no se comprenden bien. Existe alguna evidencia que muestra que las proteínas estructurales de rotavirus VP5* y VP8* interactúan con algunas moléculas de la superficie celular. La disponibilidad de las proteínas estructurales de rotavirus </w:t>
      </w:r>
      <w:r w:rsidR="00285329" w:rsidRPr="00184843">
        <w:rPr>
          <w:lang w:val="es-ES"/>
        </w:rPr>
        <w:lastRenderedPageBreak/>
        <w:t xml:space="preserve">recombinantes en cantidad suficiente se ha convertido en un aspecto importante para la identificación de las interacciones específicas de los receptores virus-célula durante los eventos tempranos del proceso infeccioso. </w:t>
      </w:r>
    </w:p>
    <w:p w:rsidR="00735869" w:rsidRPr="00184843" w:rsidRDefault="00735869" w:rsidP="00285329">
      <w:pPr>
        <w:spacing w:line="480" w:lineRule="auto"/>
        <w:jc w:val="both"/>
        <w:rPr>
          <w:lang w:val="es-ES"/>
        </w:rPr>
      </w:pPr>
      <w:r w:rsidRPr="00184843">
        <w:rPr>
          <w:b/>
          <w:bCs/>
        </w:rPr>
        <w:t>Objetivo</w:t>
      </w:r>
      <w:r w:rsidRPr="00184843">
        <w:rPr>
          <w:bCs/>
        </w:rPr>
        <w:t xml:space="preserve">. </w:t>
      </w:r>
      <w:r w:rsidRPr="00184843">
        <w:rPr>
          <w:lang w:val="es-ES"/>
        </w:rPr>
        <w:t>El propósito</w:t>
      </w:r>
      <w:r w:rsidR="00285329" w:rsidRPr="00184843">
        <w:rPr>
          <w:lang w:val="es-ES"/>
        </w:rPr>
        <w:t xml:space="preserve"> del presente trabajo es realizar un análisis de las interacciones entre las proteínas estructurales de rotavirus recombinante VP5*, VP8* y VP6, y las proteínas celulares Hsc70 y PDI utilizando sus versiones recombinantes purificadas. </w:t>
      </w:r>
    </w:p>
    <w:p w:rsidR="00735869" w:rsidRPr="00184843" w:rsidRDefault="00735869" w:rsidP="00285329">
      <w:pPr>
        <w:spacing w:line="480" w:lineRule="auto"/>
        <w:jc w:val="both"/>
        <w:rPr>
          <w:lang w:val="es-ES"/>
        </w:rPr>
      </w:pPr>
      <w:r w:rsidRPr="00184843">
        <w:rPr>
          <w:b/>
          <w:bCs/>
        </w:rPr>
        <w:t>Materiales y métodos</w:t>
      </w:r>
      <w:r w:rsidRPr="00184843">
        <w:rPr>
          <w:bCs/>
        </w:rPr>
        <w:t xml:space="preserve">. </w:t>
      </w:r>
      <w:r w:rsidR="00285329" w:rsidRPr="00184843">
        <w:rPr>
          <w:lang w:val="es-ES"/>
        </w:rPr>
        <w:t xml:space="preserve">Las proteínas recombinantes de rotavirus VP5* y VP8* y las proteínas recombinantes celulares Hsc70 y PDI se expresaron en </w:t>
      </w:r>
      <w:r w:rsidR="00671C44" w:rsidRPr="00B84322">
        <w:rPr>
          <w:i/>
          <w:lang w:val="es-ES"/>
        </w:rPr>
        <w:t>E. coli</w:t>
      </w:r>
      <w:r w:rsidR="00285329" w:rsidRPr="00184843">
        <w:rPr>
          <w:lang w:val="es-ES"/>
        </w:rPr>
        <w:t xml:space="preserve"> BL21 (DE3), mientras que VP6 se expresó en células MA104 con virus </w:t>
      </w:r>
      <w:proofErr w:type="spellStart"/>
      <w:r w:rsidR="00285329" w:rsidRPr="00184843">
        <w:rPr>
          <w:lang w:val="es-ES"/>
        </w:rPr>
        <w:t>vaccinia</w:t>
      </w:r>
      <w:proofErr w:type="spellEnd"/>
      <w:r w:rsidR="00285329" w:rsidRPr="00184843">
        <w:rPr>
          <w:lang w:val="es-ES"/>
        </w:rPr>
        <w:t xml:space="preserve"> recombinante </w:t>
      </w:r>
      <w:proofErr w:type="spellStart"/>
      <w:r w:rsidR="00285329" w:rsidRPr="00184843">
        <w:rPr>
          <w:lang w:val="es-ES"/>
        </w:rPr>
        <w:t>transfectada</w:t>
      </w:r>
      <w:proofErr w:type="spellEnd"/>
      <w:r w:rsidR="00285329" w:rsidRPr="00184843">
        <w:rPr>
          <w:lang w:val="es-ES"/>
        </w:rPr>
        <w:t xml:space="preserve">. La interacción entre el rotavirus y las proteínas celulares se estudió mediante ELISA, co-inmunoprecipitación y SDS-PAGE/ Western. </w:t>
      </w:r>
    </w:p>
    <w:p w:rsidR="00735869" w:rsidRPr="00184843" w:rsidRDefault="00735869" w:rsidP="00285329">
      <w:pPr>
        <w:spacing w:line="480" w:lineRule="auto"/>
        <w:jc w:val="both"/>
        <w:rPr>
          <w:lang w:val="es-ES"/>
        </w:rPr>
      </w:pPr>
      <w:r w:rsidRPr="00184843">
        <w:rPr>
          <w:b/>
          <w:bCs/>
          <w:szCs w:val="20"/>
        </w:rPr>
        <w:t>Resultados</w:t>
      </w:r>
      <w:r w:rsidRPr="00184843">
        <w:rPr>
          <w:bCs/>
          <w:szCs w:val="20"/>
        </w:rPr>
        <w:t xml:space="preserve">. </w:t>
      </w:r>
      <w:r w:rsidR="00285329" w:rsidRPr="00184843">
        <w:rPr>
          <w:lang w:val="es-ES"/>
        </w:rPr>
        <w:t xml:space="preserve">Las condiciones óptimas para la expresión de proteínas recombinantes se determinaron y se generaron anticuerpos contra ellas. Los resultados sugirieron que las proteínas virales rVP5* y rVP6 interactúan con Hsc70 y PDI </w:t>
      </w:r>
      <w:r w:rsidR="00671C44" w:rsidRPr="002F0991">
        <w:rPr>
          <w:i/>
          <w:lang w:val="es-ES"/>
        </w:rPr>
        <w:t>in vitro</w:t>
      </w:r>
      <w:r w:rsidR="00285329" w:rsidRPr="00184843">
        <w:rPr>
          <w:lang w:val="es-ES"/>
        </w:rPr>
        <w:t xml:space="preserve">. También se encontró que éstas proteínas virales recombinantes interactúan con Hsc70 en las balsas </w:t>
      </w:r>
      <w:proofErr w:type="spellStart"/>
      <w:r w:rsidR="00285329" w:rsidRPr="00184843">
        <w:rPr>
          <w:lang w:val="es-ES"/>
        </w:rPr>
        <w:t>lipídicas</w:t>
      </w:r>
      <w:proofErr w:type="spellEnd"/>
      <w:r w:rsidR="00285329" w:rsidRPr="00184843">
        <w:rPr>
          <w:lang w:val="es-ES"/>
        </w:rPr>
        <w:t xml:space="preserve"> </w:t>
      </w:r>
      <w:r w:rsidR="00096317" w:rsidRPr="00184843">
        <w:rPr>
          <w:lang w:val="es-ES"/>
        </w:rPr>
        <w:t>(</w:t>
      </w:r>
      <w:r w:rsidR="00285329" w:rsidRPr="00184843">
        <w:rPr>
          <w:lang w:val="es-ES"/>
        </w:rPr>
        <w:t>“</w:t>
      </w:r>
      <w:proofErr w:type="spellStart"/>
      <w:r w:rsidR="00285329" w:rsidRPr="00184843">
        <w:rPr>
          <w:lang w:val="es-ES"/>
        </w:rPr>
        <w:t>Rafts</w:t>
      </w:r>
      <w:proofErr w:type="spellEnd"/>
      <w:r w:rsidR="00285329" w:rsidRPr="00184843">
        <w:rPr>
          <w:lang w:val="es-ES"/>
        </w:rPr>
        <w:t>”</w:t>
      </w:r>
      <w:r w:rsidR="00096317" w:rsidRPr="00184843">
        <w:rPr>
          <w:lang w:val="es-ES"/>
        </w:rPr>
        <w:t>)</w:t>
      </w:r>
      <w:r w:rsidR="00285329" w:rsidRPr="00184843">
        <w:rPr>
          <w:lang w:val="es-ES"/>
        </w:rPr>
        <w:t xml:space="preserve"> en un cultivo celular. El tratamiento de las células, ya sea con DLP o rVP6 produjo significativamente la inhibición de la infección por rotavirus. </w:t>
      </w:r>
    </w:p>
    <w:p w:rsidR="00285329" w:rsidRPr="00184843" w:rsidRDefault="00735869" w:rsidP="00285329">
      <w:pPr>
        <w:spacing w:line="480" w:lineRule="auto"/>
        <w:jc w:val="both"/>
        <w:rPr>
          <w:lang w:val="es-ES"/>
        </w:rPr>
      </w:pPr>
      <w:r w:rsidRPr="00184843">
        <w:rPr>
          <w:b/>
          <w:bCs/>
          <w:szCs w:val="20"/>
        </w:rPr>
        <w:t>Conclusión</w:t>
      </w:r>
      <w:r w:rsidRPr="00184843">
        <w:rPr>
          <w:bCs/>
          <w:szCs w:val="20"/>
        </w:rPr>
        <w:t>.</w:t>
      </w:r>
      <w:r w:rsidRPr="00184843">
        <w:rPr>
          <w:rFonts w:eastAsia="ArialMT"/>
          <w:bCs/>
          <w:szCs w:val="20"/>
        </w:rPr>
        <w:t xml:space="preserve"> </w:t>
      </w:r>
      <w:r w:rsidR="00285329" w:rsidRPr="00184843">
        <w:rPr>
          <w:lang w:val="es-ES"/>
        </w:rPr>
        <w:t>Los resultados permiten concluir</w:t>
      </w:r>
      <w:r w:rsidR="00C95522">
        <w:rPr>
          <w:lang w:val="es-ES"/>
        </w:rPr>
        <w:t xml:space="preserve"> que rVP5 * y </w:t>
      </w:r>
      <w:r w:rsidR="00C95522" w:rsidRPr="002F0991">
        <w:rPr>
          <w:lang w:val="es-ES"/>
        </w:rPr>
        <w:t>rVP6 interactúan</w:t>
      </w:r>
      <w:r w:rsidR="00285329" w:rsidRPr="00184843">
        <w:rPr>
          <w:lang w:val="es-ES"/>
        </w:rPr>
        <w:t xml:space="preserve"> con Hsc70 y PDI durante el proceso de la infección por rotavirus.</w:t>
      </w:r>
    </w:p>
    <w:p w:rsidR="00E7165E" w:rsidRPr="00184843" w:rsidRDefault="00E7165E">
      <w:pPr>
        <w:spacing w:line="480" w:lineRule="auto"/>
        <w:jc w:val="both"/>
        <w:rPr>
          <w:b/>
        </w:rPr>
      </w:pPr>
    </w:p>
    <w:p w:rsidR="00860051" w:rsidRPr="00184843" w:rsidRDefault="00513D2C">
      <w:pPr>
        <w:spacing w:line="480" w:lineRule="auto"/>
        <w:jc w:val="both"/>
        <w:rPr>
          <w:b/>
          <w:lang w:val="en-US"/>
        </w:rPr>
      </w:pPr>
      <w:r w:rsidRPr="00184843">
        <w:rPr>
          <w:b/>
          <w:lang w:val="en-US"/>
        </w:rPr>
        <w:t>Key</w:t>
      </w:r>
      <w:r w:rsidR="003046A0">
        <w:rPr>
          <w:b/>
          <w:lang w:val="en-US"/>
        </w:rPr>
        <w:t xml:space="preserve"> </w:t>
      </w:r>
      <w:r w:rsidRPr="00184843">
        <w:rPr>
          <w:b/>
          <w:lang w:val="en-US"/>
        </w:rPr>
        <w:t>words</w:t>
      </w:r>
      <w:r w:rsidRPr="00184843">
        <w:rPr>
          <w:lang w:val="en-US"/>
        </w:rPr>
        <w:t>: Rotavirus</w:t>
      </w:r>
      <w:r w:rsidR="00335F35" w:rsidRPr="00184843">
        <w:rPr>
          <w:lang w:val="en-US"/>
        </w:rPr>
        <w:t xml:space="preserve"> structural proteins</w:t>
      </w:r>
      <w:r w:rsidR="00562A4E" w:rsidRPr="00184843">
        <w:rPr>
          <w:lang w:val="en-US"/>
        </w:rPr>
        <w:t>;</w:t>
      </w:r>
      <w:r w:rsidR="0027220F" w:rsidRPr="00184843">
        <w:rPr>
          <w:lang w:val="en-US"/>
        </w:rPr>
        <w:t xml:space="preserve"> </w:t>
      </w:r>
      <w:r w:rsidRPr="00184843">
        <w:rPr>
          <w:lang w:val="en-US"/>
        </w:rPr>
        <w:t>recombinant proteins</w:t>
      </w:r>
      <w:r w:rsidR="00562A4E" w:rsidRPr="00184843">
        <w:rPr>
          <w:lang w:val="en-US"/>
        </w:rPr>
        <w:t>;</w:t>
      </w:r>
      <w:r w:rsidRPr="00184843">
        <w:rPr>
          <w:lang w:val="en-US"/>
        </w:rPr>
        <w:t xml:space="preserve"> </w:t>
      </w:r>
      <w:r w:rsidR="00562A4E" w:rsidRPr="00184843">
        <w:rPr>
          <w:lang w:val="en-US"/>
        </w:rPr>
        <w:t>virus-cell interactions</w:t>
      </w:r>
    </w:p>
    <w:p w:rsidR="004954A3" w:rsidRDefault="004954A3">
      <w:pPr>
        <w:spacing w:line="480" w:lineRule="auto"/>
        <w:jc w:val="both"/>
        <w:rPr>
          <w:b/>
          <w:lang w:val="en-US"/>
        </w:rPr>
      </w:pPr>
    </w:p>
    <w:p w:rsidR="00860051" w:rsidRPr="004954A3" w:rsidRDefault="004954A3">
      <w:pPr>
        <w:spacing w:line="480" w:lineRule="auto"/>
        <w:jc w:val="both"/>
        <w:rPr>
          <w:b/>
        </w:rPr>
      </w:pPr>
      <w:r w:rsidRPr="004954A3">
        <w:rPr>
          <w:b/>
        </w:rPr>
        <w:t xml:space="preserve">Recibido: </w:t>
      </w:r>
      <w:r w:rsidRPr="004954A3">
        <w:t>marzo 15 de 2015</w:t>
      </w:r>
      <w:r w:rsidRPr="004954A3">
        <w:rPr>
          <w:b/>
        </w:rPr>
        <w:tab/>
      </w:r>
      <w:r w:rsidRPr="004954A3">
        <w:rPr>
          <w:b/>
        </w:rPr>
        <w:tab/>
        <w:t>A</w:t>
      </w:r>
      <w:r>
        <w:rPr>
          <w:b/>
        </w:rPr>
        <w:t>p</w:t>
      </w:r>
      <w:r w:rsidRPr="004954A3">
        <w:rPr>
          <w:b/>
        </w:rPr>
        <w:t xml:space="preserve">robado: </w:t>
      </w:r>
      <w:r w:rsidRPr="004954A3">
        <w:t>abril 15 de 2016</w:t>
      </w:r>
    </w:p>
    <w:p w:rsidR="004954A3" w:rsidRDefault="004954A3">
      <w:pPr>
        <w:spacing w:line="480" w:lineRule="auto"/>
        <w:jc w:val="both"/>
        <w:rPr>
          <w:b/>
          <w:sz w:val="28"/>
          <w:szCs w:val="28"/>
        </w:rPr>
      </w:pPr>
    </w:p>
    <w:p w:rsidR="00860051" w:rsidRPr="00184843" w:rsidRDefault="00513D2C">
      <w:pPr>
        <w:spacing w:line="480" w:lineRule="auto"/>
        <w:jc w:val="both"/>
        <w:rPr>
          <w:lang w:val="en-US"/>
        </w:rPr>
      </w:pPr>
      <w:r w:rsidRPr="00184843">
        <w:rPr>
          <w:b/>
          <w:sz w:val="28"/>
          <w:szCs w:val="28"/>
          <w:lang w:val="en-US"/>
        </w:rPr>
        <w:t>Introduction</w:t>
      </w:r>
    </w:p>
    <w:p w:rsidR="00860051" w:rsidRPr="00184843" w:rsidRDefault="00513D2C">
      <w:pPr>
        <w:spacing w:line="480" w:lineRule="auto"/>
        <w:jc w:val="both"/>
        <w:rPr>
          <w:lang w:val="en-US"/>
        </w:rPr>
      </w:pPr>
      <w:r w:rsidRPr="00184843">
        <w:rPr>
          <w:lang w:val="en-US"/>
        </w:rPr>
        <w:lastRenderedPageBreak/>
        <w:t xml:space="preserve">Rotavirus infection has been recognized as the leading cause of severe dehydrating diarrhea in infants and young children worldwide </w:t>
      </w:r>
      <w:r w:rsidR="00BD353C" w:rsidRPr="00184843">
        <w:rPr>
          <w:lang w:val="en-US"/>
        </w:rPr>
        <w:fldChar w:fldCharType="begin"/>
      </w:r>
      <w:r w:rsidR="00E7165E" w:rsidRPr="00184843">
        <w:rPr>
          <w:lang w:val="en-US"/>
        </w:rPr>
        <w:instrText xml:space="preserve"> ADDIN EN.CITE &lt;EndNote&gt;&lt;Cite&gt;&lt;Author&gt;Crawford&lt;/Author&gt;&lt;Year&gt;2001&lt;/Year&gt;&lt;RecNum&gt;1&lt;/RecNum&gt;&lt;record&gt;&lt;rec-number&gt;1&lt;/rec-number&gt;&lt;foreign-keys&gt;&lt;key app="EN" db-id="f2ppev5zpze9doewsfsprw9ezp0xaswexsra"&gt;1&lt;/key&gt;&lt;/foreign-keys&gt;&lt;ref-type name="Journal Article"&gt;17&lt;/ref-type&gt;&lt;contributors&gt;&lt;authors&gt;&lt;author&gt;Crawford, S. E.&lt;/author&gt;&lt;author&gt;Mukherjee, S. K.&lt;/author&gt;&lt;author&gt;Estes, M. K.&lt;/author&gt;&lt;author&gt;Lawton, J. A.&lt;/author&gt;&lt;author&gt;Shaw, A. L.&lt;/author&gt;&lt;author&gt;Ramig, R. F.&lt;/author&gt;&lt;author&gt;Prasad, B. V.&lt;/author&gt;&lt;/authors&gt;&lt;/contributors&gt;&lt;auth-address&gt;Department of Molecular Virology and Microbiology, Baylor College of Medicine, One Baylor Plaza, Houston, TX 77030, USA.&lt;/auth-address&gt;&lt;titles&gt;&lt;title&gt;Trypsin cleavage stabilizes the rotavirus VP4 spike&lt;/title&gt;&lt;secondary-title&gt;J Virol&lt;/secondary-title&gt;&lt;/titles&gt;&lt;pages&gt;6052-61&lt;/pages&gt;&lt;volume&gt;75&lt;/volume&gt;&lt;number&gt;13&lt;/number&gt;&lt;edition&gt;2001/06/08&lt;/edition&gt;&lt;keywords&gt;&lt;keyword&gt;Amino Acid Sequence&lt;/keyword&gt;&lt;keyword&gt;Animals&lt;/keyword&gt;&lt;keyword&gt;Capsid/*chemistry/metabolism&lt;/keyword&gt;&lt;keyword&gt;*Capsid Proteins&lt;/keyword&gt;&lt;keyword&gt;Cercopithecus aethiops&lt;/keyword&gt;&lt;keyword&gt;Microscopy, Electron&lt;/keyword&gt;&lt;keyword&gt;Rotavirus/*chemistry&lt;/keyword&gt;&lt;keyword&gt;Trypsin/*pharmacology&lt;/keyword&gt;&lt;/keywords&gt;&lt;dates&gt;&lt;year&gt;2001&lt;/year&gt;&lt;pub-dates&gt;&lt;date&gt;Jul&lt;/date&gt;&lt;/pub-dates&gt;&lt;/dates&gt;&lt;isbn&gt;0022-538X (Print)&amp;#xD;0022-538X (Linking)&lt;/isbn&gt;&lt;accession-num&gt;11390607&lt;/accession-num&gt;&lt;urls&gt;&lt;related-urls&gt;&lt;url&gt;http://www.ncbi.nlm.nih.gov/pubmed/11390607&lt;/url&gt;&lt;/related-urls&gt;&lt;/urls&gt;&lt;custom2&gt;114321&lt;/custom2&gt;&lt;electronic-resource-num&gt;10.1128/JVI.75.13.6052-6061.2001&lt;/electronic-resource-num&gt;&lt;language&gt;eng&lt;/language&gt;&lt;/record&gt;&lt;/Cite&gt;&lt;/EndNote&gt;</w:instrText>
      </w:r>
      <w:r w:rsidR="00BD353C" w:rsidRPr="00184843">
        <w:rPr>
          <w:lang w:val="en-US"/>
        </w:rPr>
        <w:fldChar w:fldCharType="separate"/>
      </w:r>
      <w:r w:rsidR="00987A4D" w:rsidRPr="00184843">
        <w:rPr>
          <w:noProof/>
          <w:lang w:val="en-US"/>
        </w:rPr>
        <w:t>(</w:t>
      </w:r>
      <w:r w:rsidR="00987A4D" w:rsidRPr="00184843">
        <w:rPr>
          <w:bCs/>
          <w:lang w:val="en-US"/>
        </w:rPr>
        <w:t xml:space="preserve">Parashar </w:t>
      </w:r>
      <w:r w:rsidR="00987A4D" w:rsidRPr="00184843">
        <w:rPr>
          <w:i/>
          <w:iCs/>
          <w:color w:val="000000"/>
          <w:lang w:val="en-US"/>
        </w:rPr>
        <w:t>et al.</w:t>
      </w:r>
      <w:r w:rsidR="00987A4D" w:rsidRPr="00184843">
        <w:rPr>
          <w:color w:val="000000"/>
          <w:lang w:val="en-US"/>
        </w:rPr>
        <w:t>,</w:t>
      </w:r>
      <w:r w:rsidR="00987A4D" w:rsidRPr="00184843">
        <w:rPr>
          <w:lang w:val="en-US"/>
        </w:rPr>
        <w:t xml:space="preserve"> 2006; </w:t>
      </w:r>
      <w:r w:rsidR="00987A4D" w:rsidRPr="00184843">
        <w:rPr>
          <w:bCs/>
          <w:lang w:val="en-US"/>
        </w:rPr>
        <w:t>Esposito</w:t>
      </w:r>
      <w:r w:rsidR="00987A4D" w:rsidRPr="00184843">
        <w:rPr>
          <w:i/>
          <w:iCs/>
          <w:color w:val="000000"/>
          <w:lang w:val="en-US"/>
        </w:rPr>
        <w:t xml:space="preserve"> et al.,2011</w:t>
      </w:r>
      <w:r w:rsidR="00E7165E" w:rsidRPr="00184843">
        <w:rPr>
          <w:noProof/>
          <w:lang w:val="en-US"/>
        </w:rPr>
        <w:t xml:space="preserve"> </w:t>
      </w:r>
      <w:r w:rsidR="00BD353C" w:rsidRPr="00184843">
        <w:rPr>
          <w:lang w:val="en-US"/>
        </w:rPr>
        <w:fldChar w:fldCharType="end"/>
      </w:r>
      <w:r w:rsidR="00987A4D" w:rsidRPr="00184843">
        <w:rPr>
          <w:lang w:val="en-US"/>
        </w:rPr>
        <w:t>)</w:t>
      </w:r>
      <w:r w:rsidRPr="00184843">
        <w:rPr>
          <w:lang w:val="en-US"/>
        </w:rPr>
        <w:t xml:space="preserve">, being responsible for more than half a million annual deaths globally </w:t>
      </w:r>
      <w:r w:rsidR="00BD353C" w:rsidRPr="00AE666B">
        <w:rPr>
          <w:lang w:val="en-US"/>
        </w:rPr>
        <w:fldChar w:fldCharType="begin"/>
      </w:r>
      <w:r w:rsidR="00E7165E" w:rsidRPr="00AE666B">
        <w:rPr>
          <w:lang w:val="en-US"/>
        </w:rPr>
        <w:instrText xml:space="preserve"> ADDIN EN.CITE &lt;EndNote&gt;&lt;Cite&gt;&lt;Author&gt;Crawford&lt;/Author&gt;&lt;Year&gt;2001&lt;/Year&gt;&lt;RecNum&gt;1&lt;/RecNum&gt;&lt;record&gt;&lt;rec-number&gt;1&lt;/rec-number&gt;&lt;foreign-keys&gt;&lt;key app="EN" db-id="f2ppev5zpze9doewsfsprw9ezp0xaswexsra"&gt;1&lt;/key&gt;&lt;/foreign-keys&gt;&lt;ref-type name="Journal Article"&gt;17&lt;/ref-type&gt;&lt;contributors&gt;&lt;authors&gt;&lt;author&gt;Crawford, S. E.&lt;/author&gt;&lt;author&gt;Mukherjee, S. K.&lt;/author&gt;&lt;author&gt;Estes, M. K.&lt;/author&gt;&lt;author&gt;Lawton, J. A.&lt;/author&gt;&lt;author&gt;Shaw, A. L.&lt;/author&gt;&lt;author&gt;Ramig, R. F.&lt;/author&gt;&lt;author&gt;Prasad, B. V.&lt;/author&gt;&lt;/authors&gt;&lt;/contributors&gt;&lt;auth-address&gt;Department of Molecular Virology and Microbiology, Baylor College of Medicine, One Baylor Plaza, Houston, TX 77030, USA.&lt;/auth-address&gt;&lt;titles&gt;&lt;title&gt;Trypsin cleavage stabilizes the rotavirus VP4 spike&lt;/title&gt;&lt;secondary-title&gt;J Virol&lt;/secondary-title&gt;&lt;/titles&gt;&lt;pages&gt;6052-61&lt;/pages&gt;&lt;volume&gt;75&lt;/volume&gt;&lt;number&gt;13&lt;/number&gt;&lt;edition&gt;2001/06/08&lt;/edition&gt;&lt;keywords&gt;&lt;keyword&gt;Amino Acid Sequence&lt;/keyword&gt;&lt;keyword&gt;Animals&lt;/keyword&gt;&lt;keyword&gt;Capsid/*chemistry/metabolism&lt;/keyword&gt;&lt;keyword&gt;*Capsid Proteins&lt;/keyword&gt;&lt;keyword&gt;Cercopithecus aethiops&lt;/keyword&gt;&lt;keyword&gt;Microscopy, Electron&lt;/keyword&gt;&lt;keyword&gt;Rotavirus/*chemistry&lt;/keyword&gt;&lt;keyword&gt;Trypsin/*pharmacology&lt;/keyword&gt;&lt;/keywords&gt;&lt;dates&gt;&lt;year&gt;2001&lt;/year&gt;&lt;pub-dates&gt;&lt;date&gt;Jul&lt;/date&gt;&lt;/pub-dates&gt;&lt;/dates&gt;&lt;isbn&gt;0022-538X (Print)&amp;#xD;0022-538X (Linking)&lt;/isbn&gt;&lt;accession-num&gt;11390607&lt;/accession-num&gt;&lt;urls&gt;&lt;related-urls&gt;&lt;url&gt;http://www.ncbi.nlm.nih.gov/pubmed/11390607&lt;/url&gt;&lt;/related-urls&gt;&lt;/urls&gt;&lt;custom2&gt;114321&lt;/custom2&gt;&lt;electronic-resource-num&gt;10.1128/JVI.75.13.6052-6061.2001&lt;/electronic-resource-num&gt;&lt;language&gt;eng&lt;/language&gt;&lt;/record&gt;&lt;/Cite&gt;&lt;/EndNote&gt;</w:instrText>
      </w:r>
      <w:r w:rsidR="00BD353C" w:rsidRPr="00AE666B">
        <w:rPr>
          <w:lang w:val="en-US"/>
        </w:rPr>
        <w:fldChar w:fldCharType="separate"/>
      </w:r>
      <w:r w:rsidR="00987A4D" w:rsidRPr="00AE666B">
        <w:rPr>
          <w:noProof/>
          <w:lang w:val="en-US"/>
        </w:rPr>
        <w:t>(</w:t>
      </w:r>
      <w:r w:rsidR="00987A4D" w:rsidRPr="00AE666B">
        <w:rPr>
          <w:bCs/>
          <w:lang w:val="en-US"/>
        </w:rPr>
        <w:t xml:space="preserve">Parashar </w:t>
      </w:r>
      <w:r w:rsidR="00987A4D" w:rsidRPr="00AE666B">
        <w:rPr>
          <w:i/>
          <w:iCs/>
          <w:color w:val="000000"/>
          <w:lang w:val="en-US"/>
        </w:rPr>
        <w:t>et al.</w:t>
      </w:r>
      <w:r w:rsidR="00987A4D" w:rsidRPr="00AE666B">
        <w:rPr>
          <w:color w:val="000000"/>
          <w:lang w:val="en-US"/>
        </w:rPr>
        <w:t>,</w:t>
      </w:r>
      <w:r w:rsidR="00987A4D" w:rsidRPr="00AE666B">
        <w:rPr>
          <w:lang w:val="en-US"/>
        </w:rPr>
        <w:t xml:space="preserve"> 2006</w:t>
      </w:r>
      <w:r w:rsidR="00987A4D" w:rsidRPr="00AE666B">
        <w:rPr>
          <w:noProof/>
          <w:lang w:val="en-US"/>
        </w:rPr>
        <w:t>)</w:t>
      </w:r>
      <w:r w:rsidR="00BD353C" w:rsidRPr="00AE666B">
        <w:rPr>
          <w:lang w:val="en-US"/>
        </w:rPr>
        <w:fldChar w:fldCharType="end"/>
      </w:r>
      <w:r w:rsidRPr="00184843">
        <w:rPr>
          <w:lang w:val="en-US"/>
        </w:rPr>
        <w:t xml:space="preserve">. Rotaviruses are non-enveloped viruses containing an 11-segmented double-stranded (ds) RNA genome enclosed by a triple-layered protein </w:t>
      </w:r>
      <w:proofErr w:type="spellStart"/>
      <w:r w:rsidRPr="00184843">
        <w:rPr>
          <w:lang w:val="en-US"/>
        </w:rPr>
        <w:t>capsid</w:t>
      </w:r>
      <w:proofErr w:type="spellEnd"/>
      <w:r w:rsidR="00B57DB0">
        <w:rPr>
          <w:lang w:val="en-US"/>
        </w:rPr>
        <w:t xml:space="preserve"> </w:t>
      </w:r>
      <w:r w:rsidR="00B57DB0" w:rsidRPr="00B57DB0">
        <w:rPr>
          <w:lang w:val="en-US"/>
        </w:rPr>
        <w:t>(</w:t>
      </w:r>
      <w:proofErr w:type="spellStart"/>
      <w:r w:rsidR="00B57DB0" w:rsidRPr="00B57DB0">
        <w:rPr>
          <w:lang w:val="en-US"/>
        </w:rPr>
        <w:t>Pesavento</w:t>
      </w:r>
      <w:proofErr w:type="spellEnd"/>
      <w:r w:rsidR="00B57DB0" w:rsidRPr="00B57DB0">
        <w:rPr>
          <w:lang w:val="en-US"/>
        </w:rPr>
        <w:t xml:space="preserve"> </w:t>
      </w:r>
      <w:r w:rsidR="00671C44" w:rsidRPr="002F0991">
        <w:rPr>
          <w:i/>
          <w:lang w:val="en-US"/>
        </w:rPr>
        <w:t>et al</w:t>
      </w:r>
      <w:r w:rsidR="00B57DB0" w:rsidRPr="00B57DB0">
        <w:rPr>
          <w:lang w:val="en-US"/>
        </w:rPr>
        <w:t xml:space="preserve">., 2006; Estes </w:t>
      </w:r>
      <w:r w:rsidR="00671C44" w:rsidRPr="002F0991">
        <w:rPr>
          <w:i/>
          <w:lang w:val="en-US"/>
        </w:rPr>
        <w:t>et al</w:t>
      </w:r>
      <w:r w:rsidR="00B57DB0" w:rsidRPr="00B57DB0">
        <w:rPr>
          <w:lang w:val="en-US"/>
        </w:rPr>
        <w:t>., 2007</w:t>
      </w:r>
      <w:r w:rsidR="00987A4D" w:rsidRPr="00184843">
        <w:rPr>
          <w:lang w:val="en-US"/>
        </w:rPr>
        <w:t>)</w:t>
      </w:r>
      <w:r w:rsidRPr="00184843">
        <w:rPr>
          <w:lang w:val="en-US"/>
        </w:rPr>
        <w:t>. The outermost protein layer is composed by VP4 and VP7 while the intermediate layer consists of VP6. The innermost layer is built from VP2 which encloses the dsRNA segmented genome, and VP1 and VP3. VP4 requires to be cleaved into two trypsin proteolytic products, VP5* and VP8*, for the virus becomes infectious</w:t>
      </w:r>
      <w:r w:rsidR="00B57DB0">
        <w:rPr>
          <w:lang w:val="en-US"/>
        </w:rPr>
        <w:t xml:space="preserve"> </w:t>
      </w:r>
      <w:r w:rsidR="00B57DB0" w:rsidRPr="00B57DB0">
        <w:rPr>
          <w:lang w:val="en-US"/>
        </w:rPr>
        <w:t xml:space="preserve">(Estes </w:t>
      </w:r>
      <w:r w:rsidR="00671C44" w:rsidRPr="002F0991">
        <w:rPr>
          <w:i/>
          <w:lang w:val="en-US"/>
        </w:rPr>
        <w:t>et al</w:t>
      </w:r>
      <w:r w:rsidR="00B57DB0" w:rsidRPr="00B57DB0">
        <w:rPr>
          <w:lang w:val="en-US"/>
        </w:rPr>
        <w:t xml:space="preserve">., 1981; </w:t>
      </w:r>
      <w:proofErr w:type="spellStart"/>
      <w:r w:rsidR="00B57DB0" w:rsidRPr="00B57DB0">
        <w:rPr>
          <w:lang w:val="en-US"/>
        </w:rPr>
        <w:t>Benureau</w:t>
      </w:r>
      <w:proofErr w:type="spellEnd"/>
      <w:r w:rsidR="00B57DB0" w:rsidRPr="00B57DB0">
        <w:rPr>
          <w:lang w:val="en-US"/>
        </w:rPr>
        <w:t xml:space="preserve"> </w:t>
      </w:r>
      <w:r w:rsidR="00671C44" w:rsidRPr="00EA1B62">
        <w:rPr>
          <w:i/>
          <w:lang w:val="en-US"/>
        </w:rPr>
        <w:t>et al</w:t>
      </w:r>
      <w:r w:rsidR="008824E8" w:rsidRPr="00184843">
        <w:rPr>
          <w:lang w:val="en-US"/>
        </w:rPr>
        <w:t>., 2005)</w:t>
      </w:r>
      <w:r w:rsidRPr="00184843">
        <w:rPr>
          <w:lang w:val="en-US"/>
        </w:rPr>
        <w:t>.</w:t>
      </w:r>
    </w:p>
    <w:p w:rsidR="008824E8" w:rsidRPr="00184843" w:rsidRDefault="008824E8">
      <w:pPr>
        <w:spacing w:line="480" w:lineRule="auto"/>
        <w:jc w:val="both"/>
        <w:rPr>
          <w:lang w:val="en-US"/>
        </w:rPr>
      </w:pPr>
    </w:p>
    <w:p w:rsidR="00860051" w:rsidRPr="00184843" w:rsidRDefault="00513D2C">
      <w:pPr>
        <w:spacing w:line="480" w:lineRule="auto"/>
        <w:jc w:val="both"/>
        <w:rPr>
          <w:lang w:val="en-US"/>
        </w:rPr>
      </w:pPr>
      <w:r w:rsidRPr="00184843">
        <w:rPr>
          <w:lang w:val="en-US"/>
        </w:rPr>
        <w:t xml:space="preserve">Rotaviruses exhibit a remarkable tropism for polarized mature enterocytes from the small intestinal </w:t>
      </w:r>
      <w:proofErr w:type="spellStart"/>
      <w:r w:rsidRPr="00184843">
        <w:rPr>
          <w:lang w:val="en-US"/>
        </w:rPr>
        <w:t>villus</w:t>
      </w:r>
      <w:proofErr w:type="spellEnd"/>
      <w:r w:rsidRPr="00184843">
        <w:rPr>
          <w:lang w:val="en-US"/>
        </w:rPr>
        <w:t xml:space="preserve"> epithelium</w:t>
      </w:r>
      <w:r w:rsidR="00B57DB0">
        <w:rPr>
          <w:lang w:val="en-US"/>
        </w:rPr>
        <w:t xml:space="preserve"> </w:t>
      </w:r>
      <w:r w:rsidR="00B57DB0" w:rsidRPr="00B57DB0">
        <w:rPr>
          <w:lang w:val="en-US"/>
        </w:rPr>
        <w:t>(</w:t>
      </w:r>
      <w:proofErr w:type="spellStart"/>
      <w:r w:rsidR="00B57DB0" w:rsidRPr="00B57DB0">
        <w:rPr>
          <w:lang w:val="en-US"/>
        </w:rPr>
        <w:t>Ramig</w:t>
      </w:r>
      <w:proofErr w:type="spellEnd"/>
      <w:r w:rsidR="00B57DB0" w:rsidRPr="00B57DB0">
        <w:rPr>
          <w:lang w:val="en-US"/>
        </w:rPr>
        <w:t xml:space="preserve"> 2004)</w:t>
      </w:r>
      <w:r w:rsidRPr="00184843">
        <w:rPr>
          <w:lang w:val="en-US"/>
        </w:rPr>
        <w:t>. However, primary small intestinal epithelial cell (IEC) cultures have been little used for rotavirus infection purposes</w:t>
      </w:r>
      <w:r w:rsidR="00B57DB0">
        <w:rPr>
          <w:lang w:val="en-US"/>
        </w:rPr>
        <w:t xml:space="preserve"> </w:t>
      </w:r>
      <w:r w:rsidR="00B57DB0" w:rsidRPr="00B57DB0">
        <w:rPr>
          <w:lang w:val="en-US"/>
        </w:rPr>
        <w:t>(</w:t>
      </w:r>
      <w:proofErr w:type="spellStart"/>
      <w:r w:rsidR="00B57DB0" w:rsidRPr="00B57DB0">
        <w:rPr>
          <w:lang w:val="en-US"/>
        </w:rPr>
        <w:t>Kaushik</w:t>
      </w:r>
      <w:proofErr w:type="spellEnd"/>
      <w:r w:rsidR="00B57DB0" w:rsidRPr="00B57DB0">
        <w:rPr>
          <w:lang w:val="en-US"/>
        </w:rPr>
        <w:t xml:space="preserve"> </w:t>
      </w:r>
      <w:r w:rsidR="00671C44" w:rsidRPr="002F0991">
        <w:rPr>
          <w:i/>
          <w:lang w:val="en-US"/>
        </w:rPr>
        <w:t>et al</w:t>
      </w:r>
      <w:r w:rsidR="00B57DB0" w:rsidRPr="00B57DB0">
        <w:rPr>
          <w:lang w:val="en-US"/>
        </w:rPr>
        <w:t xml:space="preserve">., 2008; Coulson </w:t>
      </w:r>
      <w:r w:rsidR="00671C44" w:rsidRPr="002F0991">
        <w:rPr>
          <w:i/>
          <w:lang w:val="en-US"/>
        </w:rPr>
        <w:t>et al</w:t>
      </w:r>
      <w:r w:rsidR="00B57DB0" w:rsidRPr="00B57DB0">
        <w:rPr>
          <w:lang w:val="en-US"/>
        </w:rPr>
        <w:t xml:space="preserve">., 2002; </w:t>
      </w:r>
      <w:proofErr w:type="spellStart"/>
      <w:r w:rsidR="00B57DB0" w:rsidRPr="00B57DB0">
        <w:rPr>
          <w:lang w:val="en-US"/>
        </w:rPr>
        <w:t>Macartney</w:t>
      </w:r>
      <w:proofErr w:type="spellEnd"/>
      <w:r w:rsidR="00B57DB0" w:rsidRPr="00B57DB0">
        <w:rPr>
          <w:lang w:val="en-US"/>
        </w:rPr>
        <w:t xml:space="preserve"> </w:t>
      </w:r>
      <w:r w:rsidR="00671C44" w:rsidRPr="002F0991">
        <w:rPr>
          <w:i/>
          <w:lang w:val="en-US"/>
        </w:rPr>
        <w:t>et al</w:t>
      </w:r>
      <w:r w:rsidR="00B57DB0" w:rsidRPr="00B57DB0">
        <w:rPr>
          <w:lang w:val="en-US"/>
        </w:rPr>
        <w:t>., 2000)</w:t>
      </w:r>
      <w:r w:rsidRPr="00184843">
        <w:rPr>
          <w:lang w:val="en-US"/>
        </w:rPr>
        <w:t>; most studies about rotavirus infection mechanism have been conducted in cultured cell systems such as MA104 cells, a non</w:t>
      </w:r>
      <w:r w:rsidR="00BC1672" w:rsidRPr="00184843">
        <w:rPr>
          <w:lang w:val="en-US"/>
        </w:rPr>
        <w:t>-</w:t>
      </w:r>
      <w:r w:rsidRPr="00184843">
        <w:rPr>
          <w:lang w:val="en-US"/>
        </w:rPr>
        <w:t>differentiated kidney epithelial cell line</w:t>
      </w:r>
      <w:r w:rsidR="00C765D5">
        <w:rPr>
          <w:lang w:val="en-US"/>
        </w:rPr>
        <w:t xml:space="preserve"> </w:t>
      </w:r>
      <w:r w:rsidR="00C765D5" w:rsidRPr="00C765D5">
        <w:rPr>
          <w:lang w:val="en-US"/>
        </w:rPr>
        <w:t xml:space="preserve">(Guerrero </w:t>
      </w:r>
      <w:r w:rsidR="00671C44" w:rsidRPr="002F0991">
        <w:rPr>
          <w:i/>
          <w:lang w:val="en-US"/>
        </w:rPr>
        <w:t>et al</w:t>
      </w:r>
      <w:r w:rsidR="00C765D5" w:rsidRPr="00C765D5">
        <w:rPr>
          <w:lang w:val="en-US"/>
        </w:rPr>
        <w:t xml:space="preserve">., 2000; </w:t>
      </w:r>
      <w:proofErr w:type="spellStart"/>
      <w:r w:rsidR="00C765D5" w:rsidRPr="00C765D5">
        <w:rPr>
          <w:lang w:val="en-US"/>
        </w:rPr>
        <w:t>Londrigan</w:t>
      </w:r>
      <w:proofErr w:type="spellEnd"/>
      <w:r w:rsidR="00C765D5" w:rsidRPr="00C765D5">
        <w:rPr>
          <w:lang w:val="en-US"/>
        </w:rPr>
        <w:t xml:space="preserve"> </w:t>
      </w:r>
      <w:r w:rsidR="00671C44" w:rsidRPr="002F0991">
        <w:rPr>
          <w:i/>
          <w:lang w:val="en-US"/>
        </w:rPr>
        <w:t>et al</w:t>
      </w:r>
      <w:r w:rsidR="00C765D5" w:rsidRPr="00C765D5">
        <w:rPr>
          <w:lang w:val="en-US"/>
        </w:rPr>
        <w:t xml:space="preserve">., 2000; </w:t>
      </w:r>
      <w:proofErr w:type="spellStart"/>
      <w:r w:rsidR="00C765D5" w:rsidRPr="00C765D5">
        <w:rPr>
          <w:lang w:val="en-US"/>
        </w:rPr>
        <w:t>Halasz</w:t>
      </w:r>
      <w:proofErr w:type="spellEnd"/>
      <w:r w:rsidR="00C765D5" w:rsidRPr="00C765D5">
        <w:rPr>
          <w:lang w:val="en-US"/>
        </w:rPr>
        <w:t xml:space="preserve"> </w:t>
      </w:r>
      <w:r w:rsidR="00671C44" w:rsidRPr="002F0991">
        <w:rPr>
          <w:i/>
          <w:lang w:val="en-US"/>
        </w:rPr>
        <w:t>et al</w:t>
      </w:r>
      <w:r w:rsidR="00C765D5" w:rsidRPr="00C765D5">
        <w:rPr>
          <w:lang w:val="en-US"/>
        </w:rPr>
        <w:t>., 2008)</w:t>
      </w:r>
      <w:r w:rsidRPr="00184843">
        <w:rPr>
          <w:lang w:val="en-US"/>
        </w:rPr>
        <w:t xml:space="preserve">. The polarized epithelial cell line Caco-2 derived from a human colon </w:t>
      </w:r>
      <w:proofErr w:type="spellStart"/>
      <w:r w:rsidRPr="00184843">
        <w:rPr>
          <w:lang w:val="en-US"/>
        </w:rPr>
        <w:t>adenocarcinoma</w:t>
      </w:r>
      <w:proofErr w:type="spellEnd"/>
      <w:r w:rsidR="0064666A">
        <w:rPr>
          <w:lang w:val="en-US"/>
        </w:rPr>
        <w:t xml:space="preserve"> </w:t>
      </w:r>
      <w:r w:rsidR="0064666A" w:rsidRPr="0064666A">
        <w:rPr>
          <w:lang w:val="en-US"/>
        </w:rPr>
        <w:t>(</w:t>
      </w:r>
      <w:proofErr w:type="spellStart"/>
      <w:r w:rsidR="0064666A" w:rsidRPr="0064666A">
        <w:rPr>
          <w:lang w:val="en-US"/>
        </w:rPr>
        <w:t>Fogh</w:t>
      </w:r>
      <w:proofErr w:type="spellEnd"/>
      <w:r w:rsidR="0064666A" w:rsidRPr="0064666A">
        <w:rPr>
          <w:lang w:val="en-US"/>
        </w:rPr>
        <w:t xml:space="preserve"> </w:t>
      </w:r>
      <w:r w:rsidR="00671C44" w:rsidRPr="002F0991">
        <w:rPr>
          <w:i/>
          <w:lang w:val="en-US"/>
        </w:rPr>
        <w:t>et al</w:t>
      </w:r>
      <w:r w:rsidR="0064666A" w:rsidRPr="0064666A">
        <w:rPr>
          <w:lang w:val="en-US"/>
        </w:rPr>
        <w:t>., 1977)</w:t>
      </w:r>
      <w:r w:rsidR="0064666A">
        <w:rPr>
          <w:lang w:val="en-US"/>
        </w:rPr>
        <w:t xml:space="preserve"> </w:t>
      </w:r>
      <w:r w:rsidRPr="00184843">
        <w:rPr>
          <w:lang w:val="en-US"/>
        </w:rPr>
        <w:t>has been also used as a model for studying the mechanisms by which rotaviruses affect intestinal functions</w:t>
      </w:r>
      <w:r w:rsidR="0064666A">
        <w:rPr>
          <w:lang w:val="en-US"/>
        </w:rPr>
        <w:t xml:space="preserve"> </w:t>
      </w:r>
      <w:r w:rsidR="0064666A" w:rsidRPr="0064666A">
        <w:rPr>
          <w:lang w:val="en-US"/>
        </w:rPr>
        <w:t>(</w:t>
      </w:r>
      <w:proofErr w:type="spellStart"/>
      <w:r w:rsidR="0064666A" w:rsidRPr="0064666A">
        <w:rPr>
          <w:lang w:val="en-US"/>
        </w:rPr>
        <w:t>Servin</w:t>
      </w:r>
      <w:proofErr w:type="spellEnd"/>
      <w:r w:rsidR="0064666A" w:rsidRPr="0064666A">
        <w:rPr>
          <w:lang w:val="en-US"/>
        </w:rPr>
        <w:t xml:space="preserve"> </w:t>
      </w:r>
      <w:r w:rsidR="00671C44" w:rsidRPr="002F0991">
        <w:rPr>
          <w:i/>
          <w:lang w:val="en-US"/>
        </w:rPr>
        <w:t>et al</w:t>
      </w:r>
      <w:r w:rsidR="0064666A" w:rsidRPr="0064666A">
        <w:rPr>
          <w:lang w:val="en-US"/>
        </w:rPr>
        <w:t xml:space="preserve">., 2003; De Marco </w:t>
      </w:r>
      <w:r w:rsidR="00671C44" w:rsidRPr="002F0991">
        <w:rPr>
          <w:i/>
          <w:lang w:val="en-US"/>
        </w:rPr>
        <w:t>et al</w:t>
      </w:r>
      <w:r w:rsidR="0064666A" w:rsidRPr="0064666A">
        <w:rPr>
          <w:lang w:val="en-US"/>
        </w:rPr>
        <w:t xml:space="preserve">., 2009; Beau </w:t>
      </w:r>
      <w:r w:rsidR="00671C44" w:rsidRPr="002F0991">
        <w:rPr>
          <w:i/>
          <w:lang w:val="en-US"/>
        </w:rPr>
        <w:t>et al</w:t>
      </w:r>
      <w:r w:rsidR="0064666A" w:rsidRPr="0064666A">
        <w:rPr>
          <w:lang w:val="en-US"/>
        </w:rPr>
        <w:t>., 2007)</w:t>
      </w:r>
      <w:r w:rsidRPr="00184843">
        <w:rPr>
          <w:lang w:val="fr-FR"/>
        </w:rPr>
        <w:t xml:space="preserve">. </w:t>
      </w:r>
      <w:r w:rsidRPr="00184843">
        <w:rPr>
          <w:lang w:val="en-US"/>
        </w:rPr>
        <w:t>It has been shown that rotavirus can replicate in Caco-2 cells being then released without destroying them</w:t>
      </w:r>
      <w:r w:rsidR="0064666A">
        <w:rPr>
          <w:lang w:val="en-US"/>
        </w:rPr>
        <w:t xml:space="preserve"> </w:t>
      </w:r>
      <w:r w:rsidR="0064666A" w:rsidRPr="0064666A">
        <w:rPr>
          <w:lang w:val="en-US"/>
        </w:rPr>
        <w:t>(</w:t>
      </w:r>
      <w:proofErr w:type="spellStart"/>
      <w:r w:rsidR="0064666A" w:rsidRPr="0064666A">
        <w:rPr>
          <w:lang w:val="en-US"/>
        </w:rPr>
        <w:t>Jourdan</w:t>
      </w:r>
      <w:proofErr w:type="spellEnd"/>
      <w:r w:rsidR="0064666A" w:rsidRPr="0064666A">
        <w:rPr>
          <w:lang w:val="en-US"/>
        </w:rPr>
        <w:t xml:space="preserve"> </w:t>
      </w:r>
      <w:r w:rsidR="00671C44" w:rsidRPr="002F0991">
        <w:rPr>
          <w:i/>
          <w:lang w:val="en-US"/>
        </w:rPr>
        <w:t>et al</w:t>
      </w:r>
      <w:r w:rsidR="0064666A" w:rsidRPr="0064666A">
        <w:rPr>
          <w:lang w:val="en-US"/>
        </w:rPr>
        <w:t>., 1997)</w:t>
      </w:r>
      <w:r w:rsidRPr="00184843">
        <w:rPr>
          <w:lang w:val="en-US"/>
        </w:rPr>
        <w:t xml:space="preserve">.         </w:t>
      </w:r>
    </w:p>
    <w:p w:rsidR="00860051" w:rsidRPr="00184843" w:rsidRDefault="00860051">
      <w:pPr>
        <w:spacing w:line="480" w:lineRule="auto"/>
        <w:jc w:val="both"/>
        <w:rPr>
          <w:lang w:val="en-US"/>
        </w:rPr>
      </w:pPr>
    </w:p>
    <w:p w:rsidR="00860051" w:rsidRPr="00184843" w:rsidRDefault="00513D2C">
      <w:pPr>
        <w:spacing w:line="480" w:lineRule="auto"/>
        <w:jc w:val="both"/>
        <w:rPr>
          <w:lang w:val="en-US"/>
        </w:rPr>
      </w:pPr>
      <w:r w:rsidRPr="00184843">
        <w:rPr>
          <w:lang w:val="en-US"/>
        </w:rPr>
        <w:t>The mechanisms by which rotavirus infects target cell are still not well understood. Rotavirus entry seems to be mediated by sequential interactions between viral structural proteins and some cell surface molecules</w:t>
      </w:r>
      <w:r w:rsidR="0064666A">
        <w:rPr>
          <w:lang w:val="en-US"/>
        </w:rPr>
        <w:t xml:space="preserve"> </w:t>
      </w:r>
      <w:r w:rsidR="0064666A" w:rsidRPr="0064666A">
        <w:rPr>
          <w:lang w:val="en-US"/>
        </w:rPr>
        <w:t xml:space="preserve">(Lopez </w:t>
      </w:r>
      <w:r w:rsidR="00671C44" w:rsidRPr="002F0991">
        <w:rPr>
          <w:i/>
          <w:lang w:val="en-US"/>
        </w:rPr>
        <w:t>et al</w:t>
      </w:r>
      <w:r w:rsidR="0064666A" w:rsidRPr="0064666A">
        <w:rPr>
          <w:lang w:val="en-US"/>
        </w:rPr>
        <w:t xml:space="preserve">., 2006). </w:t>
      </w:r>
      <w:r w:rsidRPr="00184843">
        <w:rPr>
          <w:lang w:val="en-US"/>
        </w:rPr>
        <w:t xml:space="preserve"> There is evidence showing that sialic acid (SA) interacts with VP8*, the smaller trypsin cleavage product of VP4, during the initial virus binding to cell surface </w:t>
      </w:r>
      <w:r w:rsidR="0070413F">
        <w:rPr>
          <w:lang w:val="en-US"/>
        </w:rPr>
        <w:t xml:space="preserve"> </w:t>
      </w:r>
      <w:r w:rsidR="00EA1B62" w:rsidRPr="00EA1B62">
        <w:rPr>
          <w:lang w:val="en-US"/>
        </w:rPr>
        <w:t xml:space="preserve">(Isa </w:t>
      </w:r>
      <w:r w:rsidR="00EA1B62" w:rsidRPr="0070413F">
        <w:rPr>
          <w:i/>
          <w:lang w:val="en-US"/>
        </w:rPr>
        <w:t>et al</w:t>
      </w:r>
      <w:r w:rsidR="00EA1B62" w:rsidRPr="00EA1B62">
        <w:rPr>
          <w:lang w:val="en-US"/>
        </w:rPr>
        <w:t xml:space="preserve">., </w:t>
      </w:r>
      <w:r w:rsidR="00EA1B62" w:rsidRPr="00EA1B62">
        <w:rPr>
          <w:lang w:val="en-US"/>
        </w:rPr>
        <w:lastRenderedPageBreak/>
        <w:t xml:space="preserve">2006; </w:t>
      </w:r>
      <w:proofErr w:type="spellStart"/>
      <w:r w:rsidR="00EA1B62" w:rsidRPr="00EA1B62">
        <w:rPr>
          <w:lang w:val="en-US"/>
        </w:rPr>
        <w:t>Haselhorst</w:t>
      </w:r>
      <w:proofErr w:type="spellEnd"/>
      <w:r w:rsidR="00EA1B62" w:rsidRPr="00EA1B62">
        <w:rPr>
          <w:lang w:val="en-US"/>
        </w:rPr>
        <w:t xml:space="preserve"> </w:t>
      </w:r>
      <w:r w:rsidR="00EA1B62" w:rsidRPr="00EA1B62">
        <w:rPr>
          <w:i/>
          <w:lang w:val="en-US"/>
        </w:rPr>
        <w:t>et al</w:t>
      </w:r>
      <w:r w:rsidR="00EA1B62" w:rsidRPr="00EA1B62">
        <w:rPr>
          <w:lang w:val="en-US"/>
        </w:rPr>
        <w:t>., 2009</w:t>
      </w:r>
      <w:r w:rsidR="00EA314D" w:rsidRPr="00184843">
        <w:rPr>
          <w:lang w:val="en-US"/>
        </w:rPr>
        <w:t>)</w:t>
      </w:r>
      <w:r w:rsidRPr="00184843">
        <w:rPr>
          <w:lang w:val="en-US"/>
        </w:rPr>
        <w:t xml:space="preserve">. Integrin </w:t>
      </w:r>
      <w:r w:rsidRPr="00184843">
        <w:t>α</w:t>
      </w:r>
      <w:r w:rsidRPr="00184843">
        <w:rPr>
          <w:lang w:val="en-US"/>
        </w:rPr>
        <w:t>2</w:t>
      </w:r>
      <w:r w:rsidRPr="00184843">
        <w:t>β</w:t>
      </w:r>
      <w:r w:rsidRPr="00184843">
        <w:rPr>
          <w:lang w:val="en-US"/>
        </w:rPr>
        <w:t>1 has been also found to mediate binding to cells for some rotavirus strains through direct interaction with VP5*, the larger trypsin proteolytic product of VP4</w:t>
      </w:r>
      <w:r w:rsidR="00AE68E4">
        <w:rPr>
          <w:lang w:val="en-US"/>
        </w:rPr>
        <w:t xml:space="preserve"> </w:t>
      </w:r>
      <w:r w:rsidR="00AE68E4" w:rsidRPr="00AE68E4">
        <w:rPr>
          <w:lang w:val="en-US"/>
        </w:rPr>
        <w:t xml:space="preserve">(Méndez </w:t>
      </w:r>
      <w:r w:rsidR="00671C44" w:rsidRPr="002F0991">
        <w:rPr>
          <w:i/>
          <w:lang w:val="en-US"/>
        </w:rPr>
        <w:t>et al</w:t>
      </w:r>
      <w:r w:rsidR="00AE68E4" w:rsidRPr="00AE68E4">
        <w:rPr>
          <w:lang w:val="en-US"/>
        </w:rPr>
        <w:t xml:space="preserve">., 1993; </w:t>
      </w:r>
      <w:proofErr w:type="spellStart"/>
      <w:r w:rsidR="00AE68E4" w:rsidRPr="00AE68E4">
        <w:rPr>
          <w:lang w:val="en-US"/>
        </w:rPr>
        <w:t>Zárate</w:t>
      </w:r>
      <w:proofErr w:type="spellEnd"/>
      <w:r w:rsidR="00AE68E4" w:rsidRPr="00AE68E4">
        <w:rPr>
          <w:lang w:val="en-US"/>
        </w:rPr>
        <w:t xml:space="preserve"> </w:t>
      </w:r>
      <w:r w:rsidR="00671C44" w:rsidRPr="002F0991">
        <w:rPr>
          <w:i/>
          <w:lang w:val="en-US"/>
        </w:rPr>
        <w:t>et al</w:t>
      </w:r>
      <w:r w:rsidR="00AE68E4" w:rsidRPr="00AE68E4">
        <w:rPr>
          <w:lang w:val="en-US"/>
        </w:rPr>
        <w:t>., 2000)</w:t>
      </w:r>
      <w:r w:rsidRPr="00184843">
        <w:rPr>
          <w:lang w:val="en-US"/>
        </w:rPr>
        <w:t xml:space="preserve">. Rotavirus interaction with other integrins such as </w:t>
      </w:r>
      <w:r w:rsidRPr="00184843">
        <w:t>α</w:t>
      </w:r>
      <w:r w:rsidRPr="00184843">
        <w:rPr>
          <w:lang w:val="en-US"/>
        </w:rPr>
        <w:t>x</w:t>
      </w:r>
      <w:r w:rsidRPr="00184843">
        <w:t>β</w:t>
      </w:r>
      <w:r w:rsidRPr="00184843">
        <w:rPr>
          <w:lang w:val="en-US"/>
        </w:rPr>
        <w:t xml:space="preserve">2 and </w:t>
      </w:r>
      <w:r w:rsidRPr="00184843">
        <w:t>α</w:t>
      </w:r>
      <w:r w:rsidRPr="00184843">
        <w:rPr>
          <w:lang w:val="en-US"/>
        </w:rPr>
        <w:t>v</w:t>
      </w:r>
      <w:r w:rsidRPr="00184843">
        <w:t>β</w:t>
      </w:r>
      <w:r w:rsidRPr="00184843">
        <w:rPr>
          <w:lang w:val="en-US"/>
        </w:rPr>
        <w:t>3 through VP7 has been demonstrated during post-binding events</w:t>
      </w:r>
      <w:r w:rsidR="00AE68E4">
        <w:rPr>
          <w:lang w:val="en-US"/>
        </w:rPr>
        <w:t xml:space="preserve"> </w:t>
      </w:r>
      <w:r w:rsidR="00AE68E4" w:rsidRPr="00AE68E4">
        <w:rPr>
          <w:lang w:val="en-US"/>
        </w:rPr>
        <w:t xml:space="preserve">(Graham </w:t>
      </w:r>
      <w:r w:rsidR="00671C44" w:rsidRPr="002F0991">
        <w:rPr>
          <w:i/>
          <w:lang w:val="en-US"/>
        </w:rPr>
        <w:t>et al</w:t>
      </w:r>
      <w:r w:rsidR="00AE68E4" w:rsidRPr="00AE68E4">
        <w:rPr>
          <w:lang w:val="en-US"/>
        </w:rPr>
        <w:t xml:space="preserve">., 2003; Guerrero </w:t>
      </w:r>
      <w:r w:rsidR="00671C44" w:rsidRPr="002F0991">
        <w:rPr>
          <w:i/>
          <w:lang w:val="en-US"/>
        </w:rPr>
        <w:t>et al</w:t>
      </w:r>
      <w:r w:rsidR="00AE68E4" w:rsidRPr="00AE68E4">
        <w:rPr>
          <w:lang w:val="en-US"/>
        </w:rPr>
        <w:t xml:space="preserve">., 2000; </w:t>
      </w:r>
      <w:proofErr w:type="spellStart"/>
      <w:r w:rsidR="00AE68E4" w:rsidRPr="00AE68E4">
        <w:rPr>
          <w:lang w:val="en-US"/>
        </w:rPr>
        <w:t>Zárate</w:t>
      </w:r>
      <w:proofErr w:type="spellEnd"/>
      <w:r w:rsidR="00AE68E4" w:rsidRPr="00AE68E4">
        <w:rPr>
          <w:lang w:val="en-US"/>
        </w:rPr>
        <w:t xml:space="preserve"> </w:t>
      </w:r>
      <w:r w:rsidR="00671C44" w:rsidRPr="002F0991">
        <w:rPr>
          <w:i/>
          <w:lang w:val="en-US"/>
        </w:rPr>
        <w:t>et al</w:t>
      </w:r>
      <w:r w:rsidR="00AE68E4" w:rsidRPr="00AE68E4">
        <w:rPr>
          <w:lang w:val="en-US"/>
        </w:rPr>
        <w:t>., 2004)</w:t>
      </w:r>
      <w:r w:rsidRPr="00184843">
        <w:rPr>
          <w:lang w:val="en-US"/>
        </w:rPr>
        <w:t>. Cell surface heat shock cognate protein 70 (Hsc70) has been shown to interact with VP5 and VP6 during rotavirus entry</w:t>
      </w:r>
      <w:r w:rsidR="00AE68E4">
        <w:rPr>
          <w:lang w:val="en-US"/>
        </w:rPr>
        <w:t xml:space="preserve"> </w:t>
      </w:r>
      <w:r w:rsidR="00AE68E4" w:rsidRPr="00AE68E4">
        <w:rPr>
          <w:lang w:val="en-US"/>
        </w:rPr>
        <w:t>(</w:t>
      </w:r>
      <w:r w:rsidR="00724BB7">
        <w:rPr>
          <w:lang w:val="en-US"/>
        </w:rPr>
        <w:t xml:space="preserve">Jolly </w:t>
      </w:r>
      <w:r w:rsidR="00671C44" w:rsidRPr="002F0991">
        <w:rPr>
          <w:i/>
          <w:lang w:val="en-US"/>
        </w:rPr>
        <w:t>et al</w:t>
      </w:r>
      <w:r w:rsidR="00724BB7">
        <w:rPr>
          <w:lang w:val="en-US"/>
        </w:rPr>
        <w:t xml:space="preserve">., 2001; </w:t>
      </w:r>
      <w:r w:rsidR="00AE68E4" w:rsidRPr="00AE68E4">
        <w:rPr>
          <w:lang w:val="en-US"/>
        </w:rPr>
        <w:t xml:space="preserve">Guerrero </w:t>
      </w:r>
      <w:r w:rsidR="00671C44" w:rsidRPr="002F0991">
        <w:rPr>
          <w:i/>
          <w:lang w:val="en-US"/>
        </w:rPr>
        <w:t>et al</w:t>
      </w:r>
      <w:r w:rsidR="00AE68E4" w:rsidRPr="00AE68E4">
        <w:rPr>
          <w:lang w:val="en-US"/>
        </w:rPr>
        <w:t xml:space="preserve">., 2000; </w:t>
      </w:r>
      <w:proofErr w:type="spellStart"/>
      <w:r w:rsidR="00AE68E4" w:rsidRPr="00AE68E4">
        <w:rPr>
          <w:lang w:val="en-US"/>
        </w:rPr>
        <w:t>Zárate</w:t>
      </w:r>
      <w:proofErr w:type="spellEnd"/>
      <w:r w:rsidR="00AE68E4" w:rsidRPr="00AE68E4">
        <w:rPr>
          <w:lang w:val="en-US"/>
        </w:rPr>
        <w:t xml:space="preserve"> </w:t>
      </w:r>
      <w:r w:rsidR="00671C44" w:rsidRPr="002F0991">
        <w:rPr>
          <w:i/>
          <w:lang w:val="en-US"/>
        </w:rPr>
        <w:t>et al</w:t>
      </w:r>
      <w:r w:rsidR="00AE68E4" w:rsidRPr="00AE68E4">
        <w:rPr>
          <w:lang w:val="en-US"/>
        </w:rPr>
        <w:t xml:space="preserve">., 2004; </w:t>
      </w:r>
      <w:proofErr w:type="spellStart"/>
      <w:r w:rsidR="00AE68E4" w:rsidRPr="00AE68E4">
        <w:rPr>
          <w:lang w:val="en-US"/>
        </w:rPr>
        <w:t>Gualtero</w:t>
      </w:r>
      <w:proofErr w:type="spellEnd"/>
      <w:r w:rsidR="00AE68E4" w:rsidRPr="00AE68E4">
        <w:rPr>
          <w:lang w:val="en-US"/>
        </w:rPr>
        <w:t xml:space="preserve"> </w:t>
      </w:r>
      <w:r w:rsidR="00671C44" w:rsidRPr="002F0991">
        <w:rPr>
          <w:i/>
          <w:lang w:val="en-US"/>
        </w:rPr>
        <w:t>et al</w:t>
      </w:r>
      <w:r w:rsidR="00AE68E4" w:rsidRPr="00AE68E4">
        <w:rPr>
          <w:lang w:val="en-US"/>
        </w:rPr>
        <w:t>., 200</w:t>
      </w:r>
      <w:r w:rsidR="002F37F5">
        <w:rPr>
          <w:lang w:val="en-US"/>
        </w:rPr>
        <w:t>7</w:t>
      </w:r>
      <w:r w:rsidR="00AE68E4" w:rsidRPr="00AE68E4">
        <w:rPr>
          <w:lang w:val="en-US"/>
        </w:rPr>
        <w:t>)</w:t>
      </w:r>
      <w:r w:rsidR="00671C44" w:rsidRPr="002F0991">
        <w:rPr>
          <w:lang w:val="en-US"/>
        </w:rPr>
        <w:t xml:space="preserve">. </w:t>
      </w:r>
      <w:r w:rsidRPr="00184843">
        <w:rPr>
          <w:lang w:val="en-US"/>
        </w:rPr>
        <w:t xml:space="preserve">VP5* implication in rotavirus entry has been further extended by proposing that this viral protein could assume fusion-inducing conformational changes similar to those characterized in fusion proteins from enveloped viruses, leading to lipid </w:t>
      </w:r>
      <w:proofErr w:type="spellStart"/>
      <w:r w:rsidRPr="00184843">
        <w:rPr>
          <w:lang w:val="en-US"/>
        </w:rPr>
        <w:t>bilayer</w:t>
      </w:r>
      <w:proofErr w:type="spellEnd"/>
      <w:r w:rsidRPr="00184843">
        <w:rPr>
          <w:lang w:val="en-US"/>
        </w:rPr>
        <w:t xml:space="preserve"> perforation</w:t>
      </w:r>
      <w:r w:rsidR="00D01D99">
        <w:rPr>
          <w:lang w:val="en-US"/>
        </w:rPr>
        <w:t xml:space="preserve"> </w:t>
      </w:r>
      <w:r w:rsidR="00D01D99" w:rsidRPr="00D01D99">
        <w:rPr>
          <w:lang w:val="en-US"/>
        </w:rPr>
        <w:t>(</w:t>
      </w:r>
      <w:proofErr w:type="spellStart"/>
      <w:r w:rsidR="00D01D99" w:rsidRPr="00D01D99">
        <w:rPr>
          <w:lang w:val="en-US"/>
        </w:rPr>
        <w:t>Dormitzer</w:t>
      </w:r>
      <w:proofErr w:type="spellEnd"/>
      <w:r w:rsidR="00D01D99" w:rsidRPr="00D01D99">
        <w:rPr>
          <w:lang w:val="en-US"/>
        </w:rPr>
        <w:t xml:space="preserve"> </w:t>
      </w:r>
      <w:r w:rsidR="00671C44" w:rsidRPr="002F0991">
        <w:rPr>
          <w:i/>
          <w:lang w:val="en-US"/>
        </w:rPr>
        <w:t>et al</w:t>
      </w:r>
      <w:r w:rsidR="00D01D99" w:rsidRPr="00D01D99">
        <w:rPr>
          <w:lang w:val="en-US"/>
        </w:rPr>
        <w:t xml:space="preserve">., 2004; Trask </w:t>
      </w:r>
      <w:r w:rsidR="00671C44" w:rsidRPr="002F0991">
        <w:rPr>
          <w:i/>
          <w:lang w:val="en-US"/>
        </w:rPr>
        <w:t>et al</w:t>
      </w:r>
      <w:r w:rsidR="00D01D99" w:rsidRPr="00D01D99">
        <w:rPr>
          <w:lang w:val="en-US"/>
        </w:rPr>
        <w:t>., 2010)</w:t>
      </w:r>
      <w:r w:rsidRPr="00184843">
        <w:rPr>
          <w:lang w:val="en-US"/>
        </w:rPr>
        <w:t>. Rotavirus interaction with cell surface protein disulfide isomerase (PDI) has been suggested based on the sensitivity of rotavirus infection to DTNB [</w:t>
      </w:r>
      <w:r w:rsidRPr="00184843">
        <w:rPr>
          <w:lang w:val="en-GB"/>
        </w:rPr>
        <w:t>5</w:t>
      </w:r>
      <w:proofErr w:type="gramStart"/>
      <w:r w:rsidRPr="00184843">
        <w:rPr>
          <w:lang w:val="en-GB"/>
        </w:rPr>
        <w:t>,5</w:t>
      </w:r>
      <w:proofErr w:type="gramEnd"/>
      <w:r w:rsidRPr="00184843">
        <w:rPr>
          <w:lang w:val="en-GB"/>
        </w:rPr>
        <w:t>-dithio-bis-(2-nitrobenzoic acid)</w:t>
      </w:r>
      <w:r w:rsidRPr="00184843">
        <w:rPr>
          <w:lang w:val="en-US"/>
        </w:rPr>
        <w:t>], bacitracin, and anti-PDI antibody treatment</w:t>
      </w:r>
      <w:r w:rsidR="006A559E" w:rsidRPr="00184843">
        <w:rPr>
          <w:lang w:val="en-US"/>
        </w:rPr>
        <w:t xml:space="preserve"> (</w:t>
      </w:r>
      <w:r w:rsidR="006A559E" w:rsidRPr="00184843">
        <w:rPr>
          <w:rFonts w:eastAsia="ArialMT"/>
          <w:bCs/>
          <w:lang w:val="en-US"/>
        </w:rPr>
        <w:t xml:space="preserve">Wolf </w:t>
      </w:r>
      <w:r w:rsidR="006A559E" w:rsidRPr="00184843">
        <w:rPr>
          <w:i/>
          <w:iCs/>
          <w:color w:val="000000"/>
          <w:lang w:val="en-US"/>
        </w:rPr>
        <w:t>et al.</w:t>
      </w:r>
      <w:r w:rsidR="006A559E" w:rsidRPr="00184843">
        <w:rPr>
          <w:color w:val="000000"/>
          <w:lang w:val="en-US"/>
        </w:rPr>
        <w:t xml:space="preserve">, </w:t>
      </w:r>
      <w:r w:rsidR="006A559E" w:rsidRPr="00184843">
        <w:rPr>
          <w:rFonts w:eastAsia="ArialMT"/>
          <w:bCs/>
          <w:lang w:val="en-US"/>
        </w:rPr>
        <w:t>2011</w:t>
      </w:r>
      <w:r w:rsidR="006A559E" w:rsidRPr="00184843">
        <w:rPr>
          <w:lang w:val="en-US"/>
        </w:rPr>
        <w:t>)</w:t>
      </w:r>
      <w:r w:rsidRPr="00184843">
        <w:rPr>
          <w:lang w:val="en-US"/>
        </w:rPr>
        <w:t>. However, the identity of the rotavirus cell surface receptor and entry mechanisms continuous to be a controversial issue</w:t>
      </w:r>
      <w:r w:rsidR="00270C3F">
        <w:rPr>
          <w:lang w:val="en-US"/>
        </w:rPr>
        <w:t xml:space="preserve"> </w:t>
      </w:r>
      <w:r w:rsidR="00270C3F" w:rsidRPr="00270C3F">
        <w:rPr>
          <w:lang w:val="en-US"/>
        </w:rPr>
        <w:t xml:space="preserve">(Trask </w:t>
      </w:r>
      <w:r w:rsidR="00671C44" w:rsidRPr="002F0991">
        <w:rPr>
          <w:i/>
          <w:lang w:val="en-US"/>
        </w:rPr>
        <w:t>et al</w:t>
      </w:r>
      <w:r w:rsidR="00270C3F" w:rsidRPr="00270C3F">
        <w:rPr>
          <w:lang w:val="en-US"/>
        </w:rPr>
        <w:t xml:space="preserve">., 2010; Wolf </w:t>
      </w:r>
      <w:r w:rsidR="00671C44" w:rsidRPr="002F0991">
        <w:rPr>
          <w:i/>
          <w:lang w:val="en-US"/>
        </w:rPr>
        <w:t>et al</w:t>
      </w:r>
      <w:r w:rsidR="00270C3F" w:rsidRPr="00270C3F">
        <w:rPr>
          <w:lang w:val="en-US"/>
        </w:rPr>
        <w:t>., 2011; Ruiz, 2009; Arias, 2002)</w:t>
      </w:r>
      <w:r w:rsidRPr="00184843">
        <w:rPr>
          <w:lang w:val="en-US"/>
        </w:rPr>
        <w:t xml:space="preserve">. </w:t>
      </w:r>
    </w:p>
    <w:p w:rsidR="00860051" w:rsidRPr="00184843" w:rsidRDefault="001664AD">
      <w:pPr>
        <w:spacing w:line="480" w:lineRule="auto"/>
        <w:jc w:val="both"/>
        <w:rPr>
          <w:lang w:val="en-US"/>
        </w:rPr>
      </w:pPr>
      <w:r w:rsidRPr="00184843">
        <w:rPr>
          <w:lang w:val="en-US"/>
        </w:rPr>
        <w:t xml:space="preserve"> </w:t>
      </w:r>
    </w:p>
    <w:p w:rsidR="00860051" w:rsidRPr="00184843" w:rsidRDefault="00513D2C">
      <w:pPr>
        <w:spacing w:line="480" w:lineRule="auto"/>
        <w:jc w:val="both"/>
        <w:rPr>
          <w:b/>
          <w:bCs/>
          <w:szCs w:val="20"/>
          <w:lang w:val="en-US"/>
        </w:rPr>
      </w:pPr>
      <w:r w:rsidRPr="00184843">
        <w:rPr>
          <w:lang w:val="en-US"/>
        </w:rPr>
        <w:t>Although the presence of Hsc70 and PDI has been documented in MA104 cells and their implication in rotavirus infection has been suggested by different strategies including the use of synthetic peptides derived from rotavirus proteins</w:t>
      </w:r>
      <w:r w:rsidR="00270C3F">
        <w:rPr>
          <w:lang w:val="en-US"/>
        </w:rPr>
        <w:t xml:space="preserve"> </w:t>
      </w:r>
      <w:r w:rsidR="00270C3F" w:rsidRPr="00270C3F">
        <w:rPr>
          <w:lang w:val="en-US"/>
        </w:rPr>
        <w:t xml:space="preserve">(Jolly </w:t>
      </w:r>
      <w:r w:rsidR="00671C44" w:rsidRPr="002F0991">
        <w:rPr>
          <w:i/>
          <w:lang w:val="en-US"/>
        </w:rPr>
        <w:t>et al</w:t>
      </w:r>
      <w:r w:rsidR="00270C3F" w:rsidRPr="00270C3F">
        <w:rPr>
          <w:lang w:val="en-US"/>
        </w:rPr>
        <w:t xml:space="preserve">., 2001; Guerrero </w:t>
      </w:r>
      <w:r w:rsidR="00671C44" w:rsidRPr="002F0991">
        <w:rPr>
          <w:i/>
          <w:lang w:val="en-US"/>
        </w:rPr>
        <w:t>et al</w:t>
      </w:r>
      <w:r w:rsidR="00270C3F" w:rsidRPr="00270C3F">
        <w:rPr>
          <w:lang w:val="en-US"/>
        </w:rPr>
        <w:t xml:space="preserve">., 2002; </w:t>
      </w:r>
      <w:proofErr w:type="spellStart"/>
      <w:r w:rsidR="00270C3F" w:rsidRPr="00270C3F">
        <w:rPr>
          <w:lang w:val="en-US"/>
        </w:rPr>
        <w:t>Zárate</w:t>
      </w:r>
      <w:proofErr w:type="spellEnd"/>
      <w:r w:rsidR="00270C3F" w:rsidRPr="00270C3F">
        <w:rPr>
          <w:lang w:val="en-US"/>
        </w:rPr>
        <w:t xml:space="preserve"> </w:t>
      </w:r>
      <w:r w:rsidR="00671C44" w:rsidRPr="002F0991">
        <w:rPr>
          <w:i/>
          <w:lang w:val="en-US"/>
        </w:rPr>
        <w:t>et al</w:t>
      </w:r>
      <w:r w:rsidR="00270C3F" w:rsidRPr="00270C3F">
        <w:rPr>
          <w:lang w:val="en-US"/>
        </w:rPr>
        <w:t xml:space="preserve">., 2003; Calderon </w:t>
      </w:r>
      <w:r w:rsidR="00671C44" w:rsidRPr="002F0991">
        <w:rPr>
          <w:i/>
          <w:lang w:val="en-US"/>
        </w:rPr>
        <w:t>et al</w:t>
      </w:r>
      <w:r w:rsidR="00270C3F" w:rsidRPr="00270C3F">
        <w:rPr>
          <w:lang w:val="en-US"/>
        </w:rPr>
        <w:t>., 2012)</w:t>
      </w:r>
      <w:r w:rsidRPr="00184843">
        <w:rPr>
          <w:lang w:val="en-US"/>
        </w:rPr>
        <w:t xml:space="preserve"> </w:t>
      </w:r>
      <w:r w:rsidR="008F4E7F" w:rsidRPr="00184843">
        <w:rPr>
          <w:lang w:val="en-US"/>
        </w:rPr>
        <w:t xml:space="preserve"> </w:t>
      </w:r>
      <w:r w:rsidRPr="00184843">
        <w:rPr>
          <w:lang w:val="en-US"/>
        </w:rPr>
        <w:t>and antibodies against these cellular proteins</w:t>
      </w:r>
      <w:r w:rsidR="00C37055">
        <w:rPr>
          <w:lang w:val="en-US"/>
        </w:rPr>
        <w:t xml:space="preserve"> </w:t>
      </w:r>
      <w:r w:rsidR="00C37055" w:rsidRPr="00C37055">
        <w:rPr>
          <w:lang w:val="en-US"/>
        </w:rPr>
        <w:t xml:space="preserve">(Calderon </w:t>
      </w:r>
      <w:r w:rsidR="00671C44" w:rsidRPr="002F0991">
        <w:rPr>
          <w:i/>
          <w:lang w:val="en-US"/>
        </w:rPr>
        <w:t>et al</w:t>
      </w:r>
      <w:r w:rsidR="00C37055" w:rsidRPr="00C37055">
        <w:rPr>
          <w:lang w:val="en-US"/>
        </w:rPr>
        <w:t>., 2012)</w:t>
      </w:r>
      <w:r w:rsidRPr="00184843">
        <w:rPr>
          <w:lang w:val="en-US"/>
        </w:rPr>
        <w:t>, a study of rotavirus-cell interaction using the entire rotavirus structural proteins will further provide important insights into how rotavirus enters into the host cell. The aim of the present work is to perform an analysis of the interactions between recombinant rotavirus structural proteins VP5*, VP8* and VP6, and cellular proteins Hsc70 and PDI in the context of rotavirus entry. Interactions between viral proteins and cellular proteins were followed by ELISA and SDS-PAGE/Western blotting analysis of the immunoprecipitated complexes. Our findings</w:t>
      </w:r>
      <w:r w:rsidRPr="00184843">
        <w:rPr>
          <w:rFonts w:eastAsia="ArialMT"/>
          <w:szCs w:val="20"/>
          <w:lang w:val="en-US"/>
        </w:rPr>
        <w:t xml:space="preserve"> confirm the usefulness of recombinant proteins in the </w:t>
      </w:r>
      <w:r w:rsidRPr="00184843">
        <w:rPr>
          <w:rFonts w:eastAsia="ArialMT"/>
          <w:szCs w:val="20"/>
          <w:lang w:val="en-US"/>
        </w:rPr>
        <w:lastRenderedPageBreak/>
        <w:t xml:space="preserve">identification of protein interactions during virus entry into the host cell. </w:t>
      </w:r>
      <w:r w:rsidR="00EB3410" w:rsidRPr="00184843">
        <w:rPr>
          <w:rFonts w:eastAsia="ArialMT"/>
          <w:szCs w:val="20"/>
          <w:lang w:val="en-US"/>
        </w:rPr>
        <w:t>We show that a</w:t>
      </w:r>
      <w:r w:rsidRPr="00184843">
        <w:rPr>
          <w:rFonts w:eastAsia="ArialMT"/>
          <w:szCs w:val="20"/>
          <w:lang w:val="en-US"/>
        </w:rPr>
        <w:t>ddition of recombinant VP6 to MA104 cells led to the inhibition of rotavirus infection</w:t>
      </w:r>
      <w:r w:rsidR="00CB063D" w:rsidRPr="00184843">
        <w:rPr>
          <w:rFonts w:eastAsia="ArialMT"/>
          <w:szCs w:val="20"/>
          <w:lang w:val="en-US"/>
        </w:rPr>
        <w:t xml:space="preserve">, suggesting its participation in </w:t>
      </w:r>
      <w:r w:rsidR="001B50EA" w:rsidRPr="00184843">
        <w:rPr>
          <w:rFonts w:eastAsia="ArialMT"/>
          <w:szCs w:val="20"/>
          <w:lang w:val="en-US"/>
        </w:rPr>
        <w:t xml:space="preserve">the </w:t>
      </w:r>
      <w:r w:rsidR="00CB063D" w:rsidRPr="00184843">
        <w:rPr>
          <w:rFonts w:eastAsia="ArialMT"/>
          <w:szCs w:val="20"/>
          <w:lang w:val="en-US"/>
        </w:rPr>
        <w:t>virus entry process</w:t>
      </w:r>
      <w:r w:rsidRPr="00184843">
        <w:rPr>
          <w:rFonts w:eastAsia="ArialMT"/>
          <w:szCs w:val="20"/>
          <w:lang w:val="en-US"/>
        </w:rPr>
        <w:t xml:space="preserve">. The results also extend the knowledge about rotavirus VP5* and VP6 interaction with the cellular proteins Hsc70 and PDI which have been found to be implicated in virus entry into the host cell. </w:t>
      </w:r>
      <w:r w:rsidRPr="00184843">
        <w:rPr>
          <w:lang w:val="en-US"/>
        </w:rPr>
        <w:t xml:space="preserve"> </w:t>
      </w:r>
    </w:p>
    <w:p w:rsidR="00FD0576" w:rsidRPr="00184843" w:rsidRDefault="00FD0576">
      <w:pPr>
        <w:spacing w:line="480" w:lineRule="auto"/>
        <w:jc w:val="center"/>
        <w:rPr>
          <w:b/>
          <w:bCs/>
          <w:szCs w:val="20"/>
          <w:lang w:val="en-US"/>
        </w:rPr>
      </w:pPr>
    </w:p>
    <w:p w:rsidR="00CB4FEC" w:rsidRDefault="00F4614D" w:rsidP="002F0991">
      <w:pPr>
        <w:spacing w:line="480" w:lineRule="auto"/>
        <w:rPr>
          <w:b/>
          <w:bCs/>
          <w:szCs w:val="20"/>
          <w:lang w:val="en-US"/>
        </w:rPr>
      </w:pPr>
      <w:r>
        <w:rPr>
          <w:b/>
          <w:bCs/>
          <w:szCs w:val="20"/>
          <w:lang w:val="en-US"/>
        </w:rPr>
        <w:t>Materials and methods</w:t>
      </w:r>
    </w:p>
    <w:p w:rsidR="00860051" w:rsidRPr="00184843" w:rsidRDefault="00860051">
      <w:pPr>
        <w:spacing w:line="480" w:lineRule="auto"/>
        <w:jc w:val="both"/>
        <w:rPr>
          <w:b/>
          <w:bCs/>
          <w:szCs w:val="20"/>
          <w:lang w:val="en-US"/>
        </w:rPr>
      </w:pPr>
    </w:p>
    <w:p w:rsidR="00C84B75" w:rsidRPr="00184843" w:rsidRDefault="00C84B75" w:rsidP="00C84B75">
      <w:pPr>
        <w:pStyle w:val="yiv1906084103msonormal"/>
        <w:spacing w:line="480" w:lineRule="auto"/>
        <w:jc w:val="both"/>
        <w:rPr>
          <w:lang w:val="en-US"/>
        </w:rPr>
      </w:pPr>
      <w:r w:rsidRPr="00184843">
        <w:rPr>
          <w:b/>
          <w:bCs/>
          <w:lang w:val="en-US"/>
        </w:rPr>
        <w:t>Expression of recombinant VP5*, VP8*, Hsc70 and PDI</w:t>
      </w:r>
    </w:p>
    <w:p w:rsidR="00C84B75" w:rsidRPr="00184843" w:rsidRDefault="00C84B75" w:rsidP="004D6F56">
      <w:pPr>
        <w:pStyle w:val="yiv1906084103msonormal"/>
        <w:spacing w:line="480" w:lineRule="auto"/>
        <w:jc w:val="both"/>
        <w:rPr>
          <w:lang w:val="en-US"/>
        </w:rPr>
      </w:pPr>
      <w:r w:rsidRPr="00184843">
        <w:rPr>
          <w:lang w:val="en-US"/>
        </w:rPr>
        <w:t xml:space="preserve">Recombinant VP5* and VP8* fused with glutathione-transferase (GST) were expressed in </w:t>
      </w:r>
      <w:r w:rsidRPr="00184843">
        <w:rPr>
          <w:i/>
          <w:iCs/>
          <w:lang w:val="en-US"/>
        </w:rPr>
        <w:t>E. coli</w:t>
      </w:r>
      <w:r w:rsidRPr="00184843">
        <w:rPr>
          <w:lang w:val="en-US"/>
        </w:rPr>
        <w:t xml:space="preserve"> </w:t>
      </w:r>
      <w:proofErr w:type="gramStart"/>
      <w:r w:rsidRPr="00184843">
        <w:rPr>
          <w:lang w:val="en-US"/>
        </w:rPr>
        <w:t>BL21(</w:t>
      </w:r>
      <w:proofErr w:type="gramEnd"/>
      <w:r w:rsidRPr="00184843">
        <w:rPr>
          <w:lang w:val="en-US"/>
        </w:rPr>
        <w:t xml:space="preserve">DE3) that had been transfected with pGEX-4T-VP5* </w:t>
      </w:r>
      <w:r w:rsidR="008631F9" w:rsidRPr="00184843">
        <w:rPr>
          <w:lang w:val="en-US"/>
        </w:rPr>
        <w:t>and</w:t>
      </w:r>
      <w:r w:rsidRPr="00184843">
        <w:rPr>
          <w:lang w:val="en-US"/>
        </w:rPr>
        <w:t xml:space="preserve">  pGEX-4T-VP8* (Pharmacia, Stockholm, Sweden), respectively. </w:t>
      </w:r>
      <w:r w:rsidRPr="00184843">
        <w:t xml:space="preserve">Plasmids were kindly donated by Dr. C. F. Arias (Instituto de Biotecnología, Universidad Nacional Autónoma de México – UNAM). </w:t>
      </w:r>
      <w:r w:rsidRPr="00184843">
        <w:rPr>
          <w:lang w:val="en-US"/>
        </w:rPr>
        <w:t>VP5* and VP8* are encoded by RRV (G3 P5B [3]) VP4 sequences spanning nucleotides 1 to 750, and 749 to 2347, respectively</w:t>
      </w:r>
      <w:r w:rsidR="006D64BF">
        <w:rPr>
          <w:lang w:val="en-US"/>
        </w:rPr>
        <w:t xml:space="preserve"> </w:t>
      </w:r>
      <w:r w:rsidR="006D64BF" w:rsidRPr="006D64BF">
        <w:rPr>
          <w:lang w:val="en-US"/>
        </w:rPr>
        <w:t>(</w:t>
      </w:r>
      <w:proofErr w:type="spellStart"/>
      <w:r w:rsidR="006D64BF" w:rsidRPr="006D64BF">
        <w:rPr>
          <w:lang w:val="en-US"/>
        </w:rPr>
        <w:t>Zárate</w:t>
      </w:r>
      <w:proofErr w:type="spellEnd"/>
      <w:r w:rsidR="006D64BF" w:rsidRPr="006D64BF">
        <w:rPr>
          <w:lang w:val="en-US"/>
        </w:rPr>
        <w:t xml:space="preserve"> </w:t>
      </w:r>
      <w:r w:rsidR="00671C44" w:rsidRPr="002F0991">
        <w:rPr>
          <w:i/>
          <w:lang w:val="en-US"/>
        </w:rPr>
        <w:t>et al</w:t>
      </w:r>
      <w:r w:rsidR="006D64BF" w:rsidRPr="006D64BF">
        <w:rPr>
          <w:lang w:val="en-US"/>
        </w:rPr>
        <w:t xml:space="preserve">., 2000; Isa </w:t>
      </w:r>
      <w:r w:rsidR="00671C44" w:rsidRPr="002F0991">
        <w:rPr>
          <w:i/>
          <w:lang w:val="en-US"/>
        </w:rPr>
        <w:t>et al</w:t>
      </w:r>
      <w:r w:rsidR="006D64BF" w:rsidRPr="006D64BF">
        <w:rPr>
          <w:lang w:val="en-US"/>
        </w:rPr>
        <w:t>., 1997)</w:t>
      </w:r>
      <w:r w:rsidR="009A0501" w:rsidRPr="00184843">
        <w:rPr>
          <w:lang w:val="en-US"/>
        </w:rPr>
        <w:t>. Conditions of transfection, expression and purification were previously described</w:t>
      </w:r>
      <w:r w:rsidR="006D64BF">
        <w:rPr>
          <w:lang w:val="en-US"/>
        </w:rPr>
        <w:t xml:space="preserve"> </w:t>
      </w:r>
      <w:r w:rsidR="006D64BF" w:rsidRPr="006D64BF">
        <w:rPr>
          <w:lang w:val="en-US"/>
        </w:rPr>
        <w:t xml:space="preserve">(Zhang </w:t>
      </w:r>
      <w:r w:rsidR="00671C44" w:rsidRPr="002F0991">
        <w:rPr>
          <w:i/>
          <w:lang w:val="en-US"/>
        </w:rPr>
        <w:t>et al</w:t>
      </w:r>
      <w:r w:rsidR="006D64BF" w:rsidRPr="006D64BF">
        <w:rPr>
          <w:lang w:val="en-US"/>
        </w:rPr>
        <w:t>., 2010)</w:t>
      </w:r>
      <w:r w:rsidRPr="00184843">
        <w:rPr>
          <w:lang w:val="en-US"/>
        </w:rPr>
        <w:t>. The purified VP5*-GST and VP8*-GST in Tris buffer (50 mM Tris-HCl, pH 8.0, 10 mM CaCl</w:t>
      </w:r>
      <w:r w:rsidRPr="00184843">
        <w:rPr>
          <w:vertAlign w:val="subscript"/>
          <w:lang w:val="en-US"/>
        </w:rPr>
        <w:t>2</w:t>
      </w:r>
      <w:r w:rsidRPr="00184843">
        <w:rPr>
          <w:lang w:val="en-US"/>
        </w:rPr>
        <w:t>) were treated with thrombin (CleanCleave kit, Sigma,</w:t>
      </w:r>
      <w:r w:rsidR="004D6F56" w:rsidRPr="00184843">
        <w:rPr>
          <w:lang w:val="en-US"/>
        </w:rPr>
        <w:t xml:space="preserve"> </w:t>
      </w:r>
      <w:r w:rsidR="00F02FA1" w:rsidRPr="00184843">
        <w:rPr>
          <w:lang w:val="en-US"/>
        </w:rPr>
        <w:t xml:space="preserve">St. </w:t>
      </w:r>
      <w:r w:rsidR="004D6F56" w:rsidRPr="00184843">
        <w:rPr>
          <w:lang w:val="en-US"/>
        </w:rPr>
        <w:t>Louis, MO,</w:t>
      </w:r>
      <w:r w:rsidRPr="00184843">
        <w:rPr>
          <w:lang w:val="en-US"/>
        </w:rPr>
        <w:t xml:space="preserve"> USA) to cleave the GST tag from the fusion protein.</w:t>
      </w:r>
      <w:r w:rsidR="008631F9" w:rsidRPr="00184843">
        <w:rPr>
          <w:lang w:val="en-US"/>
        </w:rPr>
        <w:t xml:space="preserve"> </w:t>
      </w:r>
    </w:p>
    <w:p w:rsidR="00860051" w:rsidRPr="00184843" w:rsidRDefault="00513D2C">
      <w:pPr>
        <w:spacing w:line="480" w:lineRule="auto"/>
        <w:jc w:val="both"/>
        <w:rPr>
          <w:lang w:val="en-US"/>
        </w:rPr>
      </w:pPr>
      <w:r w:rsidRPr="00184843">
        <w:rPr>
          <w:rFonts w:eastAsia="ArialMT"/>
          <w:lang w:val="en-US"/>
        </w:rPr>
        <w:t xml:space="preserve">Recombinant Hsc70 and PDI were expressed </w:t>
      </w:r>
      <w:r w:rsidRPr="00184843">
        <w:rPr>
          <w:rFonts w:eastAsia="ArialMT"/>
          <w:bCs/>
          <w:szCs w:val="20"/>
          <w:lang w:val="en-US"/>
        </w:rPr>
        <w:t xml:space="preserve">in </w:t>
      </w:r>
      <w:r w:rsidRPr="00184843">
        <w:rPr>
          <w:rFonts w:eastAsia="ArialMT"/>
          <w:bCs/>
          <w:i/>
          <w:szCs w:val="20"/>
          <w:lang w:val="en-US"/>
        </w:rPr>
        <w:t>E. coli</w:t>
      </w:r>
      <w:r w:rsidRPr="00184843">
        <w:rPr>
          <w:rFonts w:eastAsia="ArialMT"/>
          <w:bCs/>
          <w:szCs w:val="20"/>
          <w:lang w:val="en-US"/>
        </w:rPr>
        <w:t xml:space="preserve"> </w:t>
      </w:r>
      <w:proofErr w:type="gramStart"/>
      <w:r w:rsidRPr="00184843">
        <w:rPr>
          <w:rFonts w:eastAsia="ArialMT"/>
          <w:bCs/>
          <w:szCs w:val="20"/>
          <w:lang w:val="en-US"/>
        </w:rPr>
        <w:t>BL21(</w:t>
      </w:r>
      <w:proofErr w:type="gramEnd"/>
      <w:r w:rsidRPr="00184843">
        <w:rPr>
          <w:rFonts w:eastAsia="ArialMT"/>
          <w:bCs/>
          <w:szCs w:val="20"/>
          <w:lang w:val="en-US"/>
        </w:rPr>
        <w:t xml:space="preserve">DE3) which had been transfected with pET-28a(+)-Hsc70 or pET-28a(+)-PDI expression vector (kindly donated by Dr. C. F. Arias, </w:t>
      </w:r>
      <w:proofErr w:type="spellStart"/>
      <w:r w:rsidRPr="00184843">
        <w:rPr>
          <w:rFonts w:eastAsia="ArialMT"/>
          <w:bCs/>
          <w:szCs w:val="20"/>
          <w:lang w:val="en-US"/>
        </w:rPr>
        <w:t>Instituto</w:t>
      </w:r>
      <w:proofErr w:type="spellEnd"/>
      <w:r w:rsidRPr="00184843">
        <w:rPr>
          <w:rFonts w:eastAsia="ArialMT"/>
          <w:bCs/>
          <w:szCs w:val="20"/>
          <w:lang w:val="en-US"/>
        </w:rPr>
        <w:t xml:space="preserve"> de Biotecnologia, UNAM, C</w:t>
      </w:r>
      <w:r w:rsidR="00C616EB" w:rsidRPr="00184843">
        <w:rPr>
          <w:rFonts w:eastAsia="ArialMT"/>
          <w:bCs/>
          <w:szCs w:val="20"/>
          <w:lang w:val="en-US"/>
        </w:rPr>
        <w:t xml:space="preserve">uernavaca, Mexico). </w:t>
      </w:r>
      <w:proofErr w:type="gramStart"/>
      <w:r w:rsidR="00C616EB" w:rsidRPr="00184843">
        <w:rPr>
          <w:rFonts w:eastAsia="ArialMT"/>
          <w:bCs/>
          <w:szCs w:val="20"/>
          <w:lang w:val="en-US"/>
        </w:rPr>
        <w:t>A</w:t>
      </w:r>
      <w:r w:rsidR="00C616EB" w:rsidRPr="00184843">
        <w:rPr>
          <w:rFonts w:eastAsia="ArialMT"/>
          <w:lang w:val="en-US"/>
        </w:rPr>
        <w:t xml:space="preserve"> cDNA for </w:t>
      </w:r>
      <w:r w:rsidRPr="00184843">
        <w:rPr>
          <w:rFonts w:eastAsia="ArialMT"/>
          <w:lang w:val="en-US"/>
        </w:rPr>
        <w:t xml:space="preserve">human Hsc70 </w:t>
      </w:r>
      <w:r w:rsidR="00C616EB" w:rsidRPr="00184843">
        <w:rPr>
          <w:rFonts w:eastAsia="font306"/>
          <w:lang w:val="en-US"/>
        </w:rPr>
        <w:t xml:space="preserve">in plasmid </w:t>
      </w:r>
      <w:proofErr w:type="spellStart"/>
      <w:r w:rsidR="00C616EB" w:rsidRPr="00184843">
        <w:rPr>
          <w:rFonts w:eastAsia="font306"/>
          <w:lang w:val="en-US"/>
        </w:rPr>
        <w:t>pETHSC</w:t>
      </w:r>
      <w:proofErr w:type="spellEnd"/>
      <w:r w:rsidR="00C616EB" w:rsidRPr="00184843">
        <w:rPr>
          <w:rFonts w:eastAsia="font306"/>
          <w:lang w:val="en-US"/>
        </w:rPr>
        <w:t xml:space="preserve"> (</w:t>
      </w:r>
      <w:proofErr w:type="spellStart"/>
      <w:r w:rsidRPr="00184843">
        <w:rPr>
          <w:rFonts w:eastAsia="font306"/>
          <w:lang w:val="en-US"/>
        </w:rPr>
        <w:t>GenBank</w:t>
      </w:r>
      <w:proofErr w:type="spellEnd"/>
      <w:r w:rsidRPr="00184843">
        <w:rPr>
          <w:rFonts w:eastAsia="font306"/>
          <w:lang w:val="en-US"/>
        </w:rPr>
        <w:t xml:space="preserve"> accession </w:t>
      </w:r>
      <w:r w:rsidR="00F0762A" w:rsidRPr="00524A5E">
        <w:rPr>
          <w:rFonts w:eastAsia="font306"/>
          <w:lang w:val="en-US"/>
        </w:rPr>
        <w:t>No</w:t>
      </w:r>
      <w:r w:rsidRPr="00184843">
        <w:rPr>
          <w:rFonts w:eastAsia="font306"/>
          <w:lang w:val="en-US"/>
        </w:rPr>
        <w:t>.</w:t>
      </w:r>
      <w:proofErr w:type="gramEnd"/>
      <w:r w:rsidRPr="00184843">
        <w:rPr>
          <w:rFonts w:eastAsia="font306"/>
          <w:lang w:val="en-US"/>
        </w:rPr>
        <w:t xml:space="preserve"> M11717)</w:t>
      </w:r>
      <w:r w:rsidRPr="00184843">
        <w:rPr>
          <w:rFonts w:eastAsia="font306"/>
          <w:sz w:val="22"/>
          <w:szCs w:val="22"/>
          <w:lang w:val="en-US"/>
        </w:rPr>
        <w:t xml:space="preserve"> </w:t>
      </w:r>
      <w:r w:rsidR="00C616EB" w:rsidRPr="00184843">
        <w:rPr>
          <w:rFonts w:eastAsia="font306"/>
          <w:lang w:val="en-US"/>
        </w:rPr>
        <w:t>(kindly provided by</w:t>
      </w:r>
      <w:r w:rsidRPr="00184843">
        <w:rPr>
          <w:rFonts w:eastAsia="font306"/>
          <w:lang w:val="en-US"/>
        </w:rPr>
        <w:t xml:space="preserve"> R. T. Morimoto, North</w:t>
      </w:r>
      <w:r w:rsidR="0055396E" w:rsidRPr="00184843">
        <w:rPr>
          <w:rFonts w:eastAsia="font306"/>
          <w:lang w:val="en-US"/>
        </w:rPr>
        <w:t>western University)</w:t>
      </w:r>
      <w:r w:rsidR="005B6FE3" w:rsidRPr="00184843">
        <w:rPr>
          <w:rFonts w:eastAsia="font306"/>
          <w:lang w:val="en-US"/>
        </w:rPr>
        <w:t xml:space="preserve"> conta</w:t>
      </w:r>
      <w:r w:rsidR="00BC1672" w:rsidRPr="00184843">
        <w:rPr>
          <w:rFonts w:eastAsia="font306"/>
          <w:lang w:val="en-US"/>
        </w:rPr>
        <w:t>ining the complete sequence of H</w:t>
      </w:r>
      <w:r w:rsidR="005B6FE3" w:rsidRPr="00184843">
        <w:rPr>
          <w:rFonts w:eastAsia="font306"/>
          <w:lang w:val="en-US"/>
        </w:rPr>
        <w:t>sc70 protein was</w:t>
      </w:r>
      <w:r w:rsidRPr="00184843">
        <w:rPr>
          <w:rFonts w:eastAsia="font306"/>
          <w:lang w:val="en-US"/>
        </w:rPr>
        <w:t xml:space="preserve"> subcloned into the pET28 expression vector </w:t>
      </w:r>
      <w:r w:rsidRPr="00184843">
        <w:rPr>
          <w:rFonts w:eastAsia="font306"/>
          <w:lang w:val="en-US"/>
        </w:rPr>
        <w:lastRenderedPageBreak/>
        <w:t>(</w:t>
      </w:r>
      <w:proofErr w:type="spellStart"/>
      <w:r w:rsidRPr="00184843">
        <w:rPr>
          <w:rFonts w:eastAsia="font306"/>
          <w:lang w:val="en-US"/>
        </w:rPr>
        <w:t>Novag</w:t>
      </w:r>
      <w:r w:rsidR="005B6FE3" w:rsidRPr="00184843">
        <w:rPr>
          <w:rFonts w:eastAsia="font306"/>
          <w:lang w:val="en-US"/>
        </w:rPr>
        <w:t>ene</w:t>
      </w:r>
      <w:proofErr w:type="spellEnd"/>
      <w:r w:rsidR="005B6FE3" w:rsidRPr="00184843">
        <w:rPr>
          <w:rFonts w:eastAsia="font306"/>
          <w:lang w:val="en-US"/>
        </w:rPr>
        <w:t>) to generate a fusion protein</w:t>
      </w:r>
      <w:r w:rsidRPr="00184843">
        <w:rPr>
          <w:rFonts w:eastAsia="font306"/>
          <w:lang w:val="en-US"/>
        </w:rPr>
        <w:t xml:space="preserve"> with a six-</w:t>
      </w:r>
      <w:proofErr w:type="spellStart"/>
      <w:r w:rsidRPr="00184843">
        <w:rPr>
          <w:rFonts w:eastAsia="font306"/>
          <w:lang w:val="en-US"/>
        </w:rPr>
        <w:t>his</w:t>
      </w:r>
      <w:r w:rsidR="005B6FE3" w:rsidRPr="00184843">
        <w:rPr>
          <w:rFonts w:eastAsia="font306"/>
          <w:lang w:val="en-US"/>
        </w:rPr>
        <w:t>tidine</w:t>
      </w:r>
      <w:proofErr w:type="spellEnd"/>
      <w:r w:rsidR="005B6FE3" w:rsidRPr="00184843">
        <w:rPr>
          <w:rFonts w:eastAsia="font306"/>
          <w:lang w:val="en-US"/>
        </w:rPr>
        <w:t xml:space="preserve"> tail at its COOH-terminus</w:t>
      </w:r>
      <w:r w:rsidR="00F0762A">
        <w:rPr>
          <w:rFonts w:eastAsia="font306"/>
          <w:lang w:val="en-US"/>
        </w:rPr>
        <w:t xml:space="preserve"> </w:t>
      </w:r>
      <w:r w:rsidR="00F0762A" w:rsidRPr="00F0762A">
        <w:rPr>
          <w:rFonts w:eastAsia="font306"/>
          <w:lang w:val="en-US"/>
        </w:rPr>
        <w:t xml:space="preserve">(Vargas </w:t>
      </w:r>
      <w:r w:rsidR="00671C44" w:rsidRPr="002F0991">
        <w:rPr>
          <w:rFonts w:eastAsia="font306"/>
          <w:i/>
          <w:lang w:val="en-US"/>
        </w:rPr>
        <w:t>et al</w:t>
      </w:r>
      <w:r w:rsidR="00F0762A" w:rsidRPr="00F0762A">
        <w:rPr>
          <w:rFonts w:eastAsia="font306"/>
          <w:lang w:val="en-US"/>
        </w:rPr>
        <w:t>., 2006)</w:t>
      </w:r>
      <w:r w:rsidR="005B6FE3" w:rsidRPr="00184843">
        <w:rPr>
          <w:rFonts w:eastAsia="font306"/>
          <w:lang w:val="en-US"/>
        </w:rPr>
        <w:t>.</w:t>
      </w:r>
      <w:r w:rsidRPr="00184843">
        <w:rPr>
          <w:rFonts w:eastAsia="ArialMT"/>
          <w:szCs w:val="20"/>
          <w:lang w:val="en-US"/>
        </w:rPr>
        <w:t xml:space="preserve"> </w:t>
      </w:r>
      <w:r w:rsidR="00990DD1" w:rsidRPr="00184843">
        <w:rPr>
          <w:rFonts w:eastAsia="Times-Roman"/>
          <w:lang w:val="en-US"/>
        </w:rPr>
        <w:t xml:space="preserve">The rat liver PDI cDNA, </w:t>
      </w:r>
      <w:r w:rsidRPr="00184843">
        <w:rPr>
          <w:rFonts w:eastAsia="Times-Roman"/>
          <w:lang w:val="en-US"/>
        </w:rPr>
        <w:t xml:space="preserve">taken as a </w:t>
      </w:r>
      <w:proofErr w:type="spellStart"/>
      <w:r w:rsidRPr="00184843">
        <w:rPr>
          <w:rFonts w:eastAsia="Times-Roman"/>
          <w:i/>
          <w:iCs/>
          <w:lang w:val="en-US"/>
        </w:rPr>
        <w:t>Tth</w:t>
      </w:r>
      <w:r w:rsidRPr="00184843">
        <w:rPr>
          <w:rFonts w:eastAsia="Times-Roman"/>
          <w:lang w:val="en-US"/>
        </w:rPr>
        <w:t>III-</w:t>
      </w:r>
      <w:r w:rsidRPr="00184843">
        <w:rPr>
          <w:rFonts w:eastAsia="Times-Roman"/>
          <w:i/>
          <w:iCs/>
          <w:lang w:val="en-US"/>
        </w:rPr>
        <w:t>Sal</w:t>
      </w:r>
      <w:r w:rsidR="00990DD1" w:rsidRPr="00184843">
        <w:rPr>
          <w:rFonts w:eastAsia="Times-Roman"/>
          <w:lang w:val="en-US"/>
        </w:rPr>
        <w:t>I</w:t>
      </w:r>
      <w:proofErr w:type="spellEnd"/>
      <w:r w:rsidR="00990DD1" w:rsidRPr="00184843">
        <w:rPr>
          <w:rFonts w:eastAsia="Times-Roman"/>
          <w:lang w:val="en-US"/>
        </w:rPr>
        <w:t xml:space="preserve"> fragment from pMAL5.1, and</w:t>
      </w:r>
      <w:r w:rsidRPr="00184843">
        <w:rPr>
          <w:rFonts w:eastAsia="Times-Roman"/>
          <w:lang w:val="en-US"/>
        </w:rPr>
        <w:t xml:space="preserve"> ki</w:t>
      </w:r>
      <w:r w:rsidR="00990DD1" w:rsidRPr="00184843">
        <w:rPr>
          <w:rFonts w:eastAsia="Times-Roman"/>
          <w:lang w:val="en-US"/>
        </w:rPr>
        <w:t>ndly donated by Dr. R.T. Raines</w:t>
      </w:r>
      <w:r w:rsidRPr="00184843">
        <w:rPr>
          <w:rFonts w:eastAsia="Times-Roman"/>
          <w:lang w:val="en-US"/>
        </w:rPr>
        <w:t xml:space="preserve"> </w:t>
      </w:r>
      <w:r w:rsidR="00990DD1" w:rsidRPr="00184843">
        <w:rPr>
          <w:rFonts w:eastAsia="Times-Roman"/>
          <w:lang w:val="en-US"/>
        </w:rPr>
        <w:t>(</w:t>
      </w:r>
      <w:r w:rsidRPr="00184843">
        <w:rPr>
          <w:rFonts w:eastAsia="Times-Roman"/>
          <w:lang w:val="en-US"/>
        </w:rPr>
        <w:t xml:space="preserve">Department of Chemistry, University of Wisconsin-Madison) was </w:t>
      </w:r>
      <w:proofErr w:type="spellStart"/>
      <w:r w:rsidRPr="00184843">
        <w:rPr>
          <w:rFonts w:eastAsia="Times-Roman"/>
          <w:lang w:val="en-US"/>
        </w:rPr>
        <w:t>subcloned</w:t>
      </w:r>
      <w:proofErr w:type="spellEnd"/>
      <w:r w:rsidRPr="00184843">
        <w:rPr>
          <w:rFonts w:eastAsia="Times-Roman"/>
          <w:lang w:val="en-US"/>
        </w:rPr>
        <w:t xml:space="preserve"> into the </w:t>
      </w:r>
      <w:proofErr w:type="spellStart"/>
      <w:r w:rsidRPr="00184843">
        <w:rPr>
          <w:rFonts w:eastAsia="Times-Roman"/>
          <w:i/>
          <w:iCs/>
          <w:lang w:val="en-US"/>
        </w:rPr>
        <w:t>Nde</w:t>
      </w:r>
      <w:r w:rsidRPr="00184843">
        <w:rPr>
          <w:rFonts w:eastAsia="Times-Roman"/>
          <w:lang w:val="en-US"/>
        </w:rPr>
        <w:t>I-</w:t>
      </w:r>
      <w:r w:rsidRPr="00184843">
        <w:rPr>
          <w:rFonts w:eastAsia="Times-Roman"/>
          <w:i/>
          <w:iCs/>
          <w:lang w:val="en-US"/>
        </w:rPr>
        <w:t>Sal</w:t>
      </w:r>
      <w:r w:rsidRPr="00184843">
        <w:rPr>
          <w:rFonts w:eastAsia="Times-Roman"/>
          <w:lang w:val="en-US"/>
        </w:rPr>
        <w:t>I</w:t>
      </w:r>
      <w:proofErr w:type="spellEnd"/>
      <w:r w:rsidRPr="00184843">
        <w:rPr>
          <w:rFonts w:eastAsia="Times-Roman"/>
          <w:lang w:val="en-US"/>
        </w:rPr>
        <w:t xml:space="preserve"> sites of pET28a (</w:t>
      </w:r>
      <w:proofErr w:type="spellStart"/>
      <w:r w:rsidRPr="00184843">
        <w:rPr>
          <w:rFonts w:eastAsia="Times-Roman"/>
          <w:lang w:val="en-US"/>
        </w:rPr>
        <w:t>Novagen</w:t>
      </w:r>
      <w:proofErr w:type="spellEnd"/>
      <w:r w:rsidRPr="00184843">
        <w:rPr>
          <w:rFonts w:eastAsia="Times-Roman"/>
          <w:lang w:val="en-US"/>
        </w:rPr>
        <w:t xml:space="preserve">) (after blunting the </w:t>
      </w:r>
      <w:proofErr w:type="spellStart"/>
      <w:r w:rsidRPr="00184843">
        <w:rPr>
          <w:rFonts w:eastAsia="Times-Roman"/>
          <w:i/>
          <w:iCs/>
          <w:lang w:val="en-US"/>
        </w:rPr>
        <w:t>Nde</w:t>
      </w:r>
      <w:r w:rsidRPr="00184843">
        <w:rPr>
          <w:rFonts w:eastAsia="Times-Roman"/>
          <w:lang w:val="en-US"/>
        </w:rPr>
        <w:t>I</w:t>
      </w:r>
      <w:proofErr w:type="spellEnd"/>
      <w:r w:rsidRPr="00184843">
        <w:rPr>
          <w:rFonts w:eastAsia="Times-Roman"/>
          <w:lang w:val="en-US"/>
        </w:rPr>
        <w:t xml:space="preserve"> site) to produce</w:t>
      </w:r>
      <w:r w:rsidR="00990DD1" w:rsidRPr="00184843">
        <w:rPr>
          <w:rFonts w:eastAsia="Times-Roman"/>
          <w:lang w:val="en-US"/>
        </w:rPr>
        <w:t xml:space="preserve"> a fusion protein</w:t>
      </w:r>
      <w:r w:rsidRPr="00184843">
        <w:rPr>
          <w:rFonts w:eastAsia="Times-Roman"/>
          <w:lang w:val="en-US"/>
        </w:rPr>
        <w:t xml:space="preserve"> with </w:t>
      </w:r>
      <w:r w:rsidRPr="00184843">
        <w:rPr>
          <w:rFonts w:eastAsia="font306"/>
          <w:lang w:val="en-US"/>
        </w:rPr>
        <w:t>a</w:t>
      </w:r>
      <w:r w:rsidR="00990DD1" w:rsidRPr="00184843">
        <w:rPr>
          <w:rFonts w:eastAsia="font306"/>
          <w:lang w:val="en-US"/>
        </w:rPr>
        <w:t xml:space="preserve"> tail of six </w:t>
      </w:r>
      <w:r w:rsidRPr="00184843">
        <w:rPr>
          <w:rFonts w:eastAsia="font306"/>
          <w:lang w:val="en-US"/>
        </w:rPr>
        <w:t>histidine</w:t>
      </w:r>
      <w:r w:rsidR="00990DD1" w:rsidRPr="00184843">
        <w:rPr>
          <w:rFonts w:eastAsia="font306"/>
          <w:lang w:val="en-US"/>
        </w:rPr>
        <w:t>s at its NH</w:t>
      </w:r>
      <w:r w:rsidR="00990DD1" w:rsidRPr="00184843">
        <w:rPr>
          <w:rFonts w:eastAsia="font306"/>
          <w:vertAlign w:val="subscript"/>
          <w:lang w:val="en-US"/>
        </w:rPr>
        <w:t>2</w:t>
      </w:r>
      <w:r w:rsidR="00990DD1" w:rsidRPr="00184843">
        <w:rPr>
          <w:rFonts w:eastAsia="font306"/>
          <w:lang w:val="en-US"/>
        </w:rPr>
        <w:t>-terminus</w:t>
      </w:r>
      <w:r w:rsidR="008549FD">
        <w:rPr>
          <w:rFonts w:eastAsia="font306"/>
          <w:lang w:val="en-US"/>
        </w:rPr>
        <w:t xml:space="preserve"> </w:t>
      </w:r>
      <w:r w:rsidR="008549FD" w:rsidRPr="008549FD">
        <w:rPr>
          <w:rFonts w:eastAsia="font306"/>
          <w:lang w:val="en-US"/>
        </w:rPr>
        <w:t>(</w:t>
      </w:r>
      <w:proofErr w:type="spellStart"/>
      <w:r w:rsidR="008549FD" w:rsidRPr="008549FD">
        <w:rPr>
          <w:rFonts w:eastAsia="font306"/>
          <w:lang w:val="en-US"/>
        </w:rPr>
        <w:t>Edman</w:t>
      </w:r>
      <w:proofErr w:type="spellEnd"/>
      <w:r w:rsidR="008549FD" w:rsidRPr="008549FD">
        <w:rPr>
          <w:rFonts w:eastAsia="font306"/>
          <w:lang w:val="en-US"/>
        </w:rPr>
        <w:t xml:space="preserve"> </w:t>
      </w:r>
      <w:r w:rsidR="00671C44" w:rsidRPr="002F0991">
        <w:rPr>
          <w:rFonts w:eastAsia="font306"/>
          <w:i/>
          <w:lang w:val="en-US"/>
        </w:rPr>
        <w:t>et al</w:t>
      </w:r>
      <w:r w:rsidR="008549FD" w:rsidRPr="008549FD">
        <w:rPr>
          <w:rFonts w:eastAsia="font306"/>
          <w:lang w:val="en-US"/>
        </w:rPr>
        <w:t xml:space="preserve">., 1985; </w:t>
      </w:r>
      <w:proofErr w:type="spellStart"/>
      <w:r w:rsidR="008549FD" w:rsidRPr="008549FD">
        <w:rPr>
          <w:rFonts w:eastAsia="font306"/>
          <w:lang w:val="en-US"/>
        </w:rPr>
        <w:t>Laboissiere</w:t>
      </w:r>
      <w:proofErr w:type="spellEnd"/>
      <w:r w:rsidR="008549FD" w:rsidRPr="008549FD">
        <w:rPr>
          <w:rFonts w:eastAsia="font306"/>
          <w:lang w:val="en-US"/>
        </w:rPr>
        <w:t xml:space="preserve"> </w:t>
      </w:r>
      <w:r w:rsidR="00671C44" w:rsidRPr="002F0991">
        <w:rPr>
          <w:rFonts w:eastAsia="font306"/>
          <w:i/>
          <w:lang w:val="en-US"/>
        </w:rPr>
        <w:t>et al</w:t>
      </w:r>
      <w:r w:rsidR="008549FD" w:rsidRPr="008549FD">
        <w:rPr>
          <w:rFonts w:eastAsia="font306"/>
          <w:lang w:val="en-US"/>
        </w:rPr>
        <w:t>., 1995)</w:t>
      </w:r>
      <w:r w:rsidRPr="00184843">
        <w:rPr>
          <w:rFonts w:eastAsia="Times-Roman"/>
          <w:lang w:val="en-US"/>
        </w:rPr>
        <w:t>.</w:t>
      </w:r>
    </w:p>
    <w:p w:rsidR="00860051" w:rsidRPr="00184843" w:rsidRDefault="00860051">
      <w:pPr>
        <w:spacing w:line="480" w:lineRule="auto"/>
        <w:jc w:val="both"/>
        <w:rPr>
          <w:lang w:val="en-US"/>
        </w:rPr>
      </w:pPr>
    </w:p>
    <w:p w:rsidR="00860051" w:rsidRPr="00184843" w:rsidRDefault="00513D2C">
      <w:pPr>
        <w:spacing w:line="480" w:lineRule="auto"/>
        <w:jc w:val="both"/>
        <w:rPr>
          <w:lang w:val="en-US"/>
        </w:rPr>
      </w:pPr>
      <w:proofErr w:type="gramStart"/>
      <w:r w:rsidRPr="00184843">
        <w:rPr>
          <w:rFonts w:eastAsia="ArialMT"/>
          <w:szCs w:val="20"/>
          <w:lang w:val="en-US"/>
        </w:rPr>
        <w:t>BL21(</w:t>
      </w:r>
      <w:proofErr w:type="gramEnd"/>
      <w:r w:rsidRPr="00184843">
        <w:rPr>
          <w:rFonts w:eastAsia="ArialMT"/>
          <w:szCs w:val="20"/>
          <w:lang w:val="en-US"/>
        </w:rPr>
        <w:t xml:space="preserve">DE3) competent </w:t>
      </w:r>
      <w:r w:rsidRPr="00184843">
        <w:rPr>
          <w:rFonts w:eastAsia="ArialMT"/>
          <w:i/>
          <w:szCs w:val="20"/>
          <w:lang w:val="en-US"/>
        </w:rPr>
        <w:t>E. coli</w:t>
      </w:r>
      <w:r w:rsidRPr="00184843">
        <w:rPr>
          <w:rFonts w:eastAsia="ArialMT"/>
          <w:szCs w:val="20"/>
          <w:lang w:val="en-US"/>
        </w:rPr>
        <w:t xml:space="preserve"> cells were prepared as previously described </w:t>
      </w:r>
      <w:r w:rsidR="006E2F8A">
        <w:rPr>
          <w:lang w:val="en-US"/>
        </w:rPr>
        <w:t xml:space="preserve"> </w:t>
      </w:r>
      <w:r w:rsidR="006E2F8A" w:rsidRPr="006E2F8A">
        <w:rPr>
          <w:lang w:val="en-US"/>
        </w:rPr>
        <w:t xml:space="preserve">(Chung </w:t>
      </w:r>
      <w:r w:rsidR="00671C44" w:rsidRPr="002F0991">
        <w:rPr>
          <w:i/>
          <w:lang w:val="en-US"/>
        </w:rPr>
        <w:t>et al</w:t>
      </w:r>
      <w:r w:rsidR="006E2F8A" w:rsidRPr="006E2F8A">
        <w:rPr>
          <w:lang w:val="en-US"/>
        </w:rPr>
        <w:t xml:space="preserve">., 1989; Moreno </w:t>
      </w:r>
      <w:r w:rsidR="00671C44" w:rsidRPr="002F0991">
        <w:rPr>
          <w:i/>
          <w:lang w:val="en-US"/>
        </w:rPr>
        <w:t>et al</w:t>
      </w:r>
      <w:r w:rsidR="006E2F8A" w:rsidRPr="006E2F8A">
        <w:rPr>
          <w:lang w:val="en-US"/>
        </w:rPr>
        <w:t xml:space="preserve">., 2013) </w:t>
      </w:r>
      <w:r w:rsidR="006E2F8A">
        <w:rPr>
          <w:lang w:val="en-US"/>
        </w:rPr>
        <w:t xml:space="preserve"> </w:t>
      </w:r>
      <w:r w:rsidRPr="00184843">
        <w:rPr>
          <w:rFonts w:eastAsia="ArialMT"/>
          <w:szCs w:val="20"/>
          <w:lang w:val="en-US"/>
        </w:rPr>
        <w:t>with some modifications.</w:t>
      </w:r>
      <w:r w:rsidRPr="00184843">
        <w:rPr>
          <w:lang w:val="en-US"/>
        </w:rPr>
        <w:t xml:space="preserve"> An </w:t>
      </w:r>
      <w:r w:rsidRPr="00184843">
        <w:rPr>
          <w:i/>
          <w:lang w:val="en-US"/>
        </w:rPr>
        <w:t>E. coli</w:t>
      </w:r>
      <w:r w:rsidRPr="00184843">
        <w:rPr>
          <w:lang w:val="en-US"/>
        </w:rPr>
        <w:t xml:space="preserve"> colony was resuspended in LB medium and grown overnight at 37 °C with orbital shaking (150 rpm). An aliquot (1 ml) of the culture was inoculated in LB medium (100 ml) to reach an OD </w:t>
      </w:r>
      <w:r w:rsidRPr="00184843">
        <w:rPr>
          <w:vertAlign w:val="subscript"/>
          <w:lang w:val="en-US"/>
        </w:rPr>
        <w:t>600 nm</w:t>
      </w:r>
      <w:r w:rsidRPr="00184843">
        <w:rPr>
          <w:lang w:val="en-US"/>
        </w:rPr>
        <w:t xml:space="preserve"> of 0.3 - 0.4 and then centrifuged (12000 </w:t>
      </w:r>
      <w:r w:rsidRPr="00184843">
        <w:rPr>
          <w:i/>
          <w:lang w:val="en-US"/>
        </w:rPr>
        <w:t>g</w:t>
      </w:r>
      <w:r w:rsidRPr="00184843">
        <w:rPr>
          <w:lang w:val="en-US"/>
        </w:rPr>
        <w:t>) for 10 min to collect</w:t>
      </w:r>
      <w:r w:rsidR="00DE29EB" w:rsidRPr="00184843">
        <w:rPr>
          <w:lang w:val="en-US"/>
        </w:rPr>
        <w:t xml:space="preserve"> the</w:t>
      </w:r>
      <w:r w:rsidRPr="00184843">
        <w:rPr>
          <w:lang w:val="en-US"/>
        </w:rPr>
        <w:t xml:space="preserve"> cells which were resuspended in 5 ml of freezing medium [10</w:t>
      </w:r>
      <w:r w:rsidR="00DA0E66">
        <w:rPr>
          <w:lang w:val="en-US"/>
        </w:rPr>
        <w:t xml:space="preserve"> </w:t>
      </w:r>
      <w:r w:rsidRPr="00184843">
        <w:rPr>
          <w:lang w:val="en-US"/>
        </w:rPr>
        <w:t xml:space="preserve">% </w:t>
      </w:r>
      <w:proofErr w:type="spellStart"/>
      <w:r w:rsidR="00DE29EB" w:rsidRPr="00184843">
        <w:rPr>
          <w:rFonts w:eastAsia="ArialMT"/>
          <w:szCs w:val="20"/>
          <w:lang w:val="en-US"/>
        </w:rPr>
        <w:t>poly</w:t>
      </w:r>
      <w:r w:rsidRPr="00184843">
        <w:rPr>
          <w:rFonts w:eastAsia="ArialMT"/>
          <w:szCs w:val="20"/>
          <w:lang w:val="en-US"/>
        </w:rPr>
        <w:t>et</w:t>
      </w:r>
      <w:r w:rsidR="00DE29EB" w:rsidRPr="00184843">
        <w:rPr>
          <w:rFonts w:eastAsia="ArialMT"/>
          <w:szCs w:val="20"/>
          <w:lang w:val="en-US"/>
        </w:rPr>
        <w:t>hy</w:t>
      </w:r>
      <w:r w:rsidRPr="00184843">
        <w:rPr>
          <w:rFonts w:eastAsia="ArialMT"/>
          <w:szCs w:val="20"/>
          <w:lang w:val="en-US"/>
        </w:rPr>
        <w:t>lenglicol</w:t>
      </w:r>
      <w:proofErr w:type="spellEnd"/>
      <w:r w:rsidRPr="00184843">
        <w:rPr>
          <w:rFonts w:eastAsia="ArialMT"/>
          <w:szCs w:val="20"/>
          <w:lang w:val="en-US"/>
        </w:rPr>
        <w:t xml:space="preserve"> (PEG) 3350, 5</w:t>
      </w:r>
      <w:r w:rsidR="00DA0E66">
        <w:rPr>
          <w:rFonts w:eastAsia="ArialMT"/>
          <w:szCs w:val="20"/>
          <w:lang w:val="en-US"/>
        </w:rPr>
        <w:t xml:space="preserve"> </w:t>
      </w:r>
      <w:r w:rsidRPr="00184843">
        <w:rPr>
          <w:rFonts w:eastAsia="ArialMT"/>
          <w:szCs w:val="20"/>
          <w:lang w:val="en-US"/>
        </w:rPr>
        <w:t xml:space="preserve">% </w:t>
      </w:r>
      <w:proofErr w:type="spellStart"/>
      <w:r w:rsidRPr="00184843">
        <w:rPr>
          <w:rFonts w:eastAsia="ArialMT"/>
          <w:szCs w:val="20"/>
          <w:lang w:val="en-US"/>
        </w:rPr>
        <w:t>dimethyl</w:t>
      </w:r>
      <w:proofErr w:type="spellEnd"/>
      <w:r w:rsidRPr="00184843">
        <w:rPr>
          <w:rFonts w:eastAsia="ArialMT"/>
          <w:szCs w:val="20"/>
          <w:lang w:val="en-US"/>
        </w:rPr>
        <w:t xml:space="preserve"> </w:t>
      </w:r>
      <w:proofErr w:type="spellStart"/>
      <w:r w:rsidRPr="00184843">
        <w:rPr>
          <w:rFonts w:eastAsia="ArialMT"/>
          <w:szCs w:val="20"/>
          <w:lang w:val="en-US"/>
        </w:rPr>
        <w:t>sulfoxide</w:t>
      </w:r>
      <w:proofErr w:type="spellEnd"/>
      <w:r w:rsidRPr="00184843">
        <w:rPr>
          <w:rFonts w:eastAsia="ArialMT"/>
          <w:szCs w:val="20"/>
          <w:lang w:val="en-US"/>
        </w:rPr>
        <w:t xml:space="preserve"> (DMSO), 100 </w:t>
      </w:r>
      <w:proofErr w:type="spellStart"/>
      <w:r w:rsidRPr="00184843">
        <w:rPr>
          <w:rFonts w:eastAsia="ArialMT"/>
          <w:szCs w:val="20"/>
          <w:lang w:val="en-US"/>
        </w:rPr>
        <w:t>mM</w:t>
      </w:r>
      <w:proofErr w:type="spellEnd"/>
      <w:r w:rsidRPr="00184843">
        <w:rPr>
          <w:rFonts w:eastAsia="ArialMT"/>
          <w:szCs w:val="20"/>
          <w:lang w:val="en-US"/>
        </w:rPr>
        <w:t xml:space="preserve"> </w:t>
      </w:r>
      <w:proofErr w:type="spellStart"/>
      <w:r w:rsidRPr="00184843">
        <w:rPr>
          <w:rFonts w:eastAsia="ArialMT"/>
          <w:szCs w:val="20"/>
          <w:lang w:val="en-US"/>
        </w:rPr>
        <w:t>NaCl</w:t>
      </w:r>
      <w:proofErr w:type="spellEnd"/>
      <w:r w:rsidRPr="00184843">
        <w:rPr>
          <w:rFonts w:eastAsia="ArialMT"/>
          <w:szCs w:val="20"/>
          <w:lang w:val="en-US"/>
        </w:rPr>
        <w:t xml:space="preserve">, 10 </w:t>
      </w:r>
      <w:proofErr w:type="spellStart"/>
      <w:r w:rsidRPr="00184843">
        <w:rPr>
          <w:rFonts w:eastAsia="ArialMT"/>
          <w:szCs w:val="20"/>
          <w:lang w:val="en-US"/>
        </w:rPr>
        <w:t>mM</w:t>
      </w:r>
      <w:proofErr w:type="spellEnd"/>
      <w:r w:rsidRPr="00184843">
        <w:rPr>
          <w:rFonts w:eastAsia="ArialMT"/>
          <w:szCs w:val="20"/>
          <w:lang w:val="en-US"/>
        </w:rPr>
        <w:t xml:space="preserve"> MgCl</w:t>
      </w:r>
      <w:r w:rsidRPr="00184843">
        <w:rPr>
          <w:rFonts w:eastAsia="ArialMT"/>
          <w:szCs w:val="20"/>
          <w:vertAlign w:val="subscript"/>
          <w:lang w:val="en-US"/>
        </w:rPr>
        <w:t>2</w:t>
      </w:r>
      <w:r w:rsidRPr="00184843">
        <w:rPr>
          <w:rFonts w:eastAsia="ArialMT"/>
          <w:szCs w:val="20"/>
          <w:lang w:val="en-US"/>
        </w:rPr>
        <w:t xml:space="preserve">, 10 </w:t>
      </w:r>
      <w:proofErr w:type="spellStart"/>
      <w:r w:rsidRPr="00184843">
        <w:rPr>
          <w:rFonts w:eastAsia="ArialMT"/>
          <w:szCs w:val="20"/>
          <w:lang w:val="en-US"/>
        </w:rPr>
        <w:t>mM</w:t>
      </w:r>
      <w:proofErr w:type="spellEnd"/>
      <w:r w:rsidRPr="00184843">
        <w:rPr>
          <w:rFonts w:eastAsia="ArialMT"/>
          <w:szCs w:val="20"/>
          <w:lang w:val="en-US"/>
        </w:rPr>
        <w:t xml:space="preserve"> MgSO</w:t>
      </w:r>
      <w:r w:rsidRPr="00184843">
        <w:rPr>
          <w:rFonts w:eastAsia="ArialMT"/>
          <w:szCs w:val="20"/>
          <w:vertAlign w:val="subscript"/>
          <w:lang w:val="en-US"/>
        </w:rPr>
        <w:t>4</w:t>
      </w:r>
      <w:r w:rsidRPr="00184843">
        <w:rPr>
          <w:rFonts w:eastAsia="ArialMT"/>
          <w:szCs w:val="20"/>
          <w:lang w:val="en-US"/>
        </w:rPr>
        <w:t>, and 10</w:t>
      </w:r>
      <w:r w:rsidR="00DA0E66">
        <w:rPr>
          <w:rFonts w:eastAsia="ArialMT"/>
          <w:szCs w:val="20"/>
          <w:lang w:val="en-US"/>
        </w:rPr>
        <w:t xml:space="preserve"> </w:t>
      </w:r>
      <w:r w:rsidRPr="00184843">
        <w:rPr>
          <w:rFonts w:eastAsia="ArialMT"/>
          <w:szCs w:val="20"/>
          <w:lang w:val="en-US"/>
        </w:rPr>
        <w:t>% glycerol in 60</w:t>
      </w:r>
      <w:r w:rsidR="00DA0E66">
        <w:rPr>
          <w:rFonts w:eastAsia="ArialMT"/>
          <w:szCs w:val="20"/>
          <w:lang w:val="en-US"/>
        </w:rPr>
        <w:t xml:space="preserve"> </w:t>
      </w:r>
      <w:r w:rsidRPr="00184843">
        <w:rPr>
          <w:rFonts w:eastAsia="ArialMT"/>
          <w:szCs w:val="20"/>
          <w:lang w:val="en-US"/>
        </w:rPr>
        <w:t>% LB medium, pH 6.7 – 7.0] and aliquots were kept on ice for 5 min before being stored</w:t>
      </w:r>
      <w:r w:rsidR="00DE29EB" w:rsidRPr="00184843">
        <w:rPr>
          <w:rFonts w:eastAsia="ArialMT"/>
          <w:szCs w:val="20"/>
          <w:lang w:val="en-US"/>
        </w:rPr>
        <w:t xml:space="preserve"> in</w:t>
      </w:r>
      <w:r w:rsidRPr="00184843">
        <w:rPr>
          <w:rFonts w:eastAsia="ArialMT"/>
          <w:szCs w:val="20"/>
          <w:lang w:val="en-US"/>
        </w:rPr>
        <w:t xml:space="preserve"> liquid nitrogen. An aliquot was mixed with 10 ng of pET-28a(+)-Hsc70 or pET-28a(+)-PDI expression vector dissolved</w:t>
      </w:r>
      <w:r w:rsidR="00304AC6" w:rsidRPr="00184843">
        <w:rPr>
          <w:rFonts w:eastAsia="ArialMT"/>
          <w:szCs w:val="20"/>
          <w:lang w:val="en-US"/>
        </w:rPr>
        <w:t xml:space="preserve"> in</w:t>
      </w:r>
      <w:r w:rsidRPr="00184843">
        <w:rPr>
          <w:rFonts w:eastAsia="ArialMT"/>
          <w:szCs w:val="20"/>
          <w:lang w:val="en-US"/>
        </w:rPr>
        <w:t xml:space="preserve"> 100 ml of a solution containing  100 mM KCl, 30 mM CaCl</w:t>
      </w:r>
      <w:r w:rsidRPr="00184843">
        <w:rPr>
          <w:rFonts w:eastAsia="ArialMT"/>
          <w:szCs w:val="20"/>
          <w:vertAlign w:val="subscript"/>
          <w:lang w:val="en-US"/>
        </w:rPr>
        <w:t>2</w:t>
      </w:r>
      <w:r w:rsidRPr="00184843">
        <w:rPr>
          <w:rFonts w:eastAsia="ArialMT"/>
          <w:szCs w:val="20"/>
          <w:lang w:val="en-US"/>
        </w:rPr>
        <w:t xml:space="preserve"> and 50 mM MgCl</w:t>
      </w:r>
      <w:r w:rsidRPr="00184843">
        <w:rPr>
          <w:rFonts w:eastAsia="ArialMT"/>
          <w:szCs w:val="20"/>
          <w:vertAlign w:val="subscript"/>
          <w:lang w:val="en-US"/>
        </w:rPr>
        <w:t>2</w:t>
      </w:r>
      <w:r w:rsidRPr="00184843">
        <w:rPr>
          <w:rFonts w:eastAsia="ArialMT"/>
          <w:szCs w:val="20"/>
          <w:lang w:val="en-US"/>
        </w:rPr>
        <w:t xml:space="preserve">. The suspension containing bacteria and plasmid DNA was gently agitated and incubated on ice for 20 min before heat shock treatment at 42 °C for 2 min. </w:t>
      </w:r>
      <w:r w:rsidR="00B21CB0" w:rsidRPr="00184843">
        <w:rPr>
          <w:rFonts w:eastAsia="ArialMT"/>
          <w:szCs w:val="20"/>
          <w:lang w:val="en-US"/>
        </w:rPr>
        <w:t>The t</w:t>
      </w:r>
      <w:r w:rsidRPr="00184843">
        <w:rPr>
          <w:rFonts w:eastAsia="ArialMT"/>
          <w:szCs w:val="20"/>
          <w:lang w:val="en-US"/>
        </w:rPr>
        <w:t xml:space="preserve">ransfected bacteria were seeded in LB-agar plates with 50 µg/ml kanamicin and incubated </w:t>
      </w:r>
      <w:r w:rsidRPr="00184843">
        <w:rPr>
          <w:rFonts w:eastAsia="ArialMT"/>
          <w:lang w:val="en-US"/>
        </w:rPr>
        <w:t xml:space="preserve">for 14 h at 37 °C. </w:t>
      </w:r>
    </w:p>
    <w:p w:rsidR="00860051" w:rsidRPr="00184843" w:rsidRDefault="00860051">
      <w:pPr>
        <w:spacing w:line="480" w:lineRule="auto"/>
        <w:jc w:val="both"/>
        <w:rPr>
          <w:lang w:val="en-US"/>
        </w:rPr>
      </w:pPr>
    </w:p>
    <w:p w:rsidR="00860051" w:rsidRPr="00184843" w:rsidRDefault="00513D2C">
      <w:pPr>
        <w:spacing w:line="480" w:lineRule="auto"/>
        <w:jc w:val="both"/>
        <w:rPr>
          <w:rFonts w:eastAsia="ArialMT"/>
          <w:b/>
          <w:szCs w:val="20"/>
          <w:lang w:val="en-US"/>
        </w:rPr>
      </w:pPr>
      <w:r w:rsidRPr="00184843">
        <w:rPr>
          <w:rFonts w:eastAsia="ArialMT"/>
          <w:szCs w:val="20"/>
          <w:lang w:val="en-US"/>
        </w:rPr>
        <w:t>A colony from bacteria transfected with pET-</w:t>
      </w:r>
      <w:proofErr w:type="gramStart"/>
      <w:r w:rsidRPr="00184843">
        <w:rPr>
          <w:rFonts w:eastAsia="ArialMT"/>
          <w:szCs w:val="20"/>
          <w:lang w:val="en-US"/>
        </w:rPr>
        <w:t>28a(</w:t>
      </w:r>
      <w:proofErr w:type="gramEnd"/>
      <w:r w:rsidRPr="00184843">
        <w:rPr>
          <w:rFonts w:eastAsia="ArialMT"/>
          <w:szCs w:val="20"/>
          <w:lang w:val="en-US"/>
        </w:rPr>
        <w:t>+)-Hsc70 was inoculated in 25 ml of LB medium containing 50 µg/ml</w:t>
      </w:r>
      <w:r w:rsidR="004C2885" w:rsidRPr="00184843">
        <w:rPr>
          <w:rFonts w:eastAsia="ArialMT"/>
          <w:szCs w:val="20"/>
          <w:lang w:val="en-US"/>
        </w:rPr>
        <w:t xml:space="preserve"> kanamicin</w:t>
      </w:r>
      <w:r w:rsidRPr="00184843">
        <w:rPr>
          <w:rFonts w:eastAsia="ArialMT"/>
          <w:szCs w:val="20"/>
          <w:lang w:val="en-US"/>
        </w:rPr>
        <w:t xml:space="preserve"> and incubated for 12 h at 37 °C with orbital shaking (150 rpm). An aliquot (5 ml) from this culture was inoculated into 500 ml of LB medium supplement with 50 µg/ml </w:t>
      </w:r>
      <w:proofErr w:type="spellStart"/>
      <w:r w:rsidRPr="00184843">
        <w:rPr>
          <w:rFonts w:eastAsia="ArialMT"/>
          <w:szCs w:val="20"/>
          <w:lang w:val="en-US"/>
        </w:rPr>
        <w:t>kanamicin</w:t>
      </w:r>
      <w:proofErr w:type="spellEnd"/>
      <w:r w:rsidRPr="00184843">
        <w:rPr>
          <w:rFonts w:eastAsia="ArialMT"/>
          <w:szCs w:val="20"/>
          <w:lang w:val="en-US"/>
        </w:rPr>
        <w:t xml:space="preserve"> and 2</w:t>
      </w:r>
      <w:r w:rsidR="002702E4">
        <w:rPr>
          <w:rFonts w:eastAsia="ArialMT"/>
          <w:szCs w:val="20"/>
          <w:lang w:val="en-US"/>
        </w:rPr>
        <w:t xml:space="preserve"> </w:t>
      </w:r>
      <w:r w:rsidRPr="00184843">
        <w:rPr>
          <w:rFonts w:eastAsia="ArialMT"/>
          <w:szCs w:val="20"/>
          <w:lang w:val="en-US"/>
        </w:rPr>
        <w:t xml:space="preserve">% glucose followed by incubation at 37 °C with orbital shaking (150 rpm) until the OD </w:t>
      </w:r>
      <w:r w:rsidRPr="00184843">
        <w:rPr>
          <w:rFonts w:eastAsia="ArialMT"/>
          <w:szCs w:val="20"/>
          <w:vertAlign w:val="subscript"/>
          <w:lang w:val="en-US"/>
        </w:rPr>
        <w:t>600 nm</w:t>
      </w:r>
      <w:r w:rsidRPr="00184843">
        <w:rPr>
          <w:rFonts w:eastAsia="ArialMT"/>
          <w:szCs w:val="20"/>
          <w:lang w:val="en-US"/>
        </w:rPr>
        <w:t xml:space="preserve"> profile indicated that the exponential growth phase was reached. Isopropyl thiogalactoside (IPTG) (0.5 to 2 mM final concentration) was added to the culture at this growth phase f</w:t>
      </w:r>
      <w:r w:rsidR="00D1556D" w:rsidRPr="00184843">
        <w:rPr>
          <w:rFonts w:eastAsia="ArialMT"/>
          <w:szCs w:val="20"/>
          <w:lang w:val="en-US"/>
        </w:rPr>
        <w:t xml:space="preserve">ollowed by </w:t>
      </w:r>
      <w:r w:rsidR="00D1556D" w:rsidRPr="00184843">
        <w:rPr>
          <w:rFonts w:eastAsia="ArialMT"/>
          <w:szCs w:val="20"/>
          <w:lang w:val="en-US"/>
        </w:rPr>
        <w:lastRenderedPageBreak/>
        <w:t>further incubation for</w:t>
      </w:r>
      <w:r w:rsidRPr="00184843">
        <w:rPr>
          <w:rFonts w:eastAsia="ArialMT"/>
          <w:szCs w:val="20"/>
          <w:lang w:val="en-US"/>
        </w:rPr>
        <w:t xml:space="preserve"> 2, 4, 6 or 8 h. In the case of bacteria transfected with</w:t>
      </w:r>
      <w:r w:rsidRPr="00184843">
        <w:rPr>
          <w:lang w:val="en-US"/>
        </w:rPr>
        <w:t xml:space="preserve"> </w:t>
      </w:r>
      <w:r w:rsidRPr="00184843">
        <w:rPr>
          <w:rFonts w:eastAsia="ArialMT"/>
          <w:szCs w:val="20"/>
          <w:lang w:val="en-US"/>
        </w:rPr>
        <w:t>pET-</w:t>
      </w:r>
      <w:proofErr w:type="gramStart"/>
      <w:r w:rsidRPr="00184843">
        <w:rPr>
          <w:rFonts w:eastAsia="ArialMT"/>
          <w:szCs w:val="20"/>
          <w:lang w:val="en-US"/>
        </w:rPr>
        <w:t>28a(</w:t>
      </w:r>
      <w:proofErr w:type="gramEnd"/>
      <w:r w:rsidRPr="00184843">
        <w:rPr>
          <w:rFonts w:eastAsia="ArialMT"/>
          <w:szCs w:val="20"/>
          <w:lang w:val="en-US"/>
        </w:rPr>
        <w:t xml:space="preserve">+)-PDI, the procedures were as those described for Hsc70 expression vector, except that 2XYT medium was used. Recombinant protein expression was assessed by SDS-PAGE/Western blotting analysis using non-transfected </w:t>
      </w:r>
      <w:proofErr w:type="gramStart"/>
      <w:r w:rsidRPr="00184843">
        <w:rPr>
          <w:rFonts w:eastAsia="ArialMT"/>
          <w:szCs w:val="20"/>
          <w:lang w:val="en-US"/>
        </w:rPr>
        <w:t>BL21(</w:t>
      </w:r>
      <w:proofErr w:type="gramEnd"/>
      <w:r w:rsidRPr="00184843">
        <w:rPr>
          <w:rFonts w:eastAsia="ArialMT"/>
          <w:szCs w:val="20"/>
          <w:lang w:val="en-US"/>
        </w:rPr>
        <w:t xml:space="preserve">DE3) cells and transfected BL21(DE3) cells without IPTG treatment as a control. The total protein loaded into each gel well was spectrophotometrically quantified at 280 nm using a BSA standard curve.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szCs w:val="20"/>
          <w:lang w:val="en-US"/>
        </w:rPr>
      </w:pPr>
      <w:r w:rsidRPr="00184843">
        <w:rPr>
          <w:rFonts w:eastAsia="ArialMT"/>
          <w:b/>
          <w:szCs w:val="20"/>
          <w:lang w:val="en-US"/>
        </w:rPr>
        <w:t>Solubilization and purification of recombinant Hsc70 and PDI</w:t>
      </w:r>
    </w:p>
    <w:p w:rsidR="00860051" w:rsidRPr="00184843" w:rsidRDefault="00513D2C">
      <w:pPr>
        <w:spacing w:line="480" w:lineRule="auto"/>
        <w:jc w:val="both"/>
        <w:rPr>
          <w:rFonts w:eastAsia="ArialMT"/>
          <w:szCs w:val="20"/>
          <w:lang w:val="en-US"/>
        </w:rPr>
      </w:pPr>
      <w:r w:rsidRPr="00184843">
        <w:rPr>
          <w:rFonts w:eastAsia="ArialMT"/>
          <w:szCs w:val="20"/>
          <w:lang w:val="en-US"/>
        </w:rPr>
        <w:t xml:space="preserve">Solubilization of rHsc70 and rPDI from </w:t>
      </w:r>
      <w:proofErr w:type="gramStart"/>
      <w:r w:rsidRPr="00184843">
        <w:rPr>
          <w:rFonts w:eastAsia="ArialMT"/>
          <w:szCs w:val="20"/>
          <w:lang w:val="en-US"/>
        </w:rPr>
        <w:t>BL21(</w:t>
      </w:r>
      <w:proofErr w:type="gramEnd"/>
      <w:r w:rsidRPr="00184843">
        <w:rPr>
          <w:rFonts w:eastAsia="ArialMT"/>
          <w:szCs w:val="20"/>
          <w:lang w:val="en-US"/>
        </w:rPr>
        <w:t xml:space="preserve">DE3) lysates was performed following the procedure reported </w:t>
      </w:r>
      <w:r w:rsidR="00E62222" w:rsidRPr="00184843">
        <w:rPr>
          <w:rFonts w:eastAsia="ArialMT"/>
          <w:szCs w:val="20"/>
          <w:lang w:val="en-US"/>
        </w:rPr>
        <w:t>(</w:t>
      </w:r>
      <w:proofErr w:type="spellStart"/>
      <w:r w:rsidRPr="00184843">
        <w:rPr>
          <w:rFonts w:eastAsia="ArialMT"/>
          <w:szCs w:val="20"/>
          <w:lang w:val="en-US"/>
        </w:rPr>
        <w:t>Frangioni</w:t>
      </w:r>
      <w:proofErr w:type="spellEnd"/>
      <w:r w:rsidRPr="00184843">
        <w:rPr>
          <w:rFonts w:eastAsia="ArialMT"/>
          <w:szCs w:val="20"/>
          <w:lang w:val="en-US"/>
        </w:rPr>
        <w:t xml:space="preserve"> </w:t>
      </w:r>
      <w:r w:rsidRPr="00184843">
        <w:rPr>
          <w:rFonts w:eastAsia="ArialMT"/>
          <w:i/>
          <w:szCs w:val="20"/>
          <w:lang w:val="en-US"/>
        </w:rPr>
        <w:t>et al.</w:t>
      </w:r>
      <w:r w:rsidR="00E62222" w:rsidRPr="00184843">
        <w:rPr>
          <w:rFonts w:eastAsia="ArialMT"/>
          <w:i/>
          <w:szCs w:val="20"/>
          <w:lang w:val="en-US"/>
        </w:rPr>
        <w:t>,</w:t>
      </w:r>
      <w:r w:rsidRPr="00184843">
        <w:rPr>
          <w:rFonts w:eastAsia="ArialMT"/>
          <w:szCs w:val="20"/>
          <w:lang w:val="en-US"/>
        </w:rPr>
        <w:t xml:space="preserve">1993) with some modifications. Bacteria were collected by centrifugation at 8000 </w:t>
      </w:r>
      <w:r w:rsidRPr="00184843">
        <w:rPr>
          <w:rFonts w:eastAsia="ArialMT"/>
          <w:i/>
          <w:szCs w:val="20"/>
          <w:lang w:val="en-US"/>
        </w:rPr>
        <w:t>g</w:t>
      </w:r>
      <w:r w:rsidRPr="00184843">
        <w:rPr>
          <w:rFonts w:eastAsia="ArialMT"/>
          <w:szCs w:val="20"/>
          <w:lang w:val="en-US"/>
        </w:rPr>
        <w:t xml:space="preserve"> for 10 min and washed twice with PBS. Cell pellets were resuspended in 50 ml PBS, treated with 100 µg/ml of lysozyme for 15 min at 4 °C with constant agitation. The suspension was </w:t>
      </w:r>
      <w:r w:rsidRPr="00184843">
        <w:rPr>
          <w:lang w:val="en-US"/>
        </w:rPr>
        <w:t>made 5 mM</w:t>
      </w:r>
      <w:r w:rsidR="001C0709" w:rsidRPr="00184843">
        <w:rPr>
          <w:rFonts w:eastAsia="ArialMT"/>
          <w:szCs w:val="20"/>
          <w:lang w:val="en-US"/>
        </w:rPr>
        <w:t xml:space="preserve"> in EDTA, 1% in sodium </w:t>
      </w:r>
      <w:r w:rsidR="00003AFD" w:rsidRPr="00184843">
        <w:rPr>
          <w:rFonts w:eastAsia="ArialMT"/>
          <w:szCs w:val="20"/>
          <w:lang w:val="en-US"/>
        </w:rPr>
        <w:t>N-</w:t>
      </w:r>
      <w:r w:rsidR="001C0709" w:rsidRPr="00184843">
        <w:rPr>
          <w:rFonts w:eastAsia="ArialMT"/>
          <w:szCs w:val="20"/>
          <w:lang w:val="en-US"/>
        </w:rPr>
        <w:t>lauroyl</w:t>
      </w:r>
      <w:r w:rsidRPr="00184843">
        <w:rPr>
          <w:rFonts w:eastAsia="ArialMT"/>
          <w:szCs w:val="20"/>
          <w:lang w:val="en-US"/>
        </w:rPr>
        <w:t xml:space="preserve">sarcosine and sonicated for 4 cycles of 15 sec at 20% amplitude before centrifugation at 12000 </w:t>
      </w:r>
      <w:r w:rsidRPr="00184843">
        <w:rPr>
          <w:rFonts w:eastAsia="ArialMT"/>
          <w:i/>
          <w:szCs w:val="20"/>
          <w:lang w:val="en-US"/>
        </w:rPr>
        <w:t>g</w:t>
      </w:r>
      <w:r w:rsidRPr="00184843">
        <w:rPr>
          <w:rFonts w:eastAsia="ArialMT"/>
          <w:szCs w:val="20"/>
          <w:lang w:val="en-US"/>
        </w:rPr>
        <w:t xml:space="preserve"> for 15 min at 4 °C. Triton X-100 at 1% was added and the presence of rHsc70 and rPDI was analyzed by SDS-PAGE and Western blotting. </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szCs w:val="20"/>
          <w:lang w:val="en-US"/>
        </w:rPr>
      </w:pPr>
      <w:r w:rsidRPr="00184843">
        <w:rPr>
          <w:rFonts w:eastAsia="ArialMT"/>
          <w:szCs w:val="20"/>
          <w:lang w:val="en-US"/>
        </w:rPr>
        <w:t xml:space="preserve"> </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r w:rsidRPr="00184843">
        <w:rPr>
          <w:rFonts w:eastAsia="ArialMT"/>
          <w:szCs w:val="20"/>
          <w:lang w:val="en-US"/>
        </w:rPr>
        <w:t>Recombinant proteins were purified using a 10 ml His Trap (BioRad) affinity column. The column was washed with 5 volumes of 50 mM phosphate buffer containing 300 mM NaCl and equilibrated with 5 volumes of the same buffer added with 10 mM imidazole. Cell lysates were also added with 10 mM imidazole before applying on the column. Following washing with phosphate buffer containing 10 mM imidazole until no protein was detected with Bradford’s method, recombinant proteins were eluted from the column using increasing imidazole concentrations (0.25 – 1 M) in phosphate buffer. The column was finally washed with 10 volumes of H</w:t>
      </w:r>
      <w:r w:rsidRPr="00184843">
        <w:rPr>
          <w:rFonts w:eastAsia="ArialMT"/>
          <w:szCs w:val="20"/>
          <w:vertAlign w:val="subscript"/>
          <w:lang w:val="en-US"/>
        </w:rPr>
        <w:t>2</w:t>
      </w:r>
      <w:r w:rsidRPr="00184843">
        <w:rPr>
          <w:rFonts w:eastAsia="ArialMT"/>
          <w:szCs w:val="20"/>
          <w:lang w:val="en-US"/>
        </w:rPr>
        <w:t xml:space="preserve">O and 5 volumes of 30% ethanol.      </w:t>
      </w:r>
      <w:r w:rsidR="005125E3" w:rsidRPr="00184843">
        <w:rPr>
          <w:rFonts w:eastAsia="ArialMT"/>
          <w:szCs w:val="20"/>
          <w:lang w:val="en-US"/>
        </w:rPr>
        <w:t xml:space="preserve"> </w:t>
      </w:r>
      <w:r w:rsidRPr="00184843">
        <w:rPr>
          <w:rFonts w:eastAsia="ArialMT"/>
          <w:szCs w:val="20"/>
          <w:lang w:val="en-US"/>
        </w:rPr>
        <w:t xml:space="preserve">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szCs w:val="20"/>
          <w:lang w:val="en-US"/>
        </w:rPr>
      </w:pPr>
      <w:r w:rsidRPr="00184843">
        <w:rPr>
          <w:rFonts w:eastAsia="ArialMT"/>
          <w:b/>
          <w:szCs w:val="20"/>
          <w:lang w:val="en-US"/>
        </w:rPr>
        <w:t>Expression and purification of recombinant VP6</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sidRPr="00184843">
        <w:rPr>
          <w:szCs w:val="20"/>
          <w:lang w:val="en-US"/>
        </w:rPr>
        <w:lastRenderedPageBreak/>
        <w:t>Recombinant VP6 was expressed in MA104 cells that had been infected with a recombinant vaccinia virus containing the rotavirus SA11</w:t>
      </w:r>
      <w:r w:rsidR="00E62222" w:rsidRPr="00184843">
        <w:rPr>
          <w:bCs/>
          <w:szCs w:val="20"/>
          <w:lang w:val="en-US"/>
        </w:rPr>
        <w:t xml:space="preserve"> (G3 P5B (</w:t>
      </w:r>
      <w:r w:rsidR="00E62222" w:rsidRPr="00184843">
        <w:rPr>
          <w:bCs/>
          <w:lang w:val="en-US"/>
        </w:rPr>
        <w:t>Esposito</w:t>
      </w:r>
      <w:r w:rsidR="00E62222" w:rsidRPr="00184843">
        <w:rPr>
          <w:bCs/>
          <w:szCs w:val="20"/>
          <w:lang w:val="en-US"/>
        </w:rPr>
        <w:t xml:space="preserve"> </w:t>
      </w:r>
      <w:r w:rsidR="00E62222" w:rsidRPr="00184843">
        <w:rPr>
          <w:bCs/>
          <w:i/>
          <w:szCs w:val="20"/>
          <w:lang w:val="en-US"/>
        </w:rPr>
        <w:t>et al.,</w:t>
      </w:r>
      <w:r w:rsidR="00E62222" w:rsidRPr="00184843">
        <w:rPr>
          <w:bCs/>
          <w:szCs w:val="20"/>
          <w:lang w:val="en-US"/>
        </w:rPr>
        <w:t xml:space="preserve"> 2011)</w:t>
      </w:r>
      <w:r w:rsidRPr="00184843">
        <w:rPr>
          <w:bCs/>
          <w:szCs w:val="20"/>
          <w:lang w:val="en-US"/>
        </w:rPr>
        <w:t xml:space="preserve"> </w:t>
      </w:r>
      <w:r w:rsidRPr="00184843">
        <w:rPr>
          <w:szCs w:val="20"/>
          <w:lang w:val="en-US"/>
        </w:rPr>
        <w:t xml:space="preserve">gene encoding structural VP6 (kindly donated by Dr. M. Franco, </w:t>
      </w:r>
      <w:proofErr w:type="spellStart"/>
      <w:r w:rsidRPr="00184843">
        <w:rPr>
          <w:szCs w:val="20"/>
          <w:lang w:val="en-US"/>
        </w:rPr>
        <w:t>Instituto</w:t>
      </w:r>
      <w:proofErr w:type="spellEnd"/>
      <w:r w:rsidRPr="00184843">
        <w:rPr>
          <w:szCs w:val="20"/>
          <w:lang w:val="en-US"/>
        </w:rPr>
        <w:t xml:space="preserve"> de </w:t>
      </w:r>
      <w:proofErr w:type="spellStart"/>
      <w:r w:rsidRPr="00184843">
        <w:rPr>
          <w:szCs w:val="20"/>
          <w:lang w:val="en-US"/>
        </w:rPr>
        <w:t>Genetica</w:t>
      </w:r>
      <w:proofErr w:type="spellEnd"/>
      <w:r w:rsidRPr="00184843">
        <w:rPr>
          <w:szCs w:val="20"/>
          <w:lang w:val="en-US"/>
        </w:rPr>
        <w:t xml:space="preserve">, Universidad </w:t>
      </w:r>
      <w:proofErr w:type="spellStart"/>
      <w:r w:rsidRPr="00184843">
        <w:rPr>
          <w:szCs w:val="20"/>
          <w:lang w:val="en-US"/>
        </w:rPr>
        <w:t>Javeriana</w:t>
      </w:r>
      <w:proofErr w:type="spellEnd"/>
      <w:r w:rsidRPr="00184843">
        <w:rPr>
          <w:szCs w:val="20"/>
          <w:lang w:val="en-US"/>
        </w:rPr>
        <w:t xml:space="preserve">). </w:t>
      </w:r>
      <w:r w:rsidR="00185952" w:rsidRPr="00184843">
        <w:rPr>
          <w:szCs w:val="20"/>
          <w:lang w:val="en-US"/>
        </w:rPr>
        <w:t>Recombinant VP6 containing 397 amino acids</w:t>
      </w:r>
      <w:r w:rsidRPr="00184843">
        <w:rPr>
          <w:szCs w:val="20"/>
          <w:lang w:val="en-US"/>
        </w:rPr>
        <w:t xml:space="preserve"> </w:t>
      </w:r>
      <w:proofErr w:type="gramStart"/>
      <w:r w:rsidR="00185952" w:rsidRPr="00184843">
        <w:rPr>
          <w:szCs w:val="20"/>
          <w:lang w:val="en-US"/>
        </w:rPr>
        <w:t>is</w:t>
      </w:r>
      <w:proofErr w:type="gramEnd"/>
      <w:r w:rsidR="00185952" w:rsidRPr="00184843">
        <w:rPr>
          <w:szCs w:val="20"/>
          <w:lang w:val="en-US"/>
        </w:rPr>
        <w:t xml:space="preserve"> </w:t>
      </w:r>
      <w:r w:rsidRPr="00184843">
        <w:rPr>
          <w:szCs w:val="20"/>
          <w:lang w:val="en-US"/>
        </w:rPr>
        <w:t>encoded by a VP6 s</w:t>
      </w:r>
      <w:r w:rsidR="00683160" w:rsidRPr="00184843">
        <w:rPr>
          <w:szCs w:val="20"/>
          <w:lang w:val="en-US"/>
        </w:rPr>
        <w:t>equence spanning nucleotides 1 to</w:t>
      </w:r>
      <w:r w:rsidRPr="00184843">
        <w:rPr>
          <w:szCs w:val="20"/>
          <w:lang w:val="en-US"/>
        </w:rPr>
        <w:t xml:space="preserve"> 1362</w:t>
      </w:r>
      <w:r w:rsidR="000E578F">
        <w:rPr>
          <w:szCs w:val="20"/>
          <w:lang w:val="en-US"/>
        </w:rPr>
        <w:t xml:space="preserve"> </w:t>
      </w:r>
      <w:r w:rsidR="000E578F" w:rsidRPr="000E578F">
        <w:rPr>
          <w:szCs w:val="20"/>
          <w:lang w:val="en-US"/>
        </w:rPr>
        <w:t xml:space="preserve">(Tang </w:t>
      </w:r>
      <w:r w:rsidR="00671C44" w:rsidRPr="00AF0F50">
        <w:rPr>
          <w:i/>
          <w:szCs w:val="20"/>
          <w:lang w:val="en-US"/>
        </w:rPr>
        <w:t>et al</w:t>
      </w:r>
      <w:r w:rsidR="000E578F" w:rsidRPr="000E578F">
        <w:rPr>
          <w:szCs w:val="20"/>
          <w:lang w:val="en-US"/>
        </w:rPr>
        <w:t>., 1997)</w:t>
      </w:r>
      <w:r w:rsidRPr="00184843">
        <w:rPr>
          <w:szCs w:val="20"/>
          <w:lang w:val="en-US"/>
        </w:rPr>
        <w:t xml:space="preserve">. Cells were cultured in Eagle Dulbecco's modified medium (DMEM) supplemented with 2% </w:t>
      </w:r>
      <w:r w:rsidR="00883F65" w:rsidRPr="00184843">
        <w:rPr>
          <w:szCs w:val="20"/>
          <w:lang w:val="en-US"/>
        </w:rPr>
        <w:t>fetal bovine serum (</w:t>
      </w:r>
      <w:r w:rsidRPr="00184843">
        <w:rPr>
          <w:szCs w:val="20"/>
          <w:lang w:val="en-US"/>
        </w:rPr>
        <w:t>FBS</w:t>
      </w:r>
      <w:r w:rsidR="00883F65" w:rsidRPr="00184843">
        <w:rPr>
          <w:szCs w:val="20"/>
          <w:lang w:val="en-US"/>
        </w:rPr>
        <w:t>)</w:t>
      </w:r>
      <w:r w:rsidRPr="00184843">
        <w:rPr>
          <w:szCs w:val="20"/>
          <w:lang w:val="en-US"/>
        </w:rPr>
        <w:t xml:space="preserve"> and 2 mM L-glutamine at 37 °C in a 5% CO</w:t>
      </w:r>
      <w:r w:rsidRPr="00184843">
        <w:rPr>
          <w:szCs w:val="20"/>
          <w:vertAlign w:val="subscript"/>
          <w:lang w:val="en-US"/>
        </w:rPr>
        <w:t>2</w:t>
      </w:r>
      <w:r w:rsidRPr="00184843">
        <w:rPr>
          <w:szCs w:val="20"/>
          <w:lang w:val="en-US"/>
        </w:rPr>
        <w:t xml:space="preserve"> incubator. Cells at 80 – 100% confluence were washed twice with PBS and infected with the recombinant vaccinia virus present in a MA104 cell lysate for 1 h at 37 °C. The remaining cell lysate containing the virus was removed and cells were incubated in Eagle minimal essential medium (MEM) for 24 h at 37 °C.  </w:t>
      </w:r>
    </w:p>
    <w:p w:rsidR="00860051" w:rsidRPr="00184843" w:rsidRDefault="00860051">
      <w:pPr>
        <w:spacing w:line="480" w:lineRule="auto"/>
        <w:jc w:val="both"/>
        <w:rPr>
          <w:lang w:val="en-US"/>
        </w:rPr>
      </w:pPr>
    </w:p>
    <w:p w:rsidR="00B20A1A" w:rsidRPr="00184843" w:rsidRDefault="002C7DF6">
      <w:pPr>
        <w:spacing w:line="480" w:lineRule="auto"/>
        <w:jc w:val="both"/>
        <w:rPr>
          <w:rFonts w:eastAsia="ArialMT"/>
          <w:szCs w:val="20"/>
          <w:lang w:val="en-US"/>
        </w:rPr>
      </w:pPr>
      <w:r w:rsidRPr="00184843">
        <w:rPr>
          <w:rFonts w:eastAsia="ArialMT"/>
          <w:szCs w:val="20"/>
          <w:lang w:val="en-US"/>
        </w:rPr>
        <w:t>To identify the subcellular fraction in which VP6 is located, the vaccinia virus-infected c</w:t>
      </w:r>
      <w:r w:rsidR="00513D2C" w:rsidRPr="00184843">
        <w:rPr>
          <w:rFonts w:eastAsia="ArialMT"/>
          <w:szCs w:val="20"/>
          <w:lang w:val="en-US"/>
        </w:rPr>
        <w:t xml:space="preserve">ells were frozen and thawed 3 times at – 70 °C, sonicated for 2 cycles of 15 sec at 20% amplitude and centrifuged at 15000 </w:t>
      </w:r>
      <w:r w:rsidR="00513D2C" w:rsidRPr="00184843">
        <w:rPr>
          <w:rFonts w:eastAsia="ArialMT"/>
          <w:i/>
          <w:szCs w:val="20"/>
          <w:lang w:val="en-US"/>
        </w:rPr>
        <w:t>g</w:t>
      </w:r>
      <w:r w:rsidR="00513D2C" w:rsidRPr="00184843">
        <w:rPr>
          <w:rFonts w:eastAsia="ArialMT"/>
          <w:szCs w:val="20"/>
          <w:lang w:val="en-US"/>
        </w:rPr>
        <w:t xml:space="preserve"> for 15 min at 4 °C.</w:t>
      </w:r>
      <w:r w:rsidR="00B92A8C" w:rsidRPr="00184843">
        <w:rPr>
          <w:rFonts w:eastAsia="ArialMT"/>
          <w:szCs w:val="20"/>
          <w:lang w:val="en-US"/>
        </w:rPr>
        <w:t xml:space="preserve"> The soluble fraction</w:t>
      </w:r>
      <w:r w:rsidR="0080401E" w:rsidRPr="00184843">
        <w:rPr>
          <w:rFonts w:eastAsia="ArialMT"/>
          <w:szCs w:val="20"/>
          <w:lang w:val="en-US"/>
        </w:rPr>
        <w:t xml:space="preserve"> (SF)</w:t>
      </w:r>
      <w:r w:rsidR="00B92A8C" w:rsidRPr="00184843">
        <w:rPr>
          <w:rFonts w:eastAsia="ArialMT"/>
          <w:szCs w:val="20"/>
          <w:lang w:val="en-US"/>
        </w:rPr>
        <w:t xml:space="preserve"> was kept and</w:t>
      </w:r>
      <w:r w:rsidR="00513D2C" w:rsidRPr="00184843">
        <w:rPr>
          <w:rFonts w:eastAsia="ArialMT"/>
          <w:szCs w:val="20"/>
          <w:lang w:val="en-US"/>
        </w:rPr>
        <w:t xml:space="preserve"> </w:t>
      </w:r>
      <w:r w:rsidR="00B92A8C" w:rsidRPr="00184843">
        <w:rPr>
          <w:lang w:val="en-US"/>
        </w:rPr>
        <w:t>t</w:t>
      </w:r>
      <w:r w:rsidR="0080401E" w:rsidRPr="00184843">
        <w:rPr>
          <w:lang w:val="en-US"/>
        </w:rPr>
        <w:t>he insoluble fraction (IF)</w:t>
      </w:r>
      <w:r w:rsidR="00513D2C" w:rsidRPr="00184843">
        <w:rPr>
          <w:lang w:val="en-US"/>
        </w:rPr>
        <w:t xml:space="preserve"> washed twice with Tris</w:t>
      </w:r>
      <w:r w:rsidR="00FA27AC" w:rsidRPr="00184843">
        <w:rPr>
          <w:lang w:val="en-US"/>
        </w:rPr>
        <w:t xml:space="preserve"> buffer</w:t>
      </w:r>
      <w:r w:rsidR="00513D2C" w:rsidRPr="00184843">
        <w:rPr>
          <w:lang w:val="en-US"/>
        </w:rPr>
        <w:t xml:space="preserve"> (20 mM Tris-HCl, pH 8.0, 150 mM KCl). </w:t>
      </w:r>
      <w:r w:rsidR="0080401E" w:rsidRPr="00184843">
        <w:rPr>
          <w:lang w:val="en-US"/>
        </w:rPr>
        <w:t>The IF was treated with 1% Triton X-100 and 8 M urea before SDS-PAGE/Western blotting analysis. Solubilization of VP6 from the</w:t>
      </w:r>
      <w:r w:rsidR="007125E5" w:rsidRPr="00184843">
        <w:rPr>
          <w:lang w:val="en-US"/>
        </w:rPr>
        <w:t xml:space="preserve"> previously Tris</w:t>
      </w:r>
      <w:r w:rsidR="00E769F0" w:rsidRPr="00184843">
        <w:rPr>
          <w:lang w:val="en-US"/>
        </w:rPr>
        <w:t xml:space="preserve"> buffer</w:t>
      </w:r>
      <w:r w:rsidR="00FA27AC" w:rsidRPr="00184843">
        <w:rPr>
          <w:lang w:val="en-US"/>
        </w:rPr>
        <w:t>-washed</w:t>
      </w:r>
      <w:r w:rsidR="0080401E" w:rsidRPr="00184843">
        <w:rPr>
          <w:lang w:val="en-US"/>
        </w:rPr>
        <w:t xml:space="preserve"> IF was attempted by resuspension</w:t>
      </w:r>
      <w:r w:rsidR="00FA27AC" w:rsidRPr="00184843">
        <w:rPr>
          <w:lang w:val="en-US"/>
        </w:rPr>
        <w:t xml:space="preserve"> </w:t>
      </w:r>
      <w:r w:rsidR="00513D2C" w:rsidRPr="00184843">
        <w:rPr>
          <w:lang w:val="en-US"/>
        </w:rPr>
        <w:t xml:space="preserve">in 1 ml RIPA buffer (10 mM </w:t>
      </w:r>
      <w:r w:rsidR="00513D2C" w:rsidRPr="00184843">
        <w:rPr>
          <w:rFonts w:eastAsia="ArialMT"/>
          <w:szCs w:val="20"/>
          <w:lang w:val="en-US"/>
        </w:rPr>
        <w:t>Tris-HCl, pH 7.4, 0.1% SDS, 1% Triton X-100, 1% sodium deoxycholate and 150 mM NaCl 150</w:t>
      </w:r>
      <w:r w:rsidR="00E769F0" w:rsidRPr="00184843">
        <w:rPr>
          <w:lang w:val="en-US"/>
        </w:rPr>
        <w:t>) and incubation</w:t>
      </w:r>
      <w:r w:rsidR="00513D2C" w:rsidRPr="00184843">
        <w:rPr>
          <w:lang w:val="en-US"/>
        </w:rPr>
        <w:t xml:space="preserve"> for 1 h at 4 °C</w:t>
      </w:r>
      <w:r w:rsidR="004B16EA" w:rsidRPr="00184843">
        <w:rPr>
          <w:lang w:val="en-US"/>
        </w:rPr>
        <w:t xml:space="preserve"> before</w:t>
      </w:r>
      <w:r w:rsidR="00513D2C" w:rsidRPr="00184843">
        <w:rPr>
          <w:lang w:val="en-US"/>
        </w:rPr>
        <w:t xml:space="preserve"> </w:t>
      </w:r>
      <w:r w:rsidR="004B16EA" w:rsidRPr="00184843">
        <w:rPr>
          <w:lang w:val="en-US"/>
        </w:rPr>
        <w:t>centrifugation</w:t>
      </w:r>
      <w:r w:rsidR="00513D2C" w:rsidRPr="00184843">
        <w:rPr>
          <w:lang w:val="en-US"/>
        </w:rPr>
        <w:t xml:space="preserve"> at 12000 </w:t>
      </w:r>
      <w:r w:rsidR="00513D2C" w:rsidRPr="00184843">
        <w:rPr>
          <w:i/>
          <w:lang w:val="en-US"/>
        </w:rPr>
        <w:t>g</w:t>
      </w:r>
      <w:r w:rsidR="00513D2C" w:rsidRPr="00184843">
        <w:rPr>
          <w:lang w:val="en-US"/>
        </w:rPr>
        <w:t xml:space="preserve"> for 10 min at 4 °C. The precipitated fraction was treated with 500 µl of </w:t>
      </w:r>
      <w:r w:rsidR="00FA27AC" w:rsidRPr="00184843">
        <w:rPr>
          <w:lang w:val="en-US"/>
        </w:rPr>
        <w:t>Tris buffer</w:t>
      </w:r>
      <w:r w:rsidR="00513D2C" w:rsidRPr="00184843">
        <w:rPr>
          <w:lang w:val="en-US"/>
        </w:rPr>
        <w:t xml:space="preserve"> containing 1% </w:t>
      </w:r>
      <w:r w:rsidR="00EC34F8" w:rsidRPr="00184843">
        <w:rPr>
          <w:rFonts w:eastAsia="ArialNarrow-Bold"/>
          <w:bCs/>
          <w:lang w:val="en-US"/>
        </w:rPr>
        <w:t>N-lauroylsarcosine,</w:t>
      </w:r>
      <w:r w:rsidR="00EC34F8" w:rsidRPr="00184843">
        <w:rPr>
          <w:lang w:val="en-US"/>
        </w:rPr>
        <w:t xml:space="preserve"> CHAPS, β-octylglucoside, Triton X-100, Tween 20, Nonidet P40 or</w:t>
      </w:r>
      <w:r w:rsidR="00EC34F8" w:rsidRPr="00184843">
        <w:rPr>
          <w:rFonts w:eastAsia="ArialNarrow-Bold"/>
          <w:bCs/>
          <w:lang w:val="en-US"/>
        </w:rPr>
        <w:t xml:space="preserve"> sodium deoxycholate</w:t>
      </w:r>
      <w:r w:rsidR="00513D2C" w:rsidRPr="00184843">
        <w:rPr>
          <w:lang w:val="en-US"/>
        </w:rPr>
        <w:t xml:space="preserve">. The solubilized pellets were incubated overnight at 4 °C and then centrifuged at 12000 </w:t>
      </w:r>
      <w:r w:rsidR="00513D2C" w:rsidRPr="00184843">
        <w:rPr>
          <w:i/>
          <w:lang w:val="en-US"/>
        </w:rPr>
        <w:t>g</w:t>
      </w:r>
      <w:r w:rsidR="00513D2C" w:rsidRPr="00184843">
        <w:rPr>
          <w:lang w:val="en-US"/>
        </w:rPr>
        <w:t xml:space="preserve"> for 10 min at 4 °C. The remaining pellet was further treated with 500 µl of 8 M urea dissolved in buffer Tris (20 mM Tris-HCl, pH 8.0, 150 KCl, 1% sodium lauroyl sarcosine). </w:t>
      </w:r>
      <w:r w:rsidR="00513D2C" w:rsidRPr="00184843">
        <w:rPr>
          <w:rFonts w:eastAsia="ArialMT"/>
          <w:szCs w:val="20"/>
          <w:lang w:val="en-US"/>
        </w:rPr>
        <w:t xml:space="preserve">Proteins in each fraction were separated by SDS-PAGE, analyzed by Western blotting and compared with samples from uninfected cells. </w:t>
      </w:r>
    </w:p>
    <w:p w:rsidR="00C017BF" w:rsidRPr="00184843" w:rsidRDefault="00C017BF">
      <w:pPr>
        <w:spacing w:line="480" w:lineRule="auto"/>
        <w:jc w:val="both"/>
        <w:rPr>
          <w:rFonts w:eastAsia="ArialNarrow-Bold"/>
          <w:bCs/>
          <w:lang w:val="en-US"/>
        </w:rPr>
      </w:pPr>
    </w:p>
    <w:p w:rsidR="003D38CD" w:rsidRPr="00184843" w:rsidRDefault="00B20A1A" w:rsidP="00833C17">
      <w:pPr>
        <w:spacing w:line="480" w:lineRule="auto"/>
        <w:jc w:val="both"/>
        <w:rPr>
          <w:lang w:val="en-US"/>
        </w:rPr>
      </w:pPr>
      <w:r w:rsidRPr="00184843">
        <w:rPr>
          <w:rFonts w:eastAsia="ArialNarrow-Bold"/>
          <w:bCs/>
          <w:lang w:val="en-US"/>
        </w:rPr>
        <w:lastRenderedPageBreak/>
        <w:t xml:space="preserve">Purification of rVP6 was also attempted by a sequential treatment of the IF from recombinant vaccinia virus-infected cell lysates. The IF was </w:t>
      </w:r>
      <w:r w:rsidR="00C017BF" w:rsidRPr="00184843">
        <w:rPr>
          <w:rFonts w:eastAsia="ArialNarrow-Bold"/>
          <w:bCs/>
          <w:lang w:val="en-US"/>
        </w:rPr>
        <w:t>sequentially</w:t>
      </w:r>
      <w:r w:rsidRPr="00184843">
        <w:rPr>
          <w:rFonts w:eastAsia="ArialNarrow-Bold"/>
          <w:bCs/>
          <w:lang w:val="en-US"/>
        </w:rPr>
        <w:t xml:space="preserve"> treated</w:t>
      </w:r>
      <w:r w:rsidR="00C017BF" w:rsidRPr="00184843">
        <w:rPr>
          <w:rFonts w:eastAsia="ArialNarrow-Bold"/>
          <w:bCs/>
          <w:lang w:val="en-US"/>
        </w:rPr>
        <w:t xml:space="preserve"> with RIPA buffer followed by treatment with</w:t>
      </w:r>
      <w:r w:rsidRPr="00184843">
        <w:rPr>
          <w:rFonts w:eastAsia="ArialNarrow-Bold"/>
          <w:bCs/>
          <w:lang w:val="en-US"/>
        </w:rPr>
        <w:t xml:space="preserve"> 1% β-octylglucoside, 8 M urea, and 8 M urea plus 1% N-lauroylsarcosine</w:t>
      </w:r>
      <w:r w:rsidR="00C017BF" w:rsidRPr="00184843">
        <w:rPr>
          <w:rFonts w:eastAsia="ArialNarrow-Bold"/>
          <w:bCs/>
          <w:lang w:val="en-US"/>
        </w:rPr>
        <w:t xml:space="preserve"> in Tris</w:t>
      </w:r>
      <w:r w:rsidR="00AB617B" w:rsidRPr="00184843">
        <w:rPr>
          <w:rFonts w:eastAsia="ArialNarrow-Bold"/>
          <w:bCs/>
          <w:lang w:val="en-US"/>
        </w:rPr>
        <w:t xml:space="preserve"> buffer</w:t>
      </w:r>
      <w:r w:rsidRPr="00184843">
        <w:rPr>
          <w:rFonts w:eastAsia="ArialNarrow-Bold"/>
          <w:bCs/>
          <w:lang w:val="en-US"/>
        </w:rPr>
        <w:t>.</w:t>
      </w:r>
      <w:r w:rsidR="007125E5" w:rsidRPr="00184843">
        <w:rPr>
          <w:rFonts w:eastAsia="ArialNarrow-Bold"/>
          <w:bCs/>
          <w:lang w:val="en-US"/>
        </w:rPr>
        <w:t xml:space="preserve"> The sequential pellets were obtained by centrifugation at 12000 </w:t>
      </w:r>
      <w:r w:rsidR="007125E5" w:rsidRPr="00184843">
        <w:rPr>
          <w:rFonts w:eastAsia="ArialNarrow-Bold"/>
          <w:bCs/>
          <w:i/>
          <w:lang w:val="en-US"/>
        </w:rPr>
        <w:t>g</w:t>
      </w:r>
      <w:r w:rsidR="007125E5" w:rsidRPr="00184843">
        <w:rPr>
          <w:rFonts w:eastAsia="ArialNarrow-Bold"/>
          <w:bCs/>
          <w:lang w:val="en-US"/>
        </w:rPr>
        <w:t xml:space="preserve"> for 10 min at 4 °C.</w:t>
      </w:r>
      <w:r w:rsidRPr="00184843">
        <w:rPr>
          <w:rFonts w:eastAsia="ArialNarrow-Bold"/>
          <w:bCs/>
          <w:lang w:val="en-US"/>
        </w:rPr>
        <w:t xml:space="preserve"> The different solubilized fractions were analyzed by SDS-PAGE/Western blotting</w:t>
      </w:r>
      <w:r w:rsidR="00C017BF" w:rsidRPr="00184843">
        <w:rPr>
          <w:rFonts w:eastAsia="ArialNarrow-Bold"/>
          <w:bCs/>
          <w:lang w:val="en-US"/>
        </w:rPr>
        <w:t xml:space="preserve"> using rabbit polyclonal antibodies against rotavirus particles. </w:t>
      </w:r>
      <w:r w:rsidR="00513D2C" w:rsidRPr="00184843">
        <w:rPr>
          <w:lang w:val="en-US"/>
        </w:rPr>
        <w:t xml:space="preserve">The solubilized </w:t>
      </w:r>
      <w:r w:rsidR="00C017BF" w:rsidRPr="00184843">
        <w:rPr>
          <w:lang w:val="en-US"/>
        </w:rPr>
        <w:t xml:space="preserve">fractions </w:t>
      </w:r>
      <w:r w:rsidR="00513D2C" w:rsidRPr="00184843">
        <w:rPr>
          <w:lang w:val="en-US"/>
        </w:rPr>
        <w:t xml:space="preserve">containing rVP6 were dialyzed against a decreasing gradient of urea in PBS, diluted 10 times in PBS and finally concentrated using </w:t>
      </w:r>
      <w:proofErr w:type="spellStart"/>
      <w:r w:rsidR="00513D2C" w:rsidRPr="00184843">
        <w:rPr>
          <w:lang w:val="en-US"/>
        </w:rPr>
        <w:t>Amicon</w:t>
      </w:r>
      <w:proofErr w:type="spellEnd"/>
      <w:r w:rsidR="00513D2C" w:rsidRPr="00184843">
        <w:rPr>
          <w:lang w:val="en-US"/>
        </w:rPr>
        <w:t xml:space="preserve"> Ultra – 4 (</w:t>
      </w:r>
      <w:r w:rsidR="00513D2C" w:rsidRPr="00184843">
        <w:rPr>
          <w:rFonts w:eastAsia="ArialMT"/>
          <w:szCs w:val="20"/>
          <w:lang w:val="en-US"/>
        </w:rPr>
        <w:t xml:space="preserve">cut-off 10 </w:t>
      </w:r>
      <w:proofErr w:type="spellStart"/>
      <w:r w:rsidR="00513D2C" w:rsidRPr="00184843">
        <w:rPr>
          <w:rFonts w:eastAsia="ArialMT"/>
          <w:szCs w:val="20"/>
          <w:lang w:val="en-US"/>
        </w:rPr>
        <w:t>kD</w:t>
      </w:r>
      <w:proofErr w:type="spellEnd"/>
      <w:r w:rsidR="00513D2C" w:rsidRPr="00184843">
        <w:rPr>
          <w:rFonts w:eastAsia="ArialMT"/>
          <w:szCs w:val="20"/>
          <w:lang w:val="en-US"/>
        </w:rPr>
        <w:t xml:space="preserve">; </w:t>
      </w:r>
      <w:r w:rsidR="00513D2C" w:rsidRPr="00184843">
        <w:rPr>
          <w:lang w:val="en-US"/>
        </w:rPr>
        <w:t xml:space="preserve">Millipore, Billerica, MA, USA).  </w:t>
      </w:r>
    </w:p>
    <w:p w:rsidR="00833C17" w:rsidRPr="00184843" w:rsidRDefault="00833C17" w:rsidP="00833C17">
      <w:pPr>
        <w:spacing w:line="480" w:lineRule="auto"/>
        <w:jc w:val="both"/>
        <w:rPr>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Cs/>
          <w:szCs w:val="20"/>
          <w:lang w:val="en-US"/>
        </w:rPr>
      </w:pPr>
      <w:r w:rsidRPr="00184843">
        <w:rPr>
          <w:rFonts w:eastAsia="ArialMT"/>
          <w:b/>
          <w:szCs w:val="20"/>
          <w:lang w:val="en-US"/>
        </w:rPr>
        <w:t>Production of antibodies against rVP6 and rHsc70</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sidRPr="00184843">
        <w:rPr>
          <w:rFonts w:eastAsia="ArialMT"/>
          <w:bCs/>
          <w:szCs w:val="20"/>
          <w:lang w:val="en-US"/>
        </w:rPr>
        <w:t>Purified rHsc70 or partially purified rVP6 were separated in preparative 12% SDS-PAGE. Proteins in a gel lane were transferred onto a PVDF membrane and rHsc70 or rVP6 were identified by Western blotting using rabbit polyclonal antibodies against either of these protein</w:t>
      </w:r>
      <w:r w:rsidR="00BA6FA2" w:rsidRPr="00184843">
        <w:rPr>
          <w:rFonts w:eastAsia="ArialMT"/>
          <w:bCs/>
          <w:szCs w:val="20"/>
          <w:lang w:val="en-US"/>
        </w:rPr>
        <w:t>s</w:t>
      </w:r>
      <w:r w:rsidRPr="00184843">
        <w:rPr>
          <w:rFonts w:eastAsia="ArialMT"/>
          <w:bCs/>
          <w:szCs w:val="20"/>
          <w:lang w:val="en-US"/>
        </w:rPr>
        <w:t xml:space="preserve">, HRP-conjugated secondary goat anti-rabbit antibodies and 3-amino-9-ethylcarbazole (AEC) substrate. Gels were stained with Coomassie blue and the identified proteins bands were excised from gels and </w:t>
      </w:r>
      <w:r w:rsidR="00C11402" w:rsidRPr="00184843">
        <w:rPr>
          <w:rFonts w:eastAsia="ArialMT"/>
          <w:bCs/>
          <w:szCs w:val="20"/>
          <w:lang w:val="en-US"/>
        </w:rPr>
        <w:t>distained</w:t>
      </w:r>
      <w:r w:rsidRPr="00184843">
        <w:rPr>
          <w:rFonts w:eastAsia="ArialMT"/>
          <w:bCs/>
          <w:szCs w:val="20"/>
          <w:lang w:val="en-US"/>
        </w:rPr>
        <w:t xml:space="preserve"> in methanol-acetic (50% - 12.5%) solution before being equilibrated in PBS. Gel pieces were crushed in PBS and the slurry passed several times through an 18-, 21- and then 23-gauge needle. Three month-old New Zealand rabbits were subcutaneously inoculated in the back with 750 µg of either recombinant protein emulsified in complete Freund’s adjuvant. Each rabbit received 3 injections spaced at 20 days intervals. Rabbits were bled</w:t>
      </w:r>
      <w:r w:rsidR="0027710E" w:rsidRPr="00184843">
        <w:rPr>
          <w:rFonts w:eastAsia="ArialMT"/>
          <w:bCs/>
          <w:szCs w:val="20"/>
          <w:lang w:val="en-US"/>
        </w:rPr>
        <w:t xml:space="preserve"> 10 days after the final immuniz</w:t>
      </w:r>
      <w:r w:rsidRPr="00184843">
        <w:rPr>
          <w:rFonts w:eastAsia="ArialMT"/>
          <w:bCs/>
          <w:szCs w:val="20"/>
          <w:lang w:val="en-US"/>
        </w:rPr>
        <w:t xml:space="preserve">ation and sera were obtained and mixed (1:1; v/v) with glycerol before storing at – 20 °C.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r w:rsidRPr="00184843">
        <w:rPr>
          <w:lang w:val="en-US"/>
        </w:rPr>
        <w:t xml:space="preserve">The antibodies raised against recombinant proteins were characterized by ELISA, immunochemistry and SDS-PAGE/Western blotting. ELISA plates were coated with growing concentrations </w:t>
      </w:r>
      <w:r w:rsidR="00B44339" w:rsidRPr="00184843">
        <w:rPr>
          <w:rFonts w:eastAsia="Times New Roman"/>
          <w:lang w:val="en-US" w:eastAsia="es-CO"/>
        </w:rPr>
        <w:t xml:space="preserve">(2.5 - 20 µg/ml) </w:t>
      </w:r>
      <w:r w:rsidRPr="00184843">
        <w:rPr>
          <w:lang w:val="en-US"/>
        </w:rPr>
        <w:t xml:space="preserve">of rVP6 in PBS, blocked with 1% BSA and reacted with rabbit antibodies against rVP6 diluted </w:t>
      </w:r>
      <w:r w:rsidRPr="00184843">
        <w:rPr>
          <w:lang w:val="en-US"/>
        </w:rPr>
        <w:lastRenderedPageBreak/>
        <w:t>(1: 1000) in PBS containing 0.05% Tween 20 and 0.1% BSA. Detection was performed with HRP-conjugated goat anti-rabbit antibodies and AEC in 50 mM Na-acetate buffer, pH 5.0, and 0.04% H</w:t>
      </w:r>
      <w:r w:rsidRPr="00184843">
        <w:rPr>
          <w:vertAlign w:val="subscript"/>
          <w:lang w:val="en-US"/>
        </w:rPr>
        <w:t>2</w:t>
      </w:r>
      <w:r w:rsidRPr="00184843">
        <w:rPr>
          <w:lang w:val="en-US"/>
        </w:rPr>
        <w:t>O</w:t>
      </w:r>
      <w:r w:rsidRPr="00184843">
        <w:rPr>
          <w:vertAlign w:val="subscript"/>
          <w:lang w:val="en-US"/>
        </w:rPr>
        <w:t>2</w:t>
      </w:r>
      <w:r w:rsidRPr="00184843">
        <w:rPr>
          <w:lang w:val="en-US"/>
        </w:rPr>
        <w:t>. Immunocytochemistry analysis was carried out by infecting MA104 cell monolayers in 96-well culture plates with purified trypsin activated RRV</w:t>
      </w:r>
      <w:r w:rsidR="00894E08" w:rsidRPr="00184843">
        <w:rPr>
          <w:lang w:val="en-US"/>
        </w:rPr>
        <w:t xml:space="preserve"> triple layered particles</w:t>
      </w:r>
      <w:r w:rsidRPr="00184843">
        <w:rPr>
          <w:lang w:val="en-US"/>
        </w:rPr>
        <w:t xml:space="preserve"> </w:t>
      </w:r>
      <w:r w:rsidR="00894E08" w:rsidRPr="00184843">
        <w:rPr>
          <w:lang w:val="en-US"/>
        </w:rPr>
        <w:t>(</w:t>
      </w:r>
      <w:r w:rsidRPr="00184843">
        <w:rPr>
          <w:lang w:val="en-US"/>
        </w:rPr>
        <w:t>TLPs</w:t>
      </w:r>
      <w:r w:rsidR="00894E08" w:rsidRPr="00184843">
        <w:rPr>
          <w:lang w:val="en-US"/>
        </w:rPr>
        <w:t>)</w:t>
      </w:r>
      <w:r w:rsidRPr="00184843">
        <w:rPr>
          <w:lang w:val="en-US"/>
        </w:rPr>
        <w:t xml:space="preserve"> (MOI of 0.05). Cells were incubated for 1 h at 37 °C, washed twice with MEM and further incubated in MEM for 12 h at 37 °C. Cells were fixed in ice-cold methanol for 40 min and treated with dilutions (1:250 - 1:2000) of rabbit anti-rVP6 antibodies in PBS for 1 h at 37 °C. HRP-conjugated secondary antibody and AEC substrate in 50 mM Na-acetate buffer, pH 5.0, and 0.04% H</w:t>
      </w:r>
      <w:r w:rsidRPr="00184843">
        <w:rPr>
          <w:vertAlign w:val="subscript"/>
          <w:lang w:val="en-US"/>
        </w:rPr>
        <w:t>2</w:t>
      </w:r>
      <w:r w:rsidRPr="00184843">
        <w:rPr>
          <w:lang w:val="en-US"/>
        </w:rPr>
        <w:t>O</w:t>
      </w:r>
      <w:r w:rsidRPr="00184843">
        <w:rPr>
          <w:vertAlign w:val="subscript"/>
          <w:lang w:val="en-US"/>
        </w:rPr>
        <w:t>2</w:t>
      </w:r>
      <w:r w:rsidRPr="00184843">
        <w:rPr>
          <w:lang w:val="en-US"/>
        </w:rPr>
        <w:t xml:space="preserve"> were used for developing the reaction. Western blotting analysis of rabbit antibodies to rVP6 and rHsc70 was conducted using as antigen both purified recombinant proteins and cell lysates containing the recombinant proteins. Purified RRV TLPs (500 ng/well) were also used as antigen to test anti-rVP6 antibodies. Lysates (25 – 100 µg protein/well) from non transfected cell were used as a control. Rabbit antibodies diluted (1:1000) in PBS containing 0.05% Tween 20 and 0.1% skimmed milk were added to membranes. Detection limit for anti-rVP6 serum was determined using dilutions (1:250 – 1:1000) of this serum to detect 250 ng/well of purified rVP6. HRP activity present in the secondary antibody used was visualized as described above for the immunochemistry assay.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szCs w:val="20"/>
          <w:lang w:val="en-US"/>
        </w:rPr>
      </w:pPr>
      <w:r w:rsidRPr="00184843">
        <w:rPr>
          <w:rFonts w:eastAsia="ArialMT"/>
          <w:b/>
          <w:szCs w:val="20"/>
          <w:lang w:val="en-US"/>
        </w:rPr>
        <w:t xml:space="preserve">Interaction between rotavirus structural proteins and cellular Hsc70 and PDI  </w:t>
      </w:r>
    </w:p>
    <w:p w:rsidR="00860051" w:rsidRPr="00184843" w:rsidRDefault="00513D2C" w:rsidP="002C6B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szCs w:val="20"/>
          <w:lang w:val="en-US"/>
        </w:rPr>
      </w:pPr>
      <w:r w:rsidRPr="00184843">
        <w:rPr>
          <w:rFonts w:eastAsia="ArialMT"/>
          <w:szCs w:val="20"/>
          <w:lang w:val="en-US"/>
        </w:rPr>
        <w:t>Rota</w:t>
      </w:r>
      <w:r w:rsidR="00425AEE" w:rsidRPr="00184843">
        <w:rPr>
          <w:rFonts w:eastAsia="ArialMT"/>
          <w:szCs w:val="20"/>
          <w:lang w:val="en-US"/>
        </w:rPr>
        <w:t>virus structural proteins rVP5*, rVP8*</w:t>
      </w:r>
      <w:r w:rsidRPr="00184843">
        <w:rPr>
          <w:rFonts w:eastAsia="ArialMT"/>
          <w:szCs w:val="20"/>
          <w:lang w:val="en-US"/>
        </w:rPr>
        <w:t xml:space="preserve"> and rVP6 were tested for their interaction with cellular rHsc70 and rPDI. ELISA was performed by coating 96-well plates with 40 μg/ml of rHsc70 or rPDI in PBS at 4 °C overnight and blocking with 1% BSA in PBS at 37 °C for 2 h. After washing with PBS, increasing concentrations (1 – 20 µg/ml) of either rotavirus recombinant protein in the same buffer were added and incubated at 37 °C for 2 h. Wells were washed with PBS before addition of rabbit polyclonal antibodies (1:1000) against rotavirus proteins in blocking buffer and incubation at 37 °C for 2 h. </w:t>
      </w:r>
      <w:r w:rsidR="00B65542" w:rsidRPr="00184843">
        <w:rPr>
          <w:rFonts w:eastAsia="ArialMT"/>
          <w:szCs w:val="20"/>
          <w:lang w:val="en-US"/>
        </w:rPr>
        <w:t xml:space="preserve">Antibodies against </w:t>
      </w:r>
      <w:r w:rsidRPr="00184843">
        <w:rPr>
          <w:rFonts w:eastAsia="ArialMT"/>
          <w:szCs w:val="20"/>
          <w:lang w:val="en-US"/>
        </w:rPr>
        <w:t>rVP5* y</w:t>
      </w:r>
      <w:r w:rsidR="00B65542" w:rsidRPr="00184843">
        <w:rPr>
          <w:rFonts w:eastAsia="ArialMT"/>
          <w:szCs w:val="20"/>
          <w:lang w:val="en-US"/>
        </w:rPr>
        <w:t xml:space="preserve"> rVP8* were produced in our animal facilities</w:t>
      </w:r>
      <w:r w:rsidR="002C78E3">
        <w:rPr>
          <w:rFonts w:eastAsia="ArialMT"/>
          <w:szCs w:val="20"/>
          <w:lang w:val="en-US"/>
        </w:rPr>
        <w:t xml:space="preserve"> </w:t>
      </w:r>
      <w:r w:rsidR="002C78E3" w:rsidRPr="002C78E3">
        <w:rPr>
          <w:rFonts w:eastAsia="ArialMT"/>
          <w:szCs w:val="20"/>
          <w:lang w:val="en-US"/>
        </w:rPr>
        <w:t xml:space="preserve">(Zhang </w:t>
      </w:r>
      <w:r w:rsidR="00671C44" w:rsidRPr="002F0991">
        <w:rPr>
          <w:rFonts w:eastAsia="ArialMT"/>
          <w:i/>
          <w:szCs w:val="20"/>
          <w:lang w:val="en-US"/>
        </w:rPr>
        <w:t>et al</w:t>
      </w:r>
      <w:r w:rsidR="002C78E3" w:rsidRPr="002C78E3">
        <w:rPr>
          <w:rFonts w:eastAsia="ArialMT"/>
          <w:szCs w:val="20"/>
          <w:lang w:val="en-US"/>
        </w:rPr>
        <w:t>., 2010)</w:t>
      </w:r>
      <w:r w:rsidRPr="00184843">
        <w:rPr>
          <w:rFonts w:eastAsia="ArialMT"/>
          <w:szCs w:val="20"/>
          <w:lang w:val="en-US"/>
        </w:rPr>
        <w:t xml:space="preserve">. </w:t>
      </w:r>
      <w:r w:rsidRPr="00184843">
        <w:rPr>
          <w:rFonts w:eastAsia="ArialMT"/>
          <w:szCs w:val="20"/>
          <w:lang w:val="en-US"/>
        </w:rPr>
        <w:lastRenderedPageBreak/>
        <w:t xml:space="preserve">Reaction was detected using HRP-conjugated goat anti-rabbit antibodies and </w:t>
      </w:r>
      <w:proofErr w:type="spellStart"/>
      <w:r w:rsidRPr="00184843">
        <w:rPr>
          <w:rFonts w:eastAsia="ArialMT"/>
          <w:szCs w:val="20"/>
          <w:lang w:val="en-US"/>
        </w:rPr>
        <w:t>ortho-phenylenediamine</w:t>
      </w:r>
      <w:proofErr w:type="spellEnd"/>
      <w:r w:rsidRPr="00184843">
        <w:rPr>
          <w:rFonts w:eastAsia="ArialMT"/>
          <w:szCs w:val="20"/>
          <w:lang w:val="en-US"/>
        </w:rPr>
        <w:t xml:space="preserve"> </w:t>
      </w:r>
      <w:proofErr w:type="spellStart"/>
      <w:r w:rsidRPr="00184843">
        <w:rPr>
          <w:rFonts w:eastAsia="ArialMT"/>
          <w:szCs w:val="20"/>
          <w:lang w:val="en-US"/>
        </w:rPr>
        <w:t>dihydrochloride</w:t>
      </w:r>
      <w:proofErr w:type="spellEnd"/>
      <w:r w:rsidRPr="00184843">
        <w:rPr>
          <w:rFonts w:eastAsia="ArialMT"/>
          <w:szCs w:val="20"/>
          <w:lang w:val="en-US"/>
        </w:rPr>
        <w:t xml:space="preserve"> (OPD) in substrate buffer (25 mM citric acid, 50 mm Na</w:t>
      </w:r>
      <w:r w:rsidRPr="00184843">
        <w:rPr>
          <w:rFonts w:eastAsia="ArialMT"/>
          <w:szCs w:val="20"/>
          <w:vertAlign w:val="subscript"/>
          <w:lang w:val="en-US"/>
        </w:rPr>
        <w:t>2</w:t>
      </w:r>
      <w:r w:rsidRPr="00184843">
        <w:rPr>
          <w:rFonts w:eastAsia="ArialMT"/>
          <w:szCs w:val="20"/>
          <w:lang w:val="en-US"/>
        </w:rPr>
        <w:t>HPO</w:t>
      </w:r>
      <w:r w:rsidRPr="00184843">
        <w:rPr>
          <w:rFonts w:eastAsia="ArialMT"/>
          <w:szCs w:val="20"/>
          <w:vertAlign w:val="subscript"/>
          <w:lang w:val="en-US"/>
        </w:rPr>
        <w:t>4</w:t>
      </w:r>
      <w:r w:rsidR="008357FA" w:rsidRPr="00184843">
        <w:rPr>
          <w:rFonts w:eastAsia="ArialMT"/>
          <w:szCs w:val="20"/>
          <w:lang w:val="en-US"/>
        </w:rPr>
        <w:t>, pH 5.0, containing</w:t>
      </w:r>
      <w:r w:rsidRPr="00184843">
        <w:rPr>
          <w:rFonts w:eastAsia="ArialMT"/>
          <w:szCs w:val="20"/>
          <w:lang w:val="en-US"/>
        </w:rPr>
        <w:t xml:space="preserve"> 0.03% H</w:t>
      </w:r>
      <w:r w:rsidRPr="00184843">
        <w:rPr>
          <w:rFonts w:eastAsia="ArialMT"/>
          <w:szCs w:val="20"/>
          <w:vertAlign w:val="subscript"/>
          <w:lang w:val="en-US"/>
        </w:rPr>
        <w:t>2</w:t>
      </w:r>
      <w:r w:rsidRPr="00184843">
        <w:rPr>
          <w:rFonts w:eastAsia="ArialMT"/>
          <w:szCs w:val="20"/>
          <w:lang w:val="en-US"/>
        </w:rPr>
        <w:t>O</w:t>
      </w:r>
      <w:r w:rsidRPr="00184843">
        <w:rPr>
          <w:rFonts w:eastAsia="ArialMT"/>
          <w:szCs w:val="20"/>
          <w:vertAlign w:val="subscript"/>
          <w:lang w:val="en-US"/>
        </w:rPr>
        <w:t>2</w:t>
      </w:r>
      <w:r w:rsidRPr="00184843">
        <w:rPr>
          <w:rFonts w:eastAsia="ArialMT"/>
          <w:szCs w:val="20"/>
          <w:lang w:val="en-US"/>
        </w:rPr>
        <w:t xml:space="preserve">). </w:t>
      </w:r>
      <w:r w:rsidR="00882546" w:rsidRPr="00184843">
        <w:rPr>
          <w:rFonts w:eastAsia="ArialMT"/>
          <w:szCs w:val="20"/>
          <w:lang w:val="en-US"/>
        </w:rPr>
        <w:t>For negative controls, 1% BSA was used instead of</w:t>
      </w:r>
      <w:r w:rsidR="00E21229" w:rsidRPr="00184843">
        <w:rPr>
          <w:rFonts w:eastAsia="ArialMT"/>
          <w:szCs w:val="20"/>
          <w:lang w:val="en-US"/>
        </w:rPr>
        <w:t xml:space="preserve"> antibodies or</w:t>
      </w:r>
      <w:r w:rsidR="00882546" w:rsidRPr="00184843">
        <w:rPr>
          <w:rFonts w:eastAsia="ArialMT"/>
          <w:szCs w:val="20"/>
          <w:lang w:val="en-US"/>
        </w:rPr>
        <w:t xml:space="preserve"> rotaviral </w:t>
      </w:r>
      <w:r w:rsidR="00E21229" w:rsidRPr="00184843">
        <w:rPr>
          <w:rFonts w:eastAsia="ArialMT"/>
          <w:szCs w:val="20"/>
          <w:lang w:val="en-US"/>
        </w:rPr>
        <w:t>and cellular proteins. Data were</w:t>
      </w:r>
      <w:r w:rsidR="00D70818" w:rsidRPr="00184843">
        <w:rPr>
          <w:rFonts w:eastAsia="ArialMT"/>
          <w:szCs w:val="20"/>
          <w:lang w:val="en-US"/>
        </w:rPr>
        <w:t xml:space="preserve"> expressed as mean of</w:t>
      </w:r>
      <w:r w:rsidR="00E21229" w:rsidRPr="00184843">
        <w:rPr>
          <w:rFonts w:eastAsia="ArialMT"/>
          <w:szCs w:val="20"/>
          <w:lang w:val="en-US"/>
        </w:rPr>
        <w:t xml:space="preserve"> two independent experiments performed with duplicate samples. </w:t>
      </w:r>
      <w:r w:rsidRPr="00184843">
        <w:rPr>
          <w:rFonts w:eastAsia="ArialMT"/>
          <w:szCs w:val="20"/>
          <w:lang w:val="en-US"/>
        </w:rPr>
        <w:t xml:space="preserve">The plate readings were done at 492 nm and the </w:t>
      </w:r>
      <w:r w:rsidRPr="00184843">
        <w:rPr>
          <w:rFonts w:eastAsia="ArialMT"/>
          <w:szCs w:val="20"/>
          <w:lang w:val="es-ES"/>
        </w:rPr>
        <w:t>Δ</w:t>
      </w:r>
      <w:r w:rsidRPr="00184843">
        <w:rPr>
          <w:rFonts w:eastAsia="ArialMT"/>
          <w:szCs w:val="20"/>
          <w:lang w:val="en-US"/>
        </w:rPr>
        <w:t>OD values were calculated by subtracting mean values of control samples contai</w:t>
      </w:r>
      <w:r w:rsidR="00E21229" w:rsidRPr="00184843">
        <w:rPr>
          <w:rFonts w:eastAsia="ArialMT"/>
          <w:szCs w:val="20"/>
          <w:lang w:val="en-US"/>
        </w:rPr>
        <w:t xml:space="preserve">ning 1% BSA instead of </w:t>
      </w:r>
      <w:r w:rsidR="002E5AC4" w:rsidRPr="00184843">
        <w:rPr>
          <w:rFonts w:eastAsia="ArialMT"/>
          <w:szCs w:val="20"/>
          <w:lang w:val="en-US"/>
        </w:rPr>
        <w:t xml:space="preserve">antibodies or </w:t>
      </w:r>
      <w:r w:rsidR="00E21229" w:rsidRPr="00184843">
        <w:rPr>
          <w:rFonts w:eastAsia="ArialMT"/>
          <w:szCs w:val="20"/>
          <w:lang w:val="en-US"/>
        </w:rPr>
        <w:t>rotaviral</w:t>
      </w:r>
      <w:r w:rsidR="002E5AC4" w:rsidRPr="00184843">
        <w:rPr>
          <w:rFonts w:eastAsia="ArialMT"/>
          <w:szCs w:val="20"/>
          <w:lang w:val="en-US"/>
        </w:rPr>
        <w:t xml:space="preserve"> and cellular</w:t>
      </w:r>
      <w:r w:rsidRPr="00184843">
        <w:rPr>
          <w:rFonts w:eastAsia="ArialMT"/>
          <w:szCs w:val="20"/>
          <w:lang w:val="en-US"/>
        </w:rPr>
        <w:t xml:space="preserve"> recombinant proteins.    </w:t>
      </w:r>
    </w:p>
    <w:p w:rsidR="00860051" w:rsidRPr="00184843" w:rsidRDefault="00860051">
      <w:pPr>
        <w:autoSpaceDE w:val="0"/>
        <w:rPr>
          <w:lang w:val="en-US"/>
        </w:rPr>
      </w:pPr>
    </w:p>
    <w:p w:rsidR="00860051" w:rsidRPr="00184843" w:rsidRDefault="00513D2C">
      <w:pPr>
        <w:spacing w:line="480" w:lineRule="auto"/>
        <w:jc w:val="both"/>
        <w:rPr>
          <w:rFonts w:eastAsia="ArialMT"/>
          <w:b/>
          <w:szCs w:val="20"/>
          <w:lang w:val="en-US"/>
        </w:rPr>
      </w:pPr>
      <w:r w:rsidRPr="00184843">
        <w:rPr>
          <w:rFonts w:eastAsia="ArialMT"/>
          <w:szCs w:val="20"/>
          <w:lang w:val="en-US"/>
        </w:rPr>
        <w:t>Co-immunoprecipitation analysis for interactions between rotavirus proteins and cellular proteins was conducted by incubating equal volumes</w:t>
      </w:r>
      <w:r w:rsidR="00425AEE" w:rsidRPr="00184843">
        <w:rPr>
          <w:rFonts w:eastAsia="ArialMT"/>
          <w:szCs w:val="20"/>
          <w:lang w:val="en-US"/>
        </w:rPr>
        <w:t xml:space="preserve"> (100 µl) of 2.5 µg/ml of rVP5*, rVP8*</w:t>
      </w:r>
      <w:r w:rsidRPr="00184843">
        <w:rPr>
          <w:rFonts w:eastAsia="ArialMT"/>
          <w:szCs w:val="20"/>
          <w:lang w:val="en-US"/>
        </w:rPr>
        <w:t xml:space="preserve"> or rVP6 with 10 µg/ml of rHsc70 or rPDI in the presence of 0.1% BSA. Each mix of proteins was maintained at 4 °C overnight prior addition of rabbit policlonal antibodies (1:200) against rotavirus proteins and incubation for 1 h at 37 °C. BSA (4%)-treated </w:t>
      </w:r>
      <w:proofErr w:type="spellStart"/>
      <w:r w:rsidRPr="00184843">
        <w:rPr>
          <w:rFonts w:eastAsia="ArialMT"/>
          <w:szCs w:val="20"/>
          <w:lang w:val="en-US"/>
        </w:rPr>
        <w:t>Affi</w:t>
      </w:r>
      <w:proofErr w:type="spellEnd"/>
      <w:r w:rsidRPr="00184843">
        <w:rPr>
          <w:rFonts w:eastAsia="ArialMT"/>
          <w:szCs w:val="20"/>
          <w:lang w:val="en-US"/>
        </w:rPr>
        <w:t>-Gel protein A-</w:t>
      </w:r>
      <w:proofErr w:type="spellStart"/>
      <w:r w:rsidRPr="00184843">
        <w:rPr>
          <w:rFonts w:eastAsia="ArialMT"/>
          <w:szCs w:val="20"/>
          <w:lang w:val="en-US"/>
        </w:rPr>
        <w:t>agarose</w:t>
      </w:r>
      <w:proofErr w:type="spellEnd"/>
      <w:r w:rsidRPr="00184843">
        <w:rPr>
          <w:rFonts w:eastAsia="ArialMT"/>
          <w:szCs w:val="20"/>
          <w:lang w:val="en-US"/>
        </w:rPr>
        <w:t xml:space="preserve"> (10 µl) (Bio-Rad, Hercules, CA, USA) was added to each mix (200 µl) of antibody-treated proteins followed by incubation for 1 h at room temperature, according to the manufacturer’s instructions. After incubation at room temperature for 1 h, the resin was washed 3 times with PBS-Tween 20 (0.05%) and collected by centrifugation at 2000 </w:t>
      </w:r>
      <w:r w:rsidRPr="00184843">
        <w:rPr>
          <w:rFonts w:eastAsia="ArialMT"/>
          <w:i/>
          <w:szCs w:val="20"/>
          <w:lang w:val="en-US"/>
        </w:rPr>
        <w:t>g</w:t>
      </w:r>
      <w:r w:rsidRPr="00184843">
        <w:rPr>
          <w:rFonts w:eastAsia="ArialMT"/>
          <w:szCs w:val="20"/>
          <w:lang w:val="en-US"/>
        </w:rPr>
        <w:t xml:space="preserve"> for 10 min. Protein in the precipitated complex was analyzed by SDS-PAGE/Western blotting using primary anti-Hsc70 or anti-PDI goat polyclonal antibodies followed by addition of HRP-conjugated ra</w:t>
      </w:r>
      <w:r w:rsidR="002C1C72">
        <w:rPr>
          <w:rFonts w:eastAsia="ArialMT"/>
          <w:szCs w:val="20"/>
          <w:lang w:val="en-US"/>
        </w:rPr>
        <w:t xml:space="preserve">bbit anti-goat antibodies and </w:t>
      </w:r>
      <w:r w:rsidR="002C1C72" w:rsidRPr="006417D2">
        <w:rPr>
          <w:rFonts w:eastAsia="ArialMT"/>
          <w:szCs w:val="20"/>
          <w:lang w:val="en-US"/>
        </w:rPr>
        <w:t>AE</w:t>
      </w:r>
      <w:r w:rsidRPr="006417D2">
        <w:rPr>
          <w:rFonts w:eastAsia="ArialMT"/>
          <w:szCs w:val="20"/>
          <w:lang w:val="en-US"/>
        </w:rPr>
        <w:t>C</w:t>
      </w:r>
      <w:r w:rsidRPr="00184843">
        <w:rPr>
          <w:rFonts w:eastAsia="ArialMT"/>
          <w:szCs w:val="20"/>
          <w:lang w:val="en-US"/>
        </w:rPr>
        <w:t xml:space="preserve"> substrate. rHsc70 or rPDI were incubated with antibodies against rVP5*, rVP8* or rVP6 and then immunoprecipitated to be used as a control. Conversely, the mix of viral and cellular proteins was immunoprecipitated with goat polyclonal antibodies (</w:t>
      </w:r>
      <w:r w:rsidR="008357FA" w:rsidRPr="00184843">
        <w:rPr>
          <w:rFonts w:eastAsia="ArialMT"/>
          <w:szCs w:val="20"/>
          <w:lang w:val="en-US"/>
        </w:rPr>
        <w:t>1 µg/ml,</w:t>
      </w:r>
      <w:r w:rsidR="008357FA" w:rsidRPr="00184843">
        <w:rPr>
          <w:lang w:val="en-US"/>
        </w:rPr>
        <w:t xml:space="preserve"> </w:t>
      </w:r>
      <w:r w:rsidRPr="00184843">
        <w:rPr>
          <w:lang w:val="en-US"/>
        </w:rPr>
        <w:t>Santa Cruz Biotechnology Inc., Santa Cruz, CA, USA</w:t>
      </w:r>
      <w:r w:rsidRPr="00184843">
        <w:rPr>
          <w:rFonts w:eastAsia="ArialMT"/>
          <w:szCs w:val="20"/>
          <w:lang w:val="en-US"/>
        </w:rPr>
        <w:t xml:space="preserve">) against either Hsc70 or PDI and the Western blotting analysis was performed using rabbit primary antibodies against rVP5*, rVP8* or rVP6. These rotavirus proteins were incubated with antibodies against Hsc70 or PDI and then immunoprecipitated to be used as a control.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sidRPr="00184843">
        <w:rPr>
          <w:rFonts w:eastAsia="ArialMT"/>
          <w:b/>
          <w:szCs w:val="20"/>
          <w:lang w:val="en-US"/>
        </w:rPr>
        <w:t>Interaction of VP5*, VP6 or VP8* with raft-associated Hsc70</w:t>
      </w:r>
    </w:p>
    <w:p w:rsidR="00860051" w:rsidRPr="00184843" w:rsidRDefault="00513D2C">
      <w:pPr>
        <w:spacing w:line="480" w:lineRule="auto"/>
        <w:jc w:val="both"/>
        <w:rPr>
          <w:rFonts w:eastAsia="ArialMT"/>
          <w:b/>
          <w:szCs w:val="20"/>
          <w:lang w:val="en-US"/>
        </w:rPr>
      </w:pPr>
      <w:r w:rsidRPr="00184843">
        <w:rPr>
          <w:lang w:val="en-US"/>
        </w:rPr>
        <w:t>The interaction between rotavirus proteins and Hsc70 in lipid microdomains (rafts) was determined by mixing a MA104 cell suspension (9.2 x 10</w:t>
      </w:r>
      <w:r w:rsidRPr="00184843">
        <w:rPr>
          <w:vertAlign w:val="superscript"/>
          <w:lang w:val="en-US"/>
        </w:rPr>
        <w:t>6</w:t>
      </w:r>
      <w:r w:rsidR="00425AEE" w:rsidRPr="00184843">
        <w:rPr>
          <w:lang w:val="en-US"/>
        </w:rPr>
        <w:t>) (600 µl) with 100 µl of rVP5*</w:t>
      </w:r>
      <w:r w:rsidRPr="00184843">
        <w:rPr>
          <w:lang w:val="en-US"/>
        </w:rPr>
        <w:t xml:space="preserve"> (15 µg/ml), </w:t>
      </w:r>
      <w:r w:rsidR="002C1C72">
        <w:rPr>
          <w:lang w:val="en-US"/>
        </w:rPr>
        <w:t>rVP8* (15 µg/ml) or rVP6 (1.5 µ</w:t>
      </w:r>
      <w:r w:rsidR="002C1C72" w:rsidRPr="00241420">
        <w:rPr>
          <w:lang w:val="en-US"/>
        </w:rPr>
        <w:t>g</w:t>
      </w:r>
      <w:r w:rsidRPr="00184843">
        <w:rPr>
          <w:lang w:val="en-US"/>
        </w:rPr>
        <w:t xml:space="preserve">/ml) followed by incubation for 1 h at room temperature. </w:t>
      </w:r>
      <w:r w:rsidR="003B2780" w:rsidRPr="00184843">
        <w:rPr>
          <w:lang w:val="en-US"/>
        </w:rPr>
        <w:t>The c</w:t>
      </w:r>
      <w:r w:rsidR="002C28E9" w:rsidRPr="00184843">
        <w:rPr>
          <w:lang w:val="en-US"/>
        </w:rPr>
        <w:t>ell viability was assessed using the Tripan blue exclusion test</w:t>
      </w:r>
      <w:r w:rsidRPr="00184843">
        <w:rPr>
          <w:lang w:val="en-US"/>
        </w:rPr>
        <w:t xml:space="preserve"> </w:t>
      </w:r>
      <w:r w:rsidR="002C28E9" w:rsidRPr="00184843">
        <w:rPr>
          <w:lang w:val="en-US"/>
        </w:rPr>
        <w:t xml:space="preserve">after treatment with recombinant proteins. </w:t>
      </w:r>
      <w:r w:rsidRPr="00184843">
        <w:rPr>
          <w:lang w:val="en-US"/>
        </w:rPr>
        <w:t>Cells that had not been treated with rotavirus proteins were used as a control. Cells were washed twice with PBS and incubated with 120 µl of lysis buffer (</w:t>
      </w:r>
      <w:r w:rsidRPr="00184843">
        <w:rPr>
          <w:rFonts w:eastAsia="ArialMT"/>
          <w:szCs w:val="20"/>
          <w:lang w:val="en-US"/>
        </w:rPr>
        <w:t>25 mM Tris-HCl, pH 7.5, 150 mM NaCl, 1 mM CaCl</w:t>
      </w:r>
      <w:r w:rsidRPr="00184843">
        <w:rPr>
          <w:rFonts w:eastAsia="ArialMT"/>
          <w:szCs w:val="20"/>
          <w:vertAlign w:val="subscript"/>
          <w:lang w:val="en-US"/>
        </w:rPr>
        <w:t>2</w:t>
      </w:r>
      <w:r w:rsidRPr="00184843">
        <w:rPr>
          <w:rFonts w:eastAsia="ArialMT"/>
          <w:szCs w:val="20"/>
          <w:lang w:val="en-US"/>
        </w:rPr>
        <w:t>, 1 mM DTT, 1 % Triton X-100, 1 mM PMSF</w:t>
      </w:r>
      <w:r w:rsidRPr="00184843">
        <w:rPr>
          <w:lang w:val="en-US"/>
        </w:rPr>
        <w:t>) during 30 min at 4 °C. The lysate was mixed (1:1; v/v) with 80% sucrose in buffer TNC (25 mM Tris-HCl, pH 7.5, 150 mM NaCl; 1 mM CaCl2) in a centrifuge tube. A discontinuous sucrose gradient (30 – 5%) in TNC was layered onto the lysate and then centrifuged (</w:t>
      </w:r>
      <w:proofErr w:type="spellStart"/>
      <w:r w:rsidR="005C1161" w:rsidRPr="00184843">
        <w:rPr>
          <w:lang w:val="en-US"/>
        </w:rPr>
        <w:t>Sorvall</w:t>
      </w:r>
      <w:proofErr w:type="spellEnd"/>
      <w:r w:rsidR="005C1161" w:rsidRPr="00184843">
        <w:rPr>
          <w:lang w:val="en-US"/>
        </w:rPr>
        <w:t xml:space="preserve"> </w:t>
      </w:r>
      <w:r w:rsidR="00F736A2" w:rsidRPr="00184843">
        <w:rPr>
          <w:lang w:val="en-US"/>
        </w:rPr>
        <w:t>TST 60.4</w:t>
      </w:r>
      <w:r w:rsidR="005C1161" w:rsidRPr="00184843">
        <w:rPr>
          <w:lang w:val="en-US"/>
        </w:rPr>
        <w:t xml:space="preserve"> </w:t>
      </w:r>
      <w:r w:rsidRPr="00184843">
        <w:rPr>
          <w:lang w:val="en-US"/>
        </w:rPr>
        <w:t xml:space="preserve">at 170000 </w:t>
      </w:r>
      <w:r w:rsidRPr="00184843">
        <w:rPr>
          <w:i/>
          <w:lang w:val="en-US"/>
        </w:rPr>
        <w:t>g</w:t>
      </w:r>
      <w:r w:rsidRPr="00184843">
        <w:rPr>
          <w:lang w:val="en-US"/>
        </w:rPr>
        <w:t xml:space="preserve"> for 8 h at 4 °C. The gradient was fractionated and fractions were mixed with β-</w:t>
      </w:r>
      <w:proofErr w:type="spellStart"/>
      <w:r w:rsidRPr="00184843">
        <w:rPr>
          <w:lang w:val="en-US"/>
        </w:rPr>
        <w:t>cyclodextrin</w:t>
      </w:r>
      <w:proofErr w:type="spellEnd"/>
      <w:r w:rsidRPr="00184843">
        <w:rPr>
          <w:lang w:val="en-US"/>
        </w:rPr>
        <w:t xml:space="preserve"> (10 </w:t>
      </w:r>
      <w:proofErr w:type="spellStart"/>
      <w:r w:rsidRPr="00184843">
        <w:rPr>
          <w:lang w:val="en-US"/>
        </w:rPr>
        <w:t>mM</w:t>
      </w:r>
      <w:proofErr w:type="spellEnd"/>
      <w:r w:rsidRPr="00184843">
        <w:rPr>
          <w:lang w:val="en-US"/>
        </w:rPr>
        <w:t xml:space="preserve"> final concentration) and octylglucoside (0.8% final concentration) and incubated at 37 °C for 1 h. The fractions were incubated with goat polyclonal antibodies against Hsc70 (Santa Cruz Biotechnology Inc., Santa Cruz, CA, USA) at 37 °C for 1 h before addition of 30 µl </w:t>
      </w:r>
      <w:proofErr w:type="spellStart"/>
      <w:r w:rsidRPr="00184843">
        <w:rPr>
          <w:rFonts w:eastAsia="ArialMT"/>
          <w:szCs w:val="20"/>
          <w:lang w:val="en-US"/>
        </w:rPr>
        <w:t>Affi</w:t>
      </w:r>
      <w:proofErr w:type="spellEnd"/>
      <w:r w:rsidRPr="00184843">
        <w:rPr>
          <w:rFonts w:eastAsia="ArialMT"/>
          <w:szCs w:val="20"/>
          <w:lang w:val="en-US"/>
        </w:rPr>
        <w:t>-Gel protein A-</w:t>
      </w:r>
      <w:proofErr w:type="spellStart"/>
      <w:r w:rsidRPr="00184843">
        <w:rPr>
          <w:rFonts w:eastAsia="ArialMT"/>
          <w:szCs w:val="20"/>
          <w:lang w:val="en-US"/>
        </w:rPr>
        <w:t>agarose</w:t>
      </w:r>
      <w:proofErr w:type="spellEnd"/>
      <w:r w:rsidRPr="00184843">
        <w:rPr>
          <w:lang w:val="en-US"/>
        </w:rPr>
        <w:t xml:space="preserve"> and incubation for 30 min at room temperature. Proteins in the immunoprecipitated fractions were analyzed using Western blotting and the separated proteins detected with rabbit polyclonal antibodies against rVP5*, rVP8* or rVP6.</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Cs/>
          <w:szCs w:val="20"/>
          <w:lang w:val="en-US"/>
        </w:rPr>
      </w:pPr>
      <w:r w:rsidRPr="00184843">
        <w:rPr>
          <w:rFonts w:eastAsia="ArialMT"/>
          <w:b/>
          <w:szCs w:val="20"/>
          <w:lang w:val="en-US"/>
        </w:rPr>
        <w:t xml:space="preserve">Infectivity inhibition assay </w:t>
      </w:r>
    </w:p>
    <w:p w:rsidR="00860051" w:rsidRPr="00184843" w:rsidRDefault="00425AEE">
      <w:pPr>
        <w:spacing w:line="480" w:lineRule="auto"/>
        <w:jc w:val="both"/>
        <w:rPr>
          <w:rFonts w:eastAsia="ArialMT"/>
          <w:bCs/>
          <w:szCs w:val="20"/>
          <w:lang w:val="en-US"/>
        </w:rPr>
      </w:pPr>
      <w:r w:rsidRPr="00184843">
        <w:rPr>
          <w:rFonts w:eastAsia="ArialMT"/>
          <w:bCs/>
          <w:szCs w:val="20"/>
          <w:lang w:val="en-US"/>
        </w:rPr>
        <w:t>The effect of rVP5*, VP8*</w:t>
      </w:r>
      <w:r w:rsidR="00513D2C" w:rsidRPr="00184843">
        <w:rPr>
          <w:rFonts w:eastAsia="ArialMT"/>
          <w:bCs/>
          <w:szCs w:val="20"/>
          <w:lang w:val="en-US"/>
        </w:rPr>
        <w:t xml:space="preserve"> or rVP6 on rotavirus infectivity was assessed by adding either protein (1.2 – 40 µg/ml) to a MA104 cell monolayer in 96-well culture plates and incubating for 1 h at 37 °C.</w:t>
      </w:r>
      <w:r w:rsidR="003B2780" w:rsidRPr="00184843">
        <w:rPr>
          <w:rFonts w:eastAsia="ArialMT"/>
          <w:bCs/>
          <w:szCs w:val="20"/>
          <w:lang w:val="en-US"/>
        </w:rPr>
        <w:t xml:space="preserve"> Following the treatment of cells with the recombinant proteins, cell viability was assed using the Tripan blue exclusion test.</w:t>
      </w:r>
      <w:r w:rsidR="00513D2C" w:rsidRPr="00184843">
        <w:rPr>
          <w:rFonts w:eastAsia="ArialMT"/>
          <w:bCs/>
          <w:szCs w:val="20"/>
          <w:lang w:val="en-US"/>
        </w:rPr>
        <w:t xml:space="preserve"> RRV TLPs (50 µl) containing 5 x 10</w:t>
      </w:r>
      <w:r w:rsidR="00513D2C" w:rsidRPr="00184843">
        <w:rPr>
          <w:rFonts w:eastAsia="ArialMT"/>
          <w:bCs/>
          <w:szCs w:val="20"/>
          <w:vertAlign w:val="superscript"/>
          <w:lang w:val="en-US"/>
        </w:rPr>
        <w:t>4</w:t>
      </w:r>
      <w:r w:rsidR="00513D2C" w:rsidRPr="00184843">
        <w:rPr>
          <w:rFonts w:eastAsia="ArialMT"/>
          <w:bCs/>
          <w:szCs w:val="20"/>
          <w:lang w:val="en-US"/>
        </w:rPr>
        <w:t xml:space="preserve"> FFU/ml were inoculated into cells followed by incubation for 1 h at 37 °C. Cell monolayers were washed with PBS and incubated in MEM for an </w:t>
      </w:r>
      <w:r w:rsidR="00513D2C" w:rsidRPr="00184843">
        <w:rPr>
          <w:rFonts w:eastAsia="ArialMT"/>
          <w:bCs/>
          <w:szCs w:val="20"/>
          <w:lang w:val="en-US"/>
        </w:rPr>
        <w:lastRenderedPageBreak/>
        <w:t>additional 12 h at 37 °C. Infectivity was determined by fixing cells in ice-cold methanol for 40 min and incubating them with rabbit anti-RRV antibodies (1:1000) in PBS for 1 h at 37 °C. HRP-conjugated goat anti-rabbit secondary antibody (</w:t>
      </w:r>
      <w:r w:rsidR="00513D2C" w:rsidRPr="00184843">
        <w:rPr>
          <w:lang w:val="en-US"/>
        </w:rPr>
        <w:t>Santa Cruz Biotechnology Inc., Santa Cruz, CA, USA</w:t>
      </w:r>
      <w:r w:rsidR="00513D2C" w:rsidRPr="00184843">
        <w:rPr>
          <w:rFonts w:eastAsia="ArialMT"/>
          <w:bCs/>
          <w:szCs w:val="20"/>
          <w:lang w:val="en-US"/>
        </w:rPr>
        <w:t xml:space="preserve">) was used </w:t>
      </w:r>
      <w:proofErr w:type="gramStart"/>
      <w:r w:rsidR="00513D2C" w:rsidRPr="00184843">
        <w:rPr>
          <w:rFonts w:eastAsia="ArialMT"/>
          <w:bCs/>
          <w:szCs w:val="20"/>
          <w:lang w:val="en-US"/>
        </w:rPr>
        <w:t>at 0.133 µg/ml</w:t>
      </w:r>
      <w:proofErr w:type="gramEnd"/>
      <w:r w:rsidR="00513D2C" w:rsidRPr="00184843">
        <w:rPr>
          <w:rFonts w:eastAsia="ArialMT"/>
          <w:bCs/>
          <w:szCs w:val="20"/>
          <w:lang w:val="en-US"/>
        </w:rPr>
        <w:t xml:space="preserve"> and developed with AEC substrate. Infectivity was expressed as mean percentage of infected cells. </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lang w:val="en-US"/>
        </w:rPr>
      </w:pPr>
      <w:r w:rsidRPr="00184843">
        <w:rPr>
          <w:rFonts w:eastAsia="ArialMT"/>
          <w:bCs/>
          <w:szCs w:val="20"/>
          <w:lang w:val="en-US"/>
        </w:rPr>
        <w:t xml:space="preserve">  </w:t>
      </w:r>
    </w:p>
    <w:p w:rsidR="00860051" w:rsidRPr="00184843" w:rsidRDefault="00AC0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bCs/>
          <w:szCs w:val="20"/>
          <w:lang w:val="en-US"/>
        </w:rPr>
      </w:pPr>
      <w:r w:rsidRPr="00184843">
        <w:rPr>
          <w:b/>
          <w:lang w:val="en-US"/>
        </w:rPr>
        <w:t>R</w:t>
      </w:r>
      <w:r>
        <w:rPr>
          <w:b/>
          <w:lang w:val="en-US"/>
        </w:rPr>
        <w:t>esults</w:t>
      </w:r>
      <w:r w:rsidRPr="00184843">
        <w:rPr>
          <w:b/>
          <w:lang w:val="en-US"/>
        </w:rPr>
        <w:t xml:space="preserve"> </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Cs/>
          <w:szCs w:val="20"/>
          <w:lang w:val="en-US"/>
        </w:rPr>
      </w:pPr>
      <w:r w:rsidRPr="00184843">
        <w:rPr>
          <w:rFonts w:eastAsia="ArialMT"/>
          <w:b/>
          <w:bCs/>
          <w:szCs w:val="20"/>
          <w:lang w:val="en-US"/>
        </w:rPr>
        <w:t>Expression and purification of rHsc70, rPDI and rVP6</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sidRPr="00184843">
        <w:rPr>
          <w:rFonts w:eastAsia="ArialMT"/>
          <w:bCs/>
          <w:szCs w:val="20"/>
          <w:lang w:val="en-US"/>
        </w:rPr>
        <w:t xml:space="preserve">The optimal conditions for expression of pET28a-Hsc70 in </w:t>
      </w:r>
      <w:r w:rsidRPr="00184843">
        <w:rPr>
          <w:rFonts w:eastAsia="ArialMT"/>
          <w:bCs/>
          <w:i/>
          <w:szCs w:val="20"/>
          <w:lang w:val="en-US"/>
        </w:rPr>
        <w:t>E. coli</w:t>
      </w:r>
      <w:r w:rsidRPr="00184843">
        <w:rPr>
          <w:rFonts w:eastAsia="ArialMT"/>
          <w:bCs/>
          <w:szCs w:val="20"/>
          <w:lang w:val="en-US"/>
        </w:rPr>
        <w:t xml:space="preserve"> </w:t>
      </w:r>
      <w:proofErr w:type="gramStart"/>
      <w:r w:rsidRPr="00184843">
        <w:rPr>
          <w:rFonts w:eastAsia="ArialMT"/>
          <w:bCs/>
          <w:szCs w:val="20"/>
          <w:lang w:val="en-US"/>
        </w:rPr>
        <w:t>BL21(</w:t>
      </w:r>
      <w:proofErr w:type="gramEnd"/>
      <w:r w:rsidRPr="00184843">
        <w:rPr>
          <w:rFonts w:eastAsia="ArialMT"/>
          <w:bCs/>
          <w:szCs w:val="20"/>
          <w:lang w:val="en-US"/>
        </w:rPr>
        <w:t xml:space="preserve">DE3) were determined. These conditions included bacterial concentration (OD at 600 nm) before induction, induction time, and inductor concentration. Induction assays were conducted in bacterial cultures showing OD </w:t>
      </w:r>
      <w:r w:rsidRPr="00184843">
        <w:rPr>
          <w:rFonts w:eastAsia="ArialMT"/>
          <w:bCs/>
          <w:szCs w:val="20"/>
          <w:vertAlign w:val="subscript"/>
          <w:lang w:val="en-US"/>
        </w:rPr>
        <w:t>600 nm</w:t>
      </w:r>
      <w:r w:rsidRPr="00184843">
        <w:rPr>
          <w:rFonts w:eastAsia="ArialMT"/>
          <w:bCs/>
          <w:szCs w:val="20"/>
          <w:lang w:val="en-US"/>
        </w:rPr>
        <w:t xml:space="preserve"> values that ranged from 0.1 to 0.7 which encompassed the exponential growth phase and the starting of the</w:t>
      </w:r>
      <w:r w:rsidR="008D4375" w:rsidRPr="00184843">
        <w:rPr>
          <w:rFonts w:eastAsia="ArialMT"/>
          <w:bCs/>
          <w:szCs w:val="20"/>
          <w:lang w:val="en-US"/>
        </w:rPr>
        <w:t xml:space="preserve"> stationary growth phase</w:t>
      </w:r>
      <w:r w:rsidR="00A03A60" w:rsidRPr="00184843">
        <w:rPr>
          <w:rFonts w:eastAsia="ArialMT"/>
          <w:bCs/>
          <w:szCs w:val="20"/>
          <w:lang w:val="en-US"/>
        </w:rPr>
        <w:t xml:space="preserve">. A typical bacterial growth curve is shown in </w:t>
      </w:r>
      <w:r w:rsidR="008D4375" w:rsidRPr="00184843">
        <w:rPr>
          <w:rFonts w:eastAsia="ArialMT"/>
          <w:bCs/>
          <w:szCs w:val="20"/>
          <w:lang w:val="en-US"/>
        </w:rPr>
        <w:t>Fig.</w:t>
      </w:r>
      <w:r w:rsidR="00A03A60" w:rsidRPr="00184843">
        <w:rPr>
          <w:rFonts w:eastAsia="ArialMT"/>
          <w:bCs/>
          <w:szCs w:val="20"/>
          <w:lang w:val="en-US"/>
        </w:rPr>
        <w:t xml:space="preserve"> 1A.</w:t>
      </w:r>
      <w:r w:rsidRPr="00184843">
        <w:rPr>
          <w:rFonts w:eastAsia="ArialMT"/>
          <w:bCs/>
          <w:szCs w:val="20"/>
          <w:lang w:val="en-US"/>
        </w:rPr>
        <w:t xml:space="preserve"> Expression of the </w:t>
      </w:r>
      <w:r w:rsidR="00CE0ED9" w:rsidRPr="00184843">
        <w:rPr>
          <w:rFonts w:eastAsia="ArialMT"/>
          <w:bCs/>
          <w:szCs w:val="20"/>
          <w:lang w:val="en-US"/>
        </w:rPr>
        <w:t>r</w:t>
      </w:r>
      <w:r w:rsidRPr="00184843">
        <w:rPr>
          <w:rFonts w:eastAsia="ArialMT"/>
          <w:bCs/>
          <w:szCs w:val="20"/>
          <w:lang w:val="en-US"/>
        </w:rPr>
        <w:t xml:space="preserve">Hsc70 was followed by SDS-PAGE and Western blotting analysis using rabbit anti-Hsc70 antibodies and taking into account the expected molecular mass (65 kDa) for this protein. In the absence of IPTG, no expression for rHsc70 was found either in the soluble </w:t>
      </w:r>
      <w:r w:rsidR="008D4375" w:rsidRPr="00184843">
        <w:rPr>
          <w:rFonts w:eastAsia="ArialMT"/>
          <w:bCs/>
          <w:szCs w:val="20"/>
          <w:lang w:val="en-US"/>
        </w:rPr>
        <w:t>or in insoluble fraction (Fig.</w:t>
      </w:r>
      <w:r w:rsidRPr="00184843">
        <w:rPr>
          <w:rFonts w:eastAsia="ArialMT"/>
          <w:bCs/>
          <w:szCs w:val="20"/>
          <w:lang w:val="en-US"/>
        </w:rPr>
        <w:t xml:space="preserve"> 1B, lanes 2, 3). Addition of IPTG (1 mM final concentration) at OD </w:t>
      </w:r>
      <w:r w:rsidRPr="00184843">
        <w:rPr>
          <w:rFonts w:eastAsia="ArialMT"/>
          <w:bCs/>
          <w:szCs w:val="20"/>
          <w:vertAlign w:val="subscript"/>
          <w:lang w:val="en-US"/>
        </w:rPr>
        <w:t>600 nm</w:t>
      </w:r>
      <w:r w:rsidRPr="00184843">
        <w:rPr>
          <w:rFonts w:eastAsia="ArialMT"/>
          <w:bCs/>
          <w:szCs w:val="20"/>
          <w:lang w:val="en-US"/>
        </w:rPr>
        <w:t xml:space="preserve"> 0.1 – 0.4 for 4 h resulted in induction of basal expression of rHsc70 which was detected as a Western blot band present in</w:t>
      </w:r>
      <w:r w:rsidR="003B096B" w:rsidRPr="00184843">
        <w:rPr>
          <w:rFonts w:eastAsia="ArialMT"/>
          <w:bCs/>
          <w:szCs w:val="20"/>
          <w:lang w:val="en-US"/>
        </w:rPr>
        <w:t xml:space="preserve"> either</w:t>
      </w:r>
      <w:r w:rsidRPr="00184843">
        <w:rPr>
          <w:rFonts w:eastAsia="ArialMT"/>
          <w:bCs/>
          <w:szCs w:val="20"/>
          <w:lang w:val="en-US"/>
        </w:rPr>
        <w:t xml:space="preserve"> the soluble or insoluble fraction</w:t>
      </w:r>
      <w:r w:rsidR="008D4375" w:rsidRPr="00184843">
        <w:rPr>
          <w:rFonts w:eastAsia="ArialMT"/>
          <w:bCs/>
          <w:szCs w:val="20"/>
          <w:lang w:val="en-US"/>
        </w:rPr>
        <w:t>s (Fig.</w:t>
      </w:r>
      <w:r w:rsidRPr="00184843">
        <w:rPr>
          <w:rFonts w:eastAsia="ArialMT"/>
          <w:bCs/>
          <w:szCs w:val="20"/>
          <w:lang w:val="en-US"/>
        </w:rPr>
        <w:t xml:space="preserve"> 1B, lanes 4 – 11). IPTG induction at OD </w:t>
      </w:r>
      <w:r w:rsidRPr="00184843">
        <w:rPr>
          <w:rFonts w:eastAsia="ArialMT"/>
          <w:bCs/>
          <w:szCs w:val="20"/>
          <w:vertAlign w:val="subscript"/>
          <w:lang w:val="en-US"/>
        </w:rPr>
        <w:t>600 nm</w:t>
      </w:r>
      <w:r w:rsidRPr="00184843">
        <w:rPr>
          <w:rFonts w:eastAsia="ArialMT"/>
          <w:bCs/>
          <w:szCs w:val="20"/>
          <w:lang w:val="en-US"/>
        </w:rPr>
        <w:t xml:space="preserve"> 0.5 – 0.7 for 4 h led to rHsc70 expression only i</w:t>
      </w:r>
      <w:r w:rsidR="008D4375" w:rsidRPr="00184843">
        <w:rPr>
          <w:rFonts w:eastAsia="ArialMT"/>
          <w:bCs/>
          <w:szCs w:val="20"/>
          <w:lang w:val="en-US"/>
        </w:rPr>
        <w:t>n the insoluble fraction (Fig.</w:t>
      </w:r>
      <w:r w:rsidRPr="00184843">
        <w:rPr>
          <w:rFonts w:eastAsia="ArialMT"/>
          <w:bCs/>
          <w:szCs w:val="20"/>
          <w:lang w:val="en-US"/>
        </w:rPr>
        <w:t xml:space="preserve"> 1B, lanes 13, 15, 17). The highest amount of rHsc70 expression was obtained when the bacterial culture at OD </w:t>
      </w:r>
      <w:r w:rsidRPr="00184843">
        <w:rPr>
          <w:rFonts w:eastAsia="ArialMT"/>
          <w:bCs/>
          <w:szCs w:val="20"/>
          <w:vertAlign w:val="subscript"/>
          <w:lang w:val="en-US"/>
        </w:rPr>
        <w:t>600 nm</w:t>
      </w:r>
      <w:r w:rsidRPr="00184843">
        <w:rPr>
          <w:rFonts w:eastAsia="ArialMT"/>
          <w:bCs/>
          <w:szCs w:val="20"/>
          <w:lang w:val="en-US"/>
        </w:rPr>
        <w:t xml:space="preserve"> 0.5 was induced with IPTG (1 mM) for 4 h. In this case, rHsc70 represented 1.02% of the total insoluble protein </w:t>
      </w:r>
      <w:r w:rsidR="008D4375" w:rsidRPr="00184843">
        <w:rPr>
          <w:rFonts w:eastAsia="ArialMT"/>
          <w:bCs/>
          <w:szCs w:val="20"/>
          <w:lang w:val="en-US"/>
        </w:rPr>
        <w:t>loaded in SDS-PAGE wells (Fig.</w:t>
      </w:r>
      <w:r w:rsidRPr="00184843">
        <w:rPr>
          <w:rFonts w:eastAsia="ArialMT"/>
          <w:bCs/>
          <w:szCs w:val="20"/>
          <w:lang w:val="en-US"/>
        </w:rPr>
        <w:t xml:space="preserve"> 1B, lane 13).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sidRPr="00184843">
        <w:rPr>
          <w:szCs w:val="20"/>
          <w:lang w:val="en-US"/>
        </w:rPr>
        <w:t>Recombinant Hsc70 was found in</w:t>
      </w:r>
      <w:r w:rsidR="008D4375" w:rsidRPr="00184843">
        <w:rPr>
          <w:szCs w:val="20"/>
          <w:lang w:val="en-US"/>
        </w:rPr>
        <w:t xml:space="preserve"> both</w:t>
      </w:r>
      <w:r w:rsidRPr="00184843">
        <w:rPr>
          <w:szCs w:val="20"/>
          <w:lang w:val="en-US"/>
        </w:rPr>
        <w:t xml:space="preserve"> the soluble and insoluble fractions when cultures were induced </w:t>
      </w:r>
      <w:r w:rsidRPr="00184843">
        <w:rPr>
          <w:szCs w:val="20"/>
          <w:lang w:val="en-US"/>
        </w:rPr>
        <w:lastRenderedPageBreak/>
        <w:t>with IPTG at concentrations</w:t>
      </w:r>
      <w:r w:rsidR="008D4375" w:rsidRPr="00184843">
        <w:rPr>
          <w:szCs w:val="20"/>
          <w:lang w:val="en-US"/>
        </w:rPr>
        <w:t xml:space="preserve"> that ranged from 0.5 to 2 mM (Fig.</w:t>
      </w:r>
      <w:r w:rsidRPr="00184843">
        <w:rPr>
          <w:szCs w:val="20"/>
          <w:lang w:val="en-US"/>
        </w:rPr>
        <w:t xml:space="preserve"> 1C, lanes 4 – 9)</w:t>
      </w:r>
      <w:r w:rsidR="00310DB7" w:rsidRPr="00184843">
        <w:rPr>
          <w:szCs w:val="20"/>
          <w:lang w:val="en-US"/>
        </w:rPr>
        <w:t xml:space="preserve"> when the culture was induced at OD </w:t>
      </w:r>
      <w:r w:rsidR="00310DB7" w:rsidRPr="00184843">
        <w:rPr>
          <w:szCs w:val="20"/>
          <w:vertAlign w:val="subscript"/>
          <w:lang w:val="en-US"/>
        </w:rPr>
        <w:t>600 nm</w:t>
      </w:r>
      <w:r w:rsidR="00310DB7" w:rsidRPr="00184843">
        <w:rPr>
          <w:szCs w:val="20"/>
          <w:lang w:val="en-US"/>
        </w:rPr>
        <w:t xml:space="preserve"> 0.5</w:t>
      </w:r>
      <w:r w:rsidRPr="00184843">
        <w:rPr>
          <w:szCs w:val="20"/>
          <w:lang w:val="en-US"/>
        </w:rPr>
        <w:t xml:space="preserve">. However, a higher proportion of </w:t>
      </w:r>
      <w:r w:rsidR="00CE0ED9" w:rsidRPr="00184843">
        <w:rPr>
          <w:szCs w:val="20"/>
          <w:lang w:val="en-US"/>
        </w:rPr>
        <w:t>r</w:t>
      </w:r>
      <w:r w:rsidRPr="00184843">
        <w:rPr>
          <w:szCs w:val="20"/>
          <w:lang w:val="en-US"/>
        </w:rPr>
        <w:t>Hsc70 was always observed in the lysate insoluble fraction from cultures irrespective of the IPTG concentration u</w:t>
      </w:r>
      <w:r w:rsidR="008D4375" w:rsidRPr="00184843">
        <w:rPr>
          <w:szCs w:val="20"/>
          <w:lang w:val="en-US"/>
        </w:rPr>
        <w:t>sed (Fig.</w:t>
      </w:r>
      <w:r w:rsidRPr="00184843">
        <w:rPr>
          <w:szCs w:val="20"/>
          <w:lang w:val="en-US"/>
        </w:rPr>
        <w:t xml:space="preserve"> 1C, lanes 5, 7, 9). Cultures induced with 1</w:t>
      </w:r>
      <w:r w:rsidR="00310DB7" w:rsidRPr="00184843">
        <w:rPr>
          <w:szCs w:val="20"/>
          <w:lang w:val="en-US"/>
        </w:rPr>
        <w:t xml:space="preserve"> - 2</w:t>
      </w:r>
      <w:r w:rsidRPr="00184843">
        <w:rPr>
          <w:szCs w:val="20"/>
          <w:lang w:val="en-US"/>
        </w:rPr>
        <w:t xml:space="preserve"> mM IPTG showed the highest total accumulation of rHsc70 (1.15%) relative to the total protein content in both fractions </w:t>
      </w:r>
      <w:r w:rsidR="008D4375" w:rsidRPr="00184843">
        <w:rPr>
          <w:szCs w:val="20"/>
          <w:lang w:val="en-US"/>
        </w:rPr>
        <w:t>(Fig.</w:t>
      </w:r>
      <w:r w:rsidRPr="00184843">
        <w:rPr>
          <w:szCs w:val="20"/>
          <w:lang w:val="en-US"/>
        </w:rPr>
        <w:t xml:space="preserve"> 1C, lane 6 and 7). Variations in the IPTG concentration produced slight changes in the rate of rHsc70 accumulation and its location. In order to increase the rHsc70 accumulation and its location in the soluble fraction, the induction time effect was assessed between 2 and 8 h by treating the culture at OD </w:t>
      </w:r>
      <w:r w:rsidRPr="00184843">
        <w:rPr>
          <w:szCs w:val="20"/>
          <w:vertAlign w:val="subscript"/>
          <w:lang w:val="en-US"/>
        </w:rPr>
        <w:t>600 nm</w:t>
      </w:r>
      <w:r w:rsidRPr="00184843">
        <w:rPr>
          <w:szCs w:val="20"/>
          <w:lang w:val="en-US"/>
        </w:rPr>
        <w:t xml:space="preserve"> 0.5 with 1 mM IPTG. The recombinant protein was identified in all lysate fractions from cells induced du</w:t>
      </w:r>
      <w:r w:rsidR="008D4375" w:rsidRPr="00184843">
        <w:rPr>
          <w:szCs w:val="20"/>
          <w:lang w:val="en-US"/>
        </w:rPr>
        <w:t>ring the times indicated (Fig.</w:t>
      </w:r>
      <w:r w:rsidRPr="00184843">
        <w:rPr>
          <w:szCs w:val="20"/>
          <w:lang w:val="en-US"/>
        </w:rPr>
        <w:t xml:space="preserve"> 1D, lanes 4 -11), but a higher accumulation of rHcs70 continued to be observed in the insoluble fraction. However, the highest rHsc70 accumulation (1.39%) was detected in the insoluble fraction relative to the total protein present in both lysate fractions when induction with 1 mM IPTG was initiated at OD </w:t>
      </w:r>
      <w:r w:rsidRPr="00184843">
        <w:rPr>
          <w:szCs w:val="20"/>
          <w:vertAlign w:val="subscript"/>
          <w:lang w:val="en-US"/>
        </w:rPr>
        <w:t>600 nm</w:t>
      </w:r>
      <w:r w:rsidRPr="00184843">
        <w:rPr>
          <w:szCs w:val="20"/>
          <w:lang w:val="en-US"/>
        </w:rPr>
        <w:t xml:space="preserve"> 0.5 and maintained during 4 at 37 °C. The rHsc70 contained in the insoluble fraction was solubilized by treatment with PBS containing N-lauroylsarcosine and DTT but without EDTA to avoid Ni</w:t>
      </w:r>
      <w:r w:rsidRPr="00184843">
        <w:rPr>
          <w:szCs w:val="20"/>
          <w:vertAlign w:val="superscript"/>
          <w:lang w:val="en-US"/>
        </w:rPr>
        <w:t>2+</w:t>
      </w:r>
      <w:r w:rsidRPr="00184843">
        <w:rPr>
          <w:szCs w:val="20"/>
          <w:lang w:val="en-US"/>
        </w:rPr>
        <w:t xml:space="preserve"> chelating which interferes with rHsc70 binding to the resin during its purification. Additional treatment with 1% Triton X-100 was performed for refolding the recombinant protein and reducing nonspecific interaction between bacterial proteins and the resin used for rHsc70 purification.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szCs w:val="20"/>
          <w:lang w:val="en-US"/>
        </w:rPr>
      </w:pPr>
      <w:r w:rsidRPr="00184843">
        <w:rPr>
          <w:szCs w:val="20"/>
          <w:lang w:val="en-US"/>
        </w:rPr>
        <w:t xml:space="preserve">The </w:t>
      </w:r>
      <w:r w:rsidR="00E068C8" w:rsidRPr="00184843">
        <w:rPr>
          <w:szCs w:val="20"/>
          <w:lang w:val="en-US"/>
        </w:rPr>
        <w:t>rHsc70</w:t>
      </w:r>
      <w:r w:rsidRPr="00184843">
        <w:rPr>
          <w:szCs w:val="20"/>
          <w:lang w:val="en-US"/>
        </w:rPr>
        <w:t xml:space="preserve"> was efficiently purified as demonstrated by the comparison of the electrophoretic profiles corresponding to the proteins present in the total lysate and the eluted </w:t>
      </w:r>
      <w:r w:rsidR="008D4375" w:rsidRPr="00184843">
        <w:rPr>
          <w:szCs w:val="20"/>
          <w:lang w:val="en-US"/>
        </w:rPr>
        <w:t>fractions from the resin (Fig.</w:t>
      </w:r>
      <w:r w:rsidRPr="00184843">
        <w:rPr>
          <w:szCs w:val="20"/>
          <w:lang w:val="en-US"/>
        </w:rPr>
        <w:t xml:space="preserve"> 1E, lanes 2, 3). The analysis of fractions eluted from the resin with an imidazole gradient is shown in figure 1E (lanes 6 – 12). Fractions analyzed in lanes 8, 9 and 10 show the presence of some non-specific protein bands located both in the high and low molecular weight region.</w:t>
      </w:r>
      <w:r w:rsidR="00F623EB" w:rsidRPr="00184843">
        <w:rPr>
          <w:szCs w:val="20"/>
          <w:lang w:val="en-US"/>
        </w:rPr>
        <w:t xml:space="preserve"> </w:t>
      </w:r>
      <w:r w:rsidR="00341F10" w:rsidRPr="00184843">
        <w:rPr>
          <w:szCs w:val="20"/>
          <w:lang w:val="en-US"/>
        </w:rPr>
        <w:t>Western blotting analysis</w:t>
      </w:r>
      <w:r w:rsidR="00C1086A" w:rsidRPr="00184843">
        <w:rPr>
          <w:szCs w:val="20"/>
          <w:lang w:val="en-US"/>
        </w:rPr>
        <w:t xml:space="preserve"> using</w:t>
      </w:r>
      <w:r w:rsidR="004B4255" w:rsidRPr="00184843">
        <w:rPr>
          <w:szCs w:val="20"/>
          <w:lang w:val="en-US"/>
        </w:rPr>
        <w:t xml:space="preserve"> rabbit polyclonal antibodies (1:1000) against Hsc70</w:t>
      </w:r>
      <w:r w:rsidR="00C1086A" w:rsidRPr="00184843">
        <w:rPr>
          <w:szCs w:val="20"/>
          <w:lang w:val="en-US"/>
        </w:rPr>
        <w:t xml:space="preserve"> showed that these antibodies</w:t>
      </w:r>
      <w:r w:rsidR="004B4255" w:rsidRPr="00184843">
        <w:rPr>
          <w:szCs w:val="20"/>
          <w:lang w:val="en-US"/>
        </w:rPr>
        <w:t xml:space="preserve"> specifically recognized </w:t>
      </w:r>
      <w:r w:rsidR="00C1086A" w:rsidRPr="00184843">
        <w:rPr>
          <w:szCs w:val="20"/>
          <w:lang w:val="en-US"/>
        </w:rPr>
        <w:t xml:space="preserve">the </w:t>
      </w:r>
      <w:r w:rsidR="004B4255" w:rsidRPr="00184843">
        <w:rPr>
          <w:szCs w:val="20"/>
          <w:lang w:val="en-US"/>
        </w:rPr>
        <w:t>purified rHsc70</w:t>
      </w:r>
      <w:r w:rsidR="003B32DD" w:rsidRPr="00184843">
        <w:rPr>
          <w:szCs w:val="20"/>
          <w:lang w:val="en-US"/>
        </w:rPr>
        <w:t xml:space="preserve"> </w:t>
      </w:r>
      <w:r w:rsidR="004B4255" w:rsidRPr="00184843">
        <w:rPr>
          <w:szCs w:val="20"/>
          <w:lang w:val="en-US"/>
        </w:rPr>
        <w:t xml:space="preserve">at amounts as low as 62.5 ng/well </w:t>
      </w:r>
      <w:r w:rsidR="003B32DD" w:rsidRPr="00184843">
        <w:rPr>
          <w:szCs w:val="20"/>
          <w:lang w:val="en-US"/>
        </w:rPr>
        <w:t>(Fig. 1F, lane 6),</w:t>
      </w:r>
      <w:r w:rsidR="004B4255" w:rsidRPr="00184843">
        <w:rPr>
          <w:szCs w:val="20"/>
          <w:lang w:val="en-US"/>
        </w:rPr>
        <w:t xml:space="preserve"> whereas rHsc70 was </w:t>
      </w:r>
      <w:r w:rsidR="004B4255" w:rsidRPr="00184843">
        <w:rPr>
          <w:szCs w:val="20"/>
          <w:lang w:val="en-US"/>
        </w:rPr>
        <w:lastRenderedPageBreak/>
        <w:t>detected in cell lysates only when samples contained at least 50 µg</w:t>
      </w:r>
      <w:r w:rsidR="003B32DD" w:rsidRPr="00184843">
        <w:rPr>
          <w:szCs w:val="20"/>
          <w:lang w:val="en-US"/>
        </w:rPr>
        <w:t>/well of total protein (Fig. 1G</w:t>
      </w:r>
      <w:r w:rsidR="004B4255" w:rsidRPr="00184843">
        <w:rPr>
          <w:szCs w:val="20"/>
          <w:lang w:val="en-US"/>
        </w:rPr>
        <w:t xml:space="preserve">).           </w:t>
      </w:r>
      <w:r w:rsidRPr="00184843">
        <w:rPr>
          <w:szCs w:val="20"/>
          <w:lang w:val="en-US"/>
        </w:rPr>
        <w:t xml:space="preserve">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sidRPr="00184843">
        <w:rPr>
          <w:rFonts w:eastAsia="ArialMT"/>
          <w:szCs w:val="20"/>
          <w:lang w:val="en-US"/>
        </w:rPr>
        <w:t>PDI expression was efficiently induced with 0.5 mM IPTG during 4 h at 37 °C. The SDS-PAGE/Western blotting analysis of lysates from the induced cells showed a 55 kDa protein band which was</w:t>
      </w:r>
      <w:r w:rsidR="008D4375" w:rsidRPr="00184843">
        <w:rPr>
          <w:rFonts w:eastAsia="ArialMT"/>
          <w:szCs w:val="20"/>
          <w:lang w:val="en-US"/>
        </w:rPr>
        <w:t xml:space="preserve"> identified as being PDI (Fig.</w:t>
      </w:r>
      <w:r w:rsidRPr="00184843">
        <w:rPr>
          <w:rFonts w:eastAsia="ArialMT"/>
          <w:szCs w:val="20"/>
          <w:lang w:val="en-US"/>
        </w:rPr>
        <w:t xml:space="preserve"> 2A, lanes 4, 5). The PDI purification was carried out by treating cell lysates with PBS containing DTT and </w:t>
      </w:r>
      <w:r w:rsidR="00003AFD" w:rsidRPr="00184843">
        <w:rPr>
          <w:rFonts w:eastAsia="ArialMT"/>
          <w:szCs w:val="20"/>
          <w:lang w:val="en-US"/>
        </w:rPr>
        <w:t xml:space="preserve">sodium </w:t>
      </w:r>
      <w:r w:rsidRPr="00184843">
        <w:rPr>
          <w:rFonts w:eastAsia="ArialMT"/>
          <w:szCs w:val="20"/>
          <w:lang w:val="en-US"/>
        </w:rPr>
        <w:t>N-lauroylsarcosine before passing them through a Ni</w:t>
      </w:r>
      <w:r w:rsidRPr="00184843">
        <w:rPr>
          <w:rFonts w:eastAsia="ArialMT"/>
          <w:szCs w:val="20"/>
          <w:vertAlign w:val="superscript"/>
          <w:lang w:val="en-US"/>
        </w:rPr>
        <w:t>2+</w:t>
      </w:r>
      <w:r w:rsidRPr="00184843">
        <w:rPr>
          <w:rFonts w:eastAsia="ArialMT"/>
          <w:szCs w:val="20"/>
          <w:lang w:val="en-US"/>
        </w:rPr>
        <w:t xml:space="preserve"> column. The profile of the fractions eluted with the imidazole gradient</w:t>
      </w:r>
      <w:r w:rsidR="00003AFD" w:rsidRPr="00184843">
        <w:rPr>
          <w:rFonts w:eastAsia="ArialMT"/>
          <w:szCs w:val="20"/>
          <w:lang w:val="en-US"/>
        </w:rPr>
        <w:t xml:space="preserve"> (0.25 – 1 M) is shown in Fig.</w:t>
      </w:r>
      <w:r w:rsidRPr="00184843">
        <w:rPr>
          <w:rFonts w:eastAsia="ArialMT"/>
          <w:szCs w:val="20"/>
          <w:lang w:val="en-US"/>
        </w:rPr>
        <w:t xml:space="preserve"> 2B. The highest amount of PDI eluted with 250 mM imidazole although some non-specific protein bands showing higher and lower molecular weigh</w:t>
      </w:r>
      <w:r w:rsidR="008D4375" w:rsidRPr="00184843">
        <w:rPr>
          <w:rFonts w:eastAsia="ArialMT"/>
          <w:szCs w:val="20"/>
          <w:lang w:val="en-US"/>
        </w:rPr>
        <w:t>t than PDI were observed (Fig.</w:t>
      </w:r>
      <w:r w:rsidRPr="00184843">
        <w:rPr>
          <w:rFonts w:eastAsia="ArialMT"/>
          <w:szCs w:val="20"/>
          <w:lang w:val="en-US"/>
        </w:rPr>
        <w:t xml:space="preserve"> 2B, lanes 4, 5). Lower amounts of PDI were obtained at higher </w:t>
      </w:r>
      <w:r w:rsidR="008D4375" w:rsidRPr="00184843">
        <w:rPr>
          <w:rFonts w:eastAsia="ArialMT"/>
          <w:szCs w:val="20"/>
          <w:lang w:val="en-US"/>
        </w:rPr>
        <w:t>imidazole concentrations (Fig.</w:t>
      </w:r>
      <w:r w:rsidRPr="00184843">
        <w:rPr>
          <w:rFonts w:eastAsia="ArialMT"/>
          <w:szCs w:val="20"/>
          <w:lang w:val="en-US"/>
        </w:rPr>
        <w:t xml:space="preserve"> 2B, lanes 6 - 11).   </w:t>
      </w:r>
    </w:p>
    <w:p w:rsidR="00860051" w:rsidRPr="00184843" w:rsidRDefault="00860051">
      <w:pPr>
        <w:spacing w:line="480" w:lineRule="auto"/>
        <w:jc w:val="both"/>
        <w:rPr>
          <w:lang w:val="en-US"/>
        </w:rPr>
      </w:pPr>
    </w:p>
    <w:p w:rsidR="00860051" w:rsidRPr="00184843" w:rsidRDefault="00003AFD">
      <w:pPr>
        <w:spacing w:line="480" w:lineRule="auto"/>
        <w:jc w:val="both"/>
        <w:rPr>
          <w:rFonts w:eastAsia="ArialMT"/>
          <w:lang w:val="en-US"/>
        </w:rPr>
      </w:pPr>
      <w:r w:rsidRPr="00184843">
        <w:rPr>
          <w:rFonts w:eastAsia="ArialMT"/>
          <w:szCs w:val="20"/>
          <w:lang w:val="en-US"/>
        </w:rPr>
        <w:t xml:space="preserve">Recombinant </w:t>
      </w:r>
      <w:r w:rsidR="00B17965" w:rsidRPr="00184843">
        <w:rPr>
          <w:rFonts w:eastAsia="ArialMT"/>
          <w:szCs w:val="20"/>
          <w:lang w:val="en-US"/>
        </w:rPr>
        <w:t xml:space="preserve">VP6 was expressed in MA104 cells after the </w:t>
      </w:r>
      <w:r w:rsidR="007E1F8D" w:rsidRPr="00184843">
        <w:rPr>
          <w:rFonts w:eastAsia="ArialMT"/>
          <w:szCs w:val="20"/>
          <w:lang w:val="en-US"/>
        </w:rPr>
        <w:t>in</w:t>
      </w:r>
      <w:r w:rsidR="00B17965" w:rsidRPr="00184843">
        <w:rPr>
          <w:rFonts w:eastAsia="ArialMT"/>
          <w:szCs w:val="20"/>
          <w:lang w:val="en-US"/>
        </w:rPr>
        <w:t xml:space="preserve">fection with a recombinant vaccinia virus vector. </w:t>
      </w:r>
      <w:r w:rsidR="000605C2" w:rsidRPr="00184843">
        <w:rPr>
          <w:rFonts w:eastAsia="ArialMT"/>
          <w:szCs w:val="20"/>
          <w:lang w:val="en-US"/>
        </w:rPr>
        <w:t>The Western blotting analysis indicated that a</w:t>
      </w:r>
      <w:r w:rsidR="00513D2C" w:rsidRPr="00184843">
        <w:rPr>
          <w:rFonts w:eastAsia="ArialMT"/>
          <w:szCs w:val="20"/>
          <w:lang w:val="en-US"/>
        </w:rPr>
        <w:t xml:space="preserve"> protein band of 39 KDa corresponding to </w:t>
      </w:r>
      <w:r w:rsidR="00B17965" w:rsidRPr="00184843">
        <w:rPr>
          <w:rFonts w:eastAsia="ArialMT"/>
          <w:szCs w:val="20"/>
          <w:lang w:val="en-US"/>
        </w:rPr>
        <w:t>r</w:t>
      </w:r>
      <w:r w:rsidR="00513D2C" w:rsidRPr="00184843">
        <w:rPr>
          <w:rFonts w:eastAsia="ArialMT"/>
          <w:szCs w:val="20"/>
          <w:lang w:val="en-US"/>
        </w:rPr>
        <w:t>VP6 was identified</w:t>
      </w:r>
      <w:r w:rsidR="0013745E" w:rsidRPr="00184843">
        <w:rPr>
          <w:rFonts w:eastAsia="ArialMT"/>
          <w:szCs w:val="20"/>
          <w:lang w:val="en-US"/>
        </w:rPr>
        <w:t xml:space="preserve"> </w:t>
      </w:r>
      <w:r w:rsidR="00513D2C" w:rsidRPr="00184843">
        <w:rPr>
          <w:rFonts w:eastAsia="ArialMT"/>
          <w:szCs w:val="20"/>
          <w:lang w:val="en-US"/>
        </w:rPr>
        <w:t xml:space="preserve">predominantly in the </w:t>
      </w:r>
      <w:r w:rsidR="00022B65" w:rsidRPr="00184843">
        <w:rPr>
          <w:rFonts w:eastAsia="ArialMT"/>
          <w:szCs w:val="20"/>
          <w:lang w:val="en-US"/>
        </w:rPr>
        <w:t xml:space="preserve">IF </w:t>
      </w:r>
      <w:r w:rsidR="00513D2C" w:rsidRPr="00184843">
        <w:rPr>
          <w:rFonts w:eastAsia="ArialMT"/>
          <w:szCs w:val="20"/>
          <w:lang w:val="en-US"/>
        </w:rPr>
        <w:t xml:space="preserve">from </w:t>
      </w:r>
      <w:r w:rsidR="007E1F8D" w:rsidRPr="00184843">
        <w:rPr>
          <w:rFonts w:eastAsia="ArialMT"/>
          <w:szCs w:val="20"/>
          <w:lang w:val="en-US"/>
        </w:rPr>
        <w:t xml:space="preserve">the vaccinia virus-infected </w:t>
      </w:r>
      <w:r w:rsidR="00513D2C" w:rsidRPr="00184843">
        <w:rPr>
          <w:rFonts w:eastAsia="ArialMT"/>
          <w:szCs w:val="20"/>
          <w:lang w:val="en-US"/>
        </w:rPr>
        <w:t>cell lysates</w:t>
      </w:r>
      <w:r w:rsidR="007E1F8D" w:rsidRPr="00184843">
        <w:rPr>
          <w:rFonts w:eastAsia="ArialMT"/>
          <w:szCs w:val="20"/>
          <w:lang w:val="en-US"/>
        </w:rPr>
        <w:t xml:space="preserve"> (V-IL)</w:t>
      </w:r>
      <w:r w:rsidR="00513D2C" w:rsidRPr="00184843">
        <w:rPr>
          <w:rFonts w:eastAsia="ArialMT"/>
          <w:szCs w:val="20"/>
          <w:lang w:val="en-US"/>
        </w:rPr>
        <w:t xml:space="preserve"> (</w:t>
      </w:r>
      <w:r w:rsidR="00EA7DBE" w:rsidRPr="00184843">
        <w:rPr>
          <w:rFonts w:eastAsia="ArialMT"/>
          <w:szCs w:val="20"/>
          <w:lang w:val="en-US"/>
        </w:rPr>
        <w:t xml:space="preserve">Fig. </w:t>
      </w:r>
      <w:r w:rsidR="00FE5327" w:rsidRPr="00184843">
        <w:rPr>
          <w:rFonts w:eastAsia="ArialMT"/>
          <w:szCs w:val="20"/>
          <w:lang w:val="en-US"/>
        </w:rPr>
        <w:t>3A, lane</w:t>
      </w:r>
      <w:r w:rsidR="00B17965" w:rsidRPr="00184843">
        <w:rPr>
          <w:rFonts w:eastAsia="ArialMT"/>
          <w:szCs w:val="20"/>
          <w:lang w:val="en-US"/>
        </w:rPr>
        <w:t xml:space="preserve"> 5</w:t>
      </w:r>
      <w:r w:rsidR="00513D2C" w:rsidRPr="00184843">
        <w:rPr>
          <w:rFonts w:eastAsia="ArialMT"/>
          <w:szCs w:val="20"/>
          <w:lang w:val="en-US"/>
        </w:rPr>
        <w:t xml:space="preserve">). Less </w:t>
      </w:r>
      <w:r w:rsidR="00B17965" w:rsidRPr="00184843">
        <w:rPr>
          <w:rFonts w:eastAsia="ArialMT"/>
          <w:szCs w:val="20"/>
          <w:lang w:val="en-US"/>
        </w:rPr>
        <w:t>r</w:t>
      </w:r>
      <w:r w:rsidR="00513D2C" w:rsidRPr="00184843">
        <w:rPr>
          <w:rFonts w:eastAsia="ArialMT"/>
          <w:szCs w:val="20"/>
          <w:lang w:val="en-US"/>
        </w:rPr>
        <w:t>VP6 accumulation was detected in the soluble fraction (</w:t>
      </w:r>
      <w:r w:rsidR="00CF62B1" w:rsidRPr="00184843">
        <w:rPr>
          <w:rFonts w:eastAsia="ArialMT"/>
          <w:szCs w:val="20"/>
          <w:lang w:val="en-US"/>
        </w:rPr>
        <w:t xml:space="preserve">Fig. </w:t>
      </w:r>
      <w:r w:rsidR="00513D2C" w:rsidRPr="00184843">
        <w:rPr>
          <w:rFonts w:eastAsia="ArialMT"/>
          <w:szCs w:val="20"/>
          <w:lang w:val="en-US"/>
        </w:rPr>
        <w:t xml:space="preserve">3A, lane </w:t>
      </w:r>
      <w:r w:rsidR="00B17965" w:rsidRPr="00184843">
        <w:rPr>
          <w:rFonts w:eastAsia="ArialMT"/>
          <w:szCs w:val="20"/>
          <w:lang w:val="en-US"/>
        </w:rPr>
        <w:t>4</w:t>
      </w:r>
      <w:r w:rsidR="00513D2C" w:rsidRPr="00184843">
        <w:rPr>
          <w:rFonts w:eastAsia="ArialMT"/>
          <w:szCs w:val="20"/>
          <w:lang w:val="en-US"/>
        </w:rPr>
        <w:t>).</w:t>
      </w:r>
      <w:r w:rsidR="0013745E" w:rsidRPr="00184843">
        <w:rPr>
          <w:rFonts w:eastAsia="ArialMT"/>
          <w:szCs w:val="20"/>
          <w:lang w:val="en-US"/>
        </w:rPr>
        <w:t xml:space="preserve"> This protein band was absent from </w:t>
      </w:r>
      <w:r w:rsidR="007E1F8D" w:rsidRPr="00184843">
        <w:rPr>
          <w:rFonts w:eastAsia="ArialNarrow-Bold"/>
          <w:bCs/>
          <w:lang w:val="en-US"/>
        </w:rPr>
        <w:t>non-infected cell lysates (N-IL) (Fig. 3A, lanes 6 and 7).</w:t>
      </w:r>
      <w:r w:rsidR="007E1F8D" w:rsidRPr="00184843">
        <w:rPr>
          <w:rFonts w:eastAsia="ArialMT"/>
          <w:szCs w:val="20"/>
          <w:lang w:val="en-US"/>
        </w:rPr>
        <w:t xml:space="preserve"> </w:t>
      </w:r>
      <w:r w:rsidR="00E91C5B" w:rsidRPr="00184843">
        <w:rPr>
          <w:lang w:val="en-US"/>
        </w:rPr>
        <w:t xml:space="preserve">Solubilization of </w:t>
      </w:r>
      <w:r w:rsidR="008B5381" w:rsidRPr="00184843">
        <w:rPr>
          <w:lang w:val="en-US"/>
        </w:rPr>
        <w:t>r</w:t>
      </w:r>
      <w:r w:rsidR="00E91C5B" w:rsidRPr="00184843">
        <w:rPr>
          <w:lang w:val="en-US"/>
        </w:rPr>
        <w:t>VP6 from the IF was attempted by treatment with RIPA buffer followed by the recovery of a secondary insol</w:t>
      </w:r>
      <w:r w:rsidR="00DF67C8" w:rsidRPr="00184843">
        <w:rPr>
          <w:lang w:val="en-US"/>
        </w:rPr>
        <w:t>uble fraction which was further</w:t>
      </w:r>
      <w:r w:rsidR="00E91C5B" w:rsidRPr="00184843">
        <w:rPr>
          <w:lang w:val="en-US"/>
        </w:rPr>
        <w:t xml:space="preserve"> treated with</w:t>
      </w:r>
      <w:r w:rsidR="00DF67C8" w:rsidRPr="00184843">
        <w:rPr>
          <w:lang w:val="en-US"/>
        </w:rPr>
        <w:t xml:space="preserve"> </w:t>
      </w:r>
      <w:r w:rsidR="00E91C5B" w:rsidRPr="00184843">
        <w:rPr>
          <w:lang w:val="en-US"/>
        </w:rPr>
        <w:t xml:space="preserve">1% </w:t>
      </w:r>
      <w:r w:rsidR="00911C22" w:rsidRPr="00184843">
        <w:rPr>
          <w:lang w:val="en-US"/>
        </w:rPr>
        <w:t xml:space="preserve">sodium </w:t>
      </w:r>
      <w:r w:rsidR="00DF67C8" w:rsidRPr="00184843">
        <w:rPr>
          <w:rFonts w:eastAsia="ArialNarrow-Bold"/>
          <w:bCs/>
          <w:lang w:val="en-US"/>
        </w:rPr>
        <w:t>N-lauroylsarcosine,</w:t>
      </w:r>
      <w:r w:rsidR="00DF67C8" w:rsidRPr="00184843">
        <w:rPr>
          <w:lang w:val="en-US"/>
        </w:rPr>
        <w:t xml:space="preserve"> </w:t>
      </w:r>
      <w:r w:rsidR="00E91C5B" w:rsidRPr="00184843">
        <w:rPr>
          <w:lang w:val="en-US"/>
        </w:rPr>
        <w:t>CHAPS, β-octylglucoside, Triton X-100</w:t>
      </w:r>
      <w:r w:rsidR="00DF67C8" w:rsidRPr="00184843">
        <w:rPr>
          <w:lang w:val="en-US"/>
        </w:rPr>
        <w:t>, Tween 20, Nonidet P40 or</w:t>
      </w:r>
      <w:r w:rsidR="00DF67C8" w:rsidRPr="00184843">
        <w:rPr>
          <w:rFonts w:eastAsia="ArialNarrow-Bold"/>
          <w:bCs/>
          <w:lang w:val="en-US"/>
        </w:rPr>
        <w:t xml:space="preserve"> sodium deoxycholate.</w:t>
      </w:r>
      <w:r w:rsidR="008B5381" w:rsidRPr="00184843">
        <w:rPr>
          <w:lang w:val="en-US"/>
        </w:rPr>
        <w:t xml:space="preserve"> The treatment of the remaining pellets from these detergent treatments</w:t>
      </w:r>
      <w:r w:rsidR="00DF67C8" w:rsidRPr="00184843">
        <w:rPr>
          <w:lang w:val="en-US"/>
        </w:rPr>
        <w:t xml:space="preserve"> </w:t>
      </w:r>
      <w:r w:rsidR="008B5381" w:rsidRPr="00184843">
        <w:rPr>
          <w:lang w:val="en-US"/>
        </w:rPr>
        <w:t xml:space="preserve">with </w:t>
      </w:r>
      <w:r w:rsidR="00E91C5B" w:rsidRPr="00184843">
        <w:rPr>
          <w:lang w:val="en-US"/>
        </w:rPr>
        <w:t>8 M urea</w:t>
      </w:r>
      <w:r w:rsidR="008B5381" w:rsidRPr="00184843">
        <w:rPr>
          <w:lang w:val="en-US"/>
        </w:rPr>
        <w:t xml:space="preserve"> in</w:t>
      </w:r>
      <w:r w:rsidR="00E91C5B" w:rsidRPr="00184843">
        <w:rPr>
          <w:lang w:val="en-US"/>
        </w:rPr>
        <w:t xml:space="preserve"> </w:t>
      </w:r>
      <w:r w:rsidR="008B5381" w:rsidRPr="00184843">
        <w:rPr>
          <w:lang w:val="en-US"/>
        </w:rPr>
        <w:t>Tris buffer</w:t>
      </w:r>
      <w:r w:rsidR="005F2964" w:rsidRPr="00184843">
        <w:rPr>
          <w:lang w:val="en-US"/>
        </w:rPr>
        <w:t xml:space="preserve"> </w:t>
      </w:r>
      <w:r w:rsidR="00D83C41" w:rsidRPr="00184843">
        <w:rPr>
          <w:lang w:val="en-US"/>
        </w:rPr>
        <w:t>showed that</w:t>
      </w:r>
      <w:r w:rsidR="00D83C41" w:rsidRPr="00184843">
        <w:rPr>
          <w:rFonts w:eastAsia="ArialMT"/>
          <w:szCs w:val="20"/>
          <w:lang w:val="en-US"/>
        </w:rPr>
        <w:t xml:space="preserve">, </w:t>
      </w:r>
      <w:r w:rsidR="005F2964" w:rsidRPr="00184843">
        <w:rPr>
          <w:rFonts w:eastAsia="ArialMT"/>
          <w:szCs w:val="20"/>
          <w:lang w:val="en-US"/>
        </w:rPr>
        <w:t>despite some contaminant proteins,</w:t>
      </w:r>
      <w:r w:rsidR="00D83C41" w:rsidRPr="00184843">
        <w:rPr>
          <w:rFonts w:eastAsia="ArialMT"/>
          <w:szCs w:val="20"/>
          <w:lang w:val="en-US"/>
        </w:rPr>
        <w:t xml:space="preserve"> all the </w:t>
      </w:r>
      <w:r w:rsidR="00042FDB" w:rsidRPr="00184843">
        <w:rPr>
          <w:rFonts w:eastAsia="ArialMT"/>
          <w:szCs w:val="20"/>
          <w:lang w:val="en-US"/>
        </w:rPr>
        <w:t>urea-solubilized fractions</w:t>
      </w:r>
      <w:r w:rsidR="0007298B" w:rsidRPr="00184843">
        <w:rPr>
          <w:rFonts w:eastAsia="ArialMT"/>
          <w:szCs w:val="20"/>
          <w:lang w:val="en-US"/>
        </w:rPr>
        <w:t xml:space="preserve"> </w:t>
      </w:r>
      <w:r w:rsidR="005F2964" w:rsidRPr="00184843">
        <w:rPr>
          <w:rFonts w:eastAsia="ArialMT"/>
          <w:szCs w:val="20"/>
          <w:lang w:val="en-US"/>
        </w:rPr>
        <w:t>were enriched in rVP6</w:t>
      </w:r>
      <w:r w:rsidR="00534E83" w:rsidRPr="00184843">
        <w:rPr>
          <w:rFonts w:eastAsia="ArialMT"/>
          <w:szCs w:val="20"/>
          <w:lang w:val="en-US"/>
        </w:rPr>
        <w:t xml:space="preserve"> </w:t>
      </w:r>
      <w:r w:rsidR="00513D2C" w:rsidRPr="00184843">
        <w:rPr>
          <w:rFonts w:eastAsia="ArialMT"/>
          <w:szCs w:val="20"/>
          <w:lang w:val="en-US"/>
        </w:rPr>
        <w:t>(</w:t>
      </w:r>
      <w:r w:rsidR="00EB10EB" w:rsidRPr="00184843">
        <w:rPr>
          <w:rFonts w:eastAsia="ArialMT"/>
          <w:szCs w:val="20"/>
          <w:lang w:val="en-US"/>
        </w:rPr>
        <w:t xml:space="preserve">Fig. </w:t>
      </w:r>
      <w:r w:rsidR="0044360E" w:rsidRPr="00184843">
        <w:rPr>
          <w:rFonts w:eastAsia="ArialMT"/>
          <w:szCs w:val="20"/>
          <w:lang w:val="en-US"/>
        </w:rPr>
        <w:t>3B</w:t>
      </w:r>
      <w:r w:rsidR="00513D2C" w:rsidRPr="00184843">
        <w:rPr>
          <w:rFonts w:eastAsia="ArialMT"/>
          <w:szCs w:val="20"/>
          <w:lang w:val="en-US"/>
        </w:rPr>
        <w:t>).</w:t>
      </w:r>
      <w:r w:rsidR="003A5749" w:rsidRPr="00184843">
        <w:rPr>
          <w:rFonts w:eastAsia="ArialMT"/>
          <w:szCs w:val="20"/>
          <w:lang w:val="en-US"/>
        </w:rPr>
        <w:t xml:space="preserve"> </w:t>
      </w:r>
      <w:r w:rsidR="003F0E9C" w:rsidRPr="00184843">
        <w:rPr>
          <w:rFonts w:eastAsia="ArialMT"/>
          <w:szCs w:val="20"/>
          <w:lang w:val="en-US"/>
        </w:rPr>
        <w:t xml:space="preserve">In order to eliminate </w:t>
      </w:r>
      <w:r w:rsidR="00911C22" w:rsidRPr="00184843">
        <w:rPr>
          <w:rFonts w:eastAsia="ArialMT"/>
          <w:szCs w:val="20"/>
          <w:lang w:val="en-US"/>
        </w:rPr>
        <w:t>additional</w:t>
      </w:r>
      <w:r w:rsidR="003F0E9C" w:rsidRPr="00184843">
        <w:rPr>
          <w:rFonts w:eastAsia="ArialMT"/>
          <w:szCs w:val="20"/>
          <w:lang w:val="en-US"/>
        </w:rPr>
        <w:t xml:space="preserve"> contaminant proteins, </w:t>
      </w:r>
      <w:r w:rsidR="003A5749" w:rsidRPr="00184843">
        <w:rPr>
          <w:rFonts w:eastAsia="ArialMT"/>
          <w:szCs w:val="20"/>
          <w:lang w:val="en-US"/>
        </w:rPr>
        <w:t xml:space="preserve">the </w:t>
      </w:r>
      <w:r w:rsidR="00AF5C22" w:rsidRPr="00184843">
        <w:rPr>
          <w:rFonts w:eastAsia="ArialMT"/>
          <w:szCs w:val="20"/>
          <w:lang w:val="en-US"/>
        </w:rPr>
        <w:t>standard</w:t>
      </w:r>
      <w:r w:rsidR="003A5749" w:rsidRPr="00184843">
        <w:rPr>
          <w:rFonts w:eastAsia="ArialMT"/>
          <w:szCs w:val="20"/>
          <w:lang w:val="en-US"/>
        </w:rPr>
        <w:t xml:space="preserve"> procedure</w:t>
      </w:r>
      <w:r w:rsidR="00AF5C22" w:rsidRPr="00184843">
        <w:rPr>
          <w:rFonts w:eastAsia="ArialMT"/>
          <w:szCs w:val="20"/>
          <w:lang w:val="en-US"/>
        </w:rPr>
        <w:t xml:space="preserve"> for rVP6 </w:t>
      </w:r>
      <w:r w:rsidR="003F0E9C" w:rsidRPr="00184843">
        <w:rPr>
          <w:rFonts w:eastAsia="ArialMT"/>
          <w:szCs w:val="20"/>
          <w:lang w:val="en-US"/>
        </w:rPr>
        <w:t>purification</w:t>
      </w:r>
      <w:r w:rsidR="00513D2C" w:rsidRPr="00184843">
        <w:rPr>
          <w:rFonts w:eastAsia="ArialMT"/>
          <w:szCs w:val="20"/>
          <w:lang w:val="en-US"/>
        </w:rPr>
        <w:t xml:space="preserve"> </w:t>
      </w:r>
      <w:r w:rsidR="00AF5C22" w:rsidRPr="00184843">
        <w:rPr>
          <w:rFonts w:eastAsia="ArialMT"/>
          <w:szCs w:val="20"/>
          <w:lang w:val="en-US"/>
        </w:rPr>
        <w:t>started with RIPA treatment to solubilize some contaminant proteins from the cell lysate insoluble fraction (IF) (Fig.</w:t>
      </w:r>
      <w:r w:rsidR="0044360E" w:rsidRPr="00184843">
        <w:rPr>
          <w:rFonts w:eastAsia="ArialMT"/>
          <w:szCs w:val="20"/>
          <w:lang w:val="en-US"/>
        </w:rPr>
        <w:t xml:space="preserve"> 3C</w:t>
      </w:r>
      <w:r w:rsidR="003F0E9C" w:rsidRPr="00184843">
        <w:rPr>
          <w:rFonts w:eastAsia="ArialMT"/>
          <w:szCs w:val="20"/>
          <w:lang w:val="en-US"/>
        </w:rPr>
        <w:t>, lane 3</w:t>
      </w:r>
      <w:r w:rsidR="00AF5C22" w:rsidRPr="00184843">
        <w:rPr>
          <w:rFonts w:eastAsia="ArialMT"/>
          <w:szCs w:val="20"/>
          <w:lang w:val="en-US"/>
        </w:rPr>
        <w:t>)</w:t>
      </w:r>
      <w:r w:rsidR="00562FD0" w:rsidRPr="00184843">
        <w:rPr>
          <w:rFonts w:eastAsia="ArialMT"/>
          <w:szCs w:val="20"/>
          <w:lang w:val="en-US"/>
        </w:rPr>
        <w:t>,</w:t>
      </w:r>
      <w:r w:rsidR="00513D2C" w:rsidRPr="00184843">
        <w:rPr>
          <w:rFonts w:eastAsia="ArialMT"/>
          <w:szCs w:val="20"/>
          <w:lang w:val="en-US"/>
        </w:rPr>
        <w:t xml:space="preserve"> followed by treatment</w:t>
      </w:r>
      <w:r w:rsidR="00AF5C22" w:rsidRPr="00184843">
        <w:rPr>
          <w:rFonts w:eastAsia="ArialMT"/>
          <w:szCs w:val="20"/>
          <w:lang w:val="en-US"/>
        </w:rPr>
        <w:t xml:space="preserve"> of </w:t>
      </w:r>
      <w:r w:rsidR="00C8384F" w:rsidRPr="00184843">
        <w:rPr>
          <w:rFonts w:eastAsia="ArialMT"/>
          <w:szCs w:val="20"/>
          <w:lang w:val="en-US"/>
        </w:rPr>
        <w:t>the</w:t>
      </w:r>
      <w:r w:rsidR="005A2272" w:rsidRPr="00184843">
        <w:rPr>
          <w:rFonts w:eastAsia="ArialMT"/>
          <w:szCs w:val="20"/>
          <w:lang w:val="en-US"/>
        </w:rPr>
        <w:t xml:space="preserve"> resultant</w:t>
      </w:r>
      <w:r w:rsidR="00C8384F" w:rsidRPr="00184843">
        <w:rPr>
          <w:rFonts w:eastAsia="ArialMT"/>
          <w:szCs w:val="20"/>
          <w:lang w:val="en-US"/>
        </w:rPr>
        <w:t xml:space="preserve"> </w:t>
      </w:r>
      <w:r w:rsidR="00AF5C22" w:rsidRPr="00184843">
        <w:rPr>
          <w:rFonts w:eastAsia="ArialMT"/>
          <w:szCs w:val="20"/>
          <w:lang w:val="en-US"/>
        </w:rPr>
        <w:t>pellet</w:t>
      </w:r>
      <w:r w:rsidR="00513D2C" w:rsidRPr="00184843">
        <w:rPr>
          <w:rFonts w:eastAsia="ArialMT"/>
          <w:szCs w:val="20"/>
          <w:lang w:val="en-US"/>
        </w:rPr>
        <w:t xml:space="preserve"> with 1% </w:t>
      </w:r>
      <w:r w:rsidR="00513D2C" w:rsidRPr="00184843">
        <w:rPr>
          <w:rFonts w:eastAsia="ArialMT"/>
          <w:szCs w:val="20"/>
          <w:lang w:val="es-ES"/>
        </w:rPr>
        <w:t>β</w:t>
      </w:r>
      <w:r w:rsidR="00513D2C" w:rsidRPr="00184843">
        <w:rPr>
          <w:rFonts w:eastAsia="ArialMT"/>
          <w:szCs w:val="20"/>
          <w:lang w:val="en-US"/>
        </w:rPr>
        <w:t>-octylglucoside (</w:t>
      </w:r>
      <w:r w:rsidR="0044360E" w:rsidRPr="00184843">
        <w:rPr>
          <w:rFonts w:eastAsia="ArialMT"/>
          <w:szCs w:val="20"/>
          <w:lang w:val="en-US"/>
        </w:rPr>
        <w:t>Fig. 3C</w:t>
      </w:r>
      <w:r w:rsidR="00AF5C22" w:rsidRPr="00184843">
        <w:rPr>
          <w:rFonts w:eastAsia="ArialMT"/>
          <w:szCs w:val="20"/>
          <w:lang w:val="en-US"/>
        </w:rPr>
        <w:t xml:space="preserve">, lane </w:t>
      </w:r>
      <w:r w:rsidR="0044360E" w:rsidRPr="00184843">
        <w:rPr>
          <w:rFonts w:eastAsia="ArialMT"/>
          <w:szCs w:val="20"/>
          <w:lang w:val="en-US"/>
        </w:rPr>
        <w:t>4</w:t>
      </w:r>
      <w:r w:rsidR="00513D2C" w:rsidRPr="00184843">
        <w:rPr>
          <w:rFonts w:eastAsia="ArialMT"/>
          <w:szCs w:val="20"/>
          <w:lang w:val="en-US"/>
        </w:rPr>
        <w:t>)</w:t>
      </w:r>
      <w:r w:rsidR="00562FD0" w:rsidRPr="00184843">
        <w:rPr>
          <w:rFonts w:eastAsia="ArialMT"/>
          <w:szCs w:val="20"/>
          <w:lang w:val="en-US"/>
        </w:rPr>
        <w:t>. Then, the remaining pellet was treated with 8 M urea (</w:t>
      </w:r>
      <w:r w:rsidR="0044360E" w:rsidRPr="00184843">
        <w:rPr>
          <w:rFonts w:eastAsia="ArialMT"/>
          <w:szCs w:val="20"/>
          <w:lang w:val="en-US"/>
        </w:rPr>
        <w:t xml:space="preserve">Fig. </w:t>
      </w:r>
      <w:r w:rsidR="0044360E" w:rsidRPr="00184843">
        <w:rPr>
          <w:rFonts w:eastAsia="ArialMT"/>
          <w:lang w:val="en-US"/>
        </w:rPr>
        <w:t>3C, lane 5</w:t>
      </w:r>
      <w:r w:rsidR="00562FD0" w:rsidRPr="00184843">
        <w:rPr>
          <w:rFonts w:eastAsia="ArialMT"/>
          <w:lang w:val="en-US"/>
        </w:rPr>
        <w:t>)</w:t>
      </w:r>
      <w:r w:rsidR="00513D2C" w:rsidRPr="00184843">
        <w:rPr>
          <w:rFonts w:eastAsia="ArialMT"/>
          <w:lang w:val="en-US"/>
        </w:rPr>
        <w:t xml:space="preserve"> and fin</w:t>
      </w:r>
      <w:r w:rsidR="00C8384F" w:rsidRPr="00184843">
        <w:rPr>
          <w:rFonts w:eastAsia="ArialMT"/>
          <w:lang w:val="en-US"/>
        </w:rPr>
        <w:t xml:space="preserve">ally with 8 M urea plus </w:t>
      </w:r>
      <w:r w:rsidR="00C8384F" w:rsidRPr="00184843">
        <w:rPr>
          <w:rFonts w:eastAsia="ArialMT"/>
          <w:lang w:val="en-US"/>
        </w:rPr>
        <w:lastRenderedPageBreak/>
        <w:t xml:space="preserve">1% </w:t>
      </w:r>
      <w:r w:rsidR="0040358E" w:rsidRPr="00184843">
        <w:rPr>
          <w:rFonts w:eastAsia="ArialMT"/>
          <w:lang w:val="en-US"/>
        </w:rPr>
        <w:t xml:space="preserve">sodium </w:t>
      </w:r>
      <w:r w:rsidR="00C8384F" w:rsidRPr="00184843">
        <w:rPr>
          <w:rFonts w:eastAsia="ArialMT"/>
          <w:lang w:val="en-US"/>
        </w:rPr>
        <w:t>N-lauroylsarcosine (Fig.</w:t>
      </w:r>
      <w:r w:rsidR="0044360E" w:rsidRPr="00184843">
        <w:rPr>
          <w:rFonts w:eastAsia="ArialMT"/>
          <w:lang w:val="en-US"/>
        </w:rPr>
        <w:t xml:space="preserve"> 3C, lane 6</w:t>
      </w:r>
      <w:r w:rsidR="00513D2C" w:rsidRPr="00184843">
        <w:rPr>
          <w:rFonts w:eastAsia="ArialMT"/>
          <w:lang w:val="en-US"/>
        </w:rPr>
        <w:t>).</w:t>
      </w:r>
      <w:r w:rsidR="003F0E9C" w:rsidRPr="00184843">
        <w:rPr>
          <w:rFonts w:eastAsia="ArialMT"/>
          <w:lang w:val="en-US"/>
        </w:rPr>
        <w:t xml:space="preserve"> </w:t>
      </w:r>
      <w:r w:rsidR="006256CD" w:rsidRPr="00184843">
        <w:rPr>
          <w:rFonts w:eastAsia="ArialMT"/>
          <w:lang w:val="en-US"/>
        </w:rPr>
        <w:t>Urea treatment of the IF in the absence of other treatments (Fig. 3C, lane 2) showed that the previous detergent treatments of the IF contributed to decrease contaminant proteins</w:t>
      </w:r>
      <w:r w:rsidR="002C1C72">
        <w:rPr>
          <w:rFonts w:eastAsia="ArialMT"/>
          <w:lang w:val="en-US"/>
        </w:rPr>
        <w:t>.</w:t>
      </w:r>
      <w:r w:rsidR="003F0E9C" w:rsidRPr="00184843">
        <w:rPr>
          <w:rFonts w:eastAsia="ArialMT"/>
          <w:lang w:val="en-US"/>
        </w:rPr>
        <w:t xml:space="preserve"> </w:t>
      </w:r>
      <w:r w:rsidR="00513D2C" w:rsidRPr="00184843">
        <w:rPr>
          <w:rFonts w:eastAsia="ArialMT"/>
          <w:lang w:val="en-US"/>
        </w:rPr>
        <w:t xml:space="preserve">The solubilized VP6 was dialyzed against PBS and concentrated by </w:t>
      </w:r>
      <w:proofErr w:type="spellStart"/>
      <w:r w:rsidR="00513D2C" w:rsidRPr="00184843">
        <w:rPr>
          <w:rFonts w:eastAsia="ArialMT"/>
          <w:lang w:val="en-US"/>
        </w:rPr>
        <w:t>ultrafiltration</w:t>
      </w:r>
      <w:proofErr w:type="spellEnd"/>
      <w:r w:rsidR="00513D2C" w:rsidRPr="00184843">
        <w:rPr>
          <w:rFonts w:eastAsia="ArialMT"/>
          <w:lang w:val="en-US"/>
        </w:rPr>
        <w:t xml:space="preserve"> (</w:t>
      </w:r>
      <w:proofErr w:type="spellStart"/>
      <w:r w:rsidR="00513D2C" w:rsidRPr="00184843">
        <w:rPr>
          <w:rFonts w:eastAsia="ArialMT"/>
          <w:lang w:val="en-US"/>
        </w:rPr>
        <w:t>Amicon</w:t>
      </w:r>
      <w:proofErr w:type="spellEnd"/>
      <w:r w:rsidR="00513D2C" w:rsidRPr="00184843">
        <w:rPr>
          <w:rFonts w:eastAsia="ArialMT"/>
          <w:lang w:val="en-US"/>
        </w:rPr>
        <w:t xml:space="preserve"> Ultra 4, Millipore).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Cs/>
          <w:szCs w:val="20"/>
          <w:lang w:val="en-US"/>
        </w:rPr>
      </w:pPr>
      <w:proofErr w:type="spellStart"/>
      <w:r w:rsidRPr="00184843">
        <w:rPr>
          <w:rFonts w:eastAsia="ArialMT"/>
          <w:b/>
          <w:szCs w:val="20"/>
          <w:lang w:val="en-US"/>
        </w:rPr>
        <w:t>Characterización</w:t>
      </w:r>
      <w:proofErr w:type="spellEnd"/>
      <w:r w:rsidRPr="00184843">
        <w:rPr>
          <w:rFonts w:eastAsia="ArialMT"/>
          <w:b/>
          <w:szCs w:val="20"/>
          <w:lang w:val="en-US"/>
        </w:rPr>
        <w:t xml:space="preserve"> of antibodies against VP6 and Hsc70</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contextualSpacing/>
        <w:jc w:val="both"/>
        <w:rPr>
          <w:rFonts w:eastAsia="ArialMT"/>
          <w:bCs/>
          <w:szCs w:val="20"/>
          <w:lang w:val="en-US"/>
        </w:rPr>
      </w:pPr>
      <w:r w:rsidRPr="00184843">
        <w:rPr>
          <w:rFonts w:eastAsia="ArialMT"/>
          <w:bCs/>
          <w:szCs w:val="20"/>
          <w:lang w:val="en-US"/>
        </w:rPr>
        <w:t xml:space="preserve">Western blotting analysis of anti-VP6 antibodies showed that these antibodies recognized the corresponding viral antigen in lysates from vaccinia virus-infected cells expressing recombinant VP6 when gel wells were loaded with 25 </w:t>
      </w:r>
      <w:r w:rsidR="00477EEC" w:rsidRPr="00184843">
        <w:rPr>
          <w:rFonts w:eastAsia="ArialMT"/>
          <w:bCs/>
          <w:szCs w:val="20"/>
          <w:lang w:val="en-US"/>
        </w:rPr>
        <w:t xml:space="preserve">- 100 µg </w:t>
      </w:r>
      <w:r w:rsidRPr="00184843">
        <w:rPr>
          <w:rFonts w:eastAsia="ArialMT"/>
          <w:bCs/>
          <w:szCs w:val="20"/>
          <w:lang w:val="en-US"/>
        </w:rPr>
        <w:t>of total protein (</w:t>
      </w:r>
      <w:r w:rsidR="00EA56F1" w:rsidRPr="00184843">
        <w:rPr>
          <w:rFonts w:eastAsia="ArialMT"/>
          <w:bCs/>
          <w:szCs w:val="20"/>
          <w:lang w:val="en-US"/>
        </w:rPr>
        <w:t xml:space="preserve">Fig. </w:t>
      </w:r>
      <w:r w:rsidRPr="00184843">
        <w:rPr>
          <w:rFonts w:eastAsia="ArialMT"/>
          <w:bCs/>
          <w:szCs w:val="20"/>
          <w:lang w:val="en-US"/>
        </w:rPr>
        <w:t>4A, lanes 3 – 5). Purified rVP6 (500 – 62.5 ng/well) was also recognized in this analysis (</w:t>
      </w:r>
      <w:r w:rsidR="00EA56F1" w:rsidRPr="00184843">
        <w:rPr>
          <w:rFonts w:eastAsia="ArialMT"/>
          <w:bCs/>
          <w:szCs w:val="20"/>
          <w:lang w:val="en-US"/>
        </w:rPr>
        <w:t xml:space="preserve">Fig. </w:t>
      </w:r>
      <w:r w:rsidRPr="00184843">
        <w:rPr>
          <w:rFonts w:eastAsia="ArialMT"/>
          <w:bCs/>
          <w:szCs w:val="20"/>
          <w:lang w:val="en-US"/>
        </w:rPr>
        <w:t>4B, lanes 3 – 6). However, a positive reaction corresponding to a lower molecular weight band was seen which could be explained in terms of a degradation product from rVP6 (</w:t>
      </w:r>
      <w:r w:rsidR="00EA56F1" w:rsidRPr="00184843">
        <w:rPr>
          <w:rFonts w:eastAsia="ArialMT"/>
          <w:bCs/>
          <w:szCs w:val="20"/>
          <w:lang w:val="en-US"/>
        </w:rPr>
        <w:t>Fig.</w:t>
      </w:r>
      <w:r w:rsidRPr="00184843">
        <w:rPr>
          <w:rFonts w:eastAsia="ArialMT"/>
          <w:bCs/>
          <w:szCs w:val="20"/>
          <w:lang w:val="en-US"/>
        </w:rPr>
        <w:t>4A and B, lanes 3 and 4). Partially purified rVP6 (250 ng) was detected by the highest dilution (1:</w:t>
      </w:r>
      <w:r w:rsidRPr="00184843">
        <w:rPr>
          <w:rFonts w:eastAsia="ArialMT"/>
          <w:bCs/>
          <w:lang w:val="en-US"/>
        </w:rPr>
        <w:t>3000</w:t>
      </w:r>
      <w:r w:rsidRPr="00184843">
        <w:rPr>
          <w:rFonts w:eastAsia="ArialMT"/>
          <w:bCs/>
          <w:szCs w:val="20"/>
          <w:lang w:val="en-US"/>
        </w:rPr>
        <w:t>) of the antiserum against rVP6 (</w:t>
      </w:r>
      <w:r w:rsidR="00EA56F1" w:rsidRPr="00184843">
        <w:rPr>
          <w:rFonts w:eastAsia="ArialMT"/>
          <w:bCs/>
          <w:szCs w:val="20"/>
          <w:lang w:val="en-US"/>
        </w:rPr>
        <w:t xml:space="preserve">Fig. </w:t>
      </w:r>
      <w:r w:rsidRPr="00184843">
        <w:rPr>
          <w:rFonts w:eastAsia="ArialMT"/>
          <w:bCs/>
          <w:szCs w:val="20"/>
          <w:lang w:val="en-US"/>
        </w:rPr>
        <w:t>4C, lanes 2 – 5). VP6 from purified TLPs (500 ng/well) was also detected by Western blotting using anti-VP6 antibodies at dilutions ranging from 1:250 to 1:1000 (</w:t>
      </w:r>
      <w:r w:rsidR="00EA56F1" w:rsidRPr="00184843">
        <w:rPr>
          <w:rFonts w:eastAsia="ArialMT"/>
          <w:bCs/>
          <w:szCs w:val="20"/>
          <w:lang w:val="en-US"/>
        </w:rPr>
        <w:t xml:space="preserve">Fig. </w:t>
      </w:r>
      <w:r w:rsidRPr="00184843">
        <w:rPr>
          <w:rFonts w:eastAsia="ArialMT"/>
          <w:bCs/>
          <w:szCs w:val="20"/>
          <w:lang w:val="en-US"/>
        </w:rPr>
        <w:t xml:space="preserve">4D, lanes 4 – 6). ELISA showed increasing absorbance values for samples containing rVP6 </w:t>
      </w:r>
      <w:r w:rsidR="005E2773" w:rsidRPr="00184843">
        <w:rPr>
          <w:rFonts w:eastAsia="Times New Roman"/>
          <w:lang w:val="en-US" w:eastAsia="es-CO"/>
        </w:rPr>
        <w:t>(2.5 – 20 µg/ml)</w:t>
      </w:r>
      <w:r w:rsidR="009E0CD6" w:rsidRPr="00184843">
        <w:rPr>
          <w:rFonts w:eastAsia="Times New Roman"/>
          <w:lang w:val="en-US" w:eastAsia="es-CO"/>
        </w:rPr>
        <w:t xml:space="preserve"> </w:t>
      </w:r>
      <w:r w:rsidRPr="00184843">
        <w:rPr>
          <w:rFonts w:eastAsia="ArialMT"/>
          <w:bCs/>
          <w:szCs w:val="20"/>
          <w:lang w:val="en-US"/>
        </w:rPr>
        <w:t>(</w:t>
      </w:r>
      <w:r w:rsidR="00EA56F1" w:rsidRPr="00184843">
        <w:rPr>
          <w:rFonts w:eastAsia="ArialMT"/>
          <w:bCs/>
          <w:szCs w:val="20"/>
          <w:lang w:val="en-US"/>
        </w:rPr>
        <w:t xml:space="preserve">Fig. </w:t>
      </w:r>
      <w:r w:rsidRPr="00184843">
        <w:rPr>
          <w:rFonts w:eastAsia="ArialMT"/>
          <w:bCs/>
          <w:szCs w:val="20"/>
          <w:lang w:val="en-US"/>
        </w:rPr>
        <w:t xml:space="preserve">4E). Anti-VP6 antibodies at a dilution of 1:2000 showed to be useful for detecting RRV TLP-infected MA104 cells that had been inoculated with </w:t>
      </w:r>
      <w:r w:rsidR="005E2773" w:rsidRPr="00184843">
        <w:rPr>
          <w:rFonts w:eastAsia="ArialMT"/>
          <w:bCs/>
          <w:szCs w:val="20"/>
          <w:lang w:val="en-US"/>
        </w:rPr>
        <w:t xml:space="preserve">a MOI of 0.8 </w:t>
      </w:r>
      <w:r w:rsidRPr="00184843">
        <w:rPr>
          <w:rFonts w:eastAsia="ArialMT"/>
          <w:bCs/>
          <w:szCs w:val="20"/>
          <w:lang w:val="en-US"/>
        </w:rPr>
        <w:t>since more than 50% of cells were found to be p</w:t>
      </w:r>
      <w:r w:rsidR="00B211DF" w:rsidRPr="00184843">
        <w:rPr>
          <w:rFonts w:eastAsia="ArialMT"/>
          <w:bCs/>
          <w:szCs w:val="20"/>
          <w:lang w:val="en-US"/>
        </w:rPr>
        <w:t>ositive to the viral antigen as detected by the immunochemistry assay</w:t>
      </w:r>
      <w:r w:rsidR="004F71EC" w:rsidRPr="00184843">
        <w:rPr>
          <w:rFonts w:eastAsia="ArialMT"/>
          <w:bCs/>
          <w:szCs w:val="20"/>
          <w:lang w:val="en-US"/>
        </w:rPr>
        <w:t xml:space="preserve"> (Data not shown)</w:t>
      </w:r>
      <w:r w:rsidRPr="00184843">
        <w:rPr>
          <w:rFonts w:eastAsia="ArialMT"/>
          <w:bCs/>
          <w:szCs w:val="20"/>
          <w:lang w:val="en-US"/>
        </w:rPr>
        <w:t xml:space="preserve">. </w:t>
      </w:r>
    </w:p>
    <w:p w:rsidR="009E0CD6" w:rsidRPr="00184843" w:rsidRDefault="009E0C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contextualSpacing/>
        <w:jc w:val="both"/>
        <w:rPr>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contextualSpacing/>
        <w:jc w:val="both"/>
        <w:rPr>
          <w:b/>
          <w:lang w:val="en-US"/>
        </w:rPr>
      </w:pPr>
      <w:r w:rsidRPr="00184843">
        <w:rPr>
          <w:b/>
          <w:i/>
          <w:lang w:val="en-US"/>
        </w:rPr>
        <w:t>In vitro</w:t>
      </w:r>
      <w:r w:rsidRPr="00184843">
        <w:rPr>
          <w:b/>
          <w:lang w:val="en-US"/>
        </w:rPr>
        <w:t xml:space="preserve"> interaction of VP5*, VP8* and VP6 with Hsc70 and PDI   </w:t>
      </w:r>
    </w:p>
    <w:p w:rsidR="009E0CD6" w:rsidRPr="00184843" w:rsidRDefault="009E0C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contextualSpacing/>
        <w:jc w:val="both"/>
        <w:rPr>
          <w:rFonts w:eastAsia="ArialMT"/>
          <w:bCs/>
          <w:szCs w:val="20"/>
          <w:lang w:val="en-US"/>
        </w:rPr>
      </w:pPr>
    </w:p>
    <w:p w:rsidR="00552C10"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contextualSpacing/>
        <w:jc w:val="both"/>
        <w:rPr>
          <w:rFonts w:eastAsia="ArialMT"/>
          <w:szCs w:val="20"/>
          <w:lang w:val="en-US"/>
        </w:rPr>
      </w:pPr>
      <w:r w:rsidRPr="00184843">
        <w:rPr>
          <w:rFonts w:eastAsia="ArialMT"/>
          <w:bCs/>
          <w:szCs w:val="20"/>
          <w:lang w:val="en-US"/>
        </w:rPr>
        <w:t>To assess the interaction b</w:t>
      </w:r>
      <w:r w:rsidR="00425AEE" w:rsidRPr="00184843">
        <w:rPr>
          <w:rFonts w:eastAsia="ArialMT"/>
          <w:bCs/>
          <w:szCs w:val="20"/>
          <w:lang w:val="en-US"/>
        </w:rPr>
        <w:t>etween rotaviral proteins (VP5*, VP8*</w:t>
      </w:r>
      <w:r w:rsidRPr="00184843">
        <w:rPr>
          <w:rFonts w:eastAsia="ArialMT"/>
          <w:bCs/>
          <w:szCs w:val="20"/>
          <w:lang w:val="en-US"/>
        </w:rPr>
        <w:t xml:space="preserve"> or VP6) and cellular proteins (Hsc70 or PDI), ELISA plates were coated with either of the latter proteins (40 µg/ml) and reacted with either rotaviral proteins</w:t>
      </w:r>
      <w:r w:rsidR="004577A7" w:rsidRPr="00184843">
        <w:rPr>
          <w:rFonts w:eastAsia="ArialMT"/>
          <w:bCs/>
          <w:szCs w:val="20"/>
          <w:lang w:val="en-US"/>
        </w:rPr>
        <w:t xml:space="preserve"> at the concentrations indicated.</w:t>
      </w:r>
      <w:r w:rsidRPr="00184843">
        <w:rPr>
          <w:rFonts w:eastAsia="ArialMT"/>
          <w:bCs/>
          <w:szCs w:val="20"/>
          <w:lang w:val="en-US"/>
        </w:rPr>
        <w:t xml:space="preserve"> Absorbance values showed an increasing profile </w:t>
      </w:r>
      <w:r w:rsidRPr="00184843">
        <w:rPr>
          <w:rFonts w:eastAsia="ArialMT"/>
          <w:bCs/>
          <w:szCs w:val="20"/>
          <w:lang w:val="en-US"/>
        </w:rPr>
        <w:lastRenderedPageBreak/>
        <w:t xml:space="preserve">which was directly proportional to the </w:t>
      </w:r>
      <w:r w:rsidR="00425AEE" w:rsidRPr="00184843">
        <w:rPr>
          <w:rFonts w:eastAsia="ArialMT"/>
          <w:bCs/>
          <w:szCs w:val="20"/>
          <w:lang w:val="en-US"/>
        </w:rPr>
        <w:t>growing rVP5*</w:t>
      </w:r>
      <w:r w:rsidRPr="00184843">
        <w:rPr>
          <w:rFonts w:eastAsia="ArialMT"/>
          <w:bCs/>
          <w:szCs w:val="20"/>
          <w:lang w:val="en-US"/>
        </w:rPr>
        <w:t xml:space="preserve"> concentrations (1 – 8 µg/ml)</w:t>
      </w:r>
      <w:r w:rsidR="007C3E62" w:rsidRPr="00184843">
        <w:rPr>
          <w:rFonts w:eastAsia="ArialMT"/>
          <w:bCs/>
          <w:szCs w:val="20"/>
          <w:lang w:val="en-US"/>
        </w:rPr>
        <w:t xml:space="preserve"> </w:t>
      </w:r>
      <w:r w:rsidRPr="00184843">
        <w:rPr>
          <w:rFonts w:eastAsia="ArialMT"/>
          <w:bCs/>
          <w:szCs w:val="20"/>
          <w:lang w:val="en-US"/>
        </w:rPr>
        <w:t>adde</w:t>
      </w:r>
      <w:r w:rsidR="00A507F7" w:rsidRPr="00184843">
        <w:rPr>
          <w:rFonts w:eastAsia="ArialMT"/>
          <w:bCs/>
          <w:szCs w:val="20"/>
          <w:lang w:val="en-US"/>
        </w:rPr>
        <w:t>d to rHsc70 coated wells (Fig.</w:t>
      </w:r>
      <w:r w:rsidRPr="00184843">
        <w:rPr>
          <w:rFonts w:eastAsia="ArialMT"/>
          <w:bCs/>
          <w:szCs w:val="20"/>
          <w:lang w:val="en-US"/>
        </w:rPr>
        <w:t xml:space="preserve"> </w:t>
      </w:r>
      <w:r w:rsidR="00A507F7" w:rsidRPr="00184843">
        <w:rPr>
          <w:rFonts w:eastAsia="ArialMT"/>
          <w:bCs/>
          <w:szCs w:val="20"/>
          <w:lang w:val="en-US"/>
        </w:rPr>
        <w:t>5</w:t>
      </w:r>
      <w:r w:rsidRPr="00184843">
        <w:rPr>
          <w:rFonts w:eastAsia="ArialMT"/>
          <w:bCs/>
          <w:szCs w:val="20"/>
          <w:lang w:val="en-US"/>
        </w:rPr>
        <w:t xml:space="preserve">A). </w:t>
      </w:r>
      <w:r w:rsidR="00861F49" w:rsidRPr="00184843">
        <w:rPr>
          <w:rFonts w:eastAsia="ArialMT"/>
          <w:bCs/>
          <w:szCs w:val="20"/>
          <w:lang w:val="en-US"/>
        </w:rPr>
        <w:t xml:space="preserve"> A s</w:t>
      </w:r>
      <w:r w:rsidRPr="00184843">
        <w:rPr>
          <w:rFonts w:eastAsia="ArialMT"/>
          <w:bCs/>
          <w:szCs w:val="20"/>
          <w:lang w:val="en-US"/>
        </w:rPr>
        <w:t xml:space="preserve">imilar interaction profile was observed when </w:t>
      </w:r>
      <w:r w:rsidR="00D17FC9" w:rsidRPr="00184843">
        <w:rPr>
          <w:rFonts w:eastAsia="ArialMT"/>
          <w:bCs/>
          <w:szCs w:val="20"/>
          <w:lang w:val="en-US"/>
        </w:rPr>
        <w:t>r</w:t>
      </w:r>
      <w:r w:rsidRPr="00184843">
        <w:rPr>
          <w:rFonts w:eastAsia="ArialMT"/>
          <w:bCs/>
          <w:szCs w:val="20"/>
          <w:lang w:val="en-US"/>
        </w:rPr>
        <w:t>Hsc70 coated wells were reacted with increasing rVP6 concentrations (0.078 – 1.25 µg/ml)</w:t>
      </w:r>
      <w:r w:rsidR="00D154F7" w:rsidRPr="00184843">
        <w:rPr>
          <w:rFonts w:eastAsia="ArialMT"/>
          <w:bCs/>
          <w:szCs w:val="20"/>
          <w:lang w:val="en-US"/>
        </w:rPr>
        <w:t xml:space="preserve"> </w:t>
      </w:r>
      <w:r w:rsidR="00A507F7" w:rsidRPr="00184843">
        <w:rPr>
          <w:rFonts w:eastAsia="ArialMT"/>
          <w:bCs/>
          <w:szCs w:val="20"/>
          <w:lang w:val="en-US"/>
        </w:rPr>
        <w:t>(Fig. 5</w:t>
      </w:r>
      <w:r w:rsidR="009E0CD6" w:rsidRPr="00184843">
        <w:rPr>
          <w:rFonts w:eastAsia="ArialMT"/>
          <w:bCs/>
          <w:szCs w:val="20"/>
          <w:lang w:val="en-US"/>
        </w:rPr>
        <w:t>B</w:t>
      </w:r>
      <w:r w:rsidRPr="00184843">
        <w:rPr>
          <w:rFonts w:eastAsia="ArialMT"/>
          <w:bCs/>
          <w:szCs w:val="20"/>
          <w:lang w:val="en-US"/>
        </w:rPr>
        <w:t xml:space="preserve">). These findings suggest that viral rVP5* and rVP6 interact with Hsc70 at least in the </w:t>
      </w:r>
      <w:r w:rsidRPr="00184843">
        <w:rPr>
          <w:rFonts w:eastAsia="ArialMT"/>
          <w:bCs/>
          <w:i/>
          <w:szCs w:val="20"/>
          <w:lang w:val="en-US"/>
        </w:rPr>
        <w:t>in vitro</w:t>
      </w:r>
      <w:r w:rsidRPr="00184843">
        <w:rPr>
          <w:rFonts w:eastAsia="ArialMT"/>
          <w:bCs/>
          <w:szCs w:val="20"/>
          <w:lang w:val="en-US"/>
        </w:rPr>
        <w:t xml:space="preserve"> conditions used. </w:t>
      </w:r>
      <w:r w:rsidRPr="00184843">
        <w:rPr>
          <w:rFonts w:eastAsia="ArialMT"/>
          <w:szCs w:val="20"/>
          <w:lang w:val="en-US"/>
        </w:rPr>
        <w:t>When rPDI coated ELISA wells were reacted with increasing rVP5* concentrations (1.25 – 10 µg/ml)</w:t>
      </w:r>
      <w:r w:rsidR="009C5618" w:rsidRPr="00184843">
        <w:rPr>
          <w:rFonts w:eastAsia="ArialMT"/>
          <w:szCs w:val="20"/>
          <w:lang w:val="en-US"/>
        </w:rPr>
        <w:t>,</w:t>
      </w:r>
      <w:r w:rsidR="00561F97" w:rsidRPr="00184843">
        <w:rPr>
          <w:rFonts w:eastAsia="ArialMT"/>
          <w:szCs w:val="20"/>
          <w:lang w:val="en-US"/>
        </w:rPr>
        <w:t xml:space="preserve"> </w:t>
      </w:r>
      <w:r w:rsidRPr="00184843">
        <w:rPr>
          <w:rFonts w:eastAsia="ArialMT"/>
          <w:szCs w:val="20"/>
          <w:lang w:val="en-US"/>
        </w:rPr>
        <w:t>and also with different rVP6 concentrations (0.156 – 2.5 µg/ml), a positive linear correlation with the absorbance values was found (</w:t>
      </w:r>
      <w:r w:rsidR="00542742" w:rsidRPr="00184843">
        <w:rPr>
          <w:rFonts w:eastAsia="ArialMT"/>
          <w:szCs w:val="20"/>
          <w:lang w:val="en-US"/>
        </w:rPr>
        <w:t>Fig. 5</w:t>
      </w:r>
      <w:r w:rsidR="00F90D79" w:rsidRPr="00184843">
        <w:rPr>
          <w:rFonts w:eastAsia="ArialMT"/>
          <w:szCs w:val="20"/>
          <w:lang w:val="en-US"/>
        </w:rPr>
        <w:t>D</w:t>
      </w:r>
      <w:r w:rsidRPr="00184843">
        <w:rPr>
          <w:rFonts w:eastAsia="ArialMT"/>
          <w:szCs w:val="20"/>
          <w:lang w:val="en-US"/>
        </w:rPr>
        <w:t xml:space="preserve"> and </w:t>
      </w:r>
      <w:r w:rsidR="00542742" w:rsidRPr="00184843">
        <w:rPr>
          <w:rFonts w:eastAsia="ArialMT"/>
          <w:szCs w:val="20"/>
          <w:lang w:val="en-US"/>
        </w:rPr>
        <w:t>5</w:t>
      </w:r>
      <w:r w:rsidR="00F90D79" w:rsidRPr="00184843">
        <w:rPr>
          <w:rFonts w:eastAsia="ArialMT"/>
          <w:szCs w:val="20"/>
          <w:lang w:val="en-US"/>
        </w:rPr>
        <w:t>E</w:t>
      </w:r>
      <w:r w:rsidRPr="00184843">
        <w:rPr>
          <w:rFonts w:eastAsia="ArialMT"/>
          <w:szCs w:val="20"/>
          <w:lang w:val="en-US"/>
        </w:rPr>
        <w:t xml:space="preserve">). Although absorbance values were relatively low </w:t>
      </w:r>
      <w:r w:rsidR="0039501B" w:rsidRPr="00184843">
        <w:rPr>
          <w:rFonts w:eastAsia="ArialMT"/>
          <w:szCs w:val="20"/>
          <w:lang w:val="en-US"/>
        </w:rPr>
        <w:t>mainly</w:t>
      </w:r>
      <w:r w:rsidRPr="00184843">
        <w:rPr>
          <w:rFonts w:eastAsia="ArialMT"/>
          <w:szCs w:val="20"/>
          <w:lang w:val="en-US"/>
        </w:rPr>
        <w:t xml:space="preserve"> for VP5* (less than 0.2), these results suggest that rVP5* and rVP6 are directly interacting with PDI </w:t>
      </w:r>
      <w:r w:rsidRPr="00184843">
        <w:rPr>
          <w:rFonts w:eastAsia="ArialMT"/>
          <w:i/>
          <w:szCs w:val="20"/>
          <w:lang w:val="en-US"/>
        </w:rPr>
        <w:t>in vitro</w:t>
      </w:r>
      <w:r w:rsidRPr="00184843">
        <w:rPr>
          <w:rFonts w:eastAsia="ArialMT"/>
          <w:szCs w:val="20"/>
          <w:lang w:val="en-US"/>
        </w:rPr>
        <w:t xml:space="preserve">. </w:t>
      </w:r>
      <w:r w:rsidR="00425AEE" w:rsidRPr="00184843">
        <w:rPr>
          <w:rFonts w:eastAsia="ArialMT"/>
          <w:szCs w:val="20"/>
          <w:lang w:val="en-US"/>
        </w:rPr>
        <w:t>ELISA results for rVP8*</w:t>
      </w:r>
      <w:r w:rsidR="00BB0BB8" w:rsidRPr="00184843">
        <w:rPr>
          <w:rFonts w:eastAsia="ArialMT"/>
          <w:szCs w:val="20"/>
          <w:lang w:val="en-US"/>
        </w:rPr>
        <w:t xml:space="preserve"> interactions with Hsc70 or PDI were negative (Fig. 5</w:t>
      </w:r>
      <w:r w:rsidR="00F90D79" w:rsidRPr="00184843">
        <w:rPr>
          <w:rFonts w:eastAsia="ArialMT"/>
          <w:szCs w:val="20"/>
          <w:lang w:val="en-US"/>
        </w:rPr>
        <w:t>C</w:t>
      </w:r>
      <w:r w:rsidR="00BB0BB8" w:rsidRPr="00184843">
        <w:rPr>
          <w:rFonts w:eastAsia="ArialMT"/>
          <w:szCs w:val="20"/>
          <w:lang w:val="en-US"/>
        </w:rPr>
        <w:t xml:space="preserve"> and 5F).</w:t>
      </w:r>
    </w:p>
    <w:p w:rsidR="00552C10" w:rsidRPr="00184843" w:rsidRDefault="00552C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szCs w:val="20"/>
          <w:lang w:val="en-US"/>
        </w:rPr>
      </w:pPr>
    </w:p>
    <w:p w:rsidR="00264409" w:rsidRPr="00184843" w:rsidRDefault="00513D2C" w:rsidP="002644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szCs w:val="20"/>
          <w:lang w:val="en-US"/>
        </w:rPr>
      </w:pPr>
      <w:r w:rsidRPr="00184843">
        <w:rPr>
          <w:rFonts w:eastAsia="ArialMT"/>
          <w:szCs w:val="20"/>
          <w:lang w:val="en-US"/>
        </w:rPr>
        <w:t>An immunoprecipitation assa</w:t>
      </w:r>
      <w:r w:rsidR="00BB0BB8" w:rsidRPr="00184843">
        <w:rPr>
          <w:rFonts w:eastAsia="ArialMT"/>
          <w:szCs w:val="20"/>
          <w:lang w:val="en-US"/>
        </w:rPr>
        <w:t>y was conducted to confirm the</w:t>
      </w:r>
      <w:r w:rsidRPr="00184843">
        <w:rPr>
          <w:rFonts w:eastAsia="ArialMT"/>
          <w:szCs w:val="20"/>
          <w:lang w:val="en-US"/>
        </w:rPr>
        <w:t xml:space="preserve"> interactions</w:t>
      </w:r>
      <w:r w:rsidR="00BB0BB8" w:rsidRPr="00184843">
        <w:rPr>
          <w:rFonts w:eastAsia="ArialMT"/>
          <w:szCs w:val="20"/>
          <w:lang w:val="en-US"/>
        </w:rPr>
        <w:t xml:space="preserve"> found by ELISA</w:t>
      </w:r>
      <w:r w:rsidRPr="00184843">
        <w:rPr>
          <w:rFonts w:eastAsia="ArialMT"/>
          <w:szCs w:val="20"/>
          <w:lang w:val="en-US"/>
        </w:rPr>
        <w:t xml:space="preserve">. </w:t>
      </w:r>
      <w:proofErr w:type="gramStart"/>
      <w:r w:rsidRPr="00184843">
        <w:rPr>
          <w:rFonts w:eastAsia="ArialMT"/>
          <w:szCs w:val="20"/>
          <w:lang w:val="en-US"/>
        </w:rPr>
        <w:t>rPDI</w:t>
      </w:r>
      <w:proofErr w:type="gramEnd"/>
      <w:r w:rsidRPr="00184843">
        <w:rPr>
          <w:rFonts w:eastAsia="ArialMT"/>
          <w:szCs w:val="20"/>
          <w:lang w:val="en-US"/>
        </w:rPr>
        <w:t xml:space="preserve"> or </w:t>
      </w:r>
      <w:r w:rsidRPr="00184843">
        <w:rPr>
          <w:rFonts w:eastAsia="ArialMT"/>
          <w:bCs/>
          <w:szCs w:val="20"/>
          <w:lang w:val="en-US"/>
        </w:rPr>
        <w:t>r</w:t>
      </w:r>
      <w:r w:rsidRPr="00184843">
        <w:rPr>
          <w:rFonts w:eastAsia="ArialMT"/>
          <w:szCs w:val="20"/>
          <w:lang w:val="en-US"/>
        </w:rPr>
        <w:t xml:space="preserve">Hsc70 (10 µg/ml) were separately incubated with either rVP6 (2.5 µg/ml), rVP5* or rVP8* (10 µg/ml). </w:t>
      </w:r>
      <w:r w:rsidR="00BB0BB8" w:rsidRPr="00184843">
        <w:rPr>
          <w:rFonts w:eastAsia="ArialMT"/>
          <w:szCs w:val="20"/>
          <w:lang w:val="en-US"/>
        </w:rPr>
        <w:t xml:space="preserve">Immunoprecipitation was performed using specific antibodies against either cellular protein. Western blotting analysis of the immunoprecipitated proteins showed the presence of recombinant viral proteins </w:t>
      </w:r>
      <w:r w:rsidR="00425AEE" w:rsidRPr="00184843">
        <w:rPr>
          <w:rFonts w:eastAsia="ArialMT"/>
          <w:szCs w:val="20"/>
          <w:lang w:val="en-US"/>
        </w:rPr>
        <w:t>rVP5*</w:t>
      </w:r>
      <w:r w:rsidR="00BB0BB8" w:rsidRPr="00184843">
        <w:rPr>
          <w:rFonts w:eastAsia="ArialMT"/>
          <w:szCs w:val="20"/>
          <w:lang w:val="en-US"/>
        </w:rPr>
        <w:t xml:space="preserve"> and rVP6 which were detected with the respective polyclonal antibodies (Fig. 5G</w:t>
      </w:r>
      <w:r w:rsidR="00277868" w:rsidRPr="00184843">
        <w:rPr>
          <w:rFonts w:eastAsia="ArialMT"/>
          <w:szCs w:val="20"/>
          <w:lang w:val="en-US"/>
        </w:rPr>
        <w:t xml:space="preserve"> </w:t>
      </w:r>
      <w:r w:rsidR="00BB0BB8" w:rsidRPr="00184843">
        <w:rPr>
          <w:rFonts w:eastAsia="ArialMT"/>
          <w:szCs w:val="20"/>
          <w:lang w:val="en-US"/>
        </w:rPr>
        <w:t>and 5</w:t>
      </w:r>
      <w:r w:rsidR="00240140" w:rsidRPr="00184843">
        <w:rPr>
          <w:rFonts w:eastAsia="ArialMT"/>
          <w:szCs w:val="20"/>
          <w:lang w:val="en-US"/>
        </w:rPr>
        <w:t>H</w:t>
      </w:r>
      <w:r w:rsidR="00BB0BB8" w:rsidRPr="00184843">
        <w:rPr>
          <w:rFonts w:eastAsia="ArialMT"/>
          <w:szCs w:val="20"/>
          <w:lang w:val="en-US"/>
        </w:rPr>
        <w:t xml:space="preserve">). </w:t>
      </w:r>
      <w:r w:rsidR="00264409" w:rsidRPr="00184843">
        <w:rPr>
          <w:rFonts w:eastAsia="ArialMT"/>
          <w:szCs w:val="20"/>
          <w:lang w:val="en-US"/>
        </w:rPr>
        <w:t xml:space="preserve">The immunoprecipitation results were not conclusive for VP8* since its molecular weight was shared with that of immunoglobulin heavy chains which were recognized by the secondary antibody used in this assay (Fig. 5I). </w:t>
      </w:r>
    </w:p>
    <w:p w:rsidR="00264409" w:rsidRPr="00184843" w:rsidRDefault="00264409" w:rsidP="00BB0B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szCs w:val="20"/>
          <w:lang w:val="en-US"/>
        </w:rPr>
      </w:pPr>
    </w:p>
    <w:p w:rsidR="00860051" w:rsidRPr="00184843" w:rsidRDefault="00BB0B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r w:rsidRPr="00184843">
        <w:rPr>
          <w:rFonts w:eastAsia="ArialMT"/>
          <w:szCs w:val="20"/>
          <w:lang w:val="en-US"/>
        </w:rPr>
        <w:t>Reciprocal immunoprecipitation of the viral and cellular protein mix was also conducted using antibodies specifically directed against vi</w:t>
      </w:r>
      <w:r w:rsidR="00264409" w:rsidRPr="00184843">
        <w:rPr>
          <w:rFonts w:eastAsia="ArialMT"/>
          <w:szCs w:val="20"/>
          <w:lang w:val="en-US"/>
        </w:rPr>
        <w:t>ral proteins. As shown in Fig. 5</w:t>
      </w:r>
      <w:r w:rsidRPr="00184843">
        <w:rPr>
          <w:rFonts w:eastAsia="ArialMT"/>
          <w:szCs w:val="20"/>
          <w:lang w:val="en-US"/>
        </w:rPr>
        <w:t>J (la</w:t>
      </w:r>
      <w:r w:rsidR="00FC73A6" w:rsidRPr="00184843">
        <w:rPr>
          <w:rFonts w:eastAsia="ArialMT"/>
          <w:szCs w:val="20"/>
          <w:lang w:val="en-US"/>
        </w:rPr>
        <w:t>nes 3</w:t>
      </w:r>
      <w:r w:rsidRPr="00184843">
        <w:rPr>
          <w:rFonts w:eastAsia="ArialMT"/>
          <w:szCs w:val="20"/>
          <w:lang w:val="en-US"/>
        </w:rPr>
        <w:t xml:space="preserve"> and</w:t>
      </w:r>
      <w:r w:rsidR="00FC73A6" w:rsidRPr="00184843">
        <w:rPr>
          <w:rFonts w:eastAsia="ArialMT"/>
          <w:szCs w:val="20"/>
          <w:lang w:val="en-US"/>
        </w:rPr>
        <w:t xml:space="preserve"> 5</w:t>
      </w:r>
      <w:r w:rsidRPr="00184843">
        <w:rPr>
          <w:rFonts w:eastAsia="ArialMT"/>
          <w:szCs w:val="20"/>
          <w:lang w:val="en-US"/>
        </w:rPr>
        <w:t>), Hsc70 c</w:t>
      </w:r>
      <w:r w:rsidR="00425AEE" w:rsidRPr="00184843">
        <w:rPr>
          <w:rFonts w:eastAsia="ArialMT"/>
          <w:szCs w:val="20"/>
          <w:lang w:val="en-US"/>
        </w:rPr>
        <w:t>o-immunoprecipitated with rVP5*</w:t>
      </w:r>
      <w:r w:rsidRPr="00184843">
        <w:rPr>
          <w:rFonts w:eastAsia="ArialMT"/>
          <w:szCs w:val="20"/>
          <w:lang w:val="en-US"/>
        </w:rPr>
        <w:t xml:space="preserve"> and rVP6 but no with rVP8* (lanes</w:t>
      </w:r>
      <w:r w:rsidR="00FC73A6" w:rsidRPr="00184843">
        <w:rPr>
          <w:rFonts w:eastAsia="ArialMT"/>
          <w:szCs w:val="20"/>
          <w:lang w:val="en-US"/>
        </w:rPr>
        <w:t xml:space="preserve"> 7</w:t>
      </w:r>
      <w:r w:rsidRPr="00184843">
        <w:rPr>
          <w:rFonts w:eastAsia="ArialMT"/>
          <w:szCs w:val="20"/>
          <w:lang w:val="en-US"/>
        </w:rPr>
        <w:t>). Hsc70 was not bound to the immunoprecipitation resin in the absence o</w:t>
      </w:r>
      <w:r w:rsidR="00951F5B" w:rsidRPr="00184843">
        <w:rPr>
          <w:rFonts w:eastAsia="ArialMT"/>
          <w:szCs w:val="20"/>
          <w:lang w:val="en-US"/>
        </w:rPr>
        <w:t>f viral protein addition (Fig. 5J, lanes 2, 4 and 6</w:t>
      </w:r>
      <w:r w:rsidRPr="00184843">
        <w:rPr>
          <w:rFonts w:eastAsia="ArialMT"/>
          <w:szCs w:val="20"/>
          <w:lang w:val="en-US"/>
        </w:rPr>
        <w:t>). These results confirm the interaction between viral proteins (VP5* and VP6) and cellular proteins Hsc70 and PDI.</w:t>
      </w:r>
      <w:r w:rsidR="00042269" w:rsidRPr="00184843">
        <w:rPr>
          <w:rFonts w:eastAsia="ArialMT"/>
          <w:szCs w:val="20"/>
          <w:lang w:val="en-US"/>
        </w:rPr>
        <w:t xml:space="preserve"> </w:t>
      </w:r>
      <w:r w:rsidR="00513D2C" w:rsidRPr="00184843">
        <w:rPr>
          <w:rFonts w:eastAsia="ArialMT"/>
          <w:szCs w:val="20"/>
          <w:lang w:val="en-US"/>
        </w:rPr>
        <w:t xml:space="preserve">In the absence of antibody addition, no viral proteins were bound to the resin used in the </w:t>
      </w:r>
      <w:r w:rsidR="00513D2C" w:rsidRPr="00184843">
        <w:rPr>
          <w:rFonts w:eastAsia="ArialMT"/>
          <w:szCs w:val="20"/>
          <w:lang w:val="en-US"/>
        </w:rPr>
        <w:lastRenderedPageBreak/>
        <w:t>i</w:t>
      </w:r>
      <w:r w:rsidRPr="00184843">
        <w:rPr>
          <w:rFonts w:eastAsia="ArialMT"/>
          <w:szCs w:val="20"/>
          <w:lang w:val="en-US"/>
        </w:rPr>
        <w:t>mmunoprecipitation assay (</w:t>
      </w:r>
      <w:r w:rsidR="00042269" w:rsidRPr="00184843">
        <w:rPr>
          <w:rFonts w:eastAsia="ArialMT"/>
          <w:szCs w:val="20"/>
          <w:lang w:val="en-US"/>
        </w:rPr>
        <w:t>Data not shown</w:t>
      </w:r>
      <w:r w:rsidR="00513D2C" w:rsidRPr="00184843">
        <w:rPr>
          <w:rFonts w:eastAsia="ArialMT"/>
          <w:szCs w:val="20"/>
          <w:lang w:val="en-US"/>
        </w:rPr>
        <w:t xml:space="preserve">).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Cs/>
          <w:szCs w:val="20"/>
          <w:lang w:val="en-US"/>
        </w:rPr>
      </w:pPr>
      <w:r w:rsidRPr="00184843">
        <w:rPr>
          <w:rFonts w:eastAsia="ArialMT"/>
          <w:b/>
          <w:szCs w:val="20"/>
          <w:lang w:val="en-US"/>
        </w:rPr>
        <w:t>Interactions between</w:t>
      </w:r>
      <w:r w:rsidR="0039501B" w:rsidRPr="00184843">
        <w:rPr>
          <w:rFonts w:eastAsia="ArialMT"/>
          <w:b/>
          <w:szCs w:val="20"/>
          <w:lang w:val="en-US"/>
        </w:rPr>
        <w:t xml:space="preserve"> cell surface Hsc70 and</w:t>
      </w:r>
      <w:r w:rsidR="00277868" w:rsidRPr="00184843">
        <w:rPr>
          <w:rFonts w:eastAsia="ArialMT"/>
          <w:b/>
          <w:szCs w:val="20"/>
          <w:lang w:val="en-US"/>
        </w:rPr>
        <w:t xml:space="preserve"> viral proteins rVP5*, rVP8*</w:t>
      </w:r>
      <w:r w:rsidRPr="00184843">
        <w:rPr>
          <w:rFonts w:eastAsia="ArialMT"/>
          <w:b/>
          <w:szCs w:val="20"/>
          <w:lang w:val="en-US"/>
        </w:rPr>
        <w:t xml:space="preserve"> and r</w:t>
      </w:r>
      <w:r w:rsidR="0039501B" w:rsidRPr="00184843">
        <w:rPr>
          <w:rFonts w:eastAsia="ArialMT"/>
          <w:b/>
          <w:szCs w:val="20"/>
          <w:lang w:val="en-US"/>
        </w:rPr>
        <w:t>VP6</w:t>
      </w:r>
      <w:r w:rsidRPr="00184843">
        <w:rPr>
          <w:rFonts w:eastAsia="ArialMT"/>
          <w:b/>
          <w:szCs w:val="20"/>
          <w:lang w:val="en-US"/>
        </w:rPr>
        <w:t xml:space="preserve"> </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r w:rsidRPr="00184843">
        <w:rPr>
          <w:rFonts w:eastAsia="ArialMT"/>
          <w:bCs/>
          <w:szCs w:val="20"/>
          <w:lang w:val="en-US"/>
        </w:rPr>
        <w:t xml:space="preserve">To test interactions between viral proteins and Hsc70, MA104 cell monolayer were separately incubated </w:t>
      </w:r>
      <w:r w:rsidR="00277868" w:rsidRPr="00184843">
        <w:rPr>
          <w:rFonts w:eastAsia="ArialMT"/>
          <w:bCs/>
          <w:szCs w:val="20"/>
          <w:lang w:val="en-US"/>
        </w:rPr>
        <w:t>with rVP5*, rVP8*</w:t>
      </w:r>
      <w:r w:rsidRPr="00184843">
        <w:rPr>
          <w:rFonts w:eastAsia="ArialMT"/>
          <w:bCs/>
          <w:szCs w:val="20"/>
          <w:lang w:val="en-US"/>
        </w:rPr>
        <w:t xml:space="preserve"> (15µg/ml) or rVP6 (1.5 µg/ml). Cells were lysed with Triton X-100 at 4 °C and the lipid microdomains (rafts) fractionated by centrifugation through a sucrose gradient. After treatment of gradient fractions with β-</w:t>
      </w:r>
      <w:proofErr w:type="spellStart"/>
      <w:r w:rsidRPr="00184843">
        <w:rPr>
          <w:rFonts w:eastAsia="ArialMT"/>
          <w:bCs/>
          <w:szCs w:val="20"/>
          <w:lang w:val="en-US"/>
        </w:rPr>
        <w:t>clyclodextrin</w:t>
      </w:r>
      <w:proofErr w:type="spellEnd"/>
      <w:r w:rsidRPr="00184843">
        <w:rPr>
          <w:rFonts w:eastAsia="ArialMT"/>
          <w:bCs/>
          <w:szCs w:val="20"/>
          <w:lang w:val="en-US"/>
        </w:rPr>
        <w:t xml:space="preserve"> and β-</w:t>
      </w:r>
      <w:proofErr w:type="spellStart"/>
      <w:r w:rsidRPr="00184843">
        <w:rPr>
          <w:rFonts w:eastAsia="ArialMT"/>
          <w:bCs/>
          <w:szCs w:val="20"/>
          <w:lang w:val="en-US"/>
        </w:rPr>
        <w:t>octylglucoside</w:t>
      </w:r>
      <w:proofErr w:type="spellEnd"/>
      <w:r w:rsidRPr="00184843">
        <w:rPr>
          <w:rFonts w:eastAsia="ArialMT"/>
          <w:bCs/>
          <w:szCs w:val="20"/>
          <w:lang w:val="en-US"/>
        </w:rPr>
        <w:t xml:space="preserve">, fractions were immunoprecipitated with antibodies against Hsc70 and analyzed by SDS-PAGE/Western blotting. </w:t>
      </w:r>
      <w:r w:rsidR="00BA4D57" w:rsidRPr="00184843">
        <w:rPr>
          <w:rFonts w:eastAsia="ArialMT"/>
          <w:bCs/>
          <w:szCs w:val="20"/>
          <w:lang w:val="en-US"/>
        </w:rPr>
        <w:t xml:space="preserve">Viral proteins were detected with specific antibodies against them. Cellular proteins Hsc70 (Fig. 6A, upper panel), PDI (Fig. 6A, middle panel) and integrin β3 (Fig. 6A, lower panel) were detected in lipid raft fractions from control cells that had not been treated with viral proteins. These cellular proteins have previously been found to be associated in rafts from MA104 cells and also involved in rotavirus infection </w:t>
      </w:r>
      <w:r w:rsidR="00BD353C" w:rsidRPr="00184843">
        <w:rPr>
          <w:lang w:val="en-US"/>
        </w:rPr>
        <w:fldChar w:fldCharType="begin"/>
      </w:r>
      <w:r w:rsidR="008B43F0" w:rsidRPr="00184843">
        <w:rPr>
          <w:lang w:val="en-US"/>
        </w:rPr>
        <w:instrText xml:space="preserve"> ADDIN EN.CITE &lt;EndNote&gt;&lt;Cite&gt;&lt;Author&gt;Abou-Jaoude G&lt;/Author&gt;&lt;Year&gt;2007&lt;/Year&gt;&lt;RecNum&gt;85&lt;/RecNum&gt;&lt;record&gt;&lt;rec-number&gt;85&lt;/rec-number&gt;&lt;foreign-keys&gt;&lt;key app="EN" db-id="f2ppev5zpze9doewsfsprw9ezp0xaswexsra"&gt;85&lt;/key&gt;&lt;/foreign-keys&gt;&lt;ref-type name="Journal Article"&gt;17&lt;/ref-type&gt;&lt;contributors&gt;&lt;authors&gt;&lt;author&gt;Abou-Jaoude G, Sureau C.  &lt;/author&gt;&lt;/authors&gt;&lt;/contributors&gt;&lt;titles&gt;&lt;title&gt;Entry of hepatitis delta virus requires the conserved cysteine residues of the hepatitis B virus envelope protein antigenic loop and is blocked by inhibitors of thiol-disulfide exchange&lt;/title&gt;&lt;secondary-title&gt;J Virol&lt;/secondary-title&gt;&lt;/titles&gt;&lt;pages&gt;13057–13066&lt;/pages&gt;&lt;volume&gt;81&lt;/volume&gt;&lt;dates&gt;&lt;year&gt;2007&lt;/year&gt;&lt;/dates&gt;&lt;urls&gt;&lt;/urls&gt;&lt;/record&gt;&lt;/Cite&gt;&lt;/EndNote&gt;</w:instrText>
      </w:r>
      <w:r w:rsidR="00BD353C" w:rsidRPr="00184843">
        <w:rPr>
          <w:lang w:val="en-US"/>
        </w:rPr>
        <w:fldChar w:fldCharType="separate"/>
      </w:r>
      <w:r w:rsidR="00AE666B">
        <w:rPr>
          <w:lang w:val="en-US"/>
        </w:rPr>
        <w:t>(</w:t>
      </w:r>
      <w:r w:rsidR="00AE666B" w:rsidRPr="00AE666B">
        <w:rPr>
          <w:noProof/>
          <w:lang w:val="en-US"/>
        </w:rPr>
        <w:t xml:space="preserve">Calderon </w:t>
      </w:r>
      <w:r w:rsidR="00AE666B" w:rsidRPr="00AE666B">
        <w:rPr>
          <w:i/>
          <w:noProof/>
          <w:lang w:val="en-US"/>
        </w:rPr>
        <w:t>et al</w:t>
      </w:r>
      <w:r w:rsidR="00AE666B" w:rsidRPr="00AE666B">
        <w:rPr>
          <w:noProof/>
          <w:lang w:val="en-US"/>
        </w:rPr>
        <w:t>., 2012</w:t>
      </w:r>
      <w:r w:rsidR="00AE666B">
        <w:rPr>
          <w:noProof/>
          <w:lang w:val="en-US"/>
        </w:rPr>
        <w:t>)</w:t>
      </w:r>
      <w:r w:rsidR="00BD353C" w:rsidRPr="00184843">
        <w:rPr>
          <w:lang w:val="en-US"/>
        </w:rPr>
        <w:fldChar w:fldCharType="end"/>
      </w:r>
      <w:r w:rsidR="00BA4D57" w:rsidRPr="00184843">
        <w:rPr>
          <w:rFonts w:eastAsia="ArialMT"/>
          <w:bCs/>
          <w:szCs w:val="20"/>
          <w:lang w:val="en-US"/>
        </w:rPr>
        <w:t>. It was also found that viral proteins VP5* and VP6 co-immunoprecipitated with cellular Hsc70. These results show that r</w:t>
      </w:r>
      <w:r w:rsidR="002C24D7" w:rsidRPr="00184843">
        <w:rPr>
          <w:rFonts w:eastAsia="ArialMT"/>
          <w:bCs/>
          <w:szCs w:val="20"/>
          <w:lang w:val="en-US"/>
        </w:rPr>
        <w:t>VP5*</w:t>
      </w:r>
      <w:r w:rsidR="00BA4D57" w:rsidRPr="00184843">
        <w:rPr>
          <w:rFonts w:eastAsia="ArialMT"/>
          <w:bCs/>
          <w:szCs w:val="20"/>
          <w:lang w:val="en-US"/>
        </w:rPr>
        <w:t xml:space="preserve"> (Fig. 6B, upper panel) and rVP6 (Fig. 6B, middle panel) were located in lipid rafts interacting directly or indirectly with Hsc70.</w:t>
      </w:r>
      <w:r w:rsidR="00843E34" w:rsidRPr="00184843">
        <w:rPr>
          <w:rFonts w:eastAsia="ArialMT"/>
          <w:bCs/>
          <w:szCs w:val="20"/>
          <w:lang w:val="en-US"/>
        </w:rPr>
        <w:t xml:space="preserve"> Again, identification of rVP8*</w:t>
      </w:r>
      <w:r w:rsidR="00BA4D57" w:rsidRPr="00184843">
        <w:rPr>
          <w:rFonts w:eastAsia="ArialMT"/>
          <w:bCs/>
          <w:szCs w:val="20"/>
          <w:lang w:val="en-US"/>
        </w:rPr>
        <w:t xml:space="preserve"> resulted difficult as its molecular weight was similar to that from antibody heavy chains which reacted with the secondary antibody used (Fig. 6B, lower panel). Gradient fractions from cells that had not been treated with viral proteins, were not reactive with antibodies against VP5* or VP6 after immunoprecipitation with anti-Hsc70 antibodies (Fig. 6C). This result excludes any non-specific reaction of antibodies against viral proteins.               </w:t>
      </w:r>
    </w:p>
    <w:p w:rsidR="00860051" w:rsidRPr="00184843" w:rsidRDefault="008600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sidRPr="00184843">
        <w:rPr>
          <w:rFonts w:eastAsia="ArialMT"/>
          <w:b/>
          <w:szCs w:val="20"/>
          <w:lang w:val="en-US"/>
        </w:rPr>
        <w:t>Inhibitory effect o</w:t>
      </w:r>
      <w:r w:rsidR="005F1227" w:rsidRPr="00184843">
        <w:rPr>
          <w:rFonts w:eastAsia="ArialMT"/>
          <w:b/>
          <w:szCs w:val="20"/>
          <w:lang w:val="en-US"/>
        </w:rPr>
        <w:t>f</w:t>
      </w:r>
      <w:r w:rsidRPr="00184843">
        <w:rPr>
          <w:rFonts w:eastAsia="ArialMT"/>
          <w:b/>
          <w:szCs w:val="20"/>
          <w:lang w:val="en-US"/>
        </w:rPr>
        <w:t xml:space="preserve"> VP5*, VP8* or VP6 on RRV infection of MA104 cells</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eastAsia="ArialMT"/>
          <w:b/>
          <w:szCs w:val="20"/>
          <w:lang w:val="en-US"/>
        </w:rPr>
      </w:pPr>
      <w:r w:rsidRPr="00184843">
        <w:rPr>
          <w:lang w:val="en-US"/>
        </w:rPr>
        <w:t>Previous work showed that MA104 cell infection with RRV TLPs was inhibited by treatment of cells with DLPs (double layered particles)</w:t>
      </w:r>
      <w:r w:rsidR="006C3535">
        <w:rPr>
          <w:lang w:val="en-US"/>
        </w:rPr>
        <w:t xml:space="preserve"> </w:t>
      </w:r>
      <w:r w:rsidR="006C3535" w:rsidRPr="006C3535">
        <w:rPr>
          <w:lang w:val="en-US"/>
        </w:rPr>
        <w:t>(</w:t>
      </w:r>
      <w:proofErr w:type="spellStart"/>
      <w:r w:rsidR="006C3535" w:rsidRPr="006C3535">
        <w:rPr>
          <w:lang w:val="en-US"/>
        </w:rPr>
        <w:t>Dormitzer</w:t>
      </w:r>
      <w:proofErr w:type="spellEnd"/>
      <w:r w:rsidR="006C3535" w:rsidRPr="006C3535">
        <w:rPr>
          <w:lang w:val="en-US"/>
        </w:rPr>
        <w:t xml:space="preserve"> 2004)</w:t>
      </w:r>
      <w:r w:rsidRPr="00184843">
        <w:rPr>
          <w:lang w:val="en-US"/>
        </w:rPr>
        <w:t>. This suggested that VP6</w:t>
      </w:r>
      <w:r w:rsidR="009C12BE" w:rsidRPr="00184843">
        <w:rPr>
          <w:lang w:val="en-US"/>
        </w:rPr>
        <w:t xml:space="preserve"> located on the surface of DLPs</w:t>
      </w:r>
      <w:r w:rsidRPr="00184843">
        <w:rPr>
          <w:lang w:val="en-US"/>
        </w:rPr>
        <w:t xml:space="preserve"> is involved in rotavirus penetration to host cell. In order to confirm this hypothesis, MA104 </w:t>
      </w:r>
      <w:r w:rsidRPr="00184843">
        <w:rPr>
          <w:lang w:val="en-US"/>
        </w:rPr>
        <w:lastRenderedPageBreak/>
        <w:t>cell were incubat</w:t>
      </w:r>
      <w:r w:rsidR="00E66E38" w:rsidRPr="00184843">
        <w:rPr>
          <w:lang w:val="en-US"/>
        </w:rPr>
        <w:t>ed with viral proteins rVP5*, rVP8*</w:t>
      </w:r>
      <w:r w:rsidRPr="00184843">
        <w:rPr>
          <w:lang w:val="en-US"/>
        </w:rPr>
        <w:t xml:space="preserve"> or rVP6 for 1 h at 37 °C and then infected with RRV TLPs. Immunochemistry detection after 12 h infection showed that infection was decreased by more than 90% when cells were previously incubat</w:t>
      </w:r>
      <w:r w:rsidR="00436607" w:rsidRPr="00184843">
        <w:rPr>
          <w:lang w:val="en-US"/>
        </w:rPr>
        <w:t>ed with rVP6 (0.5 µg/ml) (Fig. 7</w:t>
      </w:r>
      <w:r w:rsidRPr="00184843">
        <w:rPr>
          <w:lang w:val="en-US"/>
        </w:rPr>
        <w:t>B).</w:t>
      </w:r>
      <w:r w:rsidR="00E66E38" w:rsidRPr="00184843">
        <w:rPr>
          <w:lang w:val="en-US"/>
        </w:rPr>
        <w:t xml:space="preserve"> rVP5* or rVP8*</w:t>
      </w:r>
      <w:r w:rsidRPr="00184843">
        <w:rPr>
          <w:lang w:val="en-US"/>
        </w:rPr>
        <w:t xml:space="preserve"> treatment of cells was unable to interfere with virus infection even at much higher concentrations </w:t>
      </w:r>
      <w:r w:rsidR="00436607" w:rsidRPr="00184843">
        <w:rPr>
          <w:lang w:val="en-US"/>
        </w:rPr>
        <w:t>than those used for rVP6 (Fig. 7</w:t>
      </w:r>
      <w:r w:rsidRPr="00184843">
        <w:rPr>
          <w:lang w:val="en-US"/>
        </w:rPr>
        <w:t>A</w:t>
      </w:r>
      <w:r w:rsidR="00436607" w:rsidRPr="00184843">
        <w:rPr>
          <w:lang w:val="en-US"/>
        </w:rPr>
        <w:t xml:space="preserve"> and 7</w:t>
      </w:r>
      <w:r w:rsidRPr="00184843">
        <w:rPr>
          <w:lang w:val="en-US"/>
        </w:rPr>
        <w:t>C). Increasing DLP concentrations led to inhibition of virus infection when cells were DLP-treate</w:t>
      </w:r>
      <w:r w:rsidR="00436607" w:rsidRPr="00184843">
        <w:rPr>
          <w:lang w:val="en-US"/>
        </w:rPr>
        <w:t>d before TLP infection (Fig. 7</w:t>
      </w:r>
      <w:r w:rsidRPr="00184843">
        <w:rPr>
          <w:lang w:val="en-US"/>
        </w:rPr>
        <w:t xml:space="preserve">D). Trypan blue exclusion assay showed that cell viability was not affected by DLP treatment. </w:t>
      </w:r>
      <w:r w:rsidR="00B708D8" w:rsidRPr="00184843">
        <w:rPr>
          <w:lang w:val="en-US"/>
        </w:rPr>
        <w:t>These results confirm the implication of VP6 in the rotavirus infection process in MA1|04 cells.</w:t>
      </w:r>
      <w:r w:rsidRPr="00184843">
        <w:rPr>
          <w:lang w:val="en-US"/>
        </w:rPr>
        <w:t xml:space="preserve"> </w:t>
      </w:r>
    </w:p>
    <w:p w:rsidR="00860051" w:rsidRPr="00184843" w:rsidRDefault="00860051">
      <w:pPr>
        <w:spacing w:line="480" w:lineRule="auto"/>
        <w:jc w:val="both"/>
        <w:rPr>
          <w:rFonts w:eastAsia="ArialMT"/>
          <w:b/>
          <w:szCs w:val="20"/>
          <w:lang w:val="en-US"/>
        </w:rPr>
      </w:pPr>
    </w:p>
    <w:p w:rsidR="00860051" w:rsidRPr="00184843" w:rsidRDefault="006C3535">
      <w:pPr>
        <w:spacing w:line="480" w:lineRule="auto"/>
        <w:jc w:val="both"/>
        <w:rPr>
          <w:rFonts w:eastAsia="ArialMT"/>
          <w:szCs w:val="20"/>
          <w:lang w:val="en-US"/>
        </w:rPr>
      </w:pPr>
      <w:r>
        <w:rPr>
          <w:rFonts w:eastAsia="ArialMT"/>
          <w:b/>
          <w:szCs w:val="20"/>
          <w:lang w:val="en-US"/>
        </w:rPr>
        <w:t>Discussion</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sidRPr="00184843">
        <w:rPr>
          <w:rFonts w:eastAsia="ArialMT"/>
          <w:szCs w:val="20"/>
          <w:lang w:val="en-US"/>
        </w:rPr>
        <w:t>Protein expression in heterologous systems has been a widely used strategy for investigating the molecular mechanisms underlying protein interactions. Expression vectors have been very useful in allowing uptake of genetic foreign material followed by its transcription and translation in heterologous systems</w:t>
      </w:r>
      <w:r w:rsidR="006C3535">
        <w:rPr>
          <w:rFonts w:eastAsia="ArialMT"/>
          <w:szCs w:val="20"/>
          <w:lang w:val="en-US"/>
        </w:rPr>
        <w:t xml:space="preserve"> </w:t>
      </w:r>
      <w:r w:rsidR="006C3535" w:rsidRPr="006C3535">
        <w:rPr>
          <w:rFonts w:eastAsia="ArialMT"/>
          <w:szCs w:val="20"/>
          <w:lang w:val="en-US"/>
        </w:rPr>
        <w:t xml:space="preserve">(Sorensen </w:t>
      </w:r>
      <w:r w:rsidR="00671C44" w:rsidRPr="002F0991">
        <w:rPr>
          <w:rFonts w:eastAsia="ArialMT"/>
          <w:i/>
          <w:szCs w:val="20"/>
          <w:lang w:val="en-US"/>
        </w:rPr>
        <w:t>et al</w:t>
      </w:r>
      <w:r w:rsidR="006C3535" w:rsidRPr="006C3535">
        <w:rPr>
          <w:rFonts w:eastAsia="ArialMT"/>
          <w:szCs w:val="20"/>
          <w:lang w:val="en-US"/>
        </w:rPr>
        <w:t xml:space="preserve">., 2005; </w:t>
      </w:r>
      <w:proofErr w:type="spellStart"/>
      <w:r w:rsidR="006C3535" w:rsidRPr="006C3535">
        <w:rPr>
          <w:rFonts w:eastAsia="ArialMT"/>
          <w:szCs w:val="20"/>
          <w:lang w:val="en-US"/>
        </w:rPr>
        <w:t>Sahdev</w:t>
      </w:r>
      <w:proofErr w:type="spellEnd"/>
      <w:r w:rsidR="006C3535" w:rsidRPr="006C3535">
        <w:rPr>
          <w:rFonts w:eastAsia="ArialMT"/>
          <w:szCs w:val="20"/>
          <w:lang w:val="en-US"/>
        </w:rPr>
        <w:t xml:space="preserve"> </w:t>
      </w:r>
      <w:r w:rsidR="00671C44" w:rsidRPr="00AF7B2A">
        <w:rPr>
          <w:rFonts w:eastAsia="ArialMT"/>
          <w:i/>
          <w:szCs w:val="20"/>
          <w:lang w:val="en-US"/>
        </w:rPr>
        <w:t>et al</w:t>
      </w:r>
      <w:r w:rsidR="006C3535" w:rsidRPr="006C3535">
        <w:rPr>
          <w:rFonts w:eastAsia="ArialMT"/>
          <w:szCs w:val="20"/>
          <w:lang w:val="en-US"/>
        </w:rPr>
        <w:t>., 2008)</w:t>
      </w:r>
      <w:r w:rsidRPr="00184843">
        <w:rPr>
          <w:rFonts w:eastAsia="ArialMT"/>
          <w:szCs w:val="20"/>
          <w:lang w:val="en-US"/>
        </w:rPr>
        <w:t xml:space="preserve">. However, proteins expressed in heterologous systems usually are accumulated forming insoluble inclusion bodies and their solubilization requires detergent treatments and procedures aimed at their </w:t>
      </w:r>
      <w:r w:rsidRPr="00184843">
        <w:rPr>
          <w:rFonts w:eastAsia="ArialMT"/>
          <w:i/>
          <w:szCs w:val="20"/>
          <w:lang w:val="en-US"/>
        </w:rPr>
        <w:t>in vitro</w:t>
      </w:r>
      <w:r w:rsidRPr="00184843">
        <w:rPr>
          <w:rFonts w:eastAsia="ArialMT"/>
          <w:szCs w:val="20"/>
          <w:lang w:val="en-US"/>
        </w:rPr>
        <w:t xml:space="preserve"> refolding</w:t>
      </w:r>
      <w:r w:rsidR="006C3535">
        <w:rPr>
          <w:rFonts w:eastAsia="ArialMT"/>
          <w:szCs w:val="20"/>
          <w:lang w:val="en-US"/>
        </w:rPr>
        <w:t xml:space="preserve"> </w:t>
      </w:r>
      <w:r w:rsidR="006C3535" w:rsidRPr="006C3535">
        <w:rPr>
          <w:rFonts w:eastAsia="ArialMT"/>
          <w:szCs w:val="20"/>
          <w:lang w:val="en-US"/>
        </w:rPr>
        <w:t>(</w:t>
      </w:r>
      <w:proofErr w:type="spellStart"/>
      <w:r w:rsidR="006C3535" w:rsidRPr="006C3535">
        <w:rPr>
          <w:rFonts w:eastAsia="ArialMT"/>
          <w:szCs w:val="20"/>
          <w:lang w:val="en-US"/>
        </w:rPr>
        <w:t>Sahdev</w:t>
      </w:r>
      <w:proofErr w:type="spellEnd"/>
      <w:r w:rsidR="006C3535" w:rsidRPr="006C3535">
        <w:rPr>
          <w:rFonts w:eastAsia="ArialMT"/>
          <w:szCs w:val="20"/>
          <w:lang w:val="en-US"/>
        </w:rPr>
        <w:t xml:space="preserve"> </w:t>
      </w:r>
      <w:r w:rsidR="00671C44" w:rsidRPr="002F0991">
        <w:rPr>
          <w:rFonts w:eastAsia="ArialMT"/>
          <w:i/>
          <w:szCs w:val="20"/>
          <w:lang w:val="en-US"/>
        </w:rPr>
        <w:t>et al</w:t>
      </w:r>
      <w:r w:rsidR="006C3535" w:rsidRPr="006C3535">
        <w:rPr>
          <w:rFonts w:eastAsia="ArialMT"/>
          <w:szCs w:val="20"/>
          <w:lang w:val="en-US"/>
        </w:rPr>
        <w:t>., 2008)</w:t>
      </w:r>
      <w:r w:rsidRPr="00184843">
        <w:rPr>
          <w:rFonts w:eastAsia="ArialMT"/>
          <w:szCs w:val="20"/>
          <w:lang w:val="en-US"/>
        </w:rPr>
        <w:t xml:space="preserve">. </w:t>
      </w:r>
      <w:proofErr w:type="spellStart"/>
      <w:r w:rsidRPr="00184843">
        <w:rPr>
          <w:rFonts w:eastAsia="ArialMT"/>
          <w:szCs w:val="20"/>
          <w:lang w:val="en-US"/>
        </w:rPr>
        <w:t>Insolubilization</w:t>
      </w:r>
      <w:proofErr w:type="spellEnd"/>
      <w:r w:rsidRPr="00184843">
        <w:rPr>
          <w:rFonts w:eastAsia="ArialMT"/>
          <w:szCs w:val="20"/>
          <w:lang w:val="en-US"/>
        </w:rPr>
        <w:t xml:space="preserve"> of VP5* and VP8* in heterologous environments has been shown to depend on the expression systems used </w:t>
      </w:r>
      <w:r w:rsidR="000F3DA5" w:rsidRPr="00184843">
        <w:rPr>
          <w:rFonts w:eastAsia="ArialMT"/>
          <w:szCs w:val="20"/>
          <w:lang w:val="en-US"/>
        </w:rPr>
        <w:t>(</w:t>
      </w:r>
      <w:proofErr w:type="spellStart"/>
      <w:r w:rsidR="000F3DA5" w:rsidRPr="00184843">
        <w:rPr>
          <w:rFonts w:eastAsia="ArialMT"/>
          <w:szCs w:val="20"/>
          <w:lang w:val="en-US"/>
        </w:rPr>
        <w:t>Frangioni</w:t>
      </w:r>
      <w:proofErr w:type="spellEnd"/>
      <w:r w:rsidR="000F3DA5" w:rsidRPr="00184843">
        <w:rPr>
          <w:rFonts w:eastAsia="ArialMT"/>
          <w:szCs w:val="20"/>
          <w:lang w:val="en-US"/>
        </w:rPr>
        <w:t xml:space="preserve"> </w:t>
      </w:r>
      <w:r w:rsidR="000F3DA5" w:rsidRPr="00184843">
        <w:rPr>
          <w:rFonts w:eastAsia="ArialMT"/>
          <w:i/>
          <w:szCs w:val="20"/>
          <w:lang w:val="en-US"/>
        </w:rPr>
        <w:t>et al.,</w:t>
      </w:r>
      <w:r w:rsidR="006C3535">
        <w:rPr>
          <w:rFonts w:eastAsia="ArialMT"/>
          <w:i/>
          <w:szCs w:val="20"/>
          <w:lang w:val="en-US"/>
        </w:rPr>
        <w:t xml:space="preserve"> </w:t>
      </w:r>
      <w:r w:rsidR="000F3DA5" w:rsidRPr="00184843">
        <w:rPr>
          <w:rFonts w:eastAsia="ArialMT"/>
          <w:szCs w:val="20"/>
          <w:lang w:val="en-US"/>
        </w:rPr>
        <w:t xml:space="preserve">1993; </w:t>
      </w:r>
      <w:r w:rsidR="000F3DA5" w:rsidRPr="00184843">
        <w:rPr>
          <w:rFonts w:eastAsia="ArialMT"/>
          <w:bCs/>
          <w:lang w:val="en-US"/>
        </w:rPr>
        <w:t xml:space="preserve">Tang </w:t>
      </w:r>
      <w:r w:rsidR="00630DBB" w:rsidRPr="00184843">
        <w:rPr>
          <w:i/>
          <w:noProof/>
          <w:lang w:val="en-US"/>
        </w:rPr>
        <w:t xml:space="preserve">et al., </w:t>
      </w:r>
      <w:r w:rsidR="000F3DA5" w:rsidRPr="00184843">
        <w:rPr>
          <w:rFonts w:eastAsia="ArialMT"/>
          <w:bCs/>
          <w:lang w:val="en-US"/>
        </w:rPr>
        <w:t>1997</w:t>
      </w:r>
      <w:r w:rsidR="000F3DA5" w:rsidRPr="00184843">
        <w:rPr>
          <w:rFonts w:eastAsia="ArialMT"/>
          <w:szCs w:val="20"/>
          <w:lang w:val="en-US"/>
        </w:rPr>
        <w:t>)</w:t>
      </w:r>
      <w:r w:rsidRPr="00184843">
        <w:rPr>
          <w:rFonts w:eastAsia="ArialMT"/>
          <w:szCs w:val="20"/>
          <w:lang w:val="en-US"/>
        </w:rPr>
        <w:t xml:space="preserve">. In the present study, the conditions for expression of recombinant Hsc70 and PDI were compared in terms of bacterial concentration at </w:t>
      </w:r>
      <w:r w:rsidR="00A865B6" w:rsidRPr="00184843">
        <w:rPr>
          <w:rFonts w:eastAsia="ArialMT"/>
          <w:szCs w:val="20"/>
          <w:lang w:val="en-US"/>
        </w:rPr>
        <w:t xml:space="preserve">the </w:t>
      </w:r>
      <w:r w:rsidRPr="00184843">
        <w:rPr>
          <w:rFonts w:eastAsia="ArialMT"/>
          <w:szCs w:val="20"/>
          <w:lang w:val="en-US"/>
        </w:rPr>
        <w:t>time of induction, time of induction and inductor concentration. Therefore,</w:t>
      </w:r>
      <w:r w:rsidRPr="00184843">
        <w:rPr>
          <w:rFonts w:eastAsia="Times New Roman"/>
          <w:szCs w:val="20"/>
          <w:lang w:val="en-US" w:eastAsia="ar-SA" w:bidi="ar-SA"/>
        </w:rPr>
        <w:t xml:space="preserve"> </w:t>
      </w:r>
      <w:r w:rsidRPr="00184843">
        <w:rPr>
          <w:rFonts w:eastAsia="ArialMT"/>
          <w:szCs w:val="20"/>
          <w:lang w:val="en-US"/>
        </w:rPr>
        <w:t xml:space="preserve">the optimum conditions for expression of the cellular proteins Hsc70 and PDI were established in an </w:t>
      </w:r>
      <w:r w:rsidRPr="00184843">
        <w:rPr>
          <w:rFonts w:eastAsia="ArialMT"/>
          <w:i/>
          <w:szCs w:val="20"/>
          <w:lang w:val="en-US"/>
        </w:rPr>
        <w:t>E. coli</w:t>
      </w:r>
      <w:r w:rsidRPr="00184843">
        <w:rPr>
          <w:rFonts w:eastAsia="ArialMT"/>
          <w:szCs w:val="20"/>
          <w:lang w:val="en-US"/>
        </w:rPr>
        <w:t xml:space="preserve"> system. Optimum conditions for vaccinia virus expressing recombinant VP6 in the MA104 cell system were also defined. The</w:t>
      </w:r>
      <w:r w:rsidR="00C70353" w:rsidRPr="00184843">
        <w:rPr>
          <w:rFonts w:eastAsia="ArialMT"/>
          <w:szCs w:val="20"/>
          <w:lang w:val="en-US"/>
        </w:rPr>
        <w:t xml:space="preserve"> urea and</w:t>
      </w:r>
      <w:r w:rsidRPr="00184843">
        <w:rPr>
          <w:rFonts w:eastAsia="ArialMT"/>
          <w:szCs w:val="20"/>
          <w:lang w:val="en-US"/>
        </w:rPr>
        <w:t xml:space="preserve"> detergents assayed for solubilization of recombinant proteins in combination with the 6-his-tagged expression of Hsc70 and PDI allowed their efficient purification after using His Trap affinity columns. On the other hand, the specificity of the rabbit antibodies </w:t>
      </w:r>
      <w:proofErr w:type="gramStart"/>
      <w:r w:rsidRPr="00184843">
        <w:rPr>
          <w:rFonts w:eastAsia="ArialMT"/>
          <w:szCs w:val="20"/>
          <w:lang w:val="en-US"/>
        </w:rPr>
        <w:t>raised</w:t>
      </w:r>
      <w:proofErr w:type="gramEnd"/>
      <w:r w:rsidRPr="00184843">
        <w:rPr>
          <w:rFonts w:eastAsia="ArialMT"/>
          <w:szCs w:val="20"/>
          <w:lang w:val="en-US"/>
        </w:rPr>
        <w:t xml:space="preserve"> against recombinant Hsc70 </w:t>
      </w:r>
      <w:r w:rsidRPr="00184843">
        <w:rPr>
          <w:rFonts w:eastAsia="ArialMT"/>
          <w:szCs w:val="20"/>
          <w:lang w:val="en-US"/>
        </w:rPr>
        <w:lastRenderedPageBreak/>
        <w:t xml:space="preserve">and VP6 was demonstrated by Western blotting analysis. </w:t>
      </w:r>
      <w:r w:rsidR="00F5621C" w:rsidRPr="00184843">
        <w:rPr>
          <w:rFonts w:eastAsia="ArialMT"/>
          <w:szCs w:val="20"/>
          <w:lang w:val="en-US"/>
        </w:rPr>
        <w:t xml:space="preserve"> </w:t>
      </w:r>
    </w:p>
    <w:p w:rsidR="00860051" w:rsidRPr="00184843" w:rsidRDefault="00860051">
      <w:pPr>
        <w:spacing w:line="480" w:lineRule="auto"/>
        <w:jc w:val="both"/>
        <w:rPr>
          <w:lang w:val="en-US"/>
        </w:rPr>
      </w:pPr>
    </w:p>
    <w:p w:rsidR="00860051" w:rsidRPr="00184843" w:rsidRDefault="00513D2C">
      <w:pPr>
        <w:spacing w:line="480" w:lineRule="auto"/>
        <w:jc w:val="both"/>
        <w:rPr>
          <w:lang w:val="en-US"/>
        </w:rPr>
      </w:pPr>
      <w:r w:rsidRPr="00184843">
        <w:rPr>
          <w:rFonts w:eastAsia="ArialMT"/>
          <w:szCs w:val="20"/>
          <w:lang w:val="en-US"/>
        </w:rPr>
        <w:t>The mechanisms associated with the rotavirus entry into the host cell continue to be a very controversial subject. The high level of purity of the recombinant proteins obtained from the expression and purification procedures described in the present work allowed their use to gain further insight into rotavirus-cell interaction mechanisms. It had been previously shown that RRV DLPs were able to interfere with rotavirus infection in MA104 cells</w:t>
      </w:r>
      <w:r w:rsidR="00450CB9">
        <w:rPr>
          <w:rFonts w:eastAsia="ArialMT"/>
          <w:szCs w:val="20"/>
          <w:lang w:val="en-US"/>
        </w:rPr>
        <w:t xml:space="preserve"> </w:t>
      </w:r>
      <w:r w:rsidR="00450CB9" w:rsidRPr="00450CB9">
        <w:rPr>
          <w:rFonts w:eastAsia="ArialMT"/>
          <w:szCs w:val="20"/>
          <w:lang w:val="en-US"/>
        </w:rPr>
        <w:t>(</w:t>
      </w:r>
      <w:proofErr w:type="spellStart"/>
      <w:r w:rsidR="00450CB9" w:rsidRPr="00450CB9">
        <w:rPr>
          <w:rFonts w:eastAsia="ArialMT"/>
          <w:szCs w:val="20"/>
          <w:lang w:val="en-US"/>
        </w:rPr>
        <w:t>Gualtero</w:t>
      </w:r>
      <w:proofErr w:type="spellEnd"/>
      <w:r w:rsidR="00450CB9" w:rsidRPr="00450CB9">
        <w:rPr>
          <w:rFonts w:eastAsia="ArialMT"/>
          <w:szCs w:val="20"/>
          <w:lang w:val="en-US"/>
        </w:rPr>
        <w:t xml:space="preserve"> </w:t>
      </w:r>
      <w:r w:rsidR="00671C44" w:rsidRPr="002F0991">
        <w:rPr>
          <w:rFonts w:eastAsia="ArialMT"/>
          <w:i/>
          <w:szCs w:val="20"/>
          <w:lang w:val="en-US"/>
        </w:rPr>
        <w:t>et al</w:t>
      </w:r>
      <w:r w:rsidR="00450CB9" w:rsidRPr="00450CB9">
        <w:rPr>
          <w:rFonts w:eastAsia="ArialMT"/>
          <w:szCs w:val="20"/>
          <w:lang w:val="en-US"/>
        </w:rPr>
        <w:t>., 2007)</w:t>
      </w:r>
      <w:r w:rsidRPr="00184843">
        <w:rPr>
          <w:rFonts w:eastAsia="ArialMT"/>
          <w:szCs w:val="20"/>
          <w:lang w:val="en-US"/>
        </w:rPr>
        <w:t>. This finding suggested that VP6 might be involved in rotavirus entry. The results shown here indicated that addition of rVP6 to MA104 cells resulted in more than 90% inhibition of virus infection. This new result gives further support to the hypothesis that this most abundant rotavirus structural protein could be implicated in rotavirus entry.</w:t>
      </w:r>
      <w:r w:rsidRPr="00184843">
        <w:rPr>
          <w:lang w:val="en-US"/>
        </w:rPr>
        <w:t xml:space="preserve"> </w:t>
      </w:r>
      <w:r w:rsidRPr="00184843">
        <w:rPr>
          <w:rFonts w:eastAsia="ArialMT"/>
          <w:szCs w:val="20"/>
          <w:lang w:val="en-US"/>
        </w:rPr>
        <w:t>Llama-derived single-chain antibody fragments directed to rotavirus</w:t>
      </w:r>
      <w:r w:rsidR="00C70353" w:rsidRPr="00184843">
        <w:rPr>
          <w:rFonts w:eastAsia="ArialMT"/>
          <w:szCs w:val="20"/>
          <w:lang w:val="en-US"/>
        </w:rPr>
        <w:t xml:space="preserve"> </w:t>
      </w:r>
      <w:r w:rsidRPr="00184843">
        <w:rPr>
          <w:rFonts w:eastAsia="ArialMT"/>
          <w:szCs w:val="20"/>
          <w:lang w:val="en-US"/>
        </w:rPr>
        <w:t>VP6 have been found to possess broad neutralizing activity both in vitro and in vivo against rotavirus infection</w:t>
      </w:r>
      <w:r w:rsidR="0018679E">
        <w:rPr>
          <w:rFonts w:eastAsia="ArialMT"/>
          <w:szCs w:val="20"/>
          <w:lang w:val="en-US"/>
        </w:rPr>
        <w:t xml:space="preserve"> </w:t>
      </w:r>
      <w:r w:rsidR="0018679E" w:rsidRPr="0018679E">
        <w:rPr>
          <w:rFonts w:eastAsia="ArialMT"/>
          <w:szCs w:val="20"/>
          <w:lang w:val="en-US"/>
        </w:rPr>
        <w:t>(</w:t>
      </w:r>
      <w:proofErr w:type="spellStart"/>
      <w:r w:rsidR="0018679E" w:rsidRPr="0018679E">
        <w:rPr>
          <w:rFonts w:eastAsia="ArialMT"/>
          <w:szCs w:val="20"/>
          <w:lang w:val="en-US"/>
        </w:rPr>
        <w:t>Garaicoechea</w:t>
      </w:r>
      <w:proofErr w:type="spellEnd"/>
      <w:r w:rsidR="0018679E" w:rsidRPr="0018679E">
        <w:rPr>
          <w:rFonts w:eastAsia="ArialMT"/>
          <w:szCs w:val="20"/>
          <w:lang w:val="en-US"/>
        </w:rPr>
        <w:t xml:space="preserve"> </w:t>
      </w:r>
      <w:r w:rsidR="00671C44" w:rsidRPr="002F0991">
        <w:rPr>
          <w:rFonts w:eastAsia="ArialMT"/>
          <w:i/>
          <w:szCs w:val="20"/>
          <w:lang w:val="en-US"/>
        </w:rPr>
        <w:t>et al</w:t>
      </w:r>
      <w:r w:rsidR="0018679E" w:rsidRPr="0018679E">
        <w:rPr>
          <w:rFonts w:eastAsia="ArialMT"/>
          <w:szCs w:val="20"/>
          <w:lang w:val="en-US"/>
        </w:rPr>
        <w:t>.</w:t>
      </w:r>
      <w:proofErr w:type="gramStart"/>
      <w:r w:rsidR="0018679E" w:rsidRPr="0018679E">
        <w:rPr>
          <w:rFonts w:eastAsia="ArialMT"/>
          <w:szCs w:val="20"/>
          <w:lang w:val="en-US"/>
        </w:rPr>
        <w:t>,  2008</w:t>
      </w:r>
      <w:proofErr w:type="gramEnd"/>
      <w:r w:rsidR="0018679E" w:rsidRPr="0018679E">
        <w:rPr>
          <w:rFonts w:eastAsia="ArialMT"/>
          <w:szCs w:val="20"/>
          <w:lang w:val="en-US"/>
        </w:rPr>
        <w:t>)</w:t>
      </w:r>
      <w:r w:rsidRPr="00184843">
        <w:rPr>
          <w:rFonts w:eastAsia="ArialMT"/>
          <w:szCs w:val="20"/>
          <w:lang w:val="en-US"/>
        </w:rPr>
        <w:t>. The inhibition of rotavirus infection by either DLPs or VP6 could be explained by their binding to cell surface Hsc70 since this protein was found to interact with free or DLP-associated VP6 in ELISA</w:t>
      </w:r>
      <w:r w:rsidR="006F7CA7">
        <w:rPr>
          <w:rFonts w:eastAsia="ArialMT"/>
          <w:szCs w:val="20"/>
          <w:lang w:val="en-US"/>
        </w:rPr>
        <w:t xml:space="preserve"> </w:t>
      </w:r>
      <w:r w:rsidR="006F7CA7" w:rsidRPr="006F7CA7">
        <w:rPr>
          <w:rFonts w:eastAsia="ArialMT"/>
          <w:szCs w:val="20"/>
          <w:lang w:val="en-US"/>
        </w:rPr>
        <w:t>(</w:t>
      </w:r>
      <w:proofErr w:type="spellStart"/>
      <w:r w:rsidR="006F7CA7" w:rsidRPr="006F7CA7">
        <w:rPr>
          <w:rFonts w:eastAsia="ArialMT"/>
          <w:szCs w:val="20"/>
          <w:lang w:val="en-US"/>
        </w:rPr>
        <w:t>Gualtero</w:t>
      </w:r>
      <w:proofErr w:type="spellEnd"/>
      <w:r w:rsidR="006F7CA7" w:rsidRPr="006F7CA7">
        <w:rPr>
          <w:rFonts w:eastAsia="ArialMT"/>
          <w:szCs w:val="20"/>
          <w:lang w:val="en-US"/>
        </w:rPr>
        <w:t xml:space="preserve"> </w:t>
      </w:r>
      <w:r w:rsidR="00671C44" w:rsidRPr="002F0991">
        <w:rPr>
          <w:rFonts w:eastAsia="ArialMT"/>
          <w:i/>
          <w:szCs w:val="20"/>
          <w:lang w:val="en-US"/>
        </w:rPr>
        <w:t>et al</w:t>
      </w:r>
      <w:r w:rsidR="006F7CA7" w:rsidRPr="006F7CA7">
        <w:rPr>
          <w:rFonts w:eastAsia="ArialMT"/>
          <w:szCs w:val="20"/>
          <w:lang w:val="en-US"/>
        </w:rPr>
        <w:t>., 2007)</w:t>
      </w:r>
      <w:r w:rsidR="001E6E9B" w:rsidRPr="00184843">
        <w:rPr>
          <w:rFonts w:eastAsia="ArialMT"/>
          <w:szCs w:val="20"/>
          <w:lang w:val="en-US"/>
        </w:rPr>
        <w:t xml:space="preserve"> </w:t>
      </w:r>
      <w:r w:rsidRPr="00184843">
        <w:rPr>
          <w:rFonts w:eastAsia="ArialMT"/>
          <w:szCs w:val="20"/>
          <w:lang w:val="en-US"/>
        </w:rPr>
        <w:t>or co-</w:t>
      </w:r>
      <w:proofErr w:type="spellStart"/>
      <w:r w:rsidRPr="00184843">
        <w:rPr>
          <w:rFonts w:eastAsia="ArialMT"/>
          <w:szCs w:val="20"/>
          <w:lang w:val="en-US"/>
        </w:rPr>
        <w:t>immunoprecipitation</w:t>
      </w:r>
      <w:proofErr w:type="spellEnd"/>
      <w:r w:rsidRPr="00184843">
        <w:rPr>
          <w:rFonts w:eastAsia="ArialMT"/>
          <w:szCs w:val="20"/>
          <w:lang w:val="en-US"/>
        </w:rPr>
        <w:t xml:space="preserve"> assay. Differential binding strength of Hsc70 to TLPs and DLPs has been previously reported</w:t>
      </w:r>
      <w:r w:rsidR="006F7CA7">
        <w:rPr>
          <w:rFonts w:eastAsia="ArialMT"/>
          <w:szCs w:val="20"/>
          <w:lang w:val="en-US"/>
        </w:rPr>
        <w:t xml:space="preserve"> </w:t>
      </w:r>
      <w:r w:rsidR="006F7CA7" w:rsidRPr="006F7CA7">
        <w:rPr>
          <w:rFonts w:eastAsia="ArialMT"/>
          <w:szCs w:val="20"/>
          <w:lang w:val="en-US"/>
        </w:rPr>
        <w:t xml:space="preserve">(Guerrero </w:t>
      </w:r>
      <w:r w:rsidR="00671C44" w:rsidRPr="002F0991">
        <w:rPr>
          <w:rFonts w:eastAsia="ArialMT"/>
          <w:i/>
          <w:szCs w:val="20"/>
          <w:lang w:val="en-US"/>
        </w:rPr>
        <w:t>et al</w:t>
      </w:r>
      <w:r w:rsidR="006F7CA7" w:rsidRPr="006F7CA7">
        <w:rPr>
          <w:rFonts w:eastAsia="ArialMT"/>
          <w:szCs w:val="20"/>
          <w:lang w:val="en-US"/>
        </w:rPr>
        <w:t>., 2002)</w:t>
      </w:r>
      <w:r w:rsidRPr="00184843">
        <w:rPr>
          <w:rFonts w:eastAsia="ArialMT"/>
          <w:szCs w:val="20"/>
          <w:lang w:val="en-US"/>
        </w:rPr>
        <w:t>. This finding could be explained by the apparent existence of two exposed Hsc70 binding sites in TLPs which are represented by the VP5* domains 642-658</w:t>
      </w:r>
      <w:r w:rsidR="006F7CA7">
        <w:rPr>
          <w:rFonts w:eastAsia="ArialMT"/>
          <w:szCs w:val="20"/>
          <w:lang w:val="en-US"/>
        </w:rPr>
        <w:t xml:space="preserve"> </w:t>
      </w:r>
      <w:r w:rsidR="006F7CA7" w:rsidRPr="006F7CA7">
        <w:rPr>
          <w:rFonts w:eastAsia="ArialMT"/>
          <w:szCs w:val="20"/>
          <w:lang w:val="en-US"/>
        </w:rPr>
        <w:t>(</w:t>
      </w:r>
      <w:proofErr w:type="spellStart"/>
      <w:r w:rsidR="006F7CA7" w:rsidRPr="006F7CA7">
        <w:rPr>
          <w:rFonts w:eastAsia="ArialMT"/>
          <w:szCs w:val="20"/>
          <w:lang w:val="en-US"/>
        </w:rPr>
        <w:t>Zárate</w:t>
      </w:r>
      <w:proofErr w:type="spellEnd"/>
      <w:r w:rsidR="006F7CA7" w:rsidRPr="006F7CA7">
        <w:rPr>
          <w:rFonts w:eastAsia="ArialMT"/>
          <w:szCs w:val="20"/>
          <w:lang w:val="en-US"/>
        </w:rPr>
        <w:t xml:space="preserve"> </w:t>
      </w:r>
      <w:r w:rsidR="00671C44" w:rsidRPr="00AF7B2A">
        <w:rPr>
          <w:rFonts w:eastAsia="ArialMT"/>
          <w:i/>
          <w:szCs w:val="20"/>
          <w:lang w:val="en-US"/>
        </w:rPr>
        <w:t>et al</w:t>
      </w:r>
      <w:r w:rsidR="006F7CA7" w:rsidRPr="006F7CA7">
        <w:rPr>
          <w:rFonts w:eastAsia="ArialMT"/>
          <w:szCs w:val="20"/>
          <w:lang w:val="en-US"/>
        </w:rPr>
        <w:t>., 2003</w:t>
      </w:r>
      <w:proofErr w:type="gramStart"/>
      <w:r w:rsidR="006F7CA7" w:rsidRPr="006F7CA7">
        <w:rPr>
          <w:rFonts w:eastAsia="ArialMT"/>
          <w:szCs w:val="20"/>
          <w:lang w:val="en-US"/>
        </w:rPr>
        <w:t>)</w:t>
      </w:r>
      <w:r w:rsidRPr="00184843">
        <w:rPr>
          <w:rFonts w:eastAsia="ArialMT"/>
          <w:szCs w:val="20"/>
          <w:lang w:val="en-US"/>
        </w:rPr>
        <w:t xml:space="preserve">  and</w:t>
      </w:r>
      <w:proofErr w:type="gramEnd"/>
      <w:r w:rsidRPr="00184843">
        <w:rPr>
          <w:rFonts w:eastAsia="ArialMT"/>
          <w:szCs w:val="20"/>
          <w:lang w:val="en-US"/>
        </w:rPr>
        <w:t xml:space="preserve"> 531- 554</w:t>
      </w:r>
      <w:r w:rsidR="006F7CA7">
        <w:rPr>
          <w:rFonts w:eastAsia="ArialMT"/>
          <w:szCs w:val="20"/>
          <w:lang w:val="en-US"/>
        </w:rPr>
        <w:t xml:space="preserve"> </w:t>
      </w:r>
      <w:r w:rsidR="006F7CA7" w:rsidRPr="006F7CA7">
        <w:rPr>
          <w:rFonts w:eastAsia="ArialMT"/>
          <w:szCs w:val="20"/>
          <w:lang w:val="en-US"/>
        </w:rPr>
        <w:t>(</w:t>
      </w:r>
      <w:proofErr w:type="spellStart"/>
      <w:r w:rsidR="006F7CA7" w:rsidRPr="006F7CA7">
        <w:rPr>
          <w:rFonts w:eastAsia="ArialMT"/>
          <w:szCs w:val="20"/>
          <w:lang w:val="en-US"/>
        </w:rPr>
        <w:t>Gualtero</w:t>
      </w:r>
      <w:proofErr w:type="spellEnd"/>
      <w:r w:rsidR="006F7CA7" w:rsidRPr="006F7CA7">
        <w:rPr>
          <w:rFonts w:eastAsia="ArialMT"/>
          <w:szCs w:val="20"/>
          <w:lang w:val="en-US"/>
        </w:rPr>
        <w:t xml:space="preserve"> </w:t>
      </w:r>
      <w:r w:rsidR="00671C44" w:rsidRPr="00AF7B2A">
        <w:rPr>
          <w:rFonts w:eastAsia="ArialMT"/>
          <w:i/>
          <w:szCs w:val="20"/>
          <w:lang w:val="en-US"/>
        </w:rPr>
        <w:t>et al</w:t>
      </w:r>
      <w:r w:rsidR="006F7CA7" w:rsidRPr="006F7CA7">
        <w:rPr>
          <w:rFonts w:eastAsia="ArialMT"/>
          <w:szCs w:val="20"/>
          <w:lang w:val="en-US"/>
        </w:rPr>
        <w:t>., 2007)</w:t>
      </w:r>
      <w:r w:rsidRPr="00184843">
        <w:rPr>
          <w:rFonts w:eastAsia="ArialMT"/>
          <w:szCs w:val="20"/>
          <w:lang w:val="en-US"/>
        </w:rPr>
        <w:t>. In contrast, the DLP-associated VP6 seems to have less Hsc70 binding sites</w:t>
      </w:r>
      <w:r w:rsidR="00173E17">
        <w:rPr>
          <w:rFonts w:eastAsia="ArialMT"/>
          <w:szCs w:val="20"/>
          <w:lang w:val="en-US"/>
        </w:rPr>
        <w:t xml:space="preserve"> </w:t>
      </w:r>
      <w:r w:rsidR="00173E17" w:rsidRPr="00173E17">
        <w:rPr>
          <w:rFonts w:eastAsia="ArialMT"/>
          <w:szCs w:val="20"/>
          <w:lang w:val="en-US"/>
        </w:rPr>
        <w:t>(</w:t>
      </w:r>
      <w:proofErr w:type="spellStart"/>
      <w:r w:rsidR="00173E17" w:rsidRPr="00173E17">
        <w:rPr>
          <w:rFonts w:eastAsia="ArialMT"/>
          <w:szCs w:val="20"/>
          <w:lang w:val="en-US"/>
        </w:rPr>
        <w:t>Gualtero</w:t>
      </w:r>
      <w:proofErr w:type="spellEnd"/>
      <w:r w:rsidR="00173E17" w:rsidRPr="00173E17">
        <w:rPr>
          <w:rFonts w:eastAsia="ArialMT"/>
          <w:szCs w:val="20"/>
          <w:lang w:val="en-US"/>
        </w:rPr>
        <w:t xml:space="preserve"> </w:t>
      </w:r>
      <w:r w:rsidR="00671C44" w:rsidRPr="00AF7B2A">
        <w:rPr>
          <w:rFonts w:eastAsia="ArialMT"/>
          <w:i/>
          <w:szCs w:val="20"/>
          <w:lang w:val="en-US"/>
        </w:rPr>
        <w:t>et al</w:t>
      </w:r>
      <w:r w:rsidR="00173E17" w:rsidRPr="00173E17">
        <w:rPr>
          <w:rFonts w:eastAsia="ArialMT"/>
          <w:szCs w:val="20"/>
          <w:lang w:val="en-US"/>
        </w:rPr>
        <w:t>., 2007)</w:t>
      </w:r>
      <w:r w:rsidRPr="00184843">
        <w:rPr>
          <w:rFonts w:eastAsia="ArialMT"/>
          <w:szCs w:val="20"/>
          <w:lang w:val="en-US"/>
        </w:rPr>
        <w:t xml:space="preserve">.  </w:t>
      </w:r>
    </w:p>
    <w:p w:rsidR="00860051" w:rsidRPr="00184843" w:rsidRDefault="00860051">
      <w:pPr>
        <w:spacing w:line="480" w:lineRule="auto"/>
        <w:jc w:val="both"/>
        <w:rPr>
          <w:lang w:val="en-US"/>
        </w:rPr>
      </w:pPr>
    </w:p>
    <w:p w:rsidR="00860051" w:rsidRPr="00184843" w:rsidRDefault="00513D2C">
      <w:pPr>
        <w:spacing w:line="480" w:lineRule="auto"/>
        <w:jc w:val="both"/>
        <w:rPr>
          <w:rFonts w:eastAsia="ArialMT"/>
          <w:szCs w:val="20"/>
          <w:lang w:val="en-US"/>
        </w:rPr>
      </w:pPr>
      <w:r w:rsidRPr="00184843">
        <w:rPr>
          <w:rFonts w:eastAsia="ArialMT"/>
          <w:szCs w:val="20"/>
          <w:lang w:val="en-US"/>
        </w:rPr>
        <w:t>Hsc70 has been shown to interact with VP5* and DLPs in previous inhibition and competition studies</w:t>
      </w:r>
      <w:r w:rsidR="003F7B08">
        <w:rPr>
          <w:rFonts w:eastAsia="ArialMT"/>
          <w:szCs w:val="20"/>
          <w:lang w:val="en-US"/>
        </w:rPr>
        <w:t xml:space="preserve"> </w:t>
      </w:r>
      <w:r w:rsidR="003F7B08" w:rsidRPr="003F7B08">
        <w:rPr>
          <w:rFonts w:eastAsia="ArialMT"/>
          <w:szCs w:val="20"/>
          <w:lang w:val="en-US"/>
        </w:rPr>
        <w:t xml:space="preserve">(Guerrero </w:t>
      </w:r>
      <w:r w:rsidR="003F7B08" w:rsidRPr="003F7B08">
        <w:rPr>
          <w:rFonts w:eastAsia="ArialMT"/>
          <w:i/>
          <w:szCs w:val="20"/>
          <w:lang w:val="en-US"/>
        </w:rPr>
        <w:t>et al</w:t>
      </w:r>
      <w:r w:rsidR="003F7B08" w:rsidRPr="003F7B08">
        <w:rPr>
          <w:rFonts w:eastAsia="ArialMT"/>
          <w:szCs w:val="20"/>
          <w:lang w:val="en-US"/>
        </w:rPr>
        <w:t xml:space="preserve">., 2000; </w:t>
      </w:r>
      <w:proofErr w:type="spellStart"/>
      <w:r w:rsidR="003F7B08" w:rsidRPr="003F7B08">
        <w:rPr>
          <w:rFonts w:eastAsia="ArialMT"/>
          <w:szCs w:val="20"/>
          <w:lang w:val="en-US"/>
        </w:rPr>
        <w:t>Zárate</w:t>
      </w:r>
      <w:proofErr w:type="spellEnd"/>
      <w:r w:rsidR="003F7B08" w:rsidRPr="003F7B08">
        <w:rPr>
          <w:rFonts w:eastAsia="ArialMT"/>
          <w:szCs w:val="20"/>
          <w:lang w:val="en-US"/>
        </w:rPr>
        <w:t xml:space="preserve"> </w:t>
      </w:r>
      <w:r w:rsidR="003F7B08" w:rsidRPr="003F7B08">
        <w:rPr>
          <w:rFonts w:eastAsia="ArialMT"/>
          <w:i/>
          <w:szCs w:val="20"/>
          <w:lang w:val="en-US"/>
        </w:rPr>
        <w:t>et al</w:t>
      </w:r>
      <w:r w:rsidR="003F7B08" w:rsidRPr="003F7B08">
        <w:rPr>
          <w:rFonts w:eastAsia="ArialMT"/>
          <w:szCs w:val="20"/>
          <w:lang w:val="en-US"/>
        </w:rPr>
        <w:t xml:space="preserve">., 2004; </w:t>
      </w:r>
      <w:proofErr w:type="spellStart"/>
      <w:r w:rsidR="003F7B08" w:rsidRPr="003F7B08">
        <w:rPr>
          <w:rFonts w:eastAsia="ArialMT"/>
          <w:szCs w:val="20"/>
          <w:lang w:val="en-US"/>
        </w:rPr>
        <w:t>Gualtero</w:t>
      </w:r>
      <w:proofErr w:type="spellEnd"/>
      <w:r w:rsidR="003F7B08" w:rsidRPr="003F7B08">
        <w:rPr>
          <w:rFonts w:eastAsia="ArialMT"/>
          <w:szCs w:val="20"/>
          <w:lang w:val="en-US"/>
        </w:rPr>
        <w:t xml:space="preserve"> </w:t>
      </w:r>
      <w:r w:rsidR="003F7B08" w:rsidRPr="003F7B08">
        <w:rPr>
          <w:rFonts w:eastAsia="ArialMT"/>
          <w:i/>
          <w:szCs w:val="20"/>
          <w:lang w:val="en-US"/>
        </w:rPr>
        <w:t>et al</w:t>
      </w:r>
      <w:r w:rsidR="003F7B08" w:rsidRPr="003F7B08">
        <w:rPr>
          <w:rFonts w:eastAsia="ArialMT"/>
          <w:szCs w:val="20"/>
          <w:lang w:val="en-US"/>
        </w:rPr>
        <w:t>., 2007</w:t>
      </w:r>
      <w:r w:rsidR="002F37F5">
        <w:rPr>
          <w:lang w:val="en-US"/>
        </w:rPr>
        <w:t>)</w:t>
      </w:r>
      <w:r w:rsidRPr="00184843">
        <w:rPr>
          <w:rFonts w:eastAsia="ArialMT"/>
          <w:szCs w:val="20"/>
          <w:lang w:val="en-US"/>
        </w:rPr>
        <w:t>, and cell surface PDI has been found to be needed for rotavirus infection as thiol/disulfide inhibitors and antibodies to PDI interfere with virus infection</w:t>
      </w:r>
      <w:r w:rsidR="007D2AC0">
        <w:rPr>
          <w:rFonts w:eastAsia="ArialMT"/>
          <w:szCs w:val="20"/>
          <w:lang w:val="en-US"/>
        </w:rPr>
        <w:t xml:space="preserve"> </w:t>
      </w:r>
      <w:r w:rsidR="007D2AC0" w:rsidRPr="007D2AC0">
        <w:rPr>
          <w:rFonts w:eastAsia="ArialMT"/>
          <w:szCs w:val="20"/>
          <w:lang w:val="en-US"/>
        </w:rPr>
        <w:t xml:space="preserve">(Calderon </w:t>
      </w:r>
      <w:r w:rsidR="00671C44" w:rsidRPr="00C66809">
        <w:rPr>
          <w:rFonts w:eastAsia="ArialMT"/>
          <w:i/>
          <w:szCs w:val="20"/>
          <w:lang w:val="en-US"/>
        </w:rPr>
        <w:t>et al</w:t>
      </w:r>
      <w:r w:rsidR="007D2AC0" w:rsidRPr="007D2AC0">
        <w:rPr>
          <w:rFonts w:eastAsia="ArialMT"/>
          <w:szCs w:val="20"/>
          <w:lang w:val="en-US"/>
        </w:rPr>
        <w:t>., 2012)</w:t>
      </w:r>
      <w:r w:rsidRPr="00184843">
        <w:rPr>
          <w:rFonts w:eastAsia="ArialMT"/>
          <w:szCs w:val="20"/>
          <w:lang w:val="en-US"/>
        </w:rPr>
        <w:t xml:space="preserve">. In the present work, ELISA and co-immunoprecipitation </w:t>
      </w:r>
      <w:r w:rsidRPr="00184843">
        <w:rPr>
          <w:rFonts w:eastAsia="ArialMT"/>
          <w:szCs w:val="20"/>
          <w:lang w:val="en-US"/>
        </w:rPr>
        <w:lastRenderedPageBreak/>
        <w:t>analysis led to concluded that Hsc70 or PDI certainly interact physically with VP5* and VP6. The inhibitory binding of VP6 to Hsc70 following incubation of VP6 with MA104 cells, as evidenced in the co-immunoprecipitation assay, suggests that VP6 binds to Hsc70 during the infectious process which results in a competition for rotavirus binding to cell surface Hsc70. Similarly, these interactions were also found in raft-associated Hsc70 or PDI, although whether these interactions are direct or are mediated by an intermediary protein remains to be established. We propose that rotavirus entry involves the cell surface PDI reducing activity which probably generates thiol groups in VP5* and/or VP6 that contribute either to virion disassembly or priming of viral proteins to interact with other cell surface receptors. The endoplasmic reticulum (ER)-associated oxidant PDI has been reported to interact with VP7 to generate the disulfide bridges which are needed for the proper VP7 folding during its assembly in TLPs</w:t>
      </w:r>
      <w:r w:rsidR="005533A9">
        <w:rPr>
          <w:rFonts w:eastAsia="ArialMT"/>
          <w:szCs w:val="20"/>
          <w:lang w:val="en-US"/>
        </w:rPr>
        <w:t xml:space="preserve"> </w:t>
      </w:r>
      <w:r w:rsidR="005533A9" w:rsidRPr="005533A9">
        <w:rPr>
          <w:rFonts w:eastAsia="ArialMT"/>
          <w:szCs w:val="20"/>
          <w:lang w:val="en-US"/>
        </w:rPr>
        <w:t>(</w:t>
      </w:r>
      <w:proofErr w:type="spellStart"/>
      <w:r w:rsidR="005533A9" w:rsidRPr="005533A9">
        <w:rPr>
          <w:rFonts w:eastAsia="ArialMT"/>
          <w:szCs w:val="20"/>
          <w:lang w:val="en-US"/>
        </w:rPr>
        <w:t>Svensson</w:t>
      </w:r>
      <w:proofErr w:type="spellEnd"/>
      <w:r w:rsidR="005533A9" w:rsidRPr="005533A9">
        <w:rPr>
          <w:rFonts w:eastAsia="ArialMT"/>
          <w:szCs w:val="20"/>
          <w:lang w:val="en-US"/>
        </w:rPr>
        <w:t xml:space="preserve"> </w:t>
      </w:r>
      <w:r w:rsidR="00671C44" w:rsidRPr="00C66809">
        <w:rPr>
          <w:rFonts w:eastAsia="ArialMT"/>
          <w:i/>
          <w:szCs w:val="20"/>
          <w:lang w:val="en-US"/>
        </w:rPr>
        <w:t>et al</w:t>
      </w:r>
      <w:r w:rsidR="005533A9" w:rsidRPr="005533A9">
        <w:rPr>
          <w:rFonts w:eastAsia="ArialMT"/>
          <w:szCs w:val="20"/>
          <w:lang w:val="en-US"/>
        </w:rPr>
        <w:t xml:space="preserve">., 1994; </w:t>
      </w:r>
      <w:proofErr w:type="spellStart"/>
      <w:r w:rsidR="005533A9" w:rsidRPr="005533A9">
        <w:rPr>
          <w:rFonts w:eastAsia="ArialMT"/>
          <w:szCs w:val="20"/>
          <w:lang w:val="en-US"/>
        </w:rPr>
        <w:t>Maruri-Avidal</w:t>
      </w:r>
      <w:proofErr w:type="spellEnd"/>
      <w:r w:rsidR="005533A9" w:rsidRPr="005533A9">
        <w:rPr>
          <w:rFonts w:eastAsia="ArialMT"/>
          <w:szCs w:val="20"/>
          <w:lang w:val="en-US"/>
        </w:rPr>
        <w:t xml:space="preserve"> </w:t>
      </w:r>
      <w:r w:rsidR="00671C44" w:rsidRPr="00C66809">
        <w:rPr>
          <w:rFonts w:eastAsia="ArialMT"/>
          <w:i/>
          <w:szCs w:val="20"/>
          <w:lang w:val="en-US"/>
        </w:rPr>
        <w:t>et al</w:t>
      </w:r>
      <w:r w:rsidR="005533A9" w:rsidRPr="005533A9">
        <w:rPr>
          <w:rFonts w:eastAsia="ArialMT"/>
          <w:szCs w:val="20"/>
          <w:lang w:val="en-US"/>
        </w:rPr>
        <w:t>., 2008)</w:t>
      </w:r>
      <w:r w:rsidRPr="00184843">
        <w:rPr>
          <w:rFonts w:eastAsia="ArialMT"/>
          <w:szCs w:val="20"/>
          <w:lang w:val="en-US"/>
        </w:rPr>
        <w:t xml:space="preserve">. Despite VP8* and immunoglobulin heavy chains could not be resolved by Western blotting analysis, and interaction between VP8* and Hsc70 or PDI remains to be elucidated. The treatment of Ma104 cells with VP5* or VP8* did not affect rotavirus infection. This finding would suggest that the binding of these proteins to the cell surface is dependent of conformational changes that are only produced when these proteins are associated to viral particles and interact with cell surface molecules during the infectious process. VP5* and VP8* failed to compete with viral particles probably because they lacked the conformational changes required to interact with cellular receptors. Our results give support to the hypothesis that conformational rearrangements in rotavirus particle proteins occur during the entry process which are similar to those generated in the HIV gp120 envelope glycoprotein </w:t>
      </w:r>
      <w:proofErr w:type="gramStart"/>
      <w:r w:rsidRPr="00184843">
        <w:rPr>
          <w:rFonts w:eastAsia="ArialMT"/>
          <w:szCs w:val="20"/>
          <w:lang w:val="en-US"/>
        </w:rPr>
        <w:t xml:space="preserve">conformation </w:t>
      </w:r>
      <w:r w:rsidR="00136737">
        <w:rPr>
          <w:lang w:val="en-US"/>
        </w:rPr>
        <w:t xml:space="preserve"> </w:t>
      </w:r>
      <w:r w:rsidR="00136737" w:rsidRPr="00136737">
        <w:rPr>
          <w:lang w:val="en-US"/>
        </w:rPr>
        <w:t>(</w:t>
      </w:r>
      <w:proofErr w:type="spellStart"/>
      <w:proofErr w:type="gramEnd"/>
      <w:r w:rsidR="00136737" w:rsidRPr="00136737">
        <w:rPr>
          <w:lang w:val="en-US"/>
        </w:rPr>
        <w:t>Markovic</w:t>
      </w:r>
      <w:proofErr w:type="spellEnd"/>
      <w:r w:rsidR="00136737" w:rsidRPr="00136737">
        <w:rPr>
          <w:lang w:val="en-US"/>
        </w:rPr>
        <w:t xml:space="preserve"> </w:t>
      </w:r>
      <w:r w:rsidR="00671C44" w:rsidRPr="00C66809">
        <w:rPr>
          <w:i/>
          <w:lang w:val="en-US"/>
        </w:rPr>
        <w:t>et al</w:t>
      </w:r>
      <w:r w:rsidR="00136737" w:rsidRPr="00136737">
        <w:rPr>
          <w:lang w:val="en-US"/>
        </w:rPr>
        <w:t>., 2004)</w:t>
      </w:r>
      <w:r w:rsidRPr="00184843">
        <w:rPr>
          <w:rFonts w:eastAsia="ArialMT"/>
          <w:szCs w:val="20"/>
          <w:lang w:val="en-US"/>
        </w:rPr>
        <w:t xml:space="preserve"> or in the non-enveloped </w:t>
      </w:r>
      <w:proofErr w:type="spellStart"/>
      <w:r w:rsidRPr="00184843">
        <w:rPr>
          <w:rFonts w:eastAsia="ArialMT"/>
          <w:szCs w:val="20"/>
          <w:lang w:val="en-US"/>
        </w:rPr>
        <w:t>reovirus</w:t>
      </w:r>
      <w:proofErr w:type="spellEnd"/>
      <w:r w:rsidRPr="00184843">
        <w:rPr>
          <w:rFonts w:eastAsia="ArialMT"/>
          <w:szCs w:val="20"/>
          <w:lang w:val="en-US"/>
        </w:rPr>
        <w:t xml:space="preserve"> </w:t>
      </w:r>
      <w:r w:rsidR="00136737">
        <w:rPr>
          <w:lang w:val="en-US"/>
        </w:rPr>
        <w:t xml:space="preserve"> </w:t>
      </w:r>
      <w:r w:rsidR="00136737" w:rsidRPr="00136737">
        <w:rPr>
          <w:lang w:val="en-US"/>
        </w:rPr>
        <w:t>(</w:t>
      </w:r>
      <w:proofErr w:type="spellStart"/>
      <w:r w:rsidR="00136737" w:rsidRPr="00136737">
        <w:rPr>
          <w:lang w:val="en-US"/>
        </w:rPr>
        <w:t>Madren</w:t>
      </w:r>
      <w:proofErr w:type="spellEnd"/>
      <w:r w:rsidR="00136737" w:rsidRPr="00136737">
        <w:rPr>
          <w:lang w:val="en-US"/>
        </w:rPr>
        <w:t xml:space="preserve"> </w:t>
      </w:r>
      <w:r w:rsidR="00671C44" w:rsidRPr="00C66809">
        <w:rPr>
          <w:i/>
          <w:lang w:val="en-US"/>
        </w:rPr>
        <w:t>et al</w:t>
      </w:r>
      <w:r w:rsidR="00136737" w:rsidRPr="00136737">
        <w:rPr>
          <w:lang w:val="en-US"/>
        </w:rPr>
        <w:t>., 2012)</w:t>
      </w:r>
      <w:r w:rsidR="002F623C" w:rsidRPr="00184843">
        <w:rPr>
          <w:rFonts w:eastAsia="ArialMT"/>
          <w:szCs w:val="20"/>
          <w:lang w:val="en-US"/>
        </w:rPr>
        <w:t xml:space="preserve"> </w:t>
      </w:r>
      <w:r w:rsidRPr="00184843">
        <w:rPr>
          <w:rFonts w:eastAsia="ArialMT"/>
          <w:szCs w:val="20"/>
          <w:lang w:val="en-US"/>
        </w:rPr>
        <w:t xml:space="preserve">or poliovirus </w:t>
      </w:r>
      <w:r w:rsidR="00136737">
        <w:rPr>
          <w:lang w:val="en-US"/>
        </w:rPr>
        <w:t xml:space="preserve"> </w:t>
      </w:r>
      <w:r w:rsidR="00136737" w:rsidRPr="00136737">
        <w:rPr>
          <w:lang w:val="en-US"/>
        </w:rPr>
        <w:t xml:space="preserve">(Brandenburg </w:t>
      </w:r>
      <w:r w:rsidR="00671C44" w:rsidRPr="00C66809">
        <w:rPr>
          <w:i/>
          <w:lang w:val="en-US"/>
        </w:rPr>
        <w:t>et al</w:t>
      </w:r>
      <w:r w:rsidR="00136737" w:rsidRPr="00136737">
        <w:rPr>
          <w:lang w:val="en-US"/>
        </w:rPr>
        <w:t>., 2007)</w:t>
      </w:r>
      <w:r w:rsidR="002F623C" w:rsidRPr="00184843">
        <w:rPr>
          <w:rFonts w:eastAsia="ArialMT"/>
          <w:szCs w:val="20"/>
          <w:lang w:val="en-US"/>
        </w:rPr>
        <w:t xml:space="preserve"> </w:t>
      </w:r>
      <w:r w:rsidRPr="00184843">
        <w:rPr>
          <w:rFonts w:eastAsia="ArialMT"/>
          <w:szCs w:val="20"/>
          <w:lang w:val="en-US"/>
        </w:rPr>
        <w:t xml:space="preserve">structural proteins in order to expose critical proteins to cell receptors. </w:t>
      </w:r>
    </w:p>
    <w:p w:rsidR="00860051" w:rsidRPr="00184843" w:rsidRDefault="00860051">
      <w:pPr>
        <w:spacing w:line="480" w:lineRule="auto"/>
        <w:jc w:val="both"/>
        <w:rPr>
          <w:rFonts w:eastAsia="ArialMT"/>
          <w:szCs w:val="20"/>
          <w:lang w:val="en-US"/>
        </w:rPr>
      </w:pPr>
    </w:p>
    <w:p w:rsidR="00860051" w:rsidRPr="00184843" w:rsidRDefault="00513D2C">
      <w:pPr>
        <w:spacing w:line="480" w:lineRule="auto"/>
        <w:jc w:val="both"/>
        <w:rPr>
          <w:b/>
          <w:lang w:val="en-GB"/>
        </w:rPr>
      </w:pPr>
      <w:r w:rsidRPr="00184843">
        <w:rPr>
          <w:rFonts w:eastAsia="ArialMT"/>
          <w:szCs w:val="20"/>
          <w:lang w:val="en-US"/>
        </w:rPr>
        <w:t xml:space="preserve">Taken together, the results presented here confirm the usefulness of recombinant proteins in the identification of protein interactions during virus entry into the host cell. However the sequence in </w:t>
      </w:r>
      <w:r w:rsidRPr="00184843">
        <w:rPr>
          <w:rFonts w:eastAsia="ArialMT"/>
          <w:szCs w:val="20"/>
          <w:lang w:val="en-US"/>
        </w:rPr>
        <w:lastRenderedPageBreak/>
        <w:t xml:space="preserve">which rotavirus VP5* and VP6 interact with Hsc70, PDI or other cellular proteins during entry remains to be determined in more detail.   </w:t>
      </w:r>
    </w:p>
    <w:p w:rsidR="005727B8" w:rsidRPr="00184843" w:rsidRDefault="005727B8" w:rsidP="007B74FF">
      <w:pPr>
        <w:contextualSpacing/>
        <w:jc w:val="both"/>
        <w:rPr>
          <w:b/>
          <w:lang w:val="en-GB"/>
        </w:rPr>
      </w:pPr>
    </w:p>
    <w:p w:rsidR="00860051" w:rsidRPr="00184843" w:rsidRDefault="00513D2C">
      <w:pPr>
        <w:spacing w:line="480" w:lineRule="auto"/>
        <w:jc w:val="both"/>
        <w:rPr>
          <w:lang w:val="en-US"/>
        </w:rPr>
      </w:pPr>
      <w:r w:rsidRPr="00184843">
        <w:rPr>
          <w:b/>
          <w:lang w:val="en-US"/>
        </w:rPr>
        <w:t>Acknowledgements</w:t>
      </w:r>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lang w:val="en-US"/>
        </w:rPr>
      </w:pPr>
      <w:r w:rsidRPr="00184843">
        <w:rPr>
          <w:lang w:val="en-US"/>
        </w:rPr>
        <w:t>This study was supported by a grant (No. 201010018595) awarded by Universidad Nacional de Colombia to support the strengthening of research and artistic creation groups.</w:t>
      </w:r>
      <w:bookmarkStart w:id="0" w:name="_GoBack"/>
      <w:bookmarkEnd w:id="0"/>
    </w:p>
    <w:p w:rsidR="00860051" w:rsidRPr="00184843" w:rsidRDefault="00513D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bCs/>
        </w:rPr>
      </w:pPr>
      <w:proofErr w:type="spellStart"/>
      <w:r w:rsidRPr="00184843">
        <w:rPr>
          <w:b/>
          <w:lang w:val="es-ES"/>
        </w:rPr>
        <w:t>References</w:t>
      </w:r>
      <w:proofErr w:type="spellEnd"/>
      <w:r w:rsidRPr="00184843">
        <w:rPr>
          <w:b/>
          <w:lang w:val="es-ES"/>
        </w:rPr>
        <w:t xml:space="preserve"> </w:t>
      </w:r>
    </w:p>
    <w:p w:rsidR="00253217" w:rsidRPr="00136737"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lang w:val="en-US"/>
        </w:rPr>
      </w:pPr>
      <w:r w:rsidRPr="00184843">
        <w:t>Arias</w:t>
      </w:r>
      <w:r w:rsidR="00136737">
        <w:t>,</w:t>
      </w:r>
      <w:r w:rsidRPr="00184843">
        <w:t xml:space="preserve"> CF, Isa P, Guerrero</w:t>
      </w:r>
      <w:r w:rsidR="00136737">
        <w:t>,</w:t>
      </w:r>
      <w:r w:rsidRPr="00184843">
        <w:t xml:space="preserve"> CA, Méndez</w:t>
      </w:r>
      <w:r w:rsidR="00136737">
        <w:t>,</w:t>
      </w:r>
      <w:r w:rsidRPr="00184843">
        <w:t xml:space="preserve"> E, Zárate</w:t>
      </w:r>
      <w:r w:rsidR="00136737">
        <w:t>,</w:t>
      </w:r>
      <w:r w:rsidRPr="00184843">
        <w:t xml:space="preserve"> S, López</w:t>
      </w:r>
      <w:r w:rsidR="00136737">
        <w:t>,</w:t>
      </w:r>
      <w:r w:rsidRPr="00184843">
        <w:t xml:space="preserve"> T, Espinosa</w:t>
      </w:r>
      <w:r w:rsidR="00136737">
        <w:t>,</w:t>
      </w:r>
      <w:r w:rsidRPr="00184843">
        <w:t xml:space="preserve"> R, Romero</w:t>
      </w:r>
      <w:r w:rsidR="00136737">
        <w:t>,</w:t>
      </w:r>
      <w:r w:rsidRPr="00184843">
        <w:t xml:space="preserve"> P, López S. </w:t>
      </w:r>
      <w:r w:rsidR="00136737">
        <w:t>(</w:t>
      </w:r>
      <w:r w:rsidRPr="00184843">
        <w:t>2002</w:t>
      </w:r>
      <w:r w:rsidR="00136737">
        <w:t>)</w:t>
      </w:r>
      <w:r w:rsidRPr="00184843">
        <w:t xml:space="preserve">. </w:t>
      </w:r>
      <w:proofErr w:type="gramStart"/>
      <w:r w:rsidR="00671C44" w:rsidRPr="00962804">
        <w:rPr>
          <w:lang w:val="en-US"/>
        </w:rPr>
        <w:t>Molecular biology of rotavirus cell entry.</w:t>
      </w:r>
      <w:proofErr w:type="gramEnd"/>
      <w:r w:rsidR="00671C44" w:rsidRPr="00962804">
        <w:rPr>
          <w:lang w:val="en-US"/>
        </w:rPr>
        <w:t xml:space="preserve"> </w:t>
      </w:r>
      <w:proofErr w:type="gramStart"/>
      <w:r w:rsidRPr="00136737">
        <w:rPr>
          <w:i/>
          <w:lang w:val="en-US"/>
        </w:rPr>
        <w:t>Arch Med Res.</w:t>
      </w:r>
      <w:r w:rsidR="00671C44" w:rsidRPr="00C66809">
        <w:rPr>
          <w:i/>
          <w:lang w:val="en-US"/>
        </w:rPr>
        <w:t>,</w:t>
      </w:r>
      <w:r w:rsidRPr="00136737">
        <w:rPr>
          <w:lang w:val="en-US"/>
        </w:rPr>
        <w:t xml:space="preserve"> </w:t>
      </w:r>
      <w:r w:rsidR="00671C44" w:rsidRPr="00C66809">
        <w:rPr>
          <w:i/>
          <w:lang w:val="en-US"/>
        </w:rPr>
        <w:t>33</w:t>
      </w:r>
      <w:r w:rsidRPr="00136737">
        <w:rPr>
          <w:lang w:val="en-US"/>
        </w:rPr>
        <w:t xml:space="preserve"> (4)</w:t>
      </w:r>
      <w:r w:rsidR="00671C44" w:rsidRPr="00C66809">
        <w:rPr>
          <w:lang w:val="en-US"/>
        </w:rPr>
        <w:t>,</w:t>
      </w:r>
      <w:r w:rsidR="002F71A3">
        <w:rPr>
          <w:lang w:val="en-US"/>
        </w:rPr>
        <w:t xml:space="preserve"> </w:t>
      </w:r>
      <w:r w:rsidRPr="00136737">
        <w:rPr>
          <w:lang w:val="en-US"/>
        </w:rPr>
        <w:t>356-61.</w:t>
      </w:r>
      <w:proofErr w:type="gramEnd"/>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fr-FR"/>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r w:rsidRPr="00184843">
        <w:rPr>
          <w:rFonts w:eastAsia="ArialMT"/>
          <w:bCs/>
          <w:lang w:val="fr-FR"/>
        </w:rPr>
        <w:t>Beau</w:t>
      </w:r>
      <w:r w:rsidR="00136737">
        <w:rPr>
          <w:rFonts w:eastAsia="ArialMT"/>
          <w:bCs/>
          <w:lang w:val="fr-FR"/>
        </w:rPr>
        <w:t>,</w:t>
      </w:r>
      <w:r w:rsidRPr="00184843">
        <w:rPr>
          <w:rFonts w:eastAsia="ArialMT"/>
          <w:bCs/>
          <w:lang w:val="fr-FR"/>
        </w:rPr>
        <w:t xml:space="preserve"> I, Cotte-Laffitte</w:t>
      </w:r>
      <w:r w:rsidR="00136737">
        <w:rPr>
          <w:rFonts w:eastAsia="ArialMT"/>
          <w:bCs/>
          <w:lang w:val="fr-FR"/>
        </w:rPr>
        <w:t>,</w:t>
      </w:r>
      <w:r w:rsidRPr="00184843">
        <w:rPr>
          <w:rFonts w:eastAsia="ArialMT"/>
          <w:bCs/>
          <w:lang w:val="fr-FR"/>
        </w:rPr>
        <w:t xml:space="preserve"> J, </w:t>
      </w:r>
      <w:proofErr w:type="spellStart"/>
      <w:r w:rsidRPr="00184843">
        <w:rPr>
          <w:rFonts w:eastAsia="ArialMT"/>
          <w:bCs/>
          <w:lang w:val="fr-FR"/>
        </w:rPr>
        <w:t>Géniteau</w:t>
      </w:r>
      <w:proofErr w:type="spellEnd"/>
      <w:r w:rsidRPr="00184843">
        <w:rPr>
          <w:rFonts w:eastAsia="ArialMT"/>
          <w:bCs/>
          <w:lang w:val="fr-FR"/>
        </w:rPr>
        <w:t>-Legendre</w:t>
      </w:r>
      <w:r w:rsidR="00136737">
        <w:rPr>
          <w:rFonts w:eastAsia="ArialMT"/>
          <w:bCs/>
          <w:lang w:val="fr-FR"/>
        </w:rPr>
        <w:t>,</w:t>
      </w:r>
      <w:r w:rsidRPr="00184843">
        <w:rPr>
          <w:rFonts w:eastAsia="ArialMT"/>
          <w:bCs/>
          <w:lang w:val="fr-FR"/>
        </w:rPr>
        <w:t xml:space="preserve"> M, Estes</w:t>
      </w:r>
      <w:r w:rsidR="00136737">
        <w:rPr>
          <w:rFonts w:eastAsia="ArialMT"/>
          <w:bCs/>
          <w:lang w:val="fr-FR"/>
        </w:rPr>
        <w:t>,</w:t>
      </w:r>
      <w:r w:rsidRPr="00184843">
        <w:rPr>
          <w:rFonts w:eastAsia="ArialMT"/>
          <w:bCs/>
          <w:lang w:val="fr-FR"/>
        </w:rPr>
        <w:t xml:space="preserve"> MK, </w:t>
      </w:r>
      <w:proofErr w:type="spellStart"/>
      <w:r w:rsidRPr="00184843">
        <w:rPr>
          <w:rFonts w:eastAsia="ArialMT"/>
          <w:bCs/>
          <w:lang w:val="fr-FR"/>
        </w:rPr>
        <w:t>Servin</w:t>
      </w:r>
      <w:proofErr w:type="spellEnd"/>
      <w:r w:rsidR="00136737">
        <w:rPr>
          <w:rFonts w:eastAsia="ArialMT"/>
          <w:bCs/>
          <w:lang w:val="fr-FR"/>
        </w:rPr>
        <w:t>,</w:t>
      </w:r>
      <w:r w:rsidRPr="00184843">
        <w:rPr>
          <w:rFonts w:eastAsia="ArialMT"/>
          <w:bCs/>
          <w:lang w:val="fr-FR"/>
        </w:rPr>
        <w:t xml:space="preserve"> AL.</w:t>
      </w:r>
      <w:r w:rsidRPr="00184843">
        <w:rPr>
          <w:rFonts w:eastAsia="ArialMT"/>
          <w:lang w:val="fr-FR"/>
        </w:rPr>
        <w:t xml:space="preserve"> </w:t>
      </w:r>
      <w:r w:rsidR="00136737">
        <w:rPr>
          <w:rFonts w:eastAsia="ArialMT"/>
          <w:lang w:val="fr-FR"/>
        </w:rPr>
        <w:t>(</w:t>
      </w:r>
      <w:r w:rsidRPr="00184843">
        <w:rPr>
          <w:rFonts w:eastAsia="ArialMT"/>
          <w:lang w:val="fr-FR"/>
        </w:rPr>
        <w:t>2007</w:t>
      </w:r>
      <w:r w:rsidR="00136737">
        <w:rPr>
          <w:rFonts w:eastAsia="ArialMT"/>
          <w:lang w:val="fr-FR"/>
        </w:rPr>
        <w:t>)</w:t>
      </w:r>
      <w:r w:rsidRPr="00184843">
        <w:rPr>
          <w:rFonts w:eastAsia="ArialMT"/>
          <w:lang w:val="fr-FR"/>
        </w:rPr>
        <w:t xml:space="preserve">. </w:t>
      </w:r>
      <w:r w:rsidRPr="00184843">
        <w:rPr>
          <w:rFonts w:eastAsia="ArialMT"/>
          <w:lang w:val="en-US"/>
        </w:rPr>
        <w:t xml:space="preserve">An NSP4-dependant mechanism by which rotavirus impairs lactase enzymatic activity in brush border of human enterocyte-like Caco-2 cells. </w:t>
      </w:r>
      <w:r w:rsidRPr="00184843">
        <w:rPr>
          <w:rFonts w:eastAsia="ArialMT"/>
          <w:i/>
          <w:lang w:val="en-US"/>
        </w:rPr>
        <w:t xml:space="preserve">Cell </w:t>
      </w:r>
      <w:proofErr w:type="spellStart"/>
      <w:proofErr w:type="gramStart"/>
      <w:r w:rsidRPr="00184843">
        <w:rPr>
          <w:rFonts w:eastAsia="ArialMT"/>
          <w:i/>
          <w:lang w:val="en-US"/>
        </w:rPr>
        <w:t>Microbiol</w:t>
      </w:r>
      <w:proofErr w:type="spellEnd"/>
      <w:r w:rsidRPr="00184843">
        <w:rPr>
          <w:rFonts w:eastAsia="ArialMT"/>
          <w:i/>
          <w:lang w:val="en-US"/>
        </w:rPr>
        <w:t>.</w:t>
      </w:r>
      <w:r w:rsidR="00136737">
        <w:rPr>
          <w:rFonts w:eastAsia="ArialMT"/>
          <w:i/>
          <w:lang w:val="en-US"/>
        </w:rPr>
        <w:t>,</w:t>
      </w:r>
      <w:proofErr w:type="gramEnd"/>
      <w:r w:rsidRPr="00184843">
        <w:rPr>
          <w:rFonts w:eastAsia="ArialMT"/>
          <w:lang w:val="en-US"/>
        </w:rPr>
        <w:t xml:space="preserve"> 9</w:t>
      </w:r>
      <w:r w:rsidR="00136737">
        <w:rPr>
          <w:rFonts w:eastAsia="ArialMT"/>
          <w:lang w:val="en-US"/>
        </w:rPr>
        <w:t xml:space="preserve">, </w:t>
      </w:r>
      <w:r w:rsidRPr="00184843">
        <w:rPr>
          <w:rFonts w:eastAsia="ArialMT"/>
          <w:lang w:val="en-US"/>
        </w:rPr>
        <w:t xml:space="preserve">2254-66.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roofErr w:type="spellStart"/>
      <w:r w:rsidRPr="00184843">
        <w:rPr>
          <w:rFonts w:eastAsia="ArialMT"/>
          <w:bCs/>
          <w:lang w:val="fr-FR"/>
        </w:rPr>
        <w:t>Benureau</w:t>
      </w:r>
      <w:proofErr w:type="spellEnd"/>
      <w:r w:rsidR="00136737">
        <w:rPr>
          <w:rFonts w:eastAsia="ArialMT"/>
          <w:bCs/>
          <w:lang w:val="fr-FR"/>
        </w:rPr>
        <w:t>,</w:t>
      </w:r>
      <w:r w:rsidRPr="00184843">
        <w:rPr>
          <w:rFonts w:eastAsia="ArialMT"/>
          <w:bCs/>
          <w:lang w:val="fr-FR"/>
        </w:rPr>
        <w:t xml:space="preserve"> Y, Huet</w:t>
      </w:r>
      <w:r w:rsidR="00136737">
        <w:rPr>
          <w:rFonts w:eastAsia="ArialMT"/>
          <w:bCs/>
          <w:lang w:val="fr-FR"/>
        </w:rPr>
        <w:t>,</w:t>
      </w:r>
      <w:r w:rsidRPr="00184843">
        <w:rPr>
          <w:rFonts w:eastAsia="ArialMT"/>
          <w:bCs/>
          <w:lang w:val="fr-FR"/>
        </w:rPr>
        <w:t xml:space="preserve"> JC, </w:t>
      </w:r>
      <w:proofErr w:type="spellStart"/>
      <w:r w:rsidRPr="00184843">
        <w:rPr>
          <w:rFonts w:eastAsia="ArialMT"/>
          <w:bCs/>
          <w:lang w:val="fr-FR"/>
        </w:rPr>
        <w:t>Charpilienne</w:t>
      </w:r>
      <w:proofErr w:type="spellEnd"/>
      <w:r w:rsidR="00136737">
        <w:rPr>
          <w:rFonts w:eastAsia="ArialMT"/>
          <w:bCs/>
          <w:lang w:val="fr-FR"/>
        </w:rPr>
        <w:t>,</w:t>
      </w:r>
      <w:r w:rsidRPr="00184843">
        <w:rPr>
          <w:rFonts w:eastAsia="ArialMT"/>
          <w:bCs/>
          <w:lang w:val="fr-FR"/>
        </w:rPr>
        <w:t xml:space="preserve"> A, Poncet</w:t>
      </w:r>
      <w:r w:rsidR="00136737">
        <w:rPr>
          <w:rFonts w:eastAsia="ArialMT"/>
          <w:bCs/>
          <w:lang w:val="fr-FR"/>
        </w:rPr>
        <w:t>,</w:t>
      </w:r>
      <w:r w:rsidRPr="00184843">
        <w:rPr>
          <w:rFonts w:eastAsia="ArialMT"/>
          <w:bCs/>
          <w:lang w:val="fr-FR"/>
        </w:rPr>
        <w:t xml:space="preserve"> D, Cohen</w:t>
      </w:r>
      <w:r w:rsidR="00136737">
        <w:rPr>
          <w:rFonts w:eastAsia="ArialMT"/>
          <w:bCs/>
          <w:lang w:val="fr-FR"/>
        </w:rPr>
        <w:t>,</w:t>
      </w:r>
      <w:r w:rsidRPr="00184843">
        <w:rPr>
          <w:rFonts w:eastAsia="ArialMT"/>
          <w:bCs/>
          <w:lang w:val="fr-FR"/>
        </w:rPr>
        <w:t xml:space="preserve"> J</w:t>
      </w:r>
      <w:r w:rsidRPr="00184843">
        <w:rPr>
          <w:rFonts w:eastAsia="ArialMT"/>
          <w:lang w:val="fr-FR"/>
        </w:rPr>
        <w:t xml:space="preserve">. </w:t>
      </w:r>
      <w:r w:rsidR="00136737">
        <w:rPr>
          <w:rFonts w:eastAsia="ArialMT"/>
          <w:lang w:val="fr-FR"/>
        </w:rPr>
        <w:t>(</w:t>
      </w:r>
      <w:r w:rsidRPr="00184843">
        <w:rPr>
          <w:rFonts w:eastAsia="ArialMT"/>
          <w:lang w:val="fr-FR"/>
        </w:rPr>
        <w:t>2005</w:t>
      </w:r>
      <w:r w:rsidR="00136737">
        <w:rPr>
          <w:rFonts w:eastAsia="ArialMT"/>
          <w:lang w:val="fr-FR"/>
        </w:rPr>
        <w:t>)</w:t>
      </w:r>
      <w:r w:rsidRPr="00184843">
        <w:rPr>
          <w:rFonts w:eastAsia="ArialMT"/>
          <w:lang w:val="fr-FR"/>
        </w:rPr>
        <w:t xml:space="preserve">. </w:t>
      </w:r>
      <w:r w:rsidRPr="00184843">
        <w:rPr>
          <w:rFonts w:eastAsia="ArialMT"/>
          <w:lang w:val="en-US"/>
        </w:rPr>
        <w:t xml:space="preserve">Trypsin is associated with the rotavirus capsid and is activated by solubilization of outer capsid proteins. </w:t>
      </w:r>
      <w:r w:rsidRPr="00184843">
        <w:rPr>
          <w:rFonts w:eastAsia="ArialMT"/>
          <w:i/>
          <w:lang w:val="en-US"/>
        </w:rPr>
        <w:t xml:space="preserve">J Gen </w:t>
      </w:r>
      <w:proofErr w:type="spellStart"/>
      <w:proofErr w:type="gramStart"/>
      <w:r w:rsidRPr="00184843">
        <w:rPr>
          <w:rFonts w:eastAsia="ArialMT"/>
          <w:i/>
          <w:lang w:val="en-US"/>
        </w:rPr>
        <w:t>Virol</w:t>
      </w:r>
      <w:proofErr w:type="spellEnd"/>
      <w:r w:rsidRPr="00184843">
        <w:rPr>
          <w:rFonts w:eastAsia="ArialMT"/>
          <w:i/>
          <w:lang w:val="en-US"/>
        </w:rPr>
        <w:t>.</w:t>
      </w:r>
      <w:r w:rsidR="00136737">
        <w:rPr>
          <w:rFonts w:eastAsia="ArialMT"/>
          <w:i/>
          <w:lang w:val="en-US"/>
        </w:rPr>
        <w:t>,</w:t>
      </w:r>
      <w:proofErr w:type="gramEnd"/>
      <w:r w:rsidRPr="00184843">
        <w:rPr>
          <w:rFonts w:eastAsia="ArialMT"/>
          <w:lang w:val="en-US"/>
        </w:rPr>
        <w:t xml:space="preserve"> </w:t>
      </w:r>
      <w:r w:rsidRPr="0099389D">
        <w:rPr>
          <w:rFonts w:eastAsia="ArialMT"/>
          <w:i/>
          <w:lang w:val="en-US"/>
        </w:rPr>
        <w:t>86</w:t>
      </w:r>
      <w:r w:rsidR="00136737">
        <w:rPr>
          <w:rFonts w:eastAsia="ArialMT"/>
          <w:lang w:val="en-US"/>
        </w:rPr>
        <w:t xml:space="preserve">, </w:t>
      </w:r>
      <w:r w:rsidRPr="00184843">
        <w:rPr>
          <w:rFonts w:eastAsia="ArialMT"/>
          <w:lang w:val="en-US"/>
        </w:rPr>
        <w:t xml:space="preserve">3143-51.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36737"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rPr>
      </w:pPr>
      <w:r w:rsidRPr="00184843">
        <w:rPr>
          <w:rFonts w:eastAsia="ArialMT"/>
          <w:bCs/>
          <w:lang w:val="en-US"/>
        </w:rPr>
        <w:t>Brandenburg</w:t>
      </w:r>
      <w:r w:rsidR="00136737">
        <w:rPr>
          <w:rFonts w:eastAsia="ArialMT"/>
          <w:bCs/>
          <w:lang w:val="en-US"/>
        </w:rPr>
        <w:t>,</w:t>
      </w:r>
      <w:r w:rsidRPr="00184843">
        <w:rPr>
          <w:rFonts w:eastAsia="ArialMT"/>
          <w:bCs/>
          <w:lang w:val="en-US"/>
        </w:rPr>
        <w:t xml:space="preserve"> B, Lee</w:t>
      </w:r>
      <w:r w:rsidR="00136737">
        <w:rPr>
          <w:rFonts w:eastAsia="ArialMT"/>
          <w:bCs/>
          <w:lang w:val="en-US"/>
        </w:rPr>
        <w:t>,</w:t>
      </w:r>
      <w:r w:rsidRPr="00184843">
        <w:rPr>
          <w:rFonts w:eastAsia="ArialMT"/>
          <w:bCs/>
          <w:lang w:val="en-US"/>
        </w:rPr>
        <w:t xml:space="preserve"> LY, </w:t>
      </w:r>
      <w:proofErr w:type="spellStart"/>
      <w:r w:rsidRPr="00184843">
        <w:rPr>
          <w:lang w:val="en-US"/>
        </w:rPr>
        <w:t>Lakadamyali</w:t>
      </w:r>
      <w:proofErr w:type="spellEnd"/>
      <w:r w:rsidR="00136737">
        <w:rPr>
          <w:lang w:val="en-US"/>
        </w:rPr>
        <w:t>,</w:t>
      </w:r>
      <w:r w:rsidRPr="00184843">
        <w:rPr>
          <w:lang w:val="en-US"/>
        </w:rPr>
        <w:t xml:space="preserve"> M</w:t>
      </w:r>
      <w:r w:rsidRPr="00184843">
        <w:rPr>
          <w:rFonts w:eastAsia="ArialMT"/>
          <w:bCs/>
          <w:lang w:val="en-US"/>
        </w:rPr>
        <w:t>, Rust</w:t>
      </w:r>
      <w:r w:rsidR="00136737">
        <w:rPr>
          <w:rFonts w:eastAsia="ArialMT"/>
          <w:bCs/>
          <w:lang w:val="en-US"/>
        </w:rPr>
        <w:t>,</w:t>
      </w:r>
      <w:r w:rsidRPr="00184843">
        <w:rPr>
          <w:rFonts w:eastAsia="ArialMT"/>
          <w:bCs/>
          <w:lang w:val="en-US"/>
        </w:rPr>
        <w:t xml:space="preserve"> MJ, </w:t>
      </w:r>
      <w:proofErr w:type="spellStart"/>
      <w:r w:rsidRPr="00184843">
        <w:rPr>
          <w:rFonts w:eastAsia="ArialMT"/>
          <w:bCs/>
          <w:lang w:val="en-US"/>
        </w:rPr>
        <w:t>Zhuang</w:t>
      </w:r>
      <w:proofErr w:type="spellEnd"/>
      <w:r w:rsidR="00136737">
        <w:rPr>
          <w:rFonts w:eastAsia="ArialMT"/>
          <w:bCs/>
          <w:lang w:val="en-US"/>
        </w:rPr>
        <w:t>,</w:t>
      </w:r>
      <w:r w:rsidRPr="00184843">
        <w:rPr>
          <w:rFonts w:eastAsia="ArialMT"/>
          <w:bCs/>
          <w:lang w:val="en-US"/>
        </w:rPr>
        <w:t xml:space="preserve"> X, </w:t>
      </w:r>
      <w:proofErr w:type="spellStart"/>
      <w:r w:rsidRPr="00184843">
        <w:rPr>
          <w:rFonts w:eastAsia="ArialMT"/>
          <w:bCs/>
          <w:lang w:val="en-US"/>
        </w:rPr>
        <w:t>Hogle</w:t>
      </w:r>
      <w:proofErr w:type="spellEnd"/>
      <w:r w:rsidR="00136737">
        <w:rPr>
          <w:rFonts w:eastAsia="ArialMT"/>
          <w:bCs/>
          <w:lang w:val="en-US"/>
        </w:rPr>
        <w:t>,</w:t>
      </w:r>
      <w:r w:rsidRPr="00184843">
        <w:rPr>
          <w:rFonts w:eastAsia="ArialMT"/>
          <w:bCs/>
          <w:lang w:val="en-US"/>
        </w:rPr>
        <w:t xml:space="preserve"> JM</w:t>
      </w:r>
      <w:r w:rsidRPr="00184843">
        <w:rPr>
          <w:rFonts w:eastAsia="ArialMT"/>
          <w:lang w:val="en-US"/>
        </w:rPr>
        <w:t xml:space="preserve">. </w:t>
      </w:r>
      <w:r w:rsidR="00136737">
        <w:rPr>
          <w:rFonts w:eastAsia="ArialMT"/>
          <w:lang w:val="en-US"/>
        </w:rPr>
        <w:t>(</w:t>
      </w:r>
      <w:r w:rsidRPr="00184843">
        <w:rPr>
          <w:rFonts w:eastAsia="ArialMT"/>
          <w:lang w:val="en-US"/>
        </w:rPr>
        <w:t>2007</w:t>
      </w:r>
      <w:r w:rsidR="00136737">
        <w:rPr>
          <w:rFonts w:eastAsia="ArialMT"/>
          <w:lang w:val="en-US"/>
        </w:rPr>
        <w:t>)</w:t>
      </w:r>
      <w:r w:rsidRPr="00184843">
        <w:rPr>
          <w:rFonts w:eastAsia="ArialMT"/>
          <w:lang w:val="en-US"/>
        </w:rPr>
        <w:t xml:space="preserve">. </w:t>
      </w:r>
      <w:r w:rsidR="00671C44" w:rsidRPr="00C66809">
        <w:rPr>
          <w:rFonts w:eastAsia="ArialMT"/>
          <w:lang w:val="en-US"/>
        </w:rPr>
        <w:t xml:space="preserve">Imaging poliovirus entry in live cells. </w:t>
      </w:r>
      <w:proofErr w:type="spellStart"/>
      <w:r w:rsidRPr="00136737">
        <w:rPr>
          <w:rFonts w:eastAsia="ArialMT"/>
          <w:i/>
        </w:rPr>
        <w:t>PLoS</w:t>
      </w:r>
      <w:proofErr w:type="spellEnd"/>
      <w:r w:rsidRPr="00136737">
        <w:rPr>
          <w:rFonts w:eastAsia="ArialMT"/>
          <w:i/>
        </w:rPr>
        <w:t xml:space="preserve"> </w:t>
      </w:r>
      <w:proofErr w:type="spellStart"/>
      <w:r w:rsidRPr="00136737">
        <w:rPr>
          <w:rFonts w:eastAsia="ArialMT"/>
          <w:i/>
        </w:rPr>
        <w:t>Biol</w:t>
      </w:r>
      <w:proofErr w:type="spellEnd"/>
      <w:r w:rsidRPr="00136737">
        <w:rPr>
          <w:rFonts w:eastAsia="ArialMT"/>
          <w:i/>
        </w:rPr>
        <w:t>.</w:t>
      </w:r>
      <w:r w:rsidR="00671C44" w:rsidRPr="00C66809">
        <w:rPr>
          <w:rFonts w:eastAsia="ArialMT"/>
          <w:i/>
        </w:rPr>
        <w:t>,</w:t>
      </w:r>
      <w:r w:rsidRPr="00136737">
        <w:rPr>
          <w:rFonts w:eastAsia="ArialMT"/>
        </w:rPr>
        <w:t xml:space="preserve"> </w:t>
      </w:r>
      <w:r w:rsidRPr="0099389D">
        <w:rPr>
          <w:rFonts w:eastAsia="ArialMT"/>
          <w:i/>
        </w:rPr>
        <w:t>5</w:t>
      </w:r>
      <w:r w:rsidRPr="00136737">
        <w:rPr>
          <w:rFonts w:eastAsia="ArialMT"/>
        </w:rPr>
        <w:t>(7)</w:t>
      </w:r>
      <w:r w:rsidR="00671C44" w:rsidRPr="00C66809">
        <w:rPr>
          <w:rFonts w:eastAsia="ArialMT"/>
        </w:rPr>
        <w:t xml:space="preserve">, </w:t>
      </w:r>
      <w:r w:rsidRPr="00136737">
        <w:rPr>
          <w:rFonts w:eastAsia="ArialMT"/>
        </w:rPr>
        <w:t>e183.</w:t>
      </w:r>
    </w:p>
    <w:p w:rsidR="00253217" w:rsidRPr="00136737"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proofErr w:type="spellStart"/>
      <w:r w:rsidRPr="00184843">
        <w:rPr>
          <w:rFonts w:eastAsia="ArialMT"/>
          <w:bCs/>
        </w:rPr>
        <w:t>Calderon</w:t>
      </w:r>
      <w:proofErr w:type="spellEnd"/>
      <w:r w:rsidR="00136737">
        <w:rPr>
          <w:rFonts w:eastAsia="ArialMT"/>
          <w:bCs/>
        </w:rPr>
        <w:t>,</w:t>
      </w:r>
      <w:r w:rsidRPr="00184843">
        <w:rPr>
          <w:rFonts w:eastAsia="ArialMT"/>
          <w:bCs/>
        </w:rPr>
        <w:t xml:space="preserve"> MN, Guerrero</w:t>
      </w:r>
      <w:r w:rsidR="00136737">
        <w:rPr>
          <w:rFonts w:eastAsia="ArialMT"/>
          <w:bCs/>
        </w:rPr>
        <w:t>,</w:t>
      </w:r>
      <w:r w:rsidRPr="00184843">
        <w:rPr>
          <w:rFonts w:eastAsia="ArialMT"/>
          <w:bCs/>
        </w:rPr>
        <w:t xml:space="preserve"> CA, Acosta</w:t>
      </w:r>
      <w:r w:rsidR="00136737">
        <w:rPr>
          <w:rFonts w:eastAsia="ArialMT"/>
          <w:bCs/>
        </w:rPr>
        <w:t>,</w:t>
      </w:r>
      <w:r w:rsidRPr="00184843">
        <w:rPr>
          <w:rFonts w:eastAsia="ArialMT"/>
          <w:bCs/>
        </w:rPr>
        <w:t xml:space="preserve"> O, Lopez</w:t>
      </w:r>
      <w:r w:rsidR="00136737">
        <w:rPr>
          <w:rFonts w:eastAsia="ArialMT"/>
          <w:bCs/>
        </w:rPr>
        <w:t>,</w:t>
      </w:r>
      <w:r w:rsidRPr="00184843">
        <w:rPr>
          <w:rFonts w:eastAsia="ArialMT"/>
          <w:bCs/>
        </w:rPr>
        <w:t xml:space="preserve"> S, Arias</w:t>
      </w:r>
      <w:r w:rsidR="00136737">
        <w:rPr>
          <w:rFonts w:eastAsia="ArialMT"/>
          <w:bCs/>
        </w:rPr>
        <w:t>,</w:t>
      </w:r>
      <w:r w:rsidRPr="00184843">
        <w:rPr>
          <w:rFonts w:eastAsia="ArialMT"/>
          <w:bCs/>
        </w:rPr>
        <w:t xml:space="preserve"> CF.</w:t>
      </w:r>
      <w:r w:rsidRPr="00184843">
        <w:rPr>
          <w:rFonts w:eastAsia="ArialMT"/>
        </w:rPr>
        <w:t xml:space="preserve"> </w:t>
      </w:r>
      <w:r w:rsidR="00136737">
        <w:rPr>
          <w:rFonts w:eastAsia="ArialMT"/>
        </w:rPr>
        <w:t>(</w:t>
      </w:r>
      <w:r w:rsidRPr="00184843">
        <w:rPr>
          <w:rFonts w:eastAsia="ArialMT"/>
        </w:rPr>
        <w:t>2012</w:t>
      </w:r>
      <w:r w:rsidR="00136737">
        <w:rPr>
          <w:rFonts w:eastAsia="ArialMT"/>
        </w:rPr>
        <w:t>)</w:t>
      </w:r>
      <w:r w:rsidRPr="00184843">
        <w:rPr>
          <w:rFonts w:eastAsia="ArialMT"/>
        </w:rPr>
        <w:t xml:space="preserve">. </w:t>
      </w:r>
      <w:proofErr w:type="gramStart"/>
      <w:r w:rsidRPr="00184843">
        <w:rPr>
          <w:rFonts w:eastAsia="ArialMT"/>
          <w:lang w:val="en-US"/>
        </w:rPr>
        <w:t>Inhibiting rotavirus infection by membrane-impermeant thiol/disulfide exchange blockers and antibodies against protein disulfide isomerase.</w:t>
      </w:r>
      <w:proofErr w:type="gramEnd"/>
      <w:r w:rsidRPr="00184843">
        <w:rPr>
          <w:rFonts w:eastAsia="ArialMT"/>
          <w:lang w:val="en-US"/>
        </w:rPr>
        <w:t xml:space="preserve"> </w:t>
      </w:r>
      <w:proofErr w:type="spellStart"/>
      <w:proofErr w:type="gramStart"/>
      <w:r w:rsidRPr="00184843">
        <w:rPr>
          <w:rFonts w:eastAsia="ArialMT"/>
          <w:i/>
          <w:lang w:val="en-US"/>
        </w:rPr>
        <w:t>Intervirology</w:t>
      </w:r>
      <w:proofErr w:type="spellEnd"/>
      <w:r w:rsidR="006053C7">
        <w:rPr>
          <w:rFonts w:eastAsia="ArialMT"/>
          <w:i/>
          <w:lang w:val="en-US"/>
        </w:rPr>
        <w:t>,</w:t>
      </w:r>
      <w:r w:rsidRPr="00184843">
        <w:rPr>
          <w:rFonts w:eastAsia="ArialMT"/>
          <w:i/>
          <w:lang w:val="en-US"/>
        </w:rPr>
        <w:t xml:space="preserve"> </w:t>
      </w:r>
      <w:r w:rsidR="00671C44" w:rsidRPr="00C66809">
        <w:rPr>
          <w:rFonts w:eastAsia="ArialMT"/>
          <w:i/>
          <w:lang w:val="en-US"/>
        </w:rPr>
        <w:t>55</w:t>
      </w:r>
      <w:r w:rsidR="006053C7">
        <w:rPr>
          <w:rFonts w:eastAsia="ArialMT"/>
          <w:lang w:val="en-US"/>
        </w:rPr>
        <w:t xml:space="preserve">, </w:t>
      </w:r>
      <w:r w:rsidRPr="00184843">
        <w:rPr>
          <w:rFonts w:eastAsia="ArialMT"/>
          <w:lang w:val="en-US"/>
        </w:rPr>
        <w:t>451-64.</w:t>
      </w:r>
      <w:proofErr w:type="gramEnd"/>
      <w:r w:rsidRPr="00184843">
        <w:rPr>
          <w:rFonts w:eastAsia="ArialMT"/>
          <w:lang w:val="en-U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b/>
          <w:bCs/>
          <w:lang w:val="en-US"/>
        </w:rPr>
      </w:pPr>
      <w:proofErr w:type="gramStart"/>
      <w:r w:rsidRPr="00C66809">
        <w:rPr>
          <w:bCs/>
          <w:lang w:val="en-US"/>
        </w:rPr>
        <w:t>Calderon</w:t>
      </w:r>
      <w:r w:rsidR="006053C7" w:rsidRPr="00C66809">
        <w:rPr>
          <w:bCs/>
          <w:lang w:val="en-US"/>
        </w:rPr>
        <w:t>,</w:t>
      </w:r>
      <w:r w:rsidRPr="00C66809">
        <w:rPr>
          <w:bCs/>
          <w:lang w:val="en-US"/>
        </w:rPr>
        <w:t xml:space="preserve"> MN, Guzmán</w:t>
      </w:r>
      <w:r w:rsidR="006053C7" w:rsidRPr="00C66809">
        <w:rPr>
          <w:bCs/>
          <w:lang w:val="en-US"/>
        </w:rPr>
        <w:t>,</w:t>
      </w:r>
      <w:r w:rsidRPr="00C66809">
        <w:rPr>
          <w:bCs/>
          <w:lang w:val="en-US"/>
        </w:rPr>
        <w:t xml:space="preserve"> F,</w:t>
      </w:r>
      <w:r w:rsidRPr="00C66809">
        <w:rPr>
          <w:rStyle w:val="apple-converted-space"/>
          <w:bCs/>
          <w:lang w:val="en-US"/>
        </w:rPr>
        <w:t xml:space="preserve"> </w:t>
      </w:r>
      <w:r w:rsidRPr="00C66809">
        <w:rPr>
          <w:bCs/>
          <w:lang w:val="en-US"/>
        </w:rPr>
        <w:t>Acosta</w:t>
      </w:r>
      <w:r w:rsidR="006053C7" w:rsidRPr="00C66809">
        <w:rPr>
          <w:bCs/>
          <w:lang w:val="en-US"/>
        </w:rPr>
        <w:t>,</w:t>
      </w:r>
      <w:r w:rsidRPr="00C66809">
        <w:rPr>
          <w:bCs/>
          <w:lang w:val="en-US"/>
        </w:rPr>
        <w:t xml:space="preserve"> O,</w:t>
      </w:r>
      <w:r w:rsidRPr="00C66809">
        <w:rPr>
          <w:rStyle w:val="apple-converted-space"/>
          <w:bCs/>
          <w:lang w:val="en-US"/>
        </w:rPr>
        <w:t xml:space="preserve"> </w:t>
      </w:r>
      <w:r w:rsidRPr="00C66809">
        <w:rPr>
          <w:bCs/>
          <w:lang w:val="en-US"/>
        </w:rPr>
        <w:t>Guerrero</w:t>
      </w:r>
      <w:r w:rsidR="006053C7" w:rsidRPr="00C66809">
        <w:rPr>
          <w:bCs/>
          <w:lang w:val="en-US"/>
        </w:rPr>
        <w:t>,</w:t>
      </w:r>
      <w:r w:rsidRPr="00C66809">
        <w:rPr>
          <w:bCs/>
          <w:lang w:val="en-US"/>
        </w:rPr>
        <w:t xml:space="preserve"> CA.</w:t>
      </w:r>
      <w:r w:rsidRPr="00C66809">
        <w:rPr>
          <w:lang w:val="en-US"/>
        </w:rPr>
        <w:t xml:space="preserve"> </w:t>
      </w:r>
      <w:r w:rsidR="006053C7" w:rsidRPr="00C66809">
        <w:rPr>
          <w:lang w:val="en-US"/>
        </w:rPr>
        <w:t>(</w:t>
      </w:r>
      <w:r w:rsidRPr="00C66809">
        <w:rPr>
          <w:lang w:val="en-US"/>
        </w:rPr>
        <w:t>2012</w:t>
      </w:r>
      <w:r w:rsidR="006053C7" w:rsidRPr="00C66809">
        <w:rPr>
          <w:lang w:val="en-US"/>
        </w:rPr>
        <w:t>)</w:t>
      </w:r>
      <w:r w:rsidRPr="00C66809">
        <w:rPr>
          <w:lang w:val="en-US"/>
        </w:rPr>
        <w:t>.</w:t>
      </w:r>
      <w:proofErr w:type="gramEnd"/>
      <w:r w:rsidRPr="00C66809">
        <w:rPr>
          <w:lang w:val="en-US"/>
        </w:rPr>
        <w:t xml:space="preserve"> </w:t>
      </w:r>
      <w:r w:rsidRPr="00184843">
        <w:rPr>
          <w:lang w:val="en-US"/>
        </w:rPr>
        <w:t xml:space="preserve">Rotavirus VP4 and VP7-Derived Synthetic Peptides as Potential Substrates of Protein Disulfide Isomerase Lead to Inhibition of Rotavirus Infection. </w:t>
      </w:r>
      <w:proofErr w:type="spellStart"/>
      <w:r w:rsidRPr="00184843">
        <w:rPr>
          <w:i/>
          <w:lang w:val="en-US"/>
        </w:rPr>
        <w:t>Int</w:t>
      </w:r>
      <w:proofErr w:type="spellEnd"/>
      <w:r w:rsidRPr="00184843">
        <w:rPr>
          <w:i/>
          <w:lang w:val="en-US"/>
        </w:rPr>
        <w:t xml:space="preserve"> J </w:t>
      </w:r>
      <w:proofErr w:type="spellStart"/>
      <w:r w:rsidRPr="00184843">
        <w:rPr>
          <w:i/>
          <w:lang w:val="en-US"/>
        </w:rPr>
        <w:t>Pept</w:t>
      </w:r>
      <w:proofErr w:type="spellEnd"/>
      <w:r w:rsidRPr="00184843">
        <w:rPr>
          <w:i/>
          <w:lang w:val="en-US"/>
        </w:rPr>
        <w:t xml:space="preserve"> Res </w:t>
      </w:r>
      <w:proofErr w:type="spellStart"/>
      <w:proofErr w:type="gramStart"/>
      <w:r w:rsidRPr="00184843">
        <w:rPr>
          <w:i/>
          <w:lang w:val="en-US"/>
        </w:rPr>
        <w:t>Ther</w:t>
      </w:r>
      <w:proofErr w:type="spellEnd"/>
      <w:r w:rsidRPr="00184843">
        <w:rPr>
          <w:lang w:val="en-US"/>
        </w:rPr>
        <w:t>.</w:t>
      </w:r>
      <w:r w:rsidR="006053C7">
        <w:rPr>
          <w:lang w:val="en-US"/>
        </w:rPr>
        <w:t>,</w:t>
      </w:r>
      <w:proofErr w:type="gramEnd"/>
      <w:r w:rsidRPr="00184843">
        <w:rPr>
          <w:lang w:val="en-US"/>
        </w:rPr>
        <w:t xml:space="preserve"> </w:t>
      </w:r>
      <w:r w:rsidR="00671C44" w:rsidRPr="00C66809">
        <w:rPr>
          <w:i/>
          <w:lang w:val="en-US"/>
        </w:rPr>
        <w:t>18</w:t>
      </w:r>
      <w:r w:rsidRPr="00184843">
        <w:rPr>
          <w:lang w:val="en-US"/>
        </w:rPr>
        <w:t>(4</w:t>
      </w:r>
      <w:r w:rsidR="006053C7" w:rsidRPr="00184843">
        <w:rPr>
          <w:lang w:val="en-US"/>
        </w:rPr>
        <w:t>)</w:t>
      </w:r>
      <w:r w:rsidR="006053C7">
        <w:rPr>
          <w:lang w:val="en-US"/>
        </w:rPr>
        <w:t xml:space="preserve">, </w:t>
      </w:r>
      <w:r w:rsidRPr="00184843">
        <w:rPr>
          <w:lang w:val="en-US"/>
        </w:rPr>
        <w:t>373-382.</w:t>
      </w:r>
      <w:r w:rsidRPr="00184843">
        <w:rPr>
          <w:b/>
          <w:bCs/>
          <w:lang w:val="en-U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6053C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lang w:val="en-US"/>
        </w:rPr>
      </w:pPr>
      <w:r w:rsidRPr="006053C7">
        <w:rPr>
          <w:rFonts w:eastAsia="ArialMT"/>
          <w:lang w:val="en-US"/>
        </w:rPr>
        <w:t xml:space="preserve">Coulson, B. S., </w:t>
      </w:r>
      <w:proofErr w:type="spellStart"/>
      <w:r w:rsidRPr="006053C7">
        <w:rPr>
          <w:rFonts w:eastAsia="ArialMT"/>
          <w:lang w:val="en-US"/>
        </w:rPr>
        <w:t>Witterick</w:t>
      </w:r>
      <w:proofErr w:type="spellEnd"/>
      <w:r w:rsidRPr="006053C7">
        <w:rPr>
          <w:rFonts w:eastAsia="ArialMT"/>
          <w:lang w:val="en-US"/>
        </w:rPr>
        <w:t xml:space="preserve">, P. D., Tan, Y., Hewish, M. J., </w:t>
      </w:r>
      <w:proofErr w:type="spellStart"/>
      <w:r w:rsidRPr="006053C7">
        <w:rPr>
          <w:rFonts w:eastAsia="ArialMT"/>
          <w:lang w:val="en-US"/>
        </w:rPr>
        <w:t>Mountford</w:t>
      </w:r>
      <w:proofErr w:type="spellEnd"/>
      <w:r w:rsidRPr="006053C7">
        <w:rPr>
          <w:rFonts w:eastAsia="ArialMT"/>
          <w:lang w:val="en-US"/>
        </w:rPr>
        <w:t xml:space="preserve">, J. N., Harrison, L. C., &amp; </w:t>
      </w:r>
      <w:proofErr w:type="spellStart"/>
      <w:r w:rsidRPr="006053C7">
        <w:rPr>
          <w:rFonts w:eastAsia="ArialMT"/>
          <w:lang w:val="en-US"/>
        </w:rPr>
        <w:t>Honeyman</w:t>
      </w:r>
      <w:proofErr w:type="spellEnd"/>
      <w:r w:rsidRPr="006053C7">
        <w:rPr>
          <w:rFonts w:eastAsia="ArialMT"/>
          <w:lang w:val="en-US"/>
        </w:rPr>
        <w:t xml:space="preserve">, M. C. (2002). </w:t>
      </w:r>
      <w:proofErr w:type="gramStart"/>
      <w:r w:rsidRPr="006053C7">
        <w:rPr>
          <w:rFonts w:eastAsia="ArialMT"/>
          <w:lang w:val="en-US"/>
        </w:rPr>
        <w:t>Growth of rotaviruses in primary pancreatic cells.</w:t>
      </w:r>
      <w:proofErr w:type="gramEnd"/>
      <w:r w:rsidRPr="006053C7">
        <w:rPr>
          <w:rFonts w:eastAsia="ArialMT"/>
          <w:lang w:val="en-US"/>
        </w:rPr>
        <w:t xml:space="preserve"> </w:t>
      </w:r>
      <w:r w:rsidR="00671C44" w:rsidRPr="00C66809">
        <w:rPr>
          <w:rFonts w:eastAsia="ArialMT"/>
          <w:i/>
          <w:lang w:val="en-US"/>
        </w:rPr>
        <w:t>Journal of virology, 76</w:t>
      </w:r>
      <w:r w:rsidRPr="006053C7">
        <w:rPr>
          <w:rFonts w:eastAsia="ArialMT"/>
          <w:lang w:val="en-US"/>
        </w:rPr>
        <w:t>(18), 9537-9544.</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rPr>
      </w:pPr>
      <w:proofErr w:type="gramStart"/>
      <w:r w:rsidRPr="00184843">
        <w:rPr>
          <w:rFonts w:eastAsia="ArialMT"/>
          <w:bCs/>
          <w:lang w:val="en-US"/>
        </w:rPr>
        <w:t>Chung</w:t>
      </w:r>
      <w:r w:rsidR="008C3BC6">
        <w:rPr>
          <w:rFonts w:eastAsia="ArialMT"/>
          <w:bCs/>
          <w:lang w:val="en-US"/>
        </w:rPr>
        <w:t>,</w:t>
      </w:r>
      <w:r w:rsidRPr="00184843">
        <w:rPr>
          <w:rFonts w:eastAsia="ArialMT"/>
          <w:bCs/>
          <w:lang w:val="en-US"/>
        </w:rPr>
        <w:t xml:space="preserve"> CT, </w:t>
      </w:r>
      <w:proofErr w:type="spellStart"/>
      <w:r w:rsidRPr="00184843">
        <w:rPr>
          <w:rFonts w:eastAsia="ArialMT"/>
          <w:bCs/>
          <w:lang w:val="en-US"/>
        </w:rPr>
        <w:t>Niemela</w:t>
      </w:r>
      <w:proofErr w:type="spellEnd"/>
      <w:r w:rsidR="008C3BC6">
        <w:rPr>
          <w:rFonts w:eastAsia="ArialMT"/>
          <w:bCs/>
          <w:lang w:val="en-US"/>
        </w:rPr>
        <w:t>,</w:t>
      </w:r>
      <w:r w:rsidRPr="00184843">
        <w:rPr>
          <w:rFonts w:eastAsia="ArialMT"/>
          <w:bCs/>
          <w:lang w:val="en-US"/>
        </w:rPr>
        <w:t xml:space="preserve"> SL, Miller</w:t>
      </w:r>
      <w:r w:rsidR="008C3BC6">
        <w:rPr>
          <w:rFonts w:eastAsia="ArialMT"/>
          <w:bCs/>
          <w:lang w:val="en-US"/>
        </w:rPr>
        <w:t>,</w:t>
      </w:r>
      <w:r w:rsidRPr="00184843">
        <w:rPr>
          <w:rFonts w:eastAsia="ArialMT"/>
          <w:bCs/>
          <w:lang w:val="en-US"/>
        </w:rPr>
        <w:t xml:space="preserve"> RH.</w:t>
      </w:r>
      <w:proofErr w:type="gramEnd"/>
      <w:r w:rsidRPr="00184843">
        <w:rPr>
          <w:rFonts w:eastAsia="ArialMT"/>
          <w:lang w:val="en-US"/>
        </w:rPr>
        <w:t xml:space="preserve"> </w:t>
      </w:r>
      <w:r w:rsidR="008C3BC6">
        <w:rPr>
          <w:rFonts w:eastAsia="ArialMT"/>
          <w:lang w:val="en-US"/>
        </w:rPr>
        <w:t>(</w:t>
      </w:r>
      <w:r w:rsidRPr="00184843">
        <w:rPr>
          <w:rFonts w:eastAsia="ArialMT"/>
          <w:lang w:val="en-US"/>
        </w:rPr>
        <w:t>1989</w:t>
      </w:r>
      <w:r w:rsidR="008C3BC6">
        <w:rPr>
          <w:rFonts w:eastAsia="ArialMT"/>
          <w:lang w:val="en-US"/>
        </w:rPr>
        <w:t>)</w:t>
      </w:r>
      <w:r w:rsidRPr="00184843">
        <w:rPr>
          <w:rFonts w:eastAsia="ArialMT"/>
          <w:lang w:val="en-US"/>
        </w:rPr>
        <w:t xml:space="preserve">. One-step preparation of competent </w:t>
      </w:r>
      <w:r w:rsidR="00671C44" w:rsidRPr="00C66809">
        <w:rPr>
          <w:rFonts w:eastAsia="ArialMT"/>
          <w:i/>
          <w:lang w:val="en-US"/>
        </w:rPr>
        <w:t>Escherichia coli</w:t>
      </w:r>
      <w:r w:rsidRPr="00184843">
        <w:rPr>
          <w:rFonts w:eastAsia="ArialMT"/>
          <w:lang w:val="en-US"/>
        </w:rPr>
        <w:t xml:space="preserve">: transformation and storage of bacterial cells in the same solution. </w:t>
      </w:r>
      <w:r w:rsidRPr="00184843">
        <w:rPr>
          <w:rFonts w:eastAsia="ArialMT"/>
          <w:i/>
        </w:rPr>
        <w:t>Proc Natl Acad Sci U S A</w:t>
      </w:r>
      <w:r w:rsidRPr="00184843">
        <w:rPr>
          <w:rFonts w:eastAsia="ArialMT"/>
        </w:rPr>
        <w:t>.</w:t>
      </w:r>
      <w:r w:rsidR="008C3BC6">
        <w:rPr>
          <w:rFonts w:eastAsia="ArialMT"/>
        </w:rPr>
        <w:t>,</w:t>
      </w:r>
      <w:r w:rsidRPr="00184843">
        <w:rPr>
          <w:rFonts w:eastAsia="ArialMT"/>
        </w:rPr>
        <w:t xml:space="preserve"> </w:t>
      </w:r>
      <w:r w:rsidR="00671C44" w:rsidRPr="00C66809">
        <w:rPr>
          <w:rFonts w:eastAsia="ArialMT"/>
          <w:i/>
        </w:rPr>
        <w:t>86</w:t>
      </w:r>
      <w:r w:rsidRPr="00184843">
        <w:rPr>
          <w:rFonts w:eastAsia="ArialMT"/>
        </w:rPr>
        <w:t>(7)</w:t>
      </w:r>
      <w:r w:rsidR="008C3BC6">
        <w:rPr>
          <w:rFonts w:eastAsia="ArialMT"/>
        </w:rPr>
        <w:t xml:space="preserve">, </w:t>
      </w:r>
      <w:r w:rsidRPr="00184843">
        <w:rPr>
          <w:rFonts w:eastAsia="ArialMT"/>
        </w:rPr>
        <w:t>2172-5.</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rPr>
      </w:pPr>
    </w:p>
    <w:p w:rsidR="00253217" w:rsidRDefault="008C3BC6"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lang w:val="en-US"/>
        </w:rPr>
      </w:pPr>
      <w:r w:rsidRPr="008C3BC6">
        <w:t xml:space="preserve"> </w:t>
      </w:r>
      <w:r w:rsidR="00671C44" w:rsidRPr="00C66809">
        <w:t xml:space="preserve">De Marco, G., </w:t>
      </w:r>
      <w:proofErr w:type="spellStart"/>
      <w:r w:rsidR="00671C44" w:rsidRPr="00C66809">
        <w:t>Bracale</w:t>
      </w:r>
      <w:proofErr w:type="spellEnd"/>
      <w:r w:rsidR="00671C44" w:rsidRPr="00C66809">
        <w:t xml:space="preserve">, I., </w:t>
      </w:r>
      <w:proofErr w:type="spellStart"/>
      <w:r w:rsidR="00671C44" w:rsidRPr="00C66809">
        <w:t>Buccigrossi</w:t>
      </w:r>
      <w:proofErr w:type="spellEnd"/>
      <w:r w:rsidR="00671C44" w:rsidRPr="00C66809">
        <w:t xml:space="preserve">, V., </w:t>
      </w:r>
      <w:proofErr w:type="spellStart"/>
      <w:r w:rsidR="00671C44" w:rsidRPr="00C66809">
        <w:t>Bruzzese</w:t>
      </w:r>
      <w:proofErr w:type="spellEnd"/>
      <w:r w:rsidR="00671C44" w:rsidRPr="00C66809">
        <w:t xml:space="preserve">, E., </w:t>
      </w:r>
      <w:proofErr w:type="spellStart"/>
      <w:r w:rsidR="00671C44" w:rsidRPr="00C66809">
        <w:t>Canani</w:t>
      </w:r>
      <w:proofErr w:type="spellEnd"/>
      <w:r w:rsidR="00671C44" w:rsidRPr="00C66809">
        <w:t>, R. B., Polito, G.</w:t>
      </w:r>
      <w:proofErr w:type="gramStart"/>
      <w:r w:rsidR="00671C44" w:rsidRPr="00C66809">
        <w:t>, ...</w:t>
      </w:r>
      <w:proofErr w:type="gramEnd"/>
      <w:r w:rsidR="00671C44" w:rsidRPr="00C66809">
        <w:t xml:space="preserve"> </w:t>
      </w:r>
      <w:r w:rsidRPr="008C3BC6">
        <w:rPr>
          <w:lang w:val="en-US"/>
        </w:rPr>
        <w:t xml:space="preserve">&amp; </w:t>
      </w:r>
      <w:proofErr w:type="spellStart"/>
      <w:r w:rsidRPr="008C3BC6">
        <w:rPr>
          <w:lang w:val="en-US"/>
        </w:rPr>
        <w:t>Guarino</w:t>
      </w:r>
      <w:proofErr w:type="spellEnd"/>
      <w:r w:rsidRPr="008C3BC6">
        <w:rPr>
          <w:lang w:val="en-US"/>
        </w:rPr>
        <w:t xml:space="preserve">, A. (2009). Rotavirus induces a biphasic </w:t>
      </w:r>
      <w:proofErr w:type="spellStart"/>
      <w:r w:rsidRPr="008C3BC6">
        <w:rPr>
          <w:lang w:val="en-US"/>
        </w:rPr>
        <w:t>enterotoxic</w:t>
      </w:r>
      <w:proofErr w:type="spellEnd"/>
      <w:r w:rsidRPr="008C3BC6">
        <w:rPr>
          <w:lang w:val="en-US"/>
        </w:rPr>
        <w:t xml:space="preserve"> and </w:t>
      </w:r>
      <w:proofErr w:type="spellStart"/>
      <w:r w:rsidRPr="008C3BC6">
        <w:rPr>
          <w:lang w:val="en-US"/>
        </w:rPr>
        <w:t>cytotoxic</w:t>
      </w:r>
      <w:proofErr w:type="spellEnd"/>
      <w:r w:rsidRPr="008C3BC6">
        <w:rPr>
          <w:lang w:val="en-US"/>
        </w:rPr>
        <w:t xml:space="preserve"> response in human-derived intestinal enterocytes, which is inhibited by human </w:t>
      </w:r>
      <w:proofErr w:type="spellStart"/>
      <w:r w:rsidRPr="008C3BC6">
        <w:rPr>
          <w:lang w:val="en-US"/>
        </w:rPr>
        <w:t>immunoglobulins</w:t>
      </w:r>
      <w:proofErr w:type="spellEnd"/>
      <w:r w:rsidRPr="008C3BC6">
        <w:rPr>
          <w:lang w:val="en-US"/>
        </w:rPr>
        <w:t xml:space="preserve">. </w:t>
      </w:r>
      <w:r w:rsidR="00671C44" w:rsidRPr="00C66809">
        <w:rPr>
          <w:i/>
          <w:lang w:val="en-US"/>
        </w:rPr>
        <w:t>Journal of Infectious Diseases, 200</w:t>
      </w:r>
      <w:r w:rsidRPr="008C3BC6">
        <w:rPr>
          <w:lang w:val="en-US"/>
        </w:rPr>
        <w:t>(5), 813-819.</w:t>
      </w:r>
    </w:p>
    <w:p w:rsidR="0099389D" w:rsidRPr="00184843" w:rsidRDefault="0099389D"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font311"/>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font311"/>
          <w:lang w:val="en-US"/>
        </w:rPr>
      </w:pPr>
      <w:proofErr w:type="spellStart"/>
      <w:r w:rsidRPr="00184843">
        <w:rPr>
          <w:rFonts w:eastAsia="font311"/>
          <w:bCs/>
          <w:lang w:val="en-US"/>
        </w:rPr>
        <w:t>Dormitzer</w:t>
      </w:r>
      <w:proofErr w:type="spellEnd"/>
      <w:r w:rsidR="00252578">
        <w:rPr>
          <w:rFonts w:eastAsia="font311"/>
          <w:bCs/>
          <w:lang w:val="en-US"/>
        </w:rPr>
        <w:t>,</w:t>
      </w:r>
      <w:r w:rsidRPr="00184843">
        <w:rPr>
          <w:rFonts w:eastAsia="font311"/>
          <w:bCs/>
          <w:lang w:val="en-US"/>
        </w:rPr>
        <w:t xml:space="preserve"> PR, </w:t>
      </w:r>
      <w:proofErr w:type="spellStart"/>
      <w:r w:rsidRPr="00184843">
        <w:rPr>
          <w:rFonts w:eastAsia="font311"/>
          <w:bCs/>
          <w:lang w:val="en-US"/>
        </w:rPr>
        <w:t>Nason</w:t>
      </w:r>
      <w:proofErr w:type="spellEnd"/>
      <w:r w:rsidR="00252578">
        <w:rPr>
          <w:rFonts w:eastAsia="font311"/>
          <w:bCs/>
          <w:lang w:val="en-US"/>
        </w:rPr>
        <w:t>,</w:t>
      </w:r>
      <w:r w:rsidRPr="00184843">
        <w:rPr>
          <w:rFonts w:eastAsia="font311"/>
          <w:bCs/>
          <w:lang w:val="en-US"/>
        </w:rPr>
        <w:t xml:space="preserve"> EB, Prasad</w:t>
      </w:r>
      <w:r w:rsidR="00252578">
        <w:rPr>
          <w:rFonts w:eastAsia="font311"/>
          <w:bCs/>
          <w:lang w:val="en-US"/>
        </w:rPr>
        <w:t>,</w:t>
      </w:r>
      <w:r w:rsidRPr="00184843">
        <w:rPr>
          <w:rFonts w:eastAsia="font311"/>
          <w:bCs/>
          <w:lang w:val="en-US"/>
        </w:rPr>
        <w:t xml:space="preserve"> BV, Harrison</w:t>
      </w:r>
      <w:r w:rsidR="00252578">
        <w:rPr>
          <w:rFonts w:eastAsia="font311"/>
          <w:bCs/>
          <w:lang w:val="en-US"/>
        </w:rPr>
        <w:t>,</w:t>
      </w:r>
      <w:r w:rsidRPr="00184843">
        <w:rPr>
          <w:rFonts w:eastAsia="font311"/>
          <w:bCs/>
          <w:lang w:val="en-US"/>
        </w:rPr>
        <w:t xml:space="preserve"> SC.</w:t>
      </w:r>
      <w:r w:rsidRPr="00184843">
        <w:rPr>
          <w:rFonts w:eastAsia="font311"/>
          <w:lang w:val="en-US"/>
        </w:rPr>
        <w:t xml:space="preserve"> </w:t>
      </w:r>
      <w:r w:rsidR="00252578">
        <w:rPr>
          <w:rFonts w:eastAsia="font311"/>
          <w:lang w:val="en-US"/>
        </w:rPr>
        <w:t>(</w:t>
      </w:r>
      <w:r w:rsidRPr="00184843">
        <w:rPr>
          <w:rFonts w:eastAsia="font311"/>
          <w:lang w:val="en-US"/>
        </w:rPr>
        <w:t>2004</w:t>
      </w:r>
      <w:r w:rsidR="00252578">
        <w:rPr>
          <w:rFonts w:eastAsia="font311"/>
          <w:lang w:val="en-US"/>
        </w:rPr>
        <w:t>)</w:t>
      </w:r>
      <w:r w:rsidRPr="00184843">
        <w:rPr>
          <w:rFonts w:eastAsia="font311"/>
          <w:lang w:val="en-US"/>
        </w:rPr>
        <w:t xml:space="preserve">. </w:t>
      </w:r>
      <w:proofErr w:type="gramStart"/>
      <w:r w:rsidRPr="00184843">
        <w:rPr>
          <w:rFonts w:eastAsia="font311"/>
          <w:lang w:val="en-US"/>
        </w:rPr>
        <w:t>Structural rearrangements in the membrane penetration protein of a non-enveloped virus.</w:t>
      </w:r>
      <w:proofErr w:type="gramEnd"/>
      <w:r w:rsidRPr="00184843">
        <w:rPr>
          <w:rFonts w:eastAsia="font311"/>
          <w:lang w:val="en-US"/>
        </w:rPr>
        <w:t xml:space="preserve"> </w:t>
      </w:r>
      <w:r w:rsidRPr="00184843">
        <w:rPr>
          <w:rFonts w:eastAsia="font311"/>
          <w:i/>
          <w:lang w:val="en-US"/>
        </w:rPr>
        <w:t>Nature</w:t>
      </w:r>
      <w:r w:rsidR="00252578">
        <w:rPr>
          <w:rFonts w:eastAsia="font311"/>
          <w:lang w:val="en-US"/>
        </w:rPr>
        <w:t>,</w:t>
      </w:r>
      <w:r w:rsidR="00252578" w:rsidRPr="00184843">
        <w:rPr>
          <w:rFonts w:eastAsia="font311"/>
          <w:lang w:val="en-US"/>
        </w:rPr>
        <w:t xml:space="preserve"> </w:t>
      </w:r>
      <w:r w:rsidRPr="0099389D">
        <w:rPr>
          <w:rFonts w:eastAsia="font311"/>
          <w:i/>
          <w:lang w:val="en-US"/>
        </w:rPr>
        <w:t>430</w:t>
      </w:r>
      <w:r w:rsidR="00252578">
        <w:rPr>
          <w:rFonts w:eastAsia="font311"/>
          <w:lang w:val="en-US"/>
        </w:rPr>
        <w:t xml:space="preserve">, </w:t>
      </w:r>
      <w:r w:rsidRPr="00184843">
        <w:rPr>
          <w:rFonts w:eastAsia="font311"/>
          <w:lang w:val="en-US"/>
        </w:rPr>
        <w:t xml:space="preserve">1053 – 1058.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font306"/>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font306"/>
          <w:b/>
          <w:bCs/>
          <w:lang w:val="fr-FR"/>
        </w:rPr>
      </w:pPr>
      <w:proofErr w:type="spellStart"/>
      <w:r w:rsidRPr="00184843">
        <w:rPr>
          <w:rFonts w:eastAsia="font306"/>
          <w:bCs/>
          <w:lang w:val="en-US"/>
        </w:rPr>
        <w:t>Edman</w:t>
      </w:r>
      <w:proofErr w:type="spellEnd"/>
      <w:r w:rsidR="00252578">
        <w:rPr>
          <w:rFonts w:eastAsia="font306"/>
          <w:bCs/>
          <w:lang w:val="en-US"/>
        </w:rPr>
        <w:t>,</w:t>
      </w:r>
      <w:r w:rsidRPr="00184843">
        <w:rPr>
          <w:rFonts w:eastAsia="font306"/>
          <w:bCs/>
          <w:lang w:val="en-US"/>
        </w:rPr>
        <w:t xml:space="preserve"> J, Ellis</w:t>
      </w:r>
      <w:r w:rsidR="00252578">
        <w:rPr>
          <w:rFonts w:eastAsia="font306"/>
          <w:bCs/>
          <w:lang w:val="en-US"/>
        </w:rPr>
        <w:t>,</w:t>
      </w:r>
      <w:r w:rsidRPr="00184843">
        <w:rPr>
          <w:rFonts w:eastAsia="font306"/>
          <w:bCs/>
          <w:lang w:val="en-US"/>
        </w:rPr>
        <w:t xml:space="preserve"> L, </w:t>
      </w:r>
      <w:proofErr w:type="spellStart"/>
      <w:r w:rsidRPr="00184843">
        <w:rPr>
          <w:rFonts w:eastAsia="font306"/>
          <w:bCs/>
          <w:lang w:val="en-US"/>
        </w:rPr>
        <w:t>Blacher</w:t>
      </w:r>
      <w:proofErr w:type="spellEnd"/>
      <w:r w:rsidR="003768CE">
        <w:rPr>
          <w:rFonts w:eastAsia="font306"/>
          <w:bCs/>
          <w:lang w:val="en-US"/>
        </w:rPr>
        <w:t>,</w:t>
      </w:r>
      <w:r w:rsidRPr="00184843">
        <w:rPr>
          <w:rFonts w:eastAsia="font306"/>
          <w:bCs/>
          <w:lang w:val="en-US"/>
        </w:rPr>
        <w:t xml:space="preserve"> R, Roth</w:t>
      </w:r>
      <w:r w:rsidR="003768CE">
        <w:rPr>
          <w:rFonts w:eastAsia="font306"/>
          <w:bCs/>
          <w:lang w:val="en-US"/>
        </w:rPr>
        <w:t>,</w:t>
      </w:r>
      <w:r w:rsidRPr="00184843">
        <w:rPr>
          <w:rFonts w:eastAsia="font306"/>
          <w:bCs/>
          <w:lang w:val="en-US"/>
        </w:rPr>
        <w:t xml:space="preserve"> R, </w:t>
      </w:r>
      <w:proofErr w:type="spellStart"/>
      <w:r w:rsidRPr="00184843">
        <w:rPr>
          <w:rFonts w:eastAsia="font306"/>
          <w:bCs/>
          <w:lang w:val="en-US"/>
        </w:rPr>
        <w:t>Rutter</w:t>
      </w:r>
      <w:proofErr w:type="spellEnd"/>
      <w:r w:rsidR="003768CE">
        <w:rPr>
          <w:rFonts w:eastAsia="font306"/>
          <w:bCs/>
          <w:lang w:val="en-US"/>
        </w:rPr>
        <w:t>,</w:t>
      </w:r>
      <w:r w:rsidRPr="00184843">
        <w:rPr>
          <w:rFonts w:eastAsia="font306"/>
          <w:bCs/>
          <w:lang w:val="en-US"/>
        </w:rPr>
        <w:t xml:space="preserve"> W.</w:t>
      </w:r>
      <w:r w:rsidRPr="00184843">
        <w:rPr>
          <w:rFonts w:eastAsia="font306"/>
          <w:b/>
          <w:bCs/>
          <w:lang w:val="en-US"/>
        </w:rPr>
        <w:t xml:space="preserve"> </w:t>
      </w:r>
      <w:r w:rsidR="003768CE">
        <w:rPr>
          <w:rFonts w:eastAsia="font306"/>
          <w:b/>
          <w:bCs/>
          <w:lang w:val="en-US"/>
        </w:rPr>
        <w:t>(</w:t>
      </w:r>
      <w:r w:rsidRPr="00184843">
        <w:rPr>
          <w:rFonts w:eastAsia="font306"/>
          <w:lang w:val="en-US"/>
        </w:rPr>
        <w:t>1985</w:t>
      </w:r>
      <w:r w:rsidR="003768CE">
        <w:rPr>
          <w:rFonts w:eastAsia="font306"/>
          <w:lang w:val="en-US"/>
        </w:rPr>
        <w:t>)</w:t>
      </w:r>
      <w:r w:rsidRPr="00184843">
        <w:rPr>
          <w:rFonts w:eastAsia="font306"/>
          <w:lang w:val="en-US"/>
        </w:rPr>
        <w:t xml:space="preserve">. </w:t>
      </w:r>
      <w:proofErr w:type="gramStart"/>
      <w:r w:rsidRPr="00184843">
        <w:rPr>
          <w:rFonts w:eastAsia="font306"/>
          <w:lang w:val="en-US"/>
        </w:rPr>
        <w:t>Sequence of protein disulphide isomerase and implications of its relationship to thioredoxin.</w:t>
      </w:r>
      <w:proofErr w:type="gramEnd"/>
      <w:r w:rsidRPr="00184843">
        <w:rPr>
          <w:rFonts w:eastAsia="font306"/>
          <w:lang w:val="en-US"/>
        </w:rPr>
        <w:t xml:space="preserve"> </w:t>
      </w:r>
      <w:r w:rsidRPr="00184843">
        <w:rPr>
          <w:rFonts w:eastAsia="font306"/>
          <w:i/>
          <w:lang w:val="fr-FR"/>
        </w:rPr>
        <w:t>Nature</w:t>
      </w:r>
      <w:r w:rsidR="003768CE">
        <w:rPr>
          <w:rFonts w:eastAsia="font306"/>
          <w:i/>
          <w:lang w:val="fr-FR"/>
        </w:rPr>
        <w:t>,</w:t>
      </w:r>
      <w:r w:rsidR="003768CE" w:rsidRPr="00184843">
        <w:rPr>
          <w:rFonts w:eastAsia="font306"/>
          <w:lang w:val="fr-FR"/>
        </w:rPr>
        <w:t xml:space="preserve"> </w:t>
      </w:r>
      <w:r w:rsidRPr="0099389D">
        <w:rPr>
          <w:rFonts w:eastAsia="font306"/>
          <w:i/>
          <w:lang w:val="fr-FR"/>
        </w:rPr>
        <w:t>317</w:t>
      </w:r>
      <w:r w:rsidRPr="00184843">
        <w:rPr>
          <w:rFonts w:eastAsia="font306"/>
          <w:lang w:val="fr-FR"/>
        </w:rPr>
        <w:t>(19</w:t>
      </w:r>
      <w:r w:rsidR="003768CE" w:rsidRPr="00184843">
        <w:rPr>
          <w:rFonts w:eastAsia="font306"/>
          <w:lang w:val="fr-FR"/>
        </w:rPr>
        <w:t>)</w:t>
      </w:r>
      <w:r w:rsidR="003768CE">
        <w:rPr>
          <w:rFonts w:eastAsia="font306"/>
          <w:lang w:val="fr-FR"/>
        </w:rPr>
        <w:t>,</w:t>
      </w:r>
      <w:r w:rsidR="003768CE" w:rsidRPr="00184843">
        <w:rPr>
          <w:rFonts w:eastAsia="font306"/>
          <w:lang w:val="fr-FR"/>
        </w:rPr>
        <w:t xml:space="preserve"> </w:t>
      </w:r>
      <w:r w:rsidRPr="00184843">
        <w:rPr>
          <w:rFonts w:eastAsia="font306"/>
          <w:lang w:val="fr-FR"/>
        </w:rPr>
        <w:t>267 – 270.</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bCs/>
          <w:lang w:val="fr-FR"/>
        </w:rPr>
      </w:pPr>
    </w:p>
    <w:p w:rsidR="00253217" w:rsidRPr="00184843" w:rsidRDefault="003768CE"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r w:rsidRPr="003768CE">
        <w:rPr>
          <w:lang w:val="en-US"/>
        </w:rPr>
        <w:t xml:space="preserve">Esposito, D. H., Holman, R. C., </w:t>
      </w:r>
      <w:proofErr w:type="spellStart"/>
      <w:r w:rsidRPr="003768CE">
        <w:rPr>
          <w:lang w:val="en-US"/>
        </w:rPr>
        <w:t>Haberling</w:t>
      </w:r>
      <w:proofErr w:type="spellEnd"/>
      <w:r w:rsidRPr="003768CE">
        <w:rPr>
          <w:lang w:val="en-US"/>
        </w:rPr>
        <w:t xml:space="preserve">, D. L., Tate, J. E., </w:t>
      </w:r>
      <w:proofErr w:type="spellStart"/>
      <w:r w:rsidRPr="003768CE">
        <w:rPr>
          <w:lang w:val="en-US"/>
        </w:rPr>
        <w:t>Podewils</w:t>
      </w:r>
      <w:proofErr w:type="spellEnd"/>
      <w:r w:rsidRPr="003768CE">
        <w:rPr>
          <w:lang w:val="en-US"/>
        </w:rPr>
        <w:t xml:space="preserve">, L. J., Glass, R. I., &amp; </w:t>
      </w:r>
      <w:proofErr w:type="spellStart"/>
      <w:r w:rsidRPr="003768CE">
        <w:rPr>
          <w:lang w:val="en-US"/>
        </w:rPr>
        <w:t>Parashar</w:t>
      </w:r>
      <w:proofErr w:type="spellEnd"/>
      <w:r w:rsidRPr="003768CE">
        <w:rPr>
          <w:lang w:val="en-US"/>
        </w:rPr>
        <w:t xml:space="preserve">, U. (2011). Baseline estimates of diarrhea-associated mortality among United States children before rotavirus vaccine introduction. </w:t>
      </w:r>
      <w:r w:rsidR="00671C44" w:rsidRPr="00C66809">
        <w:rPr>
          <w:i/>
          <w:lang w:val="en-US"/>
        </w:rPr>
        <w:t>The Pediatric infectious disease journal, 30</w:t>
      </w:r>
      <w:r w:rsidRPr="003768CE">
        <w:rPr>
          <w:lang w:val="en-US"/>
        </w:rPr>
        <w:t>(11), 942-947.</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Verdana"/>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bCs/>
          <w:lang w:val="en-US"/>
        </w:rPr>
      </w:pPr>
      <w:r w:rsidRPr="00184843">
        <w:rPr>
          <w:rFonts w:eastAsia="Verdana"/>
          <w:bCs/>
          <w:lang w:val="en-US"/>
        </w:rPr>
        <w:t>Estes</w:t>
      </w:r>
      <w:r w:rsidR="00CA2511">
        <w:rPr>
          <w:rFonts w:eastAsia="Verdana"/>
          <w:bCs/>
          <w:lang w:val="en-US"/>
        </w:rPr>
        <w:t>,</w:t>
      </w:r>
      <w:r w:rsidRPr="00184843">
        <w:rPr>
          <w:rFonts w:eastAsia="Verdana"/>
          <w:bCs/>
          <w:lang w:val="en-US"/>
        </w:rPr>
        <w:t xml:space="preserve"> MK, </w:t>
      </w:r>
      <w:proofErr w:type="spellStart"/>
      <w:r w:rsidRPr="00184843">
        <w:rPr>
          <w:rFonts w:eastAsia="Verdana"/>
          <w:bCs/>
          <w:lang w:val="en-US"/>
        </w:rPr>
        <w:t>Kapikian</w:t>
      </w:r>
      <w:proofErr w:type="spellEnd"/>
      <w:r w:rsidR="00CA2511">
        <w:rPr>
          <w:rFonts w:eastAsia="Verdana"/>
          <w:bCs/>
          <w:lang w:val="en-US"/>
        </w:rPr>
        <w:t>,</w:t>
      </w:r>
      <w:r w:rsidRPr="00184843">
        <w:rPr>
          <w:rFonts w:eastAsia="Verdana"/>
          <w:bCs/>
          <w:lang w:val="en-US"/>
        </w:rPr>
        <w:t xml:space="preserve"> AZ.</w:t>
      </w:r>
      <w:r w:rsidRPr="00184843">
        <w:rPr>
          <w:rFonts w:eastAsia="Verdana"/>
          <w:lang w:val="en-US"/>
        </w:rPr>
        <w:t xml:space="preserve"> </w:t>
      </w:r>
      <w:r w:rsidR="00CA2511">
        <w:rPr>
          <w:rFonts w:eastAsia="Verdana"/>
          <w:lang w:val="en-US"/>
        </w:rPr>
        <w:t>(</w:t>
      </w:r>
      <w:r w:rsidRPr="00184843">
        <w:rPr>
          <w:rFonts w:eastAsia="Verdana"/>
          <w:lang w:val="en-US"/>
        </w:rPr>
        <w:t>2007</w:t>
      </w:r>
      <w:r w:rsidR="00CA2511">
        <w:rPr>
          <w:rFonts w:eastAsia="Verdana"/>
          <w:lang w:val="en-US"/>
        </w:rPr>
        <w:t>)</w:t>
      </w:r>
      <w:r w:rsidRPr="00184843">
        <w:rPr>
          <w:rFonts w:eastAsia="Verdana"/>
          <w:lang w:val="en-US"/>
        </w:rPr>
        <w:t xml:space="preserve">. </w:t>
      </w:r>
      <w:proofErr w:type="gramStart"/>
      <w:r w:rsidRPr="00184843">
        <w:rPr>
          <w:rFonts w:eastAsia="Verdana"/>
          <w:lang w:val="en-US"/>
        </w:rPr>
        <w:t>Rotaviruses and their replication.</w:t>
      </w:r>
      <w:proofErr w:type="gramEnd"/>
      <w:r w:rsidRPr="00184843">
        <w:rPr>
          <w:rFonts w:eastAsia="Verdana"/>
          <w:lang w:val="en-US"/>
        </w:rPr>
        <w:t xml:space="preserve"> </w:t>
      </w:r>
      <w:proofErr w:type="gramStart"/>
      <w:r w:rsidRPr="00184843">
        <w:rPr>
          <w:rFonts w:eastAsia="Verdana"/>
          <w:lang w:val="en-US"/>
        </w:rPr>
        <w:t>In Fields Virology.</w:t>
      </w:r>
      <w:proofErr w:type="gramEnd"/>
      <w:r w:rsidRPr="00184843">
        <w:rPr>
          <w:rFonts w:eastAsia="Verdana"/>
          <w:lang w:val="en-US"/>
        </w:rPr>
        <w:t xml:space="preserve"> Knipe, D.M. &amp; </w:t>
      </w:r>
      <w:proofErr w:type="spellStart"/>
      <w:r w:rsidRPr="00184843">
        <w:rPr>
          <w:rFonts w:eastAsia="Verdana"/>
          <w:lang w:val="en-US"/>
        </w:rPr>
        <w:t>Howley</w:t>
      </w:r>
      <w:proofErr w:type="spellEnd"/>
      <w:r w:rsidRPr="00184843">
        <w:rPr>
          <w:rFonts w:eastAsia="Verdana"/>
          <w:lang w:val="en-US"/>
        </w:rPr>
        <w:t>, P.M (</w:t>
      </w:r>
      <w:proofErr w:type="spellStart"/>
      <w:proofErr w:type="gramStart"/>
      <w:r w:rsidRPr="00184843">
        <w:rPr>
          <w:rFonts w:eastAsia="Verdana"/>
          <w:lang w:val="en-US"/>
        </w:rPr>
        <w:t>ed</w:t>
      </w:r>
      <w:proofErr w:type="spellEnd"/>
      <w:proofErr w:type="gramEnd"/>
      <w:r w:rsidRPr="00184843">
        <w:rPr>
          <w:rFonts w:eastAsia="Verdana"/>
          <w:lang w:val="en-US"/>
        </w:rPr>
        <w:t xml:space="preserve">). </w:t>
      </w:r>
      <w:proofErr w:type="gramStart"/>
      <w:r w:rsidRPr="00184843">
        <w:rPr>
          <w:rFonts w:eastAsia="Verdana"/>
          <w:lang w:val="en-US"/>
        </w:rPr>
        <w:t xml:space="preserve">5th edition; Philadelphia, PA; </w:t>
      </w:r>
      <w:proofErr w:type="spellStart"/>
      <w:r w:rsidRPr="00184843">
        <w:rPr>
          <w:rFonts w:eastAsia="Verdana"/>
          <w:lang w:val="en-US"/>
        </w:rPr>
        <w:t>Lipincott</w:t>
      </w:r>
      <w:proofErr w:type="spellEnd"/>
      <w:r w:rsidRPr="00184843">
        <w:rPr>
          <w:rFonts w:eastAsia="Verdana"/>
          <w:lang w:val="en-US"/>
        </w:rPr>
        <w:t xml:space="preserve"> -Williams and Wilkins</w:t>
      </w:r>
      <w:r w:rsidR="00882029" w:rsidRPr="00184843">
        <w:rPr>
          <w:rFonts w:eastAsia="Verdana"/>
          <w:lang w:val="en-US"/>
        </w:rPr>
        <w:t>.</w:t>
      </w:r>
      <w:proofErr w:type="gramEnd"/>
      <w:r w:rsidRPr="00184843">
        <w:rPr>
          <w:rFonts w:eastAsia="Verdana"/>
          <w:lang w:val="en-U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r w:rsidRPr="00184843">
        <w:rPr>
          <w:bCs/>
          <w:lang w:val="en-US"/>
        </w:rPr>
        <w:t>Estes</w:t>
      </w:r>
      <w:r w:rsidR="00CA2511">
        <w:rPr>
          <w:bCs/>
          <w:lang w:val="en-US"/>
        </w:rPr>
        <w:t>,</w:t>
      </w:r>
      <w:r w:rsidRPr="00184843">
        <w:rPr>
          <w:bCs/>
          <w:lang w:val="en-US"/>
        </w:rPr>
        <w:t xml:space="preserve"> MK, Graham</w:t>
      </w:r>
      <w:r w:rsidR="00CA2511">
        <w:rPr>
          <w:bCs/>
          <w:lang w:val="en-US"/>
        </w:rPr>
        <w:t>,</w:t>
      </w:r>
      <w:r w:rsidRPr="00184843">
        <w:rPr>
          <w:bCs/>
          <w:lang w:val="en-US"/>
        </w:rPr>
        <w:t xml:space="preserve"> DY, Mason</w:t>
      </w:r>
      <w:r w:rsidR="00CA2511">
        <w:rPr>
          <w:bCs/>
          <w:lang w:val="en-US"/>
        </w:rPr>
        <w:t>,</w:t>
      </w:r>
      <w:r w:rsidRPr="00184843">
        <w:rPr>
          <w:bCs/>
          <w:lang w:val="en-US"/>
        </w:rPr>
        <w:t xml:space="preserve"> BB. </w:t>
      </w:r>
      <w:r w:rsidR="00CA2511">
        <w:rPr>
          <w:bCs/>
          <w:lang w:val="en-US"/>
        </w:rPr>
        <w:t>(</w:t>
      </w:r>
      <w:r w:rsidRPr="00184843">
        <w:rPr>
          <w:rFonts w:eastAsia="ArialMT"/>
          <w:lang w:val="en-US"/>
        </w:rPr>
        <w:t>1981</w:t>
      </w:r>
      <w:r w:rsidR="00CA2511">
        <w:rPr>
          <w:rFonts w:eastAsia="ArialMT"/>
          <w:lang w:val="en-US"/>
        </w:rPr>
        <w:t>)</w:t>
      </w:r>
      <w:r w:rsidRPr="00184843">
        <w:rPr>
          <w:rFonts w:eastAsia="ArialMT"/>
          <w:lang w:val="en-US"/>
        </w:rPr>
        <w:t>.</w:t>
      </w:r>
      <w:r w:rsidRPr="00184843">
        <w:rPr>
          <w:bCs/>
          <w:lang w:val="en-US"/>
        </w:rPr>
        <w:t xml:space="preserve"> </w:t>
      </w:r>
      <w:r w:rsidRPr="00184843">
        <w:rPr>
          <w:rFonts w:eastAsia="ArialMT"/>
          <w:lang w:val="en-US"/>
        </w:rPr>
        <w:t xml:space="preserve">Proteolytic enhancement of rotavirus infectivity: molecular mechanisms. </w:t>
      </w:r>
      <w:r w:rsidRPr="00184843">
        <w:rPr>
          <w:rFonts w:eastAsia="ArialMT"/>
          <w:i/>
          <w:lang w:val="en-US"/>
        </w:rPr>
        <w:t xml:space="preserve">J </w:t>
      </w:r>
      <w:proofErr w:type="spellStart"/>
      <w:proofErr w:type="gramStart"/>
      <w:r w:rsidRPr="00184843">
        <w:rPr>
          <w:rFonts w:eastAsia="ArialMT"/>
          <w:i/>
          <w:lang w:val="en-US"/>
        </w:rPr>
        <w:t>Virol</w:t>
      </w:r>
      <w:proofErr w:type="spellEnd"/>
      <w:r w:rsidRPr="00184843">
        <w:rPr>
          <w:rFonts w:eastAsia="ArialMT"/>
          <w:i/>
          <w:lang w:val="en-US"/>
        </w:rPr>
        <w:t>.</w:t>
      </w:r>
      <w:r w:rsidR="00CA2511">
        <w:rPr>
          <w:rFonts w:eastAsia="ArialMT"/>
          <w:i/>
          <w:lang w:val="en-US"/>
        </w:rPr>
        <w:t>,</w:t>
      </w:r>
      <w:proofErr w:type="gramEnd"/>
      <w:r w:rsidRPr="00184843">
        <w:rPr>
          <w:rFonts w:eastAsia="ArialMT"/>
          <w:lang w:val="en-US"/>
        </w:rPr>
        <w:t xml:space="preserve"> </w:t>
      </w:r>
      <w:r w:rsidR="00671C44" w:rsidRPr="00C66809">
        <w:rPr>
          <w:rFonts w:eastAsia="ArialMT"/>
          <w:i/>
          <w:lang w:val="en-US"/>
        </w:rPr>
        <w:t>39</w:t>
      </w:r>
      <w:r w:rsidR="00CA2511">
        <w:rPr>
          <w:rFonts w:eastAsia="ArialMT"/>
          <w:lang w:val="en-US"/>
        </w:rPr>
        <w:t xml:space="preserve">, </w:t>
      </w:r>
      <w:r w:rsidRPr="00184843">
        <w:rPr>
          <w:rFonts w:eastAsia="ArialMT"/>
          <w:lang w:val="en-US"/>
        </w:rPr>
        <w:t>879-888</w:t>
      </w:r>
      <w:r w:rsidR="00882029" w:rsidRPr="00184843">
        <w:rPr>
          <w:rFonts w:eastAsia="ArialMT"/>
          <w:lang w:val="en-US"/>
        </w:rPr>
        <w:t>.</w:t>
      </w:r>
      <w:r w:rsidRPr="00184843">
        <w:rPr>
          <w:rFonts w:eastAsia="ArialMT"/>
          <w:lang w:val="en-U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Georgia"/>
          <w:b/>
          <w:bCs/>
          <w:lang w:val="en-US"/>
        </w:rPr>
      </w:pPr>
      <w:proofErr w:type="spellStart"/>
      <w:proofErr w:type="gramStart"/>
      <w:r w:rsidRPr="00184843">
        <w:rPr>
          <w:rFonts w:eastAsia="ArialMT"/>
          <w:bCs/>
          <w:lang w:val="en-US"/>
        </w:rPr>
        <w:t>Fogh</w:t>
      </w:r>
      <w:proofErr w:type="spellEnd"/>
      <w:r w:rsidR="00CA2511">
        <w:rPr>
          <w:rFonts w:eastAsia="ArialMT"/>
          <w:bCs/>
          <w:lang w:val="en-US"/>
        </w:rPr>
        <w:t>,</w:t>
      </w:r>
      <w:r w:rsidRPr="00184843">
        <w:rPr>
          <w:rFonts w:eastAsia="ArialMT"/>
          <w:bCs/>
          <w:lang w:val="en-US"/>
        </w:rPr>
        <w:t xml:space="preserve"> J</w:t>
      </w:r>
      <w:r w:rsidRPr="00184843">
        <w:rPr>
          <w:rFonts w:eastAsia="ArialMT"/>
          <w:lang w:val="en-US"/>
        </w:rPr>
        <w:t xml:space="preserve">, </w:t>
      </w:r>
      <w:proofErr w:type="spellStart"/>
      <w:r w:rsidRPr="00184843">
        <w:rPr>
          <w:rFonts w:eastAsia="ArialMT"/>
          <w:bCs/>
          <w:lang w:val="en-US"/>
        </w:rPr>
        <w:t>Fogh</w:t>
      </w:r>
      <w:proofErr w:type="spellEnd"/>
      <w:r w:rsidR="00CA2511">
        <w:rPr>
          <w:rFonts w:eastAsia="ArialMT"/>
          <w:bCs/>
          <w:lang w:val="en-US"/>
        </w:rPr>
        <w:t>,</w:t>
      </w:r>
      <w:r w:rsidRPr="00184843">
        <w:rPr>
          <w:rFonts w:eastAsia="ArialMT"/>
          <w:bCs/>
          <w:lang w:val="en-US"/>
        </w:rPr>
        <w:t xml:space="preserve"> JM</w:t>
      </w:r>
      <w:r w:rsidRPr="00184843">
        <w:rPr>
          <w:rFonts w:eastAsia="ArialMT"/>
          <w:lang w:val="en-US"/>
        </w:rPr>
        <w:t xml:space="preserve">, </w:t>
      </w:r>
      <w:proofErr w:type="spellStart"/>
      <w:r w:rsidRPr="00184843">
        <w:rPr>
          <w:rFonts w:eastAsia="ArialMT"/>
          <w:bCs/>
          <w:lang w:val="en-US"/>
        </w:rPr>
        <w:t>Orfeo</w:t>
      </w:r>
      <w:proofErr w:type="spellEnd"/>
      <w:r w:rsidR="00CA2511">
        <w:rPr>
          <w:rFonts w:eastAsia="ArialMT"/>
          <w:bCs/>
          <w:lang w:val="en-US"/>
        </w:rPr>
        <w:t>,</w:t>
      </w:r>
      <w:r w:rsidRPr="00184843">
        <w:rPr>
          <w:rFonts w:eastAsia="ArialMT"/>
          <w:bCs/>
          <w:lang w:val="en-US"/>
        </w:rPr>
        <w:t xml:space="preserve"> T.</w:t>
      </w:r>
      <w:r w:rsidRPr="00184843">
        <w:rPr>
          <w:rFonts w:eastAsia="ArialMT"/>
          <w:lang w:val="en-US"/>
        </w:rPr>
        <w:t xml:space="preserve"> </w:t>
      </w:r>
      <w:r w:rsidR="00CA2511">
        <w:rPr>
          <w:rFonts w:eastAsia="ArialMT"/>
          <w:lang w:val="en-US"/>
        </w:rPr>
        <w:t>(</w:t>
      </w:r>
      <w:r w:rsidRPr="00184843">
        <w:rPr>
          <w:rFonts w:eastAsia="ArialMT"/>
          <w:lang w:val="en-US"/>
        </w:rPr>
        <w:t>1977</w:t>
      </w:r>
      <w:r w:rsidR="00CA2511">
        <w:rPr>
          <w:rFonts w:eastAsia="ArialMT"/>
          <w:lang w:val="en-US"/>
        </w:rPr>
        <w:t>)</w:t>
      </w:r>
      <w:r w:rsidRPr="00184843">
        <w:rPr>
          <w:rFonts w:eastAsia="ArialMT"/>
          <w:lang w:val="en-US"/>
        </w:rPr>
        <w:t>.</w:t>
      </w:r>
      <w:proofErr w:type="gramEnd"/>
      <w:r w:rsidRPr="00184843">
        <w:rPr>
          <w:rFonts w:eastAsia="ArialMT"/>
          <w:lang w:val="en-US"/>
        </w:rPr>
        <w:t xml:space="preserve">  One hundred and twenty seven cultured human tumor cell lines producing tumor in nude mice. </w:t>
      </w:r>
      <w:r w:rsidRPr="00184843">
        <w:rPr>
          <w:rFonts w:eastAsia="ArialMT"/>
          <w:i/>
          <w:lang w:val="en-US"/>
        </w:rPr>
        <w:t>J Natl Cancer Inst.</w:t>
      </w:r>
      <w:r w:rsidR="00CA2511">
        <w:rPr>
          <w:rFonts w:eastAsia="ArialMT"/>
          <w:i/>
          <w:lang w:val="en-US"/>
        </w:rPr>
        <w:t>,</w:t>
      </w:r>
      <w:r w:rsidRPr="00184843">
        <w:rPr>
          <w:rFonts w:eastAsia="ArialMT"/>
          <w:lang w:val="en-US"/>
        </w:rPr>
        <w:t xml:space="preserve"> </w:t>
      </w:r>
      <w:r w:rsidR="00671C44" w:rsidRPr="00C66809">
        <w:rPr>
          <w:rFonts w:eastAsia="ArialMT"/>
          <w:i/>
          <w:lang w:val="en-US"/>
        </w:rPr>
        <w:t>59</w:t>
      </w:r>
      <w:r w:rsidR="00CA2511">
        <w:rPr>
          <w:rFonts w:eastAsia="ArialMT"/>
          <w:lang w:val="en-US"/>
        </w:rPr>
        <w:t xml:space="preserve">, </w:t>
      </w:r>
      <w:r w:rsidRPr="00184843">
        <w:rPr>
          <w:rFonts w:eastAsia="ArialMT"/>
          <w:lang w:val="en-US"/>
        </w:rPr>
        <w:t xml:space="preserve">221-6.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rPr>
      </w:pPr>
      <w:proofErr w:type="spellStart"/>
      <w:r w:rsidRPr="00184843">
        <w:rPr>
          <w:rFonts w:eastAsia="ArialMT"/>
          <w:bCs/>
          <w:lang w:val="en-US"/>
        </w:rPr>
        <w:t>Frangioni</w:t>
      </w:r>
      <w:proofErr w:type="spellEnd"/>
      <w:r w:rsidR="00CA2511">
        <w:rPr>
          <w:rFonts w:eastAsia="ArialMT"/>
          <w:bCs/>
          <w:lang w:val="en-US"/>
        </w:rPr>
        <w:t>,</w:t>
      </w:r>
      <w:r w:rsidRPr="00184843">
        <w:rPr>
          <w:rFonts w:eastAsia="ArialMT"/>
          <w:bCs/>
          <w:lang w:val="en-US"/>
        </w:rPr>
        <w:t xml:space="preserve"> JV, Neel</w:t>
      </w:r>
      <w:r w:rsidR="00CA2511">
        <w:rPr>
          <w:rFonts w:eastAsia="ArialMT"/>
          <w:bCs/>
          <w:lang w:val="en-US"/>
        </w:rPr>
        <w:t>,</w:t>
      </w:r>
      <w:r w:rsidRPr="00184843">
        <w:rPr>
          <w:rFonts w:eastAsia="ArialMT"/>
          <w:bCs/>
          <w:lang w:val="en-US"/>
        </w:rPr>
        <w:t xml:space="preserve"> BG.</w:t>
      </w:r>
      <w:r w:rsidRPr="00184843">
        <w:rPr>
          <w:rFonts w:eastAsia="ArialMT"/>
          <w:b/>
          <w:bCs/>
          <w:lang w:val="en-US"/>
        </w:rPr>
        <w:t xml:space="preserve"> </w:t>
      </w:r>
      <w:r w:rsidR="00CA2511">
        <w:rPr>
          <w:rFonts w:eastAsia="ArialMT"/>
          <w:b/>
          <w:bCs/>
          <w:lang w:val="en-US"/>
        </w:rPr>
        <w:t>(</w:t>
      </w:r>
      <w:r w:rsidRPr="00184843">
        <w:rPr>
          <w:rFonts w:eastAsia="ArialMT"/>
          <w:lang w:val="en-US"/>
        </w:rPr>
        <w:t>1993</w:t>
      </w:r>
      <w:r w:rsidR="00CA2511">
        <w:rPr>
          <w:rFonts w:eastAsia="ArialMT"/>
          <w:lang w:val="en-US"/>
        </w:rPr>
        <w:t>)</w:t>
      </w:r>
      <w:r w:rsidRPr="00184843">
        <w:rPr>
          <w:rFonts w:eastAsia="ArialMT"/>
          <w:lang w:val="en-US"/>
        </w:rPr>
        <w:t xml:space="preserve">. </w:t>
      </w:r>
      <w:proofErr w:type="gramStart"/>
      <w:r w:rsidRPr="00184843">
        <w:rPr>
          <w:rFonts w:eastAsia="ArialMT"/>
          <w:lang w:val="en-US"/>
        </w:rPr>
        <w:t xml:space="preserve">Solubilization and purification of </w:t>
      </w:r>
      <w:proofErr w:type="spellStart"/>
      <w:r w:rsidRPr="00184843">
        <w:rPr>
          <w:rFonts w:eastAsia="ArialMT"/>
          <w:lang w:val="en-US"/>
        </w:rPr>
        <w:t>enzymatically</w:t>
      </w:r>
      <w:proofErr w:type="spellEnd"/>
      <w:r w:rsidRPr="00184843">
        <w:rPr>
          <w:rFonts w:eastAsia="ArialMT"/>
          <w:lang w:val="en-US"/>
        </w:rPr>
        <w:t xml:space="preserve"> active glutathione S-</w:t>
      </w:r>
      <w:proofErr w:type="spellStart"/>
      <w:r w:rsidRPr="00184843">
        <w:rPr>
          <w:rFonts w:eastAsia="ArialMT"/>
          <w:lang w:val="en-US"/>
        </w:rPr>
        <w:t>transferase</w:t>
      </w:r>
      <w:proofErr w:type="spellEnd"/>
      <w:r w:rsidRPr="00184843">
        <w:rPr>
          <w:rFonts w:eastAsia="ArialMT"/>
          <w:lang w:val="en-US"/>
        </w:rPr>
        <w:t xml:space="preserve"> (</w:t>
      </w:r>
      <w:proofErr w:type="spellStart"/>
      <w:r w:rsidRPr="00184843">
        <w:rPr>
          <w:rFonts w:eastAsia="ArialMT"/>
          <w:lang w:val="en-US"/>
        </w:rPr>
        <w:t>pGEX</w:t>
      </w:r>
      <w:proofErr w:type="spellEnd"/>
      <w:r w:rsidRPr="00184843">
        <w:rPr>
          <w:rFonts w:eastAsia="ArialMT"/>
          <w:lang w:val="en-US"/>
        </w:rPr>
        <w:t>) fusion proteins.</w:t>
      </w:r>
      <w:proofErr w:type="gramEnd"/>
      <w:r w:rsidRPr="00184843">
        <w:rPr>
          <w:rFonts w:eastAsia="ArialMT"/>
          <w:lang w:val="en-US"/>
        </w:rPr>
        <w:t xml:space="preserve"> </w:t>
      </w:r>
      <w:r w:rsidRPr="00184843">
        <w:rPr>
          <w:rFonts w:eastAsia="ArialMT"/>
          <w:i/>
        </w:rPr>
        <w:t xml:space="preserve">Anal </w:t>
      </w:r>
      <w:proofErr w:type="spellStart"/>
      <w:r w:rsidRPr="00184843">
        <w:rPr>
          <w:rFonts w:eastAsia="ArialMT"/>
          <w:i/>
        </w:rPr>
        <w:t>Biochem</w:t>
      </w:r>
      <w:proofErr w:type="spellEnd"/>
      <w:r w:rsidRPr="00184843">
        <w:rPr>
          <w:rFonts w:eastAsia="ArialMT"/>
        </w:rPr>
        <w:t>.</w:t>
      </w:r>
      <w:r w:rsidR="00CA2511">
        <w:rPr>
          <w:rFonts w:eastAsia="ArialMT"/>
        </w:rPr>
        <w:t>,</w:t>
      </w:r>
      <w:r w:rsidRPr="00184843">
        <w:rPr>
          <w:rFonts w:eastAsia="ArialMT"/>
        </w:rPr>
        <w:t xml:space="preserve"> </w:t>
      </w:r>
      <w:r w:rsidR="00671C44" w:rsidRPr="00C66809">
        <w:rPr>
          <w:rFonts w:eastAsia="ArialMT"/>
          <w:i/>
        </w:rPr>
        <w:t>210</w:t>
      </w:r>
      <w:r w:rsidRPr="00184843">
        <w:rPr>
          <w:rFonts w:eastAsia="ArialMT"/>
        </w:rPr>
        <w:t>(1</w:t>
      </w:r>
      <w:r w:rsidR="00050CEB" w:rsidRPr="00184843">
        <w:rPr>
          <w:rFonts w:eastAsia="ArialMT"/>
        </w:rPr>
        <w:t>)</w:t>
      </w:r>
      <w:r w:rsidR="00050CEB">
        <w:rPr>
          <w:rFonts w:eastAsia="ArialMT"/>
        </w:rPr>
        <w:t xml:space="preserve">, </w:t>
      </w:r>
      <w:r w:rsidRPr="00184843">
        <w:rPr>
          <w:rFonts w:eastAsia="ArialMT"/>
        </w:rPr>
        <w:t xml:space="preserve">179-87.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rPr>
      </w:pPr>
    </w:p>
    <w:p w:rsidR="00253217" w:rsidRPr="00C66809" w:rsidRDefault="00050CEB"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r w:rsidRPr="00050CEB">
        <w:rPr>
          <w:rFonts w:eastAsia="ArialMT"/>
        </w:rPr>
        <w:t xml:space="preserve">Garaicoechea, L., </w:t>
      </w:r>
      <w:proofErr w:type="spellStart"/>
      <w:r w:rsidRPr="00050CEB">
        <w:rPr>
          <w:rFonts w:eastAsia="ArialMT"/>
        </w:rPr>
        <w:t>Olichon</w:t>
      </w:r>
      <w:proofErr w:type="spellEnd"/>
      <w:r w:rsidRPr="00050CEB">
        <w:rPr>
          <w:rFonts w:eastAsia="ArialMT"/>
        </w:rPr>
        <w:t xml:space="preserve">, A., </w:t>
      </w:r>
      <w:proofErr w:type="spellStart"/>
      <w:r w:rsidRPr="00050CEB">
        <w:rPr>
          <w:rFonts w:eastAsia="ArialMT"/>
        </w:rPr>
        <w:t>Marcoppido</w:t>
      </w:r>
      <w:proofErr w:type="spellEnd"/>
      <w:r w:rsidRPr="00050CEB">
        <w:rPr>
          <w:rFonts w:eastAsia="ArialMT"/>
        </w:rPr>
        <w:t xml:space="preserve">, G., </w:t>
      </w:r>
      <w:proofErr w:type="spellStart"/>
      <w:r w:rsidRPr="00050CEB">
        <w:rPr>
          <w:rFonts w:eastAsia="ArialMT"/>
        </w:rPr>
        <w:t>Wigdorovitz</w:t>
      </w:r>
      <w:proofErr w:type="spellEnd"/>
      <w:r w:rsidRPr="00050CEB">
        <w:rPr>
          <w:rFonts w:eastAsia="ArialMT"/>
        </w:rPr>
        <w:t xml:space="preserve">, A., </w:t>
      </w:r>
      <w:proofErr w:type="spellStart"/>
      <w:r w:rsidRPr="00050CEB">
        <w:rPr>
          <w:rFonts w:eastAsia="ArialMT"/>
        </w:rPr>
        <w:t>Mozgovoj</w:t>
      </w:r>
      <w:proofErr w:type="spellEnd"/>
      <w:r w:rsidRPr="00050CEB">
        <w:rPr>
          <w:rFonts w:eastAsia="ArialMT"/>
        </w:rPr>
        <w:t xml:space="preserve">, M., </w:t>
      </w:r>
      <w:proofErr w:type="spellStart"/>
      <w:r w:rsidRPr="00050CEB">
        <w:rPr>
          <w:rFonts w:eastAsia="ArialMT"/>
        </w:rPr>
        <w:t>Saif</w:t>
      </w:r>
      <w:proofErr w:type="spellEnd"/>
      <w:r w:rsidRPr="00050CEB">
        <w:rPr>
          <w:rFonts w:eastAsia="ArialMT"/>
        </w:rPr>
        <w:t>, L.</w:t>
      </w:r>
      <w:proofErr w:type="gramStart"/>
      <w:r w:rsidRPr="00050CEB">
        <w:rPr>
          <w:rFonts w:eastAsia="ArialMT"/>
        </w:rPr>
        <w:t>, ...</w:t>
      </w:r>
      <w:proofErr w:type="gramEnd"/>
      <w:r w:rsidRPr="00050CEB">
        <w:rPr>
          <w:rFonts w:eastAsia="ArialMT"/>
        </w:rPr>
        <w:t xml:space="preserve"> </w:t>
      </w:r>
      <w:r w:rsidR="00671C44" w:rsidRPr="00C66809">
        <w:rPr>
          <w:rFonts w:eastAsia="ArialMT"/>
          <w:lang w:val="en-US"/>
        </w:rPr>
        <w:t xml:space="preserve">&amp; </w:t>
      </w:r>
      <w:proofErr w:type="spellStart"/>
      <w:r w:rsidR="00671C44" w:rsidRPr="00C66809">
        <w:rPr>
          <w:rFonts w:eastAsia="ArialMT"/>
          <w:lang w:val="en-US"/>
        </w:rPr>
        <w:t>Parreno</w:t>
      </w:r>
      <w:proofErr w:type="spellEnd"/>
      <w:r w:rsidR="00671C44" w:rsidRPr="00C66809">
        <w:rPr>
          <w:rFonts w:eastAsia="ArialMT"/>
          <w:lang w:val="en-US"/>
        </w:rPr>
        <w:t xml:space="preserve">, V. (2008). Llama-derived single-chain antibody fragments directed to rotavirus VP6 protein possess broad neutralizing activity </w:t>
      </w:r>
      <w:r w:rsidR="00671C44" w:rsidRPr="00C66809">
        <w:rPr>
          <w:rFonts w:eastAsia="ArialMT"/>
          <w:i/>
          <w:lang w:val="en-US"/>
        </w:rPr>
        <w:t>in vitro</w:t>
      </w:r>
      <w:r w:rsidR="00671C44" w:rsidRPr="00C66809">
        <w:rPr>
          <w:rFonts w:eastAsia="ArialMT"/>
          <w:lang w:val="en-US"/>
        </w:rPr>
        <w:t xml:space="preserve"> and confer protection against diarrhea in mice. </w:t>
      </w:r>
      <w:r w:rsidR="00671C44" w:rsidRPr="00C66809">
        <w:rPr>
          <w:rFonts w:eastAsia="ArialMT"/>
          <w:i/>
          <w:lang w:val="en-US"/>
        </w:rPr>
        <w:t>Journal of virology, 82</w:t>
      </w:r>
      <w:r w:rsidR="00671C44" w:rsidRPr="00C66809">
        <w:rPr>
          <w:rFonts w:eastAsia="ArialMT"/>
          <w:lang w:val="en-US"/>
        </w:rPr>
        <w:t>(19), 9753-9764.</w:t>
      </w:r>
    </w:p>
    <w:p w:rsidR="00253217" w:rsidRPr="00C66809"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331A8" w:rsidRPr="002331A8" w:rsidRDefault="00671C44" w:rsidP="002331A8">
      <w:pPr>
        <w:rPr>
          <w:rFonts w:eastAsia="Times New Roman"/>
          <w:kern w:val="0"/>
          <w:lang w:eastAsia="es-CO" w:bidi="ar-SA"/>
        </w:rPr>
      </w:pPr>
      <w:r w:rsidRPr="00C66809">
        <w:rPr>
          <w:lang w:val="en-US"/>
        </w:rPr>
        <w:t xml:space="preserve"> </w:t>
      </w:r>
      <w:r w:rsidRPr="00C66809">
        <w:rPr>
          <w:rFonts w:eastAsia="Times New Roman"/>
          <w:kern w:val="0"/>
          <w:lang w:val="en-US" w:eastAsia="es-CO" w:bidi="ar-SA"/>
        </w:rPr>
        <w:t xml:space="preserve">Graham, K. L., </w:t>
      </w:r>
      <w:proofErr w:type="spellStart"/>
      <w:r w:rsidRPr="00C66809">
        <w:rPr>
          <w:rFonts w:eastAsia="Times New Roman"/>
          <w:kern w:val="0"/>
          <w:lang w:val="en-US" w:eastAsia="es-CO" w:bidi="ar-SA"/>
        </w:rPr>
        <w:t>Halasz</w:t>
      </w:r>
      <w:proofErr w:type="spellEnd"/>
      <w:r w:rsidRPr="00C66809">
        <w:rPr>
          <w:rFonts w:eastAsia="Times New Roman"/>
          <w:kern w:val="0"/>
          <w:lang w:val="en-US" w:eastAsia="es-CO" w:bidi="ar-SA"/>
        </w:rPr>
        <w:t xml:space="preserve">, P., Tan, Y., Hewish, M. J., Takada, Y., </w:t>
      </w:r>
      <w:proofErr w:type="spellStart"/>
      <w:r w:rsidRPr="00C66809">
        <w:rPr>
          <w:rFonts w:eastAsia="Times New Roman"/>
          <w:kern w:val="0"/>
          <w:lang w:val="en-US" w:eastAsia="es-CO" w:bidi="ar-SA"/>
        </w:rPr>
        <w:t>Mackow</w:t>
      </w:r>
      <w:proofErr w:type="spellEnd"/>
      <w:r w:rsidRPr="00C66809">
        <w:rPr>
          <w:rFonts w:eastAsia="Times New Roman"/>
          <w:kern w:val="0"/>
          <w:lang w:val="en-US" w:eastAsia="es-CO" w:bidi="ar-SA"/>
        </w:rPr>
        <w:t>, E. R</w:t>
      </w:r>
      <w:proofErr w:type="gramStart"/>
      <w:r w:rsidRPr="00C66809">
        <w:rPr>
          <w:rFonts w:eastAsia="Times New Roman"/>
          <w:kern w:val="0"/>
          <w:lang w:val="en-US" w:eastAsia="es-CO" w:bidi="ar-SA"/>
        </w:rPr>
        <w:t>., ...</w:t>
      </w:r>
      <w:proofErr w:type="gramEnd"/>
      <w:r w:rsidRPr="00C66809">
        <w:rPr>
          <w:rFonts w:eastAsia="Times New Roman"/>
          <w:kern w:val="0"/>
          <w:lang w:val="en-US" w:eastAsia="es-CO" w:bidi="ar-SA"/>
        </w:rPr>
        <w:t xml:space="preserve"> &amp; Coulson, B. S. (2003). Integrin-using rotaviruses bind </w:t>
      </w:r>
      <w:r w:rsidR="002331A8" w:rsidRPr="002331A8">
        <w:rPr>
          <w:rFonts w:eastAsia="Times New Roman"/>
          <w:kern w:val="0"/>
          <w:lang w:eastAsia="es-CO" w:bidi="ar-SA"/>
        </w:rPr>
        <w:t>α</w:t>
      </w:r>
      <w:r w:rsidRPr="00C66809">
        <w:rPr>
          <w:rFonts w:eastAsia="Times New Roman"/>
          <w:kern w:val="0"/>
          <w:lang w:val="en-US" w:eastAsia="es-CO" w:bidi="ar-SA"/>
        </w:rPr>
        <w:t>2</w:t>
      </w:r>
      <w:r w:rsidR="002331A8" w:rsidRPr="002331A8">
        <w:rPr>
          <w:rFonts w:eastAsia="Times New Roman"/>
          <w:kern w:val="0"/>
          <w:lang w:eastAsia="es-CO" w:bidi="ar-SA"/>
        </w:rPr>
        <w:t>β</w:t>
      </w:r>
      <w:r w:rsidRPr="00C66809">
        <w:rPr>
          <w:rFonts w:eastAsia="Times New Roman"/>
          <w:kern w:val="0"/>
          <w:lang w:val="en-US" w:eastAsia="es-CO" w:bidi="ar-SA"/>
        </w:rPr>
        <w:t xml:space="preserve">1 integrin </w:t>
      </w:r>
      <w:r w:rsidR="002331A8" w:rsidRPr="002331A8">
        <w:rPr>
          <w:rFonts w:eastAsia="Times New Roman"/>
          <w:kern w:val="0"/>
          <w:lang w:eastAsia="es-CO" w:bidi="ar-SA"/>
        </w:rPr>
        <w:t>α</w:t>
      </w:r>
      <w:r w:rsidRPr="00C66809">
        <w:rPr>
          <w:rFonts w:eastAsia="Times New Roman"/>
          <w:kern w:val="0"/>
          <w:lang w:val="en-US" w:eastAsia="es-CO" w:bidi="ar-SA"/>
        </w:rPr>
        <w:t xml:space="preserve">2 I domain via VP4 DGE sequence and recognize </w:t>
      </w:r>
      <w:r w:rsidR="002331A8" w:rsidRPr="002331A8">
        <w:rPr>
          <w:rFonts w:eastAsia="Times New Roman"/>
          <w:kern w:val="0"/>
          <w:lang w:eastAsia="es-CO" w:bidi="ar-SA"/>
        </w:rPr>
        <w:t>α</w:t>
      </w:r>
      <w:r w:rsidRPr="00C66809">
        <w:rPr>
          <w:rFonts w:eastAsia="Times New Roman"/>
          <w:kern w:val="0"/>
          <w:lang w:val="en-US" w:eastAsia="es-CO" w:bidi="ar-SA"/>
        </w:rPr>
        <w:t>X</w:t>
      </w:r>
      <w:r w:rsidR="002331A8" w:rsidRPr="002331A8">
        <w:rPr>
          <w:rFonts w:eastAsia="Times New Roman"/>
          <w:kern w:val="0"/>
          <w:lang w:eastAsia="es-CO" w:bidi="ar-SA"/>
        </w:rPr>
        <w:t>β</w:t>
      </w:r>
      <w:r w:rsidRPr="00C66809">
        <w:rPr>
          <w:rFonts w:eastAsia="Times New Roman"/>
          <w:kern w:val="0"/>
          <w:lang w:val="en-US" w:eastAsia="es-CO" w:bidi="ar-SA"/>
        </w:rPr>
        <w:t xml:space="preserve">2 and </w:t>
      </w:r>
      <w:r w:rsidR="002331A8" w:rsidRPr="002331A8">
        <w:rPr>
          <w:rFonts w:eastAsia="Times New Roman"/>
          <w:kern w:val="0"/>
          <w:lang w:eastAsia="es-CO" w:bidi="ar-SA"/>
        </w:rPr>
        <w:t>α</w:t>
      </w:r>
      <w:r w:rsidRPr="00C66809">
        <w:rPr>
          <w:rFonts w:eastAsia="Times New Roman"/>
          <w:kern w:val="0"/>
          <w:lang w:val="en-US" w:eastAsia="es-CO" w:bidi="ar-SA"/>
        </w:rPr>
        <w:t>V</w:t>
      </w:r>
      <w:r w:rsidR="002331A8" w:rsidRPr="002331A8">
        <w:rPr>
          <w:rFonts w:eastAsia="Times New Roman"/>
          <w:kern w:val="0"/>
          <w:lang w:eastAsia="es-CO" w:bidi="ar-SA"/>
        </w:rPr>
        <w:t>β</w:t>
      </w:r>
      <w:r w:rsidRPr="00C66809">
        <w:rPr>
          <w:rFonts w:eastAsia="Times New Roman"/>
          <w:kern w:val="0"/>
          <w:lang w:val="en-US" w:eastAsia="es-CO" w:bidi="ar-SA"/>
        </w:rPr>
        <w:t xml:space="preserve">3 by using VP7 during cell entry. </w:t>
      </w:r>
      <w:proofErr w:type="spellStart"/>
      <w:r w:rsidR="002331A8" w:rsidRPr="002331A8">
        <w:rPr>
          <w:rFonts w:eastAsia="Times New Roman"/>
          <w:i/>
          <w:iCs/>
          <w:kern w:val="0"/>
          <w:lang w:eastAsia="es-CO" w:bidi="ar-SA"/>
        </w:rPr>
        <w:t>Journal</w:t>
      </w:r>
      <w:proofErr w:type="spellEnd"/>
      <w:r w:rsidR="002331A8" w:rsidRPr="002331A8">
        <w:rPr>
          <w:rFonts w:eastAsia="Times New Roman"/>
          <w:i/>
          <w:iCs/>
          <w:kern w:val="0"/>
          <w:lang w:eastAsia="es-CO" w:bidi="ar-SA"/>
        </w:rPr>
        <w:t xml:space="preserve"> of </w:t>
      </w:r>
      <w:proofErr w:type="spellStart"/>
      <w:r w:rsidR="002331A8" w:rsidRPr="002331A8">
        <w:rPr>
          <w:rFonts w:eastAsia="Times New Roman"/>
          <w:i/>
          <w:iCs/>
          <w:kern w:val="0"/>
          <w:lang w:eastAsia="es-CO" w:bidi="ar-SA"/>
        </w:rPr>
        <w:t>virology</w:t>
      </w:r>
      <w:proofErr w:type="spellEnd"/>
      <w:r w:rsidR="002331A8" w:rsidRPr="002331A8">
        <w:rPr>
          <w:rFonts w:eastAsia="Times New Roman"/>
          <w:kern w:val="0"/>
          <w:lang w:eastAsia="es-CO" w:bidi="ar-SA"/>
        </w:rPr>
        <w:t xml:space="preserve">, </w:t>
      </w:r>
      <w:r w:rsidR="002331A8" w:rsidRPr="002331A8">
        <w:rPr>
          <w:rFonts w:eastAsia="Times New Roman"/>
          <w:i/>
          <w:iCs/>
          <w:kern w:val="0"/>
          <w:lang w:eastAsia="es-CO" w:bidi="ar-SA"/>
        </w:rPr>
        <w:t>77</w:t>
      </w:r>
      <w:r w:rsidR="002331A8" w:rsidRPr="002331A8">
        <w:rPr>
          <w:rFonts w:eastAsia="Times New Roman"/>
          <w:kern w:val="0"/>
          <w:lang w:eastAsia="es-CO" w:bidi="ar-SA"/>
        </w:rPr>
        <w:t>(18), 9969-9978.</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rPr>
      </w:pPr>
      <w:r w:rsidRPr="00184843">
        <w:rPr>
          <w:rFonts w:eastAsia="ArialMT"/>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font311"/>
          <w:b/>
          <w:bCs/>
          <w:lang w:val="en-US"/>
        </w:rPr>
      </w:pPr>
      <w:proofErr w:type="spellStart"/>
      <w:r w:rsidRPr="00184843">
        <w:rPr>
          <w:rFonts w:eastAsia="ArialMT"/>
          <w:bCs/>
        </w:rPr>
        <w:t>Gualtero</w:t>
      </w:r>
      <w:proofErr w:type="spellEnd"/>
      <w:r w:rsidR="002331A8">
        <w:rPr>
          <w:rFonts w:eastAsia="ArialMT"/>
          <w:bCs/>
        </w:rPr>
        <w:t>,</w:t>
      </w:r>
      <w:r w:rsidRPr="00184843">
        <w:rPr>
          <w:rFonts w:eastAsia="ArialMT"/>
          <w:bCs/>
        </w:rPr>
        <w:t xml:space="preserve"> DF, Guzmán</w:t>
      </w:r>
      <w:r w:rsidR="002331A8">
        <w:rPr>
          <w:rFonts w:eastAsia="ArialMT"/>
          <w:bCs/>
        </w:rPr>
        <w:t>,</w:t>
      </w:r>
      <w:r w:rsidRPr="00184843">
        <w:rPr>
          <w:rFonts w:eastAsia="ArialMT"/>
          <w:bCs/>
        </w:rPr>
        <w:t xml:space="preserve"> F, Acosta</w:t>
      </w:r>
      <w:r w:rsidR="002331A8">
        <w:rPr>
          <w:rFonts w:eastAsia="ArialMT"/>
          <w:bCs/>
        </w:rPr>
        <w:t>,</w:t>
      </w:r>
      <w:r w:rsidRPr="00184843">
        <w:rPr>
          <w:rFonts w:eastAsia="ArialMT"/>
          <w:bCs/>
        </w:rPr>
        <w:t xml:space="preserve"> O, Guerrero</w:t>
      </w:r>
      <w:r w:rsidR="002331A8">
        <w:rPr>
          <w:rFonts w:eastAsia="ArialMT"/>
          <w:bCs/>
        </w:rPr>
        <w:t>,</w:t>
      </w:r>
      <w:r w:rsidRPr="00184843">
        <w:rPr>
          <w:rFonts w:eastAsia="ArialMT"/>
          <w:bCs/>
        </w:rPr>
        <w:t xml:space="preserve"> CA</w:t>
      </w:r>
      <w:r w:rsidR="00882029" w:rsidRPr="00184843">
        <w:rPr>
          <w:rFonts w:eastAsia="ArialMT"/>
          <w:bCs/>
        </w:rPr>
        <w:t>.</w:t>
      </w:r>
      <w:r w:rsidRPr="00184843">
        <w:rPr>
          <w:rFonts w:eastAsia="Times-Roman"/>
        </w:rPr>
        <w:t xml:space="preserve"> </w:t>
      </w:r>
      <w:r w:rsidR="002331A8" w:rsidRPr="00C66809">
        <w:rPr>
          <w:rFonts w:eastAsia="Times-Roman"/>
          <w:lang w:val="en-US"/>
        </w:rPr>
        <w:t>(</w:t>
      </w:r>
      <w:r w:rsidRPr="00C66809">
        <w:rPr>
          <w:rFonts w:eastAsia="ArialMT"/>
          <w:lang w:val="en-US"/>
        </w:rPr>
        <w:t>2007</w:t>
      </w:r>
      <w:r w:rsidR="002331A8" w:rsidRPr="00C66809">
        <w:rPr>
          <w:rFonts w:eastAsia="ArialMT"/>
          <w:lang w:val="en-US"/>
        </w:rPr>
        <w:t>)</w:t>
      </w:r>
      <w:r w:rsidR="00882029" w:rsidRPr="00C66809">
        <w:rPr>
          <w:rFonts w:eastAsia="ArialMT"/>
          <w:lang w:val="en-US"/>
        </w:rPr>
        <w:t>.</w:t>
      </w:r>
      <w:r w:rsidRPr="00C66809">
        <w:rPr>
          <w:rFonts w:eastAsia="ArialMT"/>
          <w:lang w:val="en-US"/>
        </w:rPr>
        <w:t xml:space="preserve"> </w:t>
      </w:r>
      <w:r w:rsidRPr="00184843">
        <w:rPr>
          <w:rFonts w:eastAsia="ArialMT"/>
          <w:lang w:val="en-US"/>
        </w:rPr>
        <w:t>Amino acid domains 280-297 of VP6 and 531-554 of VP4 are implicated in heat shock cognate protein hsc70-mediated rotavirus infection.</w:t>
      </w:r>
      <w:r w:rsidRPr="00184843">
        <w:rPr>
          <w:rFonts w:eastAsia="Times-Roman"/>
          <w:lang w:val="en-US"/>
        </w:rPr>
        <w:t xml:space="preserve"> </w:t>
      </w:r>
      <w:r w:rsidRPr="00184843">
        <w:rPr>
          <w:rFonts w:eastAsia="ArialMT"/>
          <w:i/>
          <w:lang w:val="en-US"/>
        </w:rPr>
        <w:t xml:space="preserve">Arch </w:t>
      </w:r>
      <w:proofErr w:type="spellStart"/>
      <w:proofErr w:type="gramStart"/>
      <w:r w:rsidRPr="00184843">
        <w:rPr>
          <w:rFonts w:eastAsia="ArialMT"/>
          <w:i/>
          <w:lang w:val="en-US"/>
        </w:rPr>
        <w:t>Virol</w:t>
      </w:r>
      <w:proofErr w:type="spellEnd"/>
      <w:r w:rsidR="00882029" w:rsidRPr="00184843">
        <w:rPr>
          <w:rFonts w:eastAsia="ArialMT"/>
          <w:i/>
          <w:lang w:val="en-US"/>
        </w:rPr>
        <w:t>.</w:t>
      </w:r>
      <w:r w:rsidR="002331A8">
        <w:rPr>
          <w:rFonts w:eastAsia="ArialMT"/>
          <w:i/>
          <w:lang w:val="en-US"/>
        </w:rPr>
        <w:t>,</w:t>
      </w:r>
      <w:proofErr w:type="gramEnd"/>
      <w:r w:rsidRPr="00184843">
        <w:rPr>
          <w:rFonts w:eastAsia="ArialMT"/>
          <w:lang w:val="en-US"/>
        </w:rPr>
        <w:t xml:space="preserve"> </w:t>
      </w:r>
      <w:r w:rsidRPr="0099389D">
        <w:rPr>
          <w:rFonts w:eastAsia="ArialMT"/>
          <w:i/>
          <w:lang w:val="en-US"/>
        </w:rPr>
        <w:t>152</w:t>
      </w:r>
      <w:r w:rsidR="002331A8">
        <w:rPr>
          <w:rFonts w:eastAsia="ArialMT"/>
          <w:lang w:val="en-US"/>
        </w:rPr>
        <w:t xml:space="preserve">, </w:t>
      </w:r>
      <w:r w:rsidRPr="00184843">
        <w:rPr>
          <w:rFonts w:eastAsia="ArialMT"/>
          <w:lang w:val="en-US"/>
        </w:rPr>
        <w:t>2183-96.</w:t>
      </w:r>
      <w:r w:rsidRPr="00184843">
        <w:rPr>
          <w:rFonts w:eastAsia="font311"/>
          <w:b/>
          <w:bCs/>
          <w:lang w:val="en-U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rPr>
      </w:pPr>
      <w:proofErr w:type="gramStart"/>
      <w:r w:rsidRPr="00C66809">
        <w:rPr>
          <w:rFonts w:eastAsia="ArialMT"/>
          <w:bCs/>
          <w:lang w:val="en-US"/>
        </w:rPr>
        <w:t>Guerrero</w:t>
      </w:r>
      <w:r w:rsidR="002331A8" w:rsidRPr="00C66809">
        <w:rPr>
          <w:rFonts w:eastAsia="ArialMT"/>
          <w:bCs/>
          <w:lang w:val="en-US"/>
        </w:rPr>
        <w:t>,</w:t>
      </w:r>
      <w:r w:rsidRPr="00C66809">
        <w:rPr>
          <w:rFonts w:eastAsia="ArialMT"/>
          <w:bCs/>
          <w:lang w:val="en-US"/>
        </w:rPr>
        <w:t xml:space="preserve"> CA, </w:t>
      </w:r>
      <w:proofErr w:type="spellStart"/>
      <w:r w:rsidRPr="00C66809">
        <w:rPr>
          <w:rFonts w:eastAsia="ArialMT"/>
          <w:bCs/>
          <w:lang w:val="en-US"/>
        </w:rPr>
        <w:t>Zárate</w:t>
      </w:r>
      <w:proofErr w:type="spellEnd"/>
      <w:r w:rsidR="002331A8" w:rsidRPr="00C66809">
        <w:rPr>
          <w:rFonts w:eastAsia="ArialMT"/>
          <w:bCs/>
          <w:lang w:val="en-US"/>
        </w:rPr>
        <w:t>,</w:t>
      </w:r>
      <w:r w:rsidRPr="00C66809">
        <w:rPr>
          <w:rFonts w:eastAsia="ArialMT"/>
          <w:bCs/>
          <w:lang w:val="en-US"/>
        </w:rPr>
        <w:t xml:space="preserve"> S, </w:t>
      </w:r>
      <w:proofErr w:type="spellStart"/>
      <w:r w:rsidRPr="00C66809">
        <w:rPr>
          <w:rFonts w:eastAsia="ArialMT"/>
          <w:bCs/>
          <w:lang w:val="en-US"/>
        </w:rPr>
        <w:t>Corkidi</w:t>
      </w:r>
      <w:proofErr w:type="spellEnd"/>
      <w:r w:rsidR="002331A8" w:rsidRPr="00C66809">
        <w:rPr>
          <w:rFonts w:eastAsia="ArialMT"/>
          <w:bCs/>
          <w:lang w:val="en-US"/>
        </w:rPr>
        <w:t>,</w:t>
      </w:r>
      <w:r w:rsidRPr="00C66809">
        <w:rPr>
          <w:rFonts w:eastAsia="ArialMT"/>
          <w:bCs/>
          <w:lang w:val="en-US"/>
        </w:rPr>
        <w:t xml:space="preserve"> G, López</w:t>
      </w:r>
      <w:r w:rsidR="002331A8" w:rsidRPr="00C66809">
        <w:rPr>
          <w:rFonts w:eastAsia="ArialMT"/>
          <w:bCs/>
          <w:lang w:val="en-US"/>
        </w:rPr>
        <w:t>,</w:t>
      </w:r>
      <w:r w:rsidRPr="00C66809">
        <w:rPr>
          <w:rFonts w:eastAsia="ArialMT"/>
          <w:bCs/>
          <w:lang w:val="en-US"/>
        </w:rPr>
        <w:t xml:space="preserve"> S, Arias</w:t>
      </w:r>
      <w:r w:rsidR="002331A8" w:rsidRPr="00C66809">
        <w:rPr>
          <w:rFonts w:eastAsia="ArialMT"/>
          <w:bCs/>
          <w:lang w:val="en-US"/>
        </w:rPr>
        <w:t>,</w:t>
      </w:r>
      <w:r w:rsidRPr="00C66809">
        <w:rPr>
          <w:rFonts w:eastAsia="ArialMT"/>
          <w:bCs/>
          <w:lang w:val="en-US"/>
        </w:rPr>
        <w:t xml:space="preserve"> CF</w:t>
      </w:r>
      <w:r w:rsidR="00882029" w:rsidRPr="00C66809">
        <w:rPr>
          <w:rFonts w:eastAsia="ArialMT"/>
          <w:bCs/>
          <w:lang w:val="en-US"/>
        </w:rPr>
        <w:t>.</w:t>
      </w:r>
      <w:r w:rsidRPr="00C66809">
        <w:rPr>
          <w:rFonts w:eastAsia="ArialMT"/>
          <w:lang w:val="en-US"/>
        </w:rPr>
        <w:t xml:space="preserve"> </w:t>
      </w:r>
      <w:r w:rsidR="002331A8" w:rsidRPr="00C66809">
        <w:rPr>
          <w:rFonts w:eastAsia="ArialMT"/>
          <w:lang w:val="en-US"/>
        </w:rPr>
        <w:t>(</w:t>
      </w:r>
      <w:r w:rsidR="00882029" w:rsidRPr="00C66809">
        <w:rPr>
          <w:rFonts w:eastAsia="ArialMT"/>
          <w:lang w:val="en-US"/>
        </w:rPr>
        <w:t>2000</w:t>
      </w:r>
      <w:r w:rsidR="002331A8" w:rsidRPr="00C66809">
        <w:rPr>
          <w:rFonts w:eastAsia="ArialMT"/>
          <w:lang w:val="en-US"/>
        </w:rPr>
        <w:t>)</w:t>
      </w:r>
      <w:r w:rsidR="00882029" w:rsidRPr="00C66809">
        <w:rPr>
          <w:rFonts w:eastAsia="ArialMT"/>
          <w:lang w:val="en-US"/>
        </w:rPr>
        <w:t>.</w:t>
      </w:r>
      <w:proofErr w:type="gramEnd"/>
      <w:r w:rsidRPr="00C66809">
        <w:rPr>
          <w:rFonts w:eastAsia="ArialMT"/>
          <w:lang w:val="en-US"/>
        </w:rPr>
        <w:t xml:space="preserve"> </w:t>
      </w:r>
      <w:proofErr w:type="gramStart"/>
      <w:r w:rsidRPr="00184843">
        <w:rPr>
          <w:rFonts w:eastAsia="ArialMT"/>
          <w:lang w:val="en-US"/>
        </w:rPr>
        <w:t>Biochemical characterization of rotavirus receptors in MA104 cells.</w:t>
      </w:r>
      <w:proofErr w:type="gramEnd"/>
      <w:r w:rsidRPr="00184843">
        <w:rPr>
          <w:rFonts w:eastAsia="ArialMT"/>
          <w:lang w:val="en-US"/>
        </w:rPr>
        <w:t xml:space="preserve"> </w:t>
      </w:r>
      <w:r w:rsidRPr="00184843">
        <w:rPr>
          <w:rFonts w:eastAsia="ArialMT"/>
          <w:i/>
        </w:rPr>
        <w:t>J Virol</w:t>
      </w:r>
      <w:r w:rsidR="00882029" w:rsidRPr="00184843">
        <w:rPr>
          <w:rFonts w:eastAsia="ArialMT"/>
        </w:rPr>
        <w:t>.</w:t>
      </w:r>
      <w:r w:rsidR="002331A8">
        <w:rPr>
          <w:rFonts w:eastAsia="ArialMT"/>
        </w:rPr>
        <w:t>,</w:t>
      </w:r>
      <w:r w:rsidRPr="00184843">
        <w:rPr>
          <w:rFonts w:eastAsia="ArialMT"/>
        </w:rPr>
        <w:t xml:space="preserve"> </w:t>
      </w:r>
      <w:r w:rsidRPr="0099389D">
        <w:rPr>
          <w:rFonts w:eastAsia="ArialMT"/>
          <w:i/>
        </w:rPr>
        <w:t>74</w:t>
      </w:r>
      <w:r w:rsidR="002331A8">
        <w:rPr>
          <w:rFonts w:eastAsia="ArialMT"/>
        </w:rPr>
        <w:t xml:space="preserve">, </w:t>
      </w:r>
      <w:r w:rsidRPr="00184843">
        <w:rPr>
          <w:rFonts w:eastAsia="ArialMT"/>
        </w:rPr>
        <w:t xml:space="preserve">9362-71.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rPr>
      </w:pPr>
    </w:p>
    <w:p w:rsidR="00253217" w:rsidRPr="003B17C7"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lang w:val="en-US"/>
        </w:rPr>
      </w:pPr>
      <w:r w:rsidRPr="00184843">
        <w:rPr>
          <w:rFonts w:eastAsia="Helvetica"/>
          <w:bCs/>
        </w:rPr>
        <w:t>Guerrero</w:t>
      </w:r>
      <w:r w:rsidR="002331A8">
        <w:rPr>
          <w:rFonts w:eastAsia="Helvetica"/>
          <w:bCs/>
        </w:rPr>
        <w:t>,</w:t>
      </w:r>
      <w:r w:rsidRPr="00184843">
        <w:rPr>
          <w:rFonts w:eastAsia="Helvetica"/>
          <w:bCs/>
        </w:rPr>
        <w:t xml:space="preserve"> CA, Méndez</w:t>
      </w:r>
      <w:r w:rsidR="002331A8">
        <w:rPr>
          <w:rFonts w:eastAsia="Helvetica"/>
          <w:bCs/>
        </w:rPr>
        <w:t>,</w:t>
      </w:r>
      <w:r w:rsidRPr="00184843">
        <w:rPr>
          <w:rFonts w:eastAsia="Helvetica"/>
          <w:bCs/>
        </w:rPr>
        <w:t xml:space="preserve"> E, Zárate</w:t>
      </w:r>
      <w:r w:rsidR="002331A8">
        <w:rPr>
          <w:rFonts w:eastAsia="Helvetica"/>
          <w:bCs/>
        </w:rPr>
        <w:t>,</w:t>
      </w:r>
      <w:r w:rsidRPr="00184843">
        <w:rPr>
          <w:rFonts w:eastAsia="Helvetica"/>
          <w:bCs/>
        </w:rPr>
        <w:t xml:space="preserve"> S, Isa</w:t>
      </w:r>
      <w:r w:rsidR="002331A8">
        <w:rPr>
          <w:rFonts w:eastAsia="Helvetica"/>
          <w:bCs/>
        </w:rPr>
        <w:t>,</w:t>
      </w:r>
      <w:r w:rsidRPr="00184843">
        <w:rPr>
          <w:rFonts w:eastAsia="Helvetica"/>
          <w:bCs/>
        </w:rPr>
        <w:t xml:space="preserve"> P, López</w:t>
      </w:r>
      <w:r w:rsidR="002331A8">
        <w:rPr>
          <w:rFonts w:eastAsia="Helvetica"/>
          <w:bCs/>
        </w:rPr>
        <w:t>,</w:t>
      </w:r>
      <w:r w:rsidRPr="00184843">
        <w:rPr>
          <w:rFonts w:eastAsia="Helvetica"/>
          <w:bCs/>
        </w:rPr>
        <w:t xml:space="preserve"> S, Arias</w:t>
      </w:r>
      <w:r w:rsidR="002331A8">
        <w:rPr>
          <w:rFonts w:eastAsia="Helvetica"/>
          <w:bCs/>
        </w:rPr>
        <w:t>,</w:t>
      </w:r>
      <w:r w:rsidRPr="00184843">
        <w:rPr>
          <w:rFonts w:eastAsia="Helvetica"/>
          <w:bCs/>
        </w:rPr>
        <w:t xml:space="preserve"> CF</w:t>
      </w:r>
      <w:r w:rsidR="00F661EE" w:rsidRPr="00184843">
        <w:rPr>
          <w:rFonts w:eastAsia="Helvetica"/>
          <w:bCs/>
        </w:rPr>
        <w:t>.</w:t>
      </w:r>
      <w:r w:rsidRPr="00184843">
        <w:rPr>
          <w:rFonts w:eastAsia="Helvetica"/>
        </w:rPr>
        <w:t xml:space="preserve"> </w:t>
      </w:r>
      <w:r w:rsidR="002331A8" w:rsidRPr="00C66809">
        <w:rPr>
          <w:rFonts w:eastAsia="Helvetica"/>
          <w:lang w:val="en-US"/>
        </w:rPr>
        <w:t>(</w:t>
      </w:r>
      <w:r w:rsidRPr="00C66809">
        <w:rPr>
          <w:rFonts w:eastAsia="ArialMT"/>
          <w:lang w:val="en-US"/>
        </w:rPr>
        <w:t>2000</w:t>
      </w:r>
      <w:r w:rsidR="002331A8" w:rsidRPr="00C66809">
        <w:rPr>
          <w:rFonts w:eastAsia="ArialMT"/>
          <w:lang w:val="en-US"/>
        </w:rPr>
        <w:t>)</w:t>
      </w:r>
      <w:r w:rsidR="00F661EE" w:rsidRPr="00C66809">
        <w:rPr>
          <w:rFonts w:eastAsia="ArialMT"/>
          <w:lang w:val="en-US"/>
        </w:rPr>
        <w:t>.</w:t>
      </w:r>
      <w:r w:rsidRPr="00C66809">
        <w:rPr>
          <w:rFonts w:eastAsia="ArialMT"/>
          <w:lang w:val="en-US"/>
        </w:rPr>
        <w:t xml:space="preserve"> </w:t>
      </w:r>
      <w:r w:rsidRPr="00184843">
        <w:rPr>
          <w:rFonts w:eastAsia="Helvetica"/>
          <w:lang w:val="en-US"/>
        </w:rPr>
        <w:t xml:space="preserve">Integrin </w:t>
      </w:r>
      <w:r w:rsidRPr="00184843">
        <w:rPr>
          <w:rFonts w:eastAsia="Helvetica"/>
        </w:rPr>
        <w:t>α</w:t>
      </w:r>
      <w:r w:rsidRPr="00184843">
        <w:rPr>
          <w:rFonts w:eastAsia="Helvetica"/>
          <w:lang w:val="en-US"/>
        </w:rPr>
        <w:t>v</w:t>
      </w:r>
      <w:r w:rsidRPr="00184843">
        <w:rPr>
          <w:rFonts w:eastAsia="Helvetica"/>
        </w:rPr>
        <w:t>β</w:t>
      </w:r>
      <w:r w:rsidRPr="00184843">
        <w:rPr>
          <w:rFonts w:eastAsia="Helvetica"/>
          <w:lang w:val="en-US"/>
        </w:rPr>
        <w:t xml:space="preserve">3 mediates rotavirus cell entry. </w:t>
      </w:r>
      <w:r w:rsidR="00671C44" w:rsidRPr="003B17C7">
        <w:rPr>
          <w:rFonts w:eastAsia="ArialMT"/>
          <w:i/>
          <w:lang w:val="en-US"/>
        </w:rPr>
        <w:t xml:space="preserve">Proc </w:t>
      </w:r>
      <w:proofErr w:type="spellStart"/>
      <w:r w:rsidR="00671C44" w:rsidRPr="003B17C7">
        <w:rPr>
          <w:rFonts w:eastAsia="ArialMT"/>
          <w:i/>
          <w:lang w:val="en-US"/>
        </w:rPr>
        <w:t>Natl</w:t>
      </w:r>
      <w:proofErr w:type="spellEnd"/>
      <w:r w:rsidR="00671C44" w:rsidRPr="003B17C7">
        <w:rPr>
          <w:rFonts w:eastAsia="ArialMT"/>
          <w:i/>
          <w:lang w:val="en-US"/>
        </w:rPr>
        <w:t xml:space="preserve"> </w:t>
      </w:r>
      <w:proofErr w:type="spellStart"/>
      <w:r w:rsidR="00671C44" w:rsidRPr="003B17C7">
        <w:rPr>
          <w:rFonts w:eastAsia="ArialMT"/>
          <w:i/>
          <w:lang w:val="en-US"/>
        </w:rPr>
        <w:t>Acad</w:t>
      </w:r>
      <w:proofErr w:type="spellEnd"/>
      <w:r w:rsidR="00671C44" w:rsidRPr="003B17C7">
        <w:rPr>
          <w:rFonts w:eastAsia="ArialMT"/>
          <w:i/>
          <w:lang w:val="en-US"/>
        </w:rPr>
        <w:t xml:space="preserve"> </w:t>
      </w:r>
      <w:proofErr w:type="spellStart"/>
      <w:r w:rsidR="00671C44" w:rsidRPr="003B17C7">
        <w:rPr>
          <w:rFonts w:eastAsia="ArialMT"/>
          <w:i/>
          <w:lang w:val="en-US"/>
        </w:rPr>
        <w:t>Sci</w:t>
      </w:r>
      <w:proofErr w:type="spellEnd"/>
      <w:r w:rsidR="00671C44" w:rsidRPr="003B17C7">
        <w:rPr>
          <w:rFonts w:eastAsia="ArialMT"/>
          <w:i/>
          <w:lang w:val="en-US"/>
        </w:rPr>
        <w:t xml:space="preserve"> U S A.,</w:t>
      </w:r>
      <w:r w:rsidR="0099389D">
        <w:rPr>
          <w:rFonts w:eastAsia="ArialMT"/>
          <w:lang w:val="en-US"/>
        </w:rPr>
        <w:t xml:space="preserve"> </w:t>
      </w:r>
      <w:r w:rsidR="00671C44" w:rsidRPr="003B17C7">
        <w:rPr>
          <w:rFonts w:eastAsia="ArialMT"/>
          <w:i/>
          <w:lang w:val="en-US"/>
        </w:rPr>
        <w:t>97</w:t>
      </w:r>
      <w:r w:rsidR="002331A8" w:rsidRPr="003B17C7">
        <w:rPr>
          <w:rFonts w:eastAsia="ArialMT"/>
          <w:lang w:val="en-US"/>
        </w:rPr>
        <w:t xml:space="preserve">, </w:t>
      </w:r>
      <w:r w:rsidRPr="003B17C7">
        <w:rPr>
          <w:rFonts w:eastAsia="ArialMT"/>
          <w:lang w:val="en-US"/>
        </w:rPr>
        <w:t xml:space="preserve">14644-9. </w:t>
      </w:r>
    </w:p>
    <w:p w:rsidR="00253217" w:rsidRPr="003B17C7"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671C44"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Times-Roman"/>
          <w:lang w:val="en-US"/>
        </w:rPr>
      </w:pPr>
      <w:r w:rsidRPr="00C66809">
        <w:rPr>
          <w:rFonts w:eastAsia="Times-Roman"/>
        </w:rPr>
        <w:t xml:space="preserve">Guerrero, C. A., </w:t>
      </w:r>
      <w:proofErr w:type="spellStart"/>
      <w:r w:rsidRPr="00C66809">
        <w:rPr>
          <w:rFonts w:eastAsia="Times-Roman"/>
        </w:rPr>
        <w:t>Bouyssounade</w:t>
      </w:r>
      <w:proofErr w:type="spellEnd"/>
      <w:r w:rsidRPr="00C66809">
        <w:rPr>
          <w:rFonts w:eastAsia="Times-Roman"/>
        </w:rPr>
        <w:t xml:space="preserve">, D., Zárate, S., </w:t>
      </w:r>
      <w:proofErr w:type="spellStart"/>
      <w:r w:rsidRPr="00C66809">
        <w:rPr>
          <w:rFonts w:eastAsia="Times-Roman"/>
        </w:rPr>
        <w:t>Iša</w:t>
      </w:r>
      <w:proofErr w:type="spellEnd"/>
      <w:r w:rsidRPr="00C66809">
        <w:rPr>
          <w:rFonts w:eastAsia="Times-Roman"/>
        </w:rPr>
        <w:t>, P., López, T., Espinosa, R.</w:t>
      </w:r>
      <w:proofErr w:type="gramStart"/>
      <w:r w:rsidRPr="00C66809">
        <w:rPr>
          <w:rFonts w:eastAsia="Times-Roman"/>
        </w:rPr>
        <w:t>, ...</w:t>
      </w:r>
      <w:proofErr w:type="gramEnd"/>
      <w:r w:rsidRPr="00C66809">
        <w:rPr>
          <w:rFonts w:eastAsia="Times-Roman"/>
        </w:rPr>
        <w:t xml:space="preserve"> </w:t>
      </w:r>
      <w:r w:rsidR="002331A8" w:rsidRPr="00C66809">
        <w:rPr>
          <w:rFonts w:eastAsia="Times-Roman"/>
        </w:rPr>
        <w:t xml:space="preserve">&amp; Arias, C. F. (2002). </w:t>
      </w:r>
      <w:r w:rsidR="002331A8" w:rsidRPr="002331A8">
        <w:rPr>
          <w:rFonts w:eastAsia="Times-Roman"/>
          <w:lang w:val="en-US"/>
        </w:rPr>
        <w:t xml:space="preserve">Heat shock cognate protein 70 is involved in rotavirus cell entry. </w:t>
      </w:r>
      <w:proofErr w:type="gramStart"/>
      <w:r w:rsidRPr="00C66809">
        <w:rPr>
          <w:rFonts w:eastAsia="Times-Roman"/>
          <w:i/>
          <w:lang w:val="en-US"/>
        </w:rPr>
        <w:t>Journal of virology, 76</w:t>
      </w:r>
      <w:r w:rsidR="002331A8" w:rsidRPr="002331A8">
        <w:rPr>
          <w:rFonts w:eastAsia="Times-Roman"/>
          <w:lang w:val="en-US"/>
        </w:rPr>
        <w:t>(8), 4096-4102.</w:t>
      </w:r>
      <w:proofErr w:type="gramEnd"/>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Georgia"/>
          <w:b/>
          <w:bCs/>
          <w:lang w:val="en-US"/>
        </w:rPr>
      </w:pPr>
      <w:proofErr w:type="spellStart"/>
      <w:r w:rsidRPr="00184843">
        <w:rPr>
          <w:rFonts w:eastAsia="ArialMT"/>
          <w:bCs/>
          <w:lang w:val="en-US"/>
        </w:rPr>
        <w:t>Halasz</w:t>
      </w:r>
      <w:proofErr w:type="spellEnd"/>
      <w:r w:rsidR="00434310">
        <w:rPr>
          <w:rFonts w:eastAsia="ArialMT"/>
          <w:bCs/>
          <w:lang w:val="en-US"/>
        </w:rPr>
        <w:t>,</w:t>
      </w:r>
      <w:r w:rsidRPr="00184843">
        <w:rPr>
          <w:rFonts w:eastAsia="ArialMT"/>
          <w:bCs/>
          <w:lang w:val="en-US"/>
        </w:rPr>
        <w:t xml:space="preserve"> P, Holloway</w:t>
      </w:r>
      <w:r w:rsidR="00434310">
        <w:rPr>
          <w:rFonts w:eastAsia="ArialMT"/>
          <w:bCs/>
          <w:lang w:val="en-US"/>
        </w:rPr>
        <w:t>,</w:t>
      </w:r>
      <w:r w:rsidRPr="00184843">
        <w:rPr>
          <w:rFonts w:eastAsia="ArialMT"/>
          <w:bCs/>
          <w:lang w:val="en-US"/>
        </w:rPr>
        <w:t xml:space="preserve"> G, Turner</w:t>
      </w:r>
      <w:r w:rsidR="00434310">
        <w:rPr>
          <w:rFonts w:eastAsia="ArialMT"/>
          <w:bCs/>
          <w:lang w:val="en-US"/>
        </w:rPr>
        <w:t>,</w:t>
      </w:r>
      <w:r w:rsidRPr="00184843">
        <w:rPr>
          <w:rFonts w:eastAsia="ArialMT"/>
          <w:bCs/>
          <w:lang w:val="en-US"/>
        </w:rPr>
        <w:t xml:space="preserve"> SJ, Coulson</w:t>
      </w:r>
      <w:r w:rsidR="00434310">
        <w:rPr>
          <w:rFonts w:eastAsia="ArialMT"/>
          <w:bCs/>
          <w:lang w:val="en-US"/>
        </w:rPr>
        <w:t>,</w:t>
      </w:r>
      <w:r w:rsidRPr="00184843">
        <w:rPr>
          <w:rFonts w:eastAsia="ArialMT"/>
          <w:bCs/>
          <w:lang w:val="en-US"/>
        </w:rPr>
        <w:t xml:space="preserve"> BS.</w:t>
      </w:r>
      <w:r w:rsidRPr="00184843">
        <w:rPr>
          <w:rFonts w:eastAsia="ArialMT"/>
          <w:lang w:val="en-US"/>
        </w:rPr>
        <w:t xml:space="preserve"> </w:t>
      </w:r>
      <w:r w:rsidR="00434310">
        <w:rPr>
          <w:rFonts w:eastAsia="ArialMT"/>
          <w:lang w:val="en-US"/>
        </w:rPr>
        <w:t>(</w:t>
      </w:r>
      <w:r w:rsidRPr="00184843">
        <w:rPr>
          <w:rFonts w:eastAsia="ArialMT"/>
          <w:lang w:val="en-US"/>
        </w:rPr>
        <w:t>2008</w:t>
      </w:r>
      <w:r w:rsidR="00434310">
        <w:rPr>
          <w:rFonts w:eastAsia="ArialMT"/>
          <w:lang w:val="en-US"/>
        </w:rPr>
        <w:t>)</w:t>
      </w:r>
      <w:r w:rsidRPr="00184843">
        <w:rPr>
          <w:rFonts w:eastAsia="ArialMT"/>
          <w:lang w:val="en-US"/>
        </w:rPr>
        <w:t xml:space="preserve">. Rotavirus replication in intestinal cells differentially regulates integrin expression by a phosphatidylinositol 3-kinase-dependent pathway, resulting in increased cell adhesion and virus yield. </w:t>
      </w:r>
      <w:r w:rsidRPr="00184843">
        <w:rPr>
          <w:rFonts w:eastAsia="ArialMT"/>
          <w:i/>
          <w:lang w:val="en-US"/>
        </w:rPr>
        <w:t xml:space="preserve">J </w:t>
      </w:r>
      <w:proofErr w:type="spellStart"/>
      <w:proofErr w:type="gramStart"/>
      <w:r w:rsidRPr="00184843">
        <w:rPr>
          <w:rFonts w:eastAsia="ArialMT"/>
          <w:i/>
          <w:lang w:val="en-US"/>
        </w:rPr>
        <w:t>Virol</w:t>
      </w:r>
      <w:proofErr w:type="spellEnd"/>
      <w:r w:rsidRPr="00184843">
        <w:rPr>
          <w:rFonts w:eastAsia="ArialMT"/>
          <w:i/>
          <w:lang w:val="en-US"/>
        </w:rPr>
        <w:t>.</w:t>
      </w:r>
      <w:r w:rsidR="00434310">
        <w:rPr>
          <w:rFonts w:eastAsia="ArialMT"/>
          <w:i/>
          <w:lang w:val="en-US"/>
        </w:rPr>
        <w:t>,</w:t>
      </w:r>
      <w:proofErr w:type="gramEnd"/>
      <w:r w:rsidRPr="00184843">
        <w:rPr>
          <w:rFonts w:eastAsia="ArialMT"/>
          <w:lang w:val="en-US"/>
        </w:rPr>
        <w:t xml:space="preserve"> </w:t>
      </w:r>
      <w:r w:rsidR="00671C44" w:rsidRPr="00C66809">
        <w:rPr>
          <w:rFonts w:eastAsia="ArialMT"/>
          <w:i/>
          <w:lang w:val="en-US"/>
        </w:rPr>
        <w:t>82</w:t>
      </w:r>
      <w:r w:rsidR="00434310">
        <w:rPr>
          <w:rFonts w:eastAsia="ArialMT"/>
          <w:lang w:val="en-US"/>
        </w:rPr>
        <w:t xml:space="preserve">, </w:t>
      </w:r>
      <w:r w:rsidRPr="00184843">
        <w:rPr>
          <w:rFonts w:eastAsia="ArialMT"/>
          <w:lang w:val="en-US"/>
        </w:rPr>
        <w:t xml:space="preserve">148-60.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71665"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proofErr w:type="spellStart"/>
      <w:r w:rsidRPr="00271665">
        <w:rPr>
          <w:rFonts w:eastAsia="ArialMT"/>
          <w:lang w:val="en-US"/>
        </w:rPr>
        <w:t>Haselhorst</w:t>
      </w:r>
      <w:proofErr w:type="spellEnd"/>
      <w:r w:rsidRPr="00271665">
        <w:rPr>
          <w:rFonts w:eastAsia="ArialMT"/>
          <w:lang w:val="en-US"/>
        </w:rPr>
        <w:t xml:space="preserve">, T., Fleming, F. E., </w:t>
      </w:r>
      <w:proofErr w:type="spellStart"/>
      <w:r w:rsidRPr="00271665">
        <w:rPr>
          <w:rFonts w:eastAsia="ArialMT"/>
          <w:lang w:val="en-US"/>
        </w:rPr>
        <w:t>Dyason</w:t>
      </w:r>
      <w:proofErr w:type="spellEnd"/>
      <w:r w:rsidRPr="00271665">
        <w:rPr>
          <w:rFonts w:eastAsia="ArialMT"/>
          <w:lang w:val="en-US"/>
        </w:rPr>
        <w:t xml:space="preserve">, J. C., </w:t>
      </w:r>
      <w:proofErr w:type="spellStart"/>
      <w:r w:rsidRPr="00271665">
        <w:rPr>
          <w:rFonts w:eastAsia="ArialMT"/>
          <w:lang w:val="en-US"/>
        </w:rPr>
        <w:t>Hartnell</w:t>
      </w:r>
      <w:proofErr w:type="spellEnd"/>
      <w:r w:rsidRPr="00271665">
        <w:rPr>
          <w:rFonts w:eastAsia="ArialMT"/>
          <w:lang w:val="en-US"/>
        </w:rPr>
        <w:t>, R. D., Yu, X., Holloway, G</w:t>
      </w:r>
      <w:proofErr w:type="gramStart"/>
      <w:r w:rsidRPr="00271665">
        <w:rPr>
          <w:rFonts w:eastAsia="ArialMT"/>
          <w:lang w:val="en-US"/>
        </w:rPr>
        <w:t>., ...</w:t>
      </w:r>
      <w:proofErr w:type="gramEnd"/>
      <w:r w:rsidRPr="00271665">
        <w:rPr>
          <w:rFonts w:eastAsia="ArialMT"/>
          <w:lang w:val="en-US"/>
        </w:rPr>
        <w:t xml:space="preserve"> &amp; von </w:t>
      </w:r>
      <w:proofErr w:type="spellStart"/>
      <w:r w:rsidRPr="00271665">
        <w:rPr>
          <w:rFonts w:eastAsia="ArialMT"/>
          <w:lang w:val="en-US"/>
        </w:rPr>
        <w:t>Itzstein</w:t>
      </w:r>
      <w:proofErr w:type="spellEnd"/>
      <w:r w:rsidRPr="00271665">
        <w:rPr>
          <w:rFonts w:eastAsia="ArialMT"/>
          <w:lang w:val="en-US"/>
        </w:rPr>
        <w:t xml:space="preserve">, M. (2009). </w:t>
      </w:r>
      <w:proofErr w:type="spellStart"/>
      <w:r w:rsidRPr="00271665">
        <w:rPr>
          <w:rFonts w:eastAsia="ArialMT"/>
          <w:lang w:val="en-US"/>
        </w:rPr>
        <w:t>Sialic</w:t>
      </w:r>
      <w:proofErr w:type="spellEnd"/>
      <w:r w:rsidRPr="00271665">
        <w:rPr>
          <w:rFonts w:eastAsia="ArialMT"/>
          <w:lang w:val="en-US"/>
        </w:rPr>
        <w:t xml:space="preserve"> acid dependence in rotavirus host cell invasion. </w:t>
      </w:r>
      <w:proofErr w:type="gramStart"/>
      <w:r w:rsidR="00671C44" w:rsidRPr="00C66809">
        <w:rPr>
          <w:rFonts w:eastAsia="ArialMT"/>
          <w:i/>
          <w:lang w:val="en-US"/>
        </w:rPr>
        <w:t>Nature chemical biology, 5</w:t>
      </w:r>
      <w:r w:rsidRPr="00271665">
        <w:rPr>
          <w:rFonts w:eastAsia="ArialMT"/>
          <w:lang w:val="en-US"/>
        </w:rPr>
        <w:t>(2), 91-93.</w:t>
      </w:r>
      <w:proofErr w:type="gramEnd"/>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D82BCB"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rPr>
      </w:pPr>
      <w:r w:rsidRPr="00184843">
        <w:rPr>
          <w:rFonts w:eastAsia="ArialMT"/>
          <w:bCs/>
        </w:rPr>
        <w:t>Isa</w:t>
      </w:r>
      <w:r w:rsidR="00D82BCB">
        <w:rPr>
          <w:rFonts w:eastAsia="ArialMT"/>
          <w:bCs/>
        </w:rPr>
        <w:t>,</w:t>
      </w:r>
      <w:r w:rsidRPr="00184843">
        <w:rPr>
          <w:rFonts w:eastAsia="ArialMT"/>
          <w:bCs/>
        </w:rPr>
        <w:t xml:space="preserve"> P, Arias</w:t>
      </w:r>
      <w:r w:rsidR="00D82BCB">
        <w:rPr>
          <w:rFonts w:eastAsia="ArialMT"/>
          <w:bCs/>
        </w:rPr>
        <w:t>,</w:t>
      </w:r>
      <w:r w:rsidRPr="00184843">
        <w:rPr>
          <w:rFonts w:eastAsia="ArialMT"/>
          <w:bCs/>
        </w:rPr>
        <w:t xml:space="preserve"> CF, López</w:t>
      </w:r>
      <w:r w:rsidR="00D82BCB">
        <w:rPr>
          <w:rFonts w:eastAsia="ArialMT"/>
          <w:bCs/>
        </w:rPr>
        <w:t>,</w:t>
      </w:r>
      <w:r w:rsidRPr="00184843">
        <w:rPr>
          <w:rFonts w:eastAsia="ArialMT"/>
          <w:bCs/>
        </w:rPr>
        <w:t xml:space="preserve"> S.</w:t>
      </w:r>
      <w:r w:rsidRPr="00184843">
        <w:rPr>
          <w:rFonts w:eastAsia="ArialMT"/>
        </w:rPr>
        <w:t xml:space="preserve"> </w:t>
      </w:r>
      <w:r w:rsidR="00D82BCB">
        <w:rPr>
          <w:rFonts w:eastAsia="ArialMT"/>
        </w:rPr>
        <w:t>(</w:t>
      </w:r>
      <w:r w:rsidRPr="00184843">
        <w:rPr>
          <w:rFonts w:eastAsia="ArialMT"/>
        </w:rPr>
        <w:t>2006</w:t>
      </w:r>
      <w:r w:rsidR="00D82BCB">
        <w:rPr>
          <w:rFonts w:eastAsia="ArialMT"/>
        </w:rPr>
        <w:t>)</w:t>
      </w:r>
      <w:r w:rsidRPr="00184843">
        <w:rPr>
          <w:rFonts w:eastAsia="ArialMT"/>
        </w:rPr>
        <w:t xml:space="preserve">. </w:t>
      </w:r>
      <w:proofErr w:type="gramStart"/>
      <w:r w:rsidRPr="00184843">
        <w:rPr>
          <w:rFonts w:eastAsia="ArialMT"/>
          <w:lang w:val="en-US"/>
        </w:rPr>
        <w:t>Role of sialic acids in rotavirus infection.</w:t>
      </w:r>
      <w:proofErr w:type="gramEnd"/>
      <w:r w:rsidRPr="00184843">
        <w:rPr>
          <w:rFonts w:eastAsia="ArialMT"/>
          <w:lang w:val="en-US"/>
        </w:rPr>
        <w:t xml:space="preserve"> </w:t>
      </w:r>
      <w:proofErr w:type="spellStart"/>
      <w:r w:rsidRPr="00D82BCB">
        <w:rPr>
          <w:rFonts w:eastAsia="ArialMT"/>
          <w:i/>
        </w:rPr>
        <w:t>Glycoconj</w:t>
      </w:r>
      <w:proofErr w:type="spellEnd"/>
      <w:r w:rsidRPr="00D82BCB">
        <w:rPr>
          <w:rFonts w:eastAsia="ArialMT"/>
          <w:i/>
        </w:rPr>
        <w:t xml:space="preserve"> J</w:t>
      </w:r>
      <w:r w:rsidRPr="00D82BCB">
        <w:rPr>
          <w:rFonts w:eastAsia="ArialMT"/>
        </w:rPr>
        <w:t>.</w:t>
      </w:r>
      <w:r w:rsidR="00671C44">
        <w:rPr>
          <w:rFonts w:eastAsia="ArialMT"/>
        </w:rPr>
        <w:t xml:space="preserve">, </w:t>
      </w:r>
      <w:r w:rsidR="00671C44" w:rsidRPr="00C66809">
        <w:rPr>
          <w:rFonts w:eastAsia="ArialMT"/>
          <w:i/>
        </w:rPr>
        <w:t>23</w:t>
      </w:r>
      <w:r w:rsidR="00671C44" w:rsidRPr="00C66809">
        <w:rPr>
          <w:rFonts w:eastAsia="ArialMT"/>
        </w:rPr>
        <w:t xml:space="preserve">, </w:t>
      </w:r>
      <w:r w:rsidRPr="00D82BCB">
        <w:rPr>
          <w:rFonts w:eastAsia="ArialMT"/>
        </w:rPr>
        <w:t xml:space="preserve">27-37. </w:t>
      </w:r>
    </w:p>
    <w:p w:rsidR="00253217" w:rsidRPr="00D82BCB"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bCs/>
          <w:szCs w:val="20"/>
        </w:rPr>
      </w:pPr>
    </w:p>
    <w:p w:rsidR="00253217" w:rsidRPr="00184843" w:rsidRDefault="00671C44"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b/>
          <w:bCs/>
          <w:szCs w:val="20"/>
          <w:lang w:val="en-US"/>
        </w:rPr>
      </w:pPr>
      <w:r>
        <w:rPr>
          <w:bCs/>
          <w:szCs w:val="20"/>
        </w:rPr>
        <w:t>Isa</w:t>
      </w:r>
      <w:r w:rsidRPr="00AF7B2A">
        <w:rPr>
          <w:bCs/>
          <w:szCs w:val="20"/>
        </w:rPr>
        <w:t>,</w:t>
      </w:r>
      <w:r w:rsidR="00253217" w:rsidRPr="00D82BCB">
        <w:rPr>
          <w:bCs/>
          <w:szCs w:val="20"/>
        </w:rPr>
        <w:t xml:space="preserve"> P, López</w:t>
      </w:r>
      <w:r w:rsidRPr="00AF7B2A">
        <w:rPr>
          <w:bCs/>
          <w:szCs w:val="20"/>
        </w:rPr>
        <w:t>,</w:t>
      </w:r>
      <w:r w:rsidR="00253217" w:rsidRPr="00D82BCB">
        <w:rPr>
          <w:bCs/>
          <w:szCs w:val="20"/>
        </w:rPr>
        <w:t xml:space="preserve"> S, Segovia</w:t>
      </w:r>
      <w:r w:rsidRPr="00AF7B2A">
        <w:rPr>
          <w:bCs/>
          <w:szCs w:val="20"/>
        </w:rPr>
        <w:t>,</w:t>
      </w:r>
      <w:r w:rsidR="00253217" w:rsidRPr="00D82BCB">
        <w:rPr>
          <w:bCs/>
          <w:szCs w:val="20"/>
        </w:rPr>
        <w:t xml:space="preserve"> L, Arias</w:t>
      </w:r>
      <w:r w:rsidRPr="00AF7B2A">
        <w:rPr>
          <w:bCs/>
          <w:szCs w:val="20"/>
        </w:rPr>
        <w:t>,</w:t>
      </w:r>
      <w:r w:rsidR="00253217" w:rsidRPr="00D82BCB">
        <w:rPr>
          <w:bCs/>
          <w:szCs w:val="20"/>
        </w:rPr>
        <w:t xml:space="preserve"> CF.</w:t>
      </w:r>
      <w:r w:rsidR="00253217" w:rsidRPr="00D82BCB">
        <w:t xml:space="preserve"> </w:t>
      </w:r>
      <w:r w:rsidR="00D82BCB">
        <w:t>(</w:t>
      </w:r>
      <w:r w:rsidR="00253217" w:rsidRPr="00D82BCB">
        <w:t>1997</w:t>
      </w:r>
      <w:r w:rsidR="00D82BCB">
        <w:t>)</w:t>
      </w:r>
      <w:r w:rsidR="00253217" w:rsidRPr="00D82BCB">
        <w:t xml:space="preserve">. </w:t>
      </w:r>
      <w:proofErr w:type="gramStart"/>
      <w:r w:rsidR="00253217" w:rsidRPr="00184843">
        <w:rPr>
          <w:bCs/>
          <w:szCs w:val="20"/>
          <w:lang w:val="en-US"/>
        </w:rPr>
        <w:t>Functional and structural analysis of the sialic acid-binding domain of rotaviruses.</w:t>
      </w:r>
      <w:proofErr w:type="gramEnd"/>
      <w:r w:rsidR="00253217" w:rsidRPr="00184843">
        <w:rPr>
          <w:bCs/>
          <w:szCs w:val="20"/>
          <w:lang w:val="en-US"/>
        </w:rPr>
        <w:t xml:space="preserve"> </w:t>
      </w:r>
      <w:r w:rsidR="00253217" w:rsidRPr="00184843">
        <w:rPr>
          <w:bCs/>
          <w:i/>
          <w:szCs w:val="20"/>
          <w:lang w:val="en-US"/>
        </w:rPr>
        <w:t xml:space="preserve">J </w:t>
      </w:r>
      <w:proofErr w:type="spellStart"/>
      <w:proofErr w:type="gramStart"/>
      <w:r w:rsidR="00253217" w:rsidRPr="00184843">
        <w:rPr>
          <w:bCs/>
          <w:i/>
          <w:szCs w:val="20"/>
          <w:lang w:val="en-US"/>
        </w:rPr>
        <w:t>Virol</w:t>
      </w:r>
      <w:proofErr w:type="spellEnd"/>
      <w:r w:rsidR="00253217" w:rsidRPr="00184843">
        <w:rPr>
          <w:bCs/>
          <w:i/>
          <w:szCs w:val="20"/>
          <w:lang w:val="en-US"/>
        </w:rPr>
        <w:t>.</w:t>
      </w:r>
      <w:r w:rsidR="00D82BCB">
        <w:rPr>
          <w:bCs/>
          <w:i/>
          <w:szCs w:val="20"/>
          <w:lang w:val="en-US"/>
        </w:rPr>
        <w:t>,</w:t>
      </w:r>
      <w:proofErr w:type="gramEnd"/>
      <w:r w:rsidR="00253217" w:rsidRPr="00184843">
        <w:rPr>
          <w:bCs/>
          <w:szCs w:val="20"/>
          <w:lang w:val="en-US"/>
        </w:rPr>
        <w:t xml:space="preserve"> </w:t>
      </w:r>
      <w:r w:rsidRPr="00C66809">
        <w:rPr>
          <w:bCs/>
          <w:i/>
          <w:szCs w:val="20"/>
          <w:lang w:val="en-US"/>
        </w:rPr>
        <w:t>71</w:t>
      </w:r>
      <w:r w:rsidR="00253217" w:rsidRPr="00184843">
        <w:rPr>
          <w:bCs/>
          <w:szCs w:val="20"/>
          <w:lang w:val="en-US"/>
        </w:rPr>
        <w:t>(9</w:t>
      </w:r>
      <w:r w:rsidR="00D82BCB" w:rsidRPr="00184843">
        <w:rPr>
          <w:bCs/>
          <w:szCs w:val="20"/>
          <w:lang w:val="en-US"/>
        </w:rPr>
        <w:t>)</w:t>
      </w:r>
      <w:r w:rsidR="00D82BCB">
        <w:rPr>
          <w:bCs/>
          <w:szCs w:val="20"/>
          <w:lang w:val="en-US"/>
        </w:rPr>
        <w:t>,</w:t>
      </w:r>
      <w:r w:rsidR="00D82BCB" w:rsidRPr="00184843">
        <w:rPr>
          <w:bCs/>
          <w:szCs w:val="20"/>
          <w:lang w:val="en-US"/>
        </w:rPr>
        <w:t xml:space="preserve"> </w:t>
      </w:r>
      <w:r w:rsidR="00253217" w:rsidRPr="00184843">
        <w:rPr>
          <w:bCs/>
          <w:szCs w:val="20"/>
          <w:lang w:val="en-US"/>
        </w:rPr>
        <w:t>6749–6756.</w:t>
      </w:r>
      <w:r w:rsidR="00253217" w:rsidRPr="00184843">
        <w:rPr>
          <w:lang w:val="en-U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Times-Roman"/>
          <w:lang w:val="en-US"/>
        </w:rPr>
      </w:pPr>
      <w:r w:rsidRPr="00184843">
        <w:rPr>
          <w:rFonts w:eastAsia="Helvetica"/>
          <w:bCs/>
          <w:lang w:val="en-US"/>
        </w:rPr>
        <w:t>Jolly</w:t>
      </w:r>
      <w:r w:rsidR="00D82BCB">
        <w:rPr>
          <w:rFonts w:eastAsia="Helvetica"/>
          <w:bCs/>
          <w:lang w:val="en-US"/>
        </w:rPr>
        <w:t>,</w:t>
      </w:r>
      <w:r w:rsidRPr="00184843">
        <w:rPr>
          <w:rFonts w:eastAsia="Helvetica"/>
          <w:bCs/>
          <w:lang w:val="en-US"/>
        </w:rPr>
        <w:t xml:space="preserve"> CL, </w:t>
      </w:r>
      <w:proofErr w:type="spellStart"/>
      <w:r w:rsidRPr="00184843">
        <w:rPr>
          <w:rFonts w:eastAsia="Helvetica"/>
          <w:bCs/>
          <w:lang w:val="en-US"/>
        </w:rPr>
        <w:t>Beisner</w:t>
      </w:r>
      <w:proofErr w:type="spellEnd"/>
      <w:r w:rsidR="00D82BCB">
        <w:rPr>
          <w:rFonts w:eastAsia="Helvetica"/>
          <w:bCs/>
          <w:lang w:val="en-US"/>
        </w:rPr>
        <w:t>,</w:t>
      </w:r>
      <w:r w:rsidRPr="00184843">
        <w:rPr>
          <w:rFonts w:eastAsia="Helvetica"/>
          <w:bCs/>
          <w:lang w:val="en-US"/>
        </w:rPr>
        <w:t xml:space="preserve"> BM, </w:t>
      </w:r>
      <w:proofErr w:type="spellStart"/>
      <w:r w:rsidRPr="00184843">
        <w:rPr>
          <w:rFonts w:eastAsia="Helvetica"/>
          <w:bCs/>
          <w:lang w:val="en-US"/>
        </w:rPr>
        <w:t>Ozser</w:t>
      </w:r>
      <w:proofErr w:type="spellEnd"/>
      <w:r w:rsidR="00D82BCB">
        <w:rPr>
          <w:rFonts w:eastAsia="Helvetica"/>
          <w:bCs/>
          <w:lang w:val="en-US"/>
        </w:rPr>
        <w:t>,</w:t>
      </w:r>
      <w:r w:rsidRPr="00184843">
        <w:rPr>
          <w:rFonts w:eastAsia="Helvetica"/>
          <w:bCs/>
          <w:lang w:val="en-US"/>
        </w:rPr>
        <w:t xml:space="preserve"> E, Holmes</w:t>
      </w:r>
      <w:r w:rsidR="00D82BCB">
        <w:rPr>
          <w:rFonts w:eastAsia="Helvetica"/>
          <w:bCs/>
          <w:lang w:val="en-US"/>
        </w:rPr>
        <w:t>,</w:t>
      </w:r>
      <w:r w:rsidRPr="00184843">
        <w:rPr>
          <w:rFonts w:eastAsia="Helvetica"/>
          <w:bCs/>
          <w:lang w:val="en-US"/>
        </w:rPr>
        <w:t xml:space="preserve"> </w:t>
      </w:r>
      <w:proofErr w:type="gramStart"/>
      <w:r w:rsidRPr="00184843">
        <w:rPr>
          <w:rFonts w:eastAsia="Helvetica"/>
          <w:bCs/>
          <w:lang w:val="en-US"/>
        </w:rPr>
        <w:t>IH</w:t>
      </w:r>
      <w:proofErr w:type="gramEnd"/>
      <w:r w:rsidRPr="00184843">
        <w:rPr>
          <w:rFonts w:eastAsia="Helvetica"/>
          <w:bCs/>
          <w:lang w:val="en-US"/>
        </w:rPr>
        <w:t>.</w:t>
      </w:r>
      <w:r w:rsidRPr="00184843">
        <w:rPr>
          <w:rFonts w:eastAsia="Helvetica"/>
          <w:lang w:val="en-US"/>
        </w:rPr>
        <w:t xml:space="preserve"> </w:t>
      </w:r>
      <w:proofErr w:type="gramStart"/>
      <w:r w:rsidR="00D82BCB">
        <w:rPr>
          <w:rFonts w:eastAsia="Helvetica"/>
          <w:lang w:val="en-US"/>
        </w:rPr>
        <w:t>(</w:t>
      </w:r>
      <w:r w:rsidRPr="00184843">
        <w:rPr>
          <w:rFonts w:eastAsia="Helvetica"/>
          <w:lang w:val="en-US"/>
        </w:rPr>
        <w:t>2001</w:t>
      </w:r>
      <w:r w:rsidR="00D82BCB">
        <w:rPr>
          <w:rFonts w:eastAsia="Helvetica"/>
          <w:lang w:val="en-US"/>
        </w:rPr>
        <w:t>)</w:t>
      </w:r>
      <w:r w:rsidRPr="00184843">
        <w:rPr>
          <w:rFonts w:eastAsia="Helvetica"/>
          <w:lang w:val="en-US"/>
        </w:rPr>
        <w:t xml:space="preserve">. </w:t>
      </w:r>
      <w:r w:rsidRPr="00184843">
        <w:rPr>
          <w:rFonts w:eastAsia="Times-Roman"/>
          <w:lang w:val="en-US"/>
        </w:rPr>
        <w:t>Non-</w:t>
      </w:r>
      <w:proofErr w:type="spellStart"/>
      <w:r w:rsidRPr="00184843">
        <w:rPr>
          <w:rFonts w:eastAsia="Times-Roman"/>
          <w:lang w:val="en-US"/>
        </w:rPr>
        <w:t>lytic</w:t>
      </w:r>
      <w:proofErr w:type="spellEnd"/>
      <w:r w:rsidRPr="00184843">
        <w:rPr>
          <w:rFonts w:eastAsia="Times-Roman"/>
          <w:lang w:val="en-US"/>
        </w:rPr>
        <w:t xml:space="preserve"> extraction and </w:t>
      </w:r>
      <w:proofErr w:type="spellStart"/>
      <w:r w:rsidRPr="00184843">
        <w:rPr>
          <w:rFonts w:eastAsia="Times-Roman"/>
          <w:lang w:val="en-US"/>
        </w:rPr>
        <w:t>characterisation</w:t>
      </w:r>
      <w:proofErr w:type="spellEnd"/>
      <w:r w:rsidRPr="00184843">
        <w:rPr>
          <w:rFonts w:eastAsia="Times-Roman"/>
          <w:lang w:val="en-US"/>
        </w:rPr>
        <w:t xml:space="preserve"> of receptors for multiple strains of rotavirus.</w:t>
      </w:r>
      <w:proofErr w:type="gramEnd"/>
      <w:r w:rsidRPr="00184843">
        <w:rPr>
          <w:rFonts w:eastAsia="Times-Roman"/>
          <w:lang w:val="en-US"/>
        </w:rPr>
        <w:t xml:space="preserve"> </w:t>
      </w:r>
      <w:r w:rsidRPr="00184843">
        <w:rPr>
          <w:rFonts w:eastAsia="Helvetica"/>
          <w:i/>
          <w:lang w:val="en-US"/>
        </w:rPr>
        <w:t xml:space="preserve">Arch </w:t>
      </w:r>
      <w:proofErr w:type="spellStart"/>
      <w:proofErr w:type="gramStart"/>
      <w:r w:rsidRPr="00184843">
        <w:rPr>
          <w:rFonts w:eastAsia="Helvetica"/>
          <w:i/>
          <w:lang w:val="en-US"/>
        </w:rPr>
        <w:t>Virol</w:t>
      </w:r>
      <w:proofErr w:type="spellEnd"/>
      <w:r w:rsidRPr="00184843">
        <w:rPr>
          <w:rFonts w:eastAsia="Helvetica"/>
          <w:i/>
          <w:lang w:val="en-US"/>
        </w:rPr>
        <w:t>.</w:t>
      </w:r>
      <w:r w:rsidR="00D82BCB">
        <w:rPr>
          <w:rFonts w:eastAsia="Helvetica"/>
          <w:i/>
          <w:lang w:val="en-US"/>
        </w:rPr>
        <w:t>,</w:t>
      </w:r>
      <w:proofErr w:type="gramEnd"/>
      <w:r w:rsidRPr="00184843">
        <w:rPr>
          <w:rFonts w:eastAsia="Helvetica"/>
          <w:lang w:val="en-US"/>
        </w:rPr>
        <w:t xml:space="preserve"> </w:t>
      </w:r>
      <w:r w:rsidRPr="00184843">
        <w:rPr>
          <w:rFonts w:eastAsia="Times-Roman"/>
          <w:lang w:val="en-US"/>
        </w:rPr>
        <w:t>146</w:t>
      </w:r>
      <w:r w:rsidR="00D82BCB">
        <w:rPr>
          <w:rFonts w:eastAsia="Times-Roman"/>
          <w:lang w:val="en-US"/>
        </w:rPr>
        <w:t xml:space="preserve">, </w:t>
      </w:r>
      <w:r w:rsidRPr="00184843">
        <w:rPr>
          <w:rFonts w:eastAsia="Times-Roman"/>
          <w:lang w:val="en-US"/>
        </w:rPr>
        <w:t xml:space="preserve">1307–23.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Times-Roman"/>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Times-Roman"/>
          <w:lang w:val="en-US"/>
        </w:rPr>
      </w:pPr>
      <w:proofErr w:type="spellStart"/>
      <w:r w:rsidRPr="00184843">
        <w:rPr>
          <w:rFonts w:eastAsia="ArialMT"/>
          <w:bCs/>
          <w:lang w:val="en-US"/>
        </w:rPr>
        <w:t>Jourdan</w:t>
      </w:r>
      <w:proofErr w:type="spellEnd"/>
      <w:r w:rsidR="00D82BCB">
        <w:rPr>
          <w:rFonts w:eastAsia="ArialMT"/>
          <w:bCs/>
          <w:lang w:val="en-US"/>
        </w:rPr>
        <w:t>,</w:t>
      </w:r>
      <w:r w:rsidRPr="00184843">
        <w:rPr>
          <w:rFonts w:eastAsia="ArialMT"/>
          <w:bCs/>
          <w:lang w:val="en-US"/>
        </w:rPr>
        <w:t xml:space="preserve"> N, Maurice</w:t>
      </w:r>
      <w:r w:rsidR="00D82BCB">
        <w:rPr>
          <w:rFonts w:eastAsia="ArialMT"/>
          <w:bCs/>
          <w:lang w:val="en-US"/>
        </w:rPr>
        <w:t>,</w:t>
      </w:r>
      <w:r w:rsidRPr="00184843">
        <w:rPr>
          <w:rFonts w:eastAsia="ArialMT"/>
          <w:bCs/>
          <w:lang w:val="en-US"/>
        </w:rPr>
        <w:t xml:space="preserve"> M, </w:t>
      </w:r>
      <w:proofErr w:type="spellStart"/>
      <w:r w:rsidRPr="00184843">
        <w:rPr>
          <w:rFonts w:eastAsia="ArialMT"/>
          <w:bCs/>
          <w:lang w:val="en-US"/>
        </w:rPr>
        <w:t>Delautier</w:t>
      </w:r>
      <w:proofErr w:type="spellEnd"/>
      <w:r w:rsidR="00D82BCB">
        <w:rPr>
          <w:rFonts w:eastAsia="ArialMT"/>
          <w:bCs/>
          <w:lang w:val="en-US"/>
        </w:rPr>
        <w:t>,</w:t>
      </w:r>
      <w:r w:rsidRPr="00184843">
        <w:rPr>
          <w:rFonts w:eastAsia="ArialMT"/>
          <w:bCs/>
          <w:lang w:val="en-US"/>
        </w:rPr>
        <w:t xml:space="preserve"> D, </w:t>
      </w:r>
      <w:proofErr w:type="spellStart"/>
      <w:r w:rsidRPr="00184843">
        <w:rPr>
          <w:rFonts w:eastAsia="ArialMT"/>
          <w:bCs/>
          <w:lang w:val="en-US"/>
        </w:rPr>
        <w:t>Quero</w:t>
      </w:r>
      <w:proofErr w:type="spellEnd"/>
      <w:r w:rsidR="00D82BCB">
        <w:rPr>
          <w:rFonts w:eastAsia="ArialMT"/>
          <w:bCs/>
          <w:lang w:val="en-US"/>
        </w:rPr>
        <w:t>,</w:t>
      </w:r>
      <w:r w:rsidRPr="00184843">
        <w:rPr>
          <w:rFonts w:eastAsia="ArialMT"/>
          <w:bCs/>
          <w:lang w:val="en-US"/>
        </w:rPr>
        <w:t xml:space="preserve"> AM, </w:t>
      </w:r>
      <w:proofErr w:type="spellStart"/>
      <w:r w:rsidRPr="00184843">
        <w:rPr>
          <w:rFonts w:eastAsia="ArialMT"/>
          <w:bCs/>
          <w:lang w:val="en-US"/>
        </w:rPr>
        <w:t>Servin</w:t>
      </w:r>
      <w:proofErr w:type="spellEnd"/>
      <w:r w:rsidR="00D82BCB">
        <w:rPr>
          <w:rFonts w:eastAsia="ArialMT"/>
          <w:bCs/>
          <w:lang w:val="en-US"/>
        </w:rPr>
        <w:t>,</w:t>
      </w:r>
      <w:r w:rsidRPr="00184843">
        <w:rPr>
          <w:rFonts w:eastAsia="ArialMT"/>
          <w:bCs/>
          <w:lang w:val="en-US"/>
        </w:rPr>
        <w:t xml:space="preserve"> AL. </w:t>
      </w:r>
      <w:r w:rsidR="00D82BCB">
        <w:rPr>
          <w:rFonts w:eastAsia="ArialMT"/>
          <w:bCs/>
          <w:lang w:val="en-US"/>
        </w:rPr>
        <w:t>(</w:t>
      </w:r>
      <w:r w:rsidRPr="00184843">
        <w:rPr>
          <w:rFonts w:eastAsia="ArialMT"/>
          <w:lang w:val="en-US"/>
        </w:rPr>
        <w:t>1997</w:t>
      </w:r>
      <w:r w:rsidR="00D82BCB">
        <w:rPr>
          <w:rFonts w:eastAsia="ArialMT"/>
          <w:lang w:val="en-US"/>
        </w:rPr>
        <w:t>)</w:t>
      </w:r>
      <w:r w:rsidRPr="00184843">
        <w:rPr>
          <w:rFonts w:eastAsia="ArialMT"/>
          <w:lang w:val="en-US"/>
        </w:rPr>
        <w:t xml:space="preserve">. </w:t>
      </w:r>
      <w:r w:rsidRPr="00184843">
        <w:rPr>
          <w:rFonts w:eastAsia="ArialMT"/>
          <w:bCs/>
          <w:lang w:val="en-US"/>
        </w:rPr>
        <w:t>Trugnan G.</w:t>
      </w:r>
      <w:r w:rsidRPr="00184843">
        <w:rPr>
          <w:rFonts w:eastAsia="ArialMT"/>
          <w:lang w:val="en-US"/>
        </w:rPr>
        <w:t xml:space="preserve"> Rotavirus is released from the apical surface of cultured human intestinal cells through nonconventional vesicular transport that bypasses the Golgi apparatus. </w:t>
      </w:r>
      <w:r w:rsidRPr="00184843">
        <w:rPr>
          <w:rFonts w:eastAsia="ArialMT"/>
          <w:i/>
          <w:lang w:val="en-US"/>
        </w:rPr>
        <w:t xml:space="preserve">J </w:t>
      </w:r>
      <w:proofErr w:type="spellStart"/>
      <w:proofErr w:type="gramStart"/>
      <w:r w:rsidRPr="00184843">
        <w:rPr>
          <w:rFonts w:eastAsia="ArialMT"/>
          <w:i/>
          <w:lang w:val="en-US"/>
        </w:rPr>
        <w:t>Virol</w:t>
      </w:r>
      <w:proofErr w:type="spellEnd"/>
      <w:r w:rsidR="007D6031" w:rsidRPr="00184843">
        <w:rPr>
          <w:rFonts w:eastAsia="ArialMT"/>
          <w:i/>
          <w:lang w:val="en-US"/>
        </w:rPr>
        <w:t>.</w:t>
      </w:r>
      <w:r w:rsidR="00D82BCB">
        <w:rPr>
          <w:rFonts w:eastAsia="ArialMT"/>
          <w:i/>
          <w:lang w:val="en-US"/>
        </w:rPr>
        <w:t>,</w:t>
      </w:r>
      <w:proofErr w:type="gramEnd"/>
      <w:r w:rsidRPr="00184843">
        <w:rPr>
          <w:rFonts w:eastAsia="ArialMT"/>
          <w:lang w:val="en-US"/>
        </w:rPr>
        <w:t xml:space="preserve"> </w:t>
      </w:r>
      <w:r w:rsidR="00671C44" w:rsidRPr="00C66809">
        <w:rPr>
          <w:rFonts w:eastAsia="ArialMT"/>
          <w:i/>
          <w:lang w:val="en-US"/>
        </w:rPr>
        <w:t>71</w:t>
      </w:r>
      <w:r w:rsidR="00D82BCB">
        <w:rPr>
          <w:rFonts w:eastAsia="ArialMT"/>
          <w:lang w:val="en-US"/>
        </w:rPr>
        <w:t xml:space="preserve">, </w:t>
      </w:r>
      <w:r w:rsidRPr="00184843">
        <w:rPr>
          <w:rFonts w:eastAsia="ArialMT"/>
          <w:lang w:val="en-US"/>
        </w:rPr>
        <w:t xml:space="preserve"> 8268–78.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p>
    <w:p w:rsidR="00253217" w:rsidRPr="00184843" w:rsidRDefault="00962804"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lang w:val="en-US"/>
        </w:rPr>
      </w:pPr>
      <w:proofErr w:type="spellStart"/>
      <w:r w:rsidRPr="00962804">
        <w:rPr>
          <w:rFonts w:eastAsia="ArialMT"/>
          <w:lang w:val="en-US"/>
        </w:rPr>
        <w:t>Kaushik</w:t>
      </w:r>
      <w:proofErr w:type="spellEnd"/>
      <w:r w:rsidRPr="00962804">
        <w:rPr>
          <w:rFonts w:eastAsia="ArialMT"/>
          <w:lang w:val="en-US"/>
        </w:rPr>
        <w:t xml:space="preserve">, R. S., </w:t>
      </w:r>
      <w:proofErr w:type="spellStart"/>
      <w:r w:rsidRPr="00962804">
        <w:rPr>
          <w:rFonts w:eastAsia="ArialMT"/>
          <w:lang w:val="en-US"/>
        </w:rPr>
        <w:t>Begg</w:t>
      </w:r>
      <w:proofErr w:type="spellEnd"/>
      <w:r w:rsidRPr="00962804">
        <w:rPr>
          <w:rFonts w:eastAsia="ArialMT"/>
          <w:lang w:val="en-US"/>
        </w:rPr>
        <w:t xml:space="preserve">, A. A., Wilson, H. L., </w:t>
      </w:r>
      <w:proofErr w:type="spellStart"/>
      <w:r w:rsidRPr="00962804">
        <w:rPr>
          <w:rFonts w:eastAsia="ArialMT"/>
          <w:lang w:val="en-US"/>
        </w:rPr>
        <w:t>Aich</w:t>
      </w:r>
      <w:proofErr w:type="spellEnd"/>
      <w:r w:rsidRPr="00962804">
        <w:rPr>
          <w:rFonts w:eastAsia="ArialMT"/>
          <w:lang w:val="en-US"/>
        </w:rPr>
        <w:t xml:space="preserve">, P., Abrahamsen, M. S., Potter, A.,  </w:t>
      </w:r>
      <w:proofErr w:type="spellStart"/>
      <w:r w:rsidRPr="00962804">
        <w:rPr>
          <w:rFonts w:eastAsia="ArialMT"/>
          <w:lang w:val="en-US"/>
        </w:rPr>
        <w:t>Griebel</w:t>
      </w:r>
      <w:proofErr w:type="spellEnd"/>
      <w:r w:rsidRPr="00962804">
        <w:rPr>
          <w:rFonts w:eastAsia="ArialMT"/>
          <w:lang w:val="en-US"/>
        </w:rPr>
        <w:t xml:space="preserve">, P. (2008). </w:t>
      </w:r>
      <w:proofErr w:type="gramStart"/>
      <w:r w:rsidRPr="00962804">
        <w:rPr>
          <w:rFonts w:eastAsia="ArialMT"/>
          <w:lang w:val="en-US"/>
        </w:rPr>
        <w:t>Establishment of fetal bovine intestinal epithelial cell cultures susceptible to bovine rotavirus infection.</w:t>
      </w:r>
      <w:proofErr w:type="gramEnd"/>
      <w:r w:rsidRPr="00962804">
        <w:rPr>
          <w:rFonts w:eastAsia="ArialMT"/>
          <w:lang w:val="en-US"/>
        </w:rPr>
        <w:t xml:space="preserve"> </w:t>
      </w:r>
      <w:proofErr w:type="gramStart"/>
      <w:r w:rsidRPr="00C66809">
        <w:rPr>
          <w:rFonts w:eastAsia="ArialMT"/>
          <w:i/>
          <w:lang w:val="en-US"/>
        </w:rPr>
        <w:t xml:space="preserve">Journal of </w:t>
      </w:r>
      <w:proofErr w:type="spellStart"/>
      <w:r w:rsidRPr="00C66809">
        <w:rPr>
          <w:rFonts w:eastAsia="ArialMT"/>
          <w:i/>
          <w:lang w:val="en-US"/>
        </w:rPr>
        <w:t>virological</w:t>
      </w:r>
      <w:proofErr w:type="spellEnd"/>
      <w:r w:rsidRPr="00C66809">
        <w:rPr>
          <w:rFonts w:eastAsia="ArialMT"/>
          <w:i/>
          <w:lang w:val="en-US"/>
        </w:rPr>
        <w:t xml:space="preserve"> methods, 148</w:t>
      </w:r>
      <w:r w:rsidRPr="00962804">
        <w:rPr>
          <w:rFonts w:eastAsia="ArialMT"/>
          <w:lang w:val="en-US"/>
        </w:rPr>
        <w:t>(1), 182-196.</w:t>
      </w:r>
      <w:proofErr w:type="gramEnd"/>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lang w:val="en-US"/>
        </w:rPr>
      </w:pPr>
      <w:proofErr w:type="spellStart"/>
      <w:r w:rsidRPr="00184843">
        <w:rPr>
          <w:rFonts w:eastAsia="font306"/>
          <w:bCs/>
          <w:lang w:val="fr-FR"/>
        </w:rPr>
        <w:t>Laboissiere</w:t>
      </w:r>
      <w:proofErr w:type="spellEnd"/>
      <w:r w:rsidR="00962804">
        <w:rPr>
          <w:rFonts w:eastAsia="font306"/>
          <w:bCs/>
          <w:lang w:val="fr-FR"/>
        </w:rPr>
        <w:t>,</w:t>
      </w:r>
      <w:r w:rsidRPr="00184843">
        <w:rPr>
          <w:rFonts w:eastAsia="font306"/>
          <w:bCs/>
          <w:lang w:val="fr-FR"/>
        </w:rPr>
        <w:t xml:space="preserve"> M, </w:t>
      </w:r>
      <w:proofErr w:type="spellStart"/>
      <w:r w:rsidRPr="00184843">
        <w:rPr>
          <w:rFonts w:eastAsia="font306"/>
          <w:bCs/>
          <w:lang w:val="fr-FR"/>
        </w:rPr>
        <w:t>Chivers</w:t>
      </w:r>
      <w:proofErr w:type="spellEnd"/>
      <w:r w:rsidR="00962804">
        <w:rPr>
          <w:rFonts w:eastAsia="font306"/>
          <w:bCs/>
          <w:lang w:val="fr-FR"/>
        </w:rPr>
        <w:t>,</w:t>
      </w:r>
      <w:r w:rsidRPr="00184843">
        <w:rPr>
          <w:rFonts w:eastAsia="font306"/>
          <w:bCs/>
          <w:lang w:val="fr-FR"/>
        </w:rPr>
        <w:t xml:space="preserve"> P, Raines</w:t>
      </w:r>
      <w:r w:rsidR="00962804">
        <w:rPr>
          <w:rFonts w:eastAsia="font306"/>
          <w:bCs/>
          <w:lang w:val="fr-FR"/>
        </w:rPr>
        <w:t>,</w:t>
      </w:r>
      <w:r w:rsidRPr="00184843">
        <w:rPr>
          <w:rFonts w:eastAsia="font306"/>
          <w:bCs/>
          <w:lang w:val="fr-FR"/>
        </w:rPr>
        <w:t xml:space="preserve"> R.</w:t>
      </w:r>
      <w:r w:rsidRPr="00184843">
        <w:rPr>
          <w:rFonts w:eastAsia="font306"/>
          <w:b/>
          <w:bCs/>
          <w:lang w:val="fr-FR"/>
        </w:rPr>
        <w:t xml:space="preserve"> </w:t>
      </w:r>
      <w:r w:rsidR="00962804">
        <w:rPr>
          <w:rFonts w:eastAsia="font306"/>
          <w:b/>
          <w:bCs/>
          <w:lang w:val="fr-FR"/>
        </w:rPr>
        <w:t>(</w:t>
      </w:r>
      <w:r w:rsidRPr="00184843">
        <w:rPr>
          <w:lang w:val="fr-FR"/>
        </w:rPr>
        <w:t>1995</w:t>
      </w:r>
      <w:r w:rsidR="00962804">
        <w:rPr>
          <w:lang w:val="fr-FR"/>
        </w:rPr>
        <w:t>)</w:t>
      </w:r>
      <w:r w:rsidRPr="00184843">
        <w:rPr>
          <w:lang w:val="fr-FR"/>
        </w:rPr>
        <w:t xml:space="preserve">. </w:t>
      </w:r>
      <w:proofErr w:type="gramStart"/>
      <w:r w:rsidRPr="00184843">
        <w:rPr>
          <w:rFonts w:eastAsia="font306"/>
          <w:lang w:val="en-US"/>
        </w:rPr>
        <w:t xml:space="preserve">Production of rat protein disulfide </w:t>
      </w:r>
      <w:proofErr w:type="spellStart"/>
      <w:r w:rsidRPr="00184843">
        <w:rPr>
          <w:rFonts w:eastAsia="font306"/>
          <w:lang w:val="en-US"/>
        </w:rPr>
        <w:t>isomerase</w:t>
      </w:r>
      <w:proofErr w:type="spellEnd"/>
      <w:r w:rsidRPr="00184843">
        <w:rPr>
          <w:rFonts w:eastAsia="font306"/>
          <w:lang w:val="en-US"/>
        </w:rPr>
        <w:t xml:space="preserve"> in </w:t>
      </w:r>
      <w:proofErr w:type="spellStart"/>
      <w:r w:rsidRPr="00184843">
        <w:rPr>
          <w:rFonts w:eastAsia="font306"/>
          <w:lang w:val="en-US"/>
        </w:rPr>
        <w:t>Saccharomyces</w:t>
      </w:r>
      <w:proofErr w:type="spellEnd"/>
      <w:r w:rsidRPr="00184843">
        <w:rPr>
          <w:rFonts w:eastAsia="font306"/>
          <w:lang w:val="en-US"/>
        </w:rPr>
        <w:t xml:space="preserve"> </w:t>
      </w:r>
      <w:proofErr w:type="spellStart"/>
      <w:r w:rsidRPr="00184843">
        <w:rPr>
          <w:rFonts w:eastAsia="font306"/>
          <w:lang w:val="en-US"/>
        </w:rPr>
        <w:t>cerevisiae</w:t>
      </w:r>
      <w:proofErr w:type="spellEnd"/>
      <w:r w:rsidRPr="00184843">
        <w:rPr>
          <w:rFonts w:eastAsia="font306"/>
          <w:lang w:val="en-US"/>
        </w:rPr>
        <w:t>.</w:t>
      </w:r>
      <w:proofErr w:type="gramEnd"/>
      <w:r w:rsidRPr="00184843">
        <w:rPr>
          <w:rFonts w:eastAsia="font306"/>
          <w:lang w:val="en-US"/>
        </w:rPr>
        <w:t xml:space="preserve"> </w:t>
      </w:r>
      <w:proofErr w:type="gramStart"/>
      <w:r w:rsidRPr="00184843">
        <w:rPr>
          <w:i/>
          <w:lang w:val="en-US"/>
        </w:rPr>
        <w:t xml:space="preserve">Protein </w:t>
      </w:r>
      <w:proofErr w:type="spellStart"/>
      <w:r w:rsidRPr="00184843">
        <w:rPr>
          <w:i/>
          <w:lang w:val="en-US"/>
        </w:rPr>
        <w:t>Expr</w:t>
      </w:r>
      <w:proofErr w:type="spellEnd"/>
      <w:r w:rsidR="00B62F8D" w:rsidRPr="00184843">
        <w:rPr>
          <w:i/>
          <w:lang w:val="en-US"/>
        </w:rPr>
        <w:t xml:space="preserve"> </w:t>
      </w:r>
      <w:proofErr w:type="spellStart"/>
      <w:r w:rsidRPr="00184843">
        <w:rPr>
          <w:i/>
          <w:lang w:val="en-US"/>
        </w:rPr>
        <w:t>Purif</w:t>
      </w:r>
      <w:proofErr w:type="spellEnd"/>
      <w:r w:rsidRPr="00184843">
        <w:rPr>
          <w:i/>
          <w:lang w:val="en-US"/>
        </w:rPr>
        <w:t>.</w:t>
      </w:r>
      <w:proofErr w:type="gramEnd"/>
      <w:r w:rsidRPr="00184843">
        <w:rPr>
          <w:i/>
          <w:lang w:val="en-US"/>
        </w:rPr>
        <w:t xml:space="preserve"> </w:t>
      </w:r>
      <w:r w:rsidRPr="00184843">
        <w:rPr>
          <w:lang w:val="en-US"/>
        </w:rPr>
        <w:t xml:space="preserve"> </w:t>
      </w:r>
      <w:r w:rsidRPr="00C66809">
        <w:rPr>
          <w:i/>
          <w:lang w:val="en-US"/>
        </w:rPr>
        <w:t>6</w:t>
      </w:r>
      <w:r w:rsidRPr="00184843">
        <w:rPr>
          <w:lang w:val="en-US"/>
        </w:rPr>
        <w:t>(5</w:t>
      </w:r>
      <w:r w:rsidR="00962804" w:rsidRPr="00184843">
        <w:rPr>
          <w:lang w:val="en-US"/>
        </w:rPr>
        <w:t>)</w:t>
      </w:r>
      <w:r w:rsidR="00962804">
        <w:rPr>
          <w:lang w:val="en-US"/>
        </w:rPr>
        <w:t xml:space="preserve">, </w:t>
      </w:r>
      <w:r w:rsidRPr="00184843">
        <w:rPr>
          <w:lang w:val="en-US"/>
        </w:rPr>
        <w:t>700-</w:t>
      </w:r>
      <w:r w:rsidR="00962804">
        <w:rPr>
          <w:lang w:val="en-US"/>
        </w:rPr>
        <w:t>70</w:t>
      </w:r>
      <w:r w:rsidRPr="00184843">
        <w:rPr>
          <w:lang w:val="en-US"/>
        </w:rPr>
        <w:t>6.</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lang w:val="en-US"/>
        </w:rPr>
      </w:pPr>
      <w:r w:rsidRPr="00184843">
        <w:rPr>
          <w:rFonts w:eastAsia="ArialMT"/>
          <w:bCs/>
          <w:lang w:val="en-US"/>
        </w:rPr>
        <w:t>Lopez S, Arias CF.</w:t>
      </w:r>
      <w:r w:rsidRPr="00184843">
        <w:rPr>
          <w:rFonts w:eastAsia="ArialMT"/>
          <w:lang w:val="en-US"/>
        </w:rPr>
        <w:t xml:space="preserve"> 2006. Early steps in rotavirus cell entry. </w:t>
      </w:r>
      <w:proofErr w:type="spellStart"/>
      <w:proofErr w:type="gramStart"/>
      <w:r w:rsidRPr="00184843">
        <w:rPr>
          <w:rFonts w:eastAsia="ArialMT"/>
          <w:i/>
          <w:lang w:val="en-US"/>
        </w:rPr>
        <w:t>Curr</w:t>
      </w:r>
      <w:proofErr w:type="spellEnd"/>
      <w:r w:rsidRPr="00184843">
        <w:rPr>
          <w:rFonts w:eastAsia="ArialMT"/>
          <w:i/>
          <w:lang w:val="en-US"/>
        </w:rPr>
        <w:t xml:space="preserve"> Top </w:t>
      </w:r>
      <w:proofErr w:type="spellStart"/>
      <w:r w:rsidRPr="00184843">
        <w:rPr>
          <w:rFonts w:eastAsia="ArialMT"/>
          <w:i/>
          <w:lang w:val="en-US"/>
        </w:rPr>
        <w:t>Microbiol</w:t>
      </w:r>
      <w:proofErr w:type="spellEnd"/>
      <w:r w:rsidRPr="00184843">
        <w:rPr>
          <w:rFonts w:eastAsia="ArialMT"/>
          <w:i/>
          <w:lang w:val="en-US"/>
        </w:rPr>
        <w:t xml:space="preserve"> </w:t>
      </w:r>
      <w:proofErr w:type="spellStart"/>
      <w:r w:rsidRPr="00184843">
        <w:rPr>
          <w:rFonts w:eastAsia="ArialMT"/>
          <w:i/>
          <w:lang w:val="en-US"/>
        </w:rPr>
        <w:t>Immunol</w:t>
      </w:r>
      <w:proofErr w:type="spellEnd"/>
      <w:r w:rsidRPr="00184843">
        <w:rPr>
          <w:rFonts w:eastAsia="ArialMT"/>
          <w:i/>
          <w:lang w:val="en-US"/>
        </w:rPr>
        <w:t>.</w:t>
      </w:r>
      <w:proofErr w:type="gramEnd"/>
      <w:r w:rsidRPr="00184843">
        <w:rPr>
          <w:rFonts w:eastAsia="ArialMT"/>
          <w:lang w:val="en-US"/>
        </w:rPr>
        <w:t xml:space="preserve"> </w:t>
      </w:r>
      <w:r w:rsidRPr="001B2B1A">
        <w:rPr>
          <w:rFonts w:eastAsia="ArialMT"/>
          <w:i/>
          <w:lang w:val="en-US"/>
        </w:rPr>
        <w:t>309</w:t>
      </w:r>
      <w:r w:rsidR="001B2B1A">
        <w:rPr>
          <w:rFonts w:eastAsia="ArialMT"/>
          <w:lang w:val="en-US"/>
        </w:rPr>
        <w:t xml:space="preserve">, </w:t>
      </w:r>
      <w:r w:rsidRPr="00184843">
        <w:rPr>
          <w:rFonts w:eastAsia="ArialMT"/>
          <w:lang w:val="en-US"/>
        </w:rPr>
        <w:t xml:space="preserve">39-66.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lang w:val="en-US"/>
        </w:rPr>
      </w:pPr>
      <w:proofErr w:type="spellStart"/>
      <w:r w:rsidRPr="00184843">
        <w:rPr>
          <w:rFonts w:eastAsia="ArialMT"/>
          <w:bCs/>
          <w:lang w:val="en-US"/>
        </w:rPr>
        <w:t>Londrigan</w:t>
      </w:r>
      <w:proofErr w:type="spellEnd"/>
      <w:r w:rsidR="00962804">
        <w:rPr>
          <w:rFonts w:eastAsia="ArialMT"/>
          <w:bCs/>
          <w:lang w:val="en-US"/>
        </w:rPr>
        <w:t>,</w:t>
      </w:r>
      <w:r w:rsidRPr="00184843">
        <w:rPr>
          <w:rFonts w:eastAsia="ArialMT"/>
          <w:bCs/>
          <w:lang w:val="en-US"/>
        </w:rPr>
        <w:t xml:space="preserve"> SL, Hewish</w:t>
      </w:r>
      <w:r w:rsidR="00962804">
        <w:rPr>
          <w:rFonts w:eastAsia="ArialMT"/>
          <w:bCs/>
          <w:lang w:val="en-US"/>
        </w:rPr>
        <w:t>,</w:t>
      </w:r>
      <w:r w:rsidRPr="00184843">
        <w:rPr>
          <w:rFonts w:eastAsia="ArialMT"/>
          <w:bCs/>
          <w:lang w:val="en-US"/>
        </w:rPr>
        <w:t xml:space="preserve"> MJ, Thomson</w:t>
      </w:r>
      <w:r w:rsidR="00962804">
        <w:rPr>
          <w:rFonts w:eastAsia="ArialMT"/>
          <w:bCs/>
          <w:lang w:val="en-US"/>
        </w:rPr>
        <w:t>,</w:t>
      </w:r>
      <w:r w:rsidRPr="00184843">
        <w:rPr>
          <w:rFonts w:eastAsia="ArialMT"/>
          <w:bCs/>
          <w:lang w:val="en-US"/>
        </w:rPr>
        <w:t xml:space="preserve"> MJ, Sanders</w:t>
      </w:r>
      <w:r w:rsidR="00962804">
        <w:rPr>
          <w:rFonts w:eastAsia="ArialMT"/>
          <w:bCs/>
          <w:lang w:val="en-US"/>
        </w:rPr>
        <w:t>,</w:t>
      </w:r>
      <w:r w:rsidRPr="00184843">
        <w:rPr>
          <w:rFonts w:eastAsia="ArialMT"/>
          <w:bCs/>
          <w:lang w:val="en-US"/>
        </w:rPr>
        <w:t xml:space="preserve"> GM, Mustafa</w:t>
      </w:r>
      <w:r w:rsidR="00962804">
        <w:rPr>
          <w:rFonts w:eastAsia="ArialMT"/>
          <w:bCs/>
          <w:lang w:val="en-US"/>
        </w:rPr>
        <w:t>,</w:t>
      </w:r>
      <w:r w:rsidRPr="00184843">
        <w:rPr>
          <w:rFonts w:eastAsia="ArialMT"/>
          <w:bCs/>
          <w:lang w:val="en-US"/>
        </w:rPr>
        <w:t xml:space="preserve"> H, Coulson</w:t>
      </w:r>
      <w:r w:rsidR="00962804">
        <w:rPr>
          <w:rFonts w:eastAsia="ArialMT"/>
          <w:bCs/>
          <w:lang w:val="en-US"/>
        </w:rPr>
        <w:t>,</w:t>
      </w:r>
      <w:r w:rsidRPr="00184843">
        <w:rPr>
          <w:rFonts w:eastAsia="ArialMT"/>
          <w:bCs/>
          <w:lang w:val="en-US"/>
        </w:rPr>
        <w:t xml:space="preserve"> BS.</w:t>
      </w:r>
      <w:r w:rsidRPr="00184843">
        <w:rPr>
          <w:rFonts w:eastAsia="ArialMT"/>
          <w:lang w:val="en-US"/>
        </w:rPr>
        <w:t xml:space="preserve"> </w:t>
      </w:r>
      <w:proofErr w:type="gramStart"/>
      <w:r w:rsidR="00962804">
        <w:rPr>
          <w:rFonts w:eastAsia="ArialMT"/>
          <w:lang w:val="en-US"/>
        </w:rPr>
        <w:t>(</w:t>
      </w:r>
      <w:r w:rsidRPr="00184843">
        <w:rPr>
          <w:rFonts w:eastAsia="ArialMT"/>
          <w:lang w:val="en-US"/>
        </w:rPr>
        <w:t>2000</w:t>
      </w:r>
      <w:r w:rsidR="00962804">
        <w:rPr>
          <w:rFonts w:eastAsia="ArialMT"/>
          <w:lang w:val="en-US"/>
        </w:rPr>
        <w:t>)</w:t>
      </w:r>
      <w:r w:rsidRPr="00184843">
        <w:rPr>
          <w:rFonts w:eastAsia="ArialMT"/>
          <w:lang w:val="en-US"/>
        </w:rPr>
        <w:t>. Growth of rotaviruses in continuous human and monkey cell lines that vary in their expression of integrins.</w:t>
      </w:r>
      <w:proofErr w:type="gramEnd"/>
      <w:r w:rsidRPr="00184843">
        <w:rPr>
          <w:rFonts w:eastAsia="ArialMT"/>
          <w:lang w:val="en-US"/>
        </w:rPr>
        <w:t xml:space="preserve"> </w:t>
      </w:r>
      <w:r w:rsidRPr="00184843">
        <w:rPr>
          <w:rFonts w:eastAsia="ArialMT"/>
          <w:i/>
          <w:lang w:val="en-US"/>
        </w:rPr>
        <w:t xml:space="preserve">J Gen </w:t>
      </w:r>
      <w:proofErr w:type="spellStart"/>
      <w:proofErr w:type="gramStart"/>
      <w:r w:rsidRPr="00184843">
        <w:rPr>
          <w:rFonts w:eastAsia="ArialMT"/>
          <w:i/>
          <w:lang w:val="en-US"/>
        </w:rPr>
        <w:t>Virol</w:t>
      </w:r>
      <w:proofErr w:type="spellEnd"/>
      <w:r w:rsidRPr="00184843">
        <w:rPr>
          <w:rFonts w:eastAsia="ArialMT"/>
          <w:lang w:val="en-US"/>
        </w:rPr>
        <w:t>.</w:t>
      </w:r>
      <w:r w:rsidR="00962804">
        <w:rPr>
          <w:rFonts w:eastAsia="ArialMT"/>
          <w:lang w:val="en-US"/>
        </w:rPr>
        <w:t>,</w:t>
      </w:r>
      <w:proofErr w:type="gramEnd"/>
      <w:r w:rsidRPr="00184843">
        <w:rPr>
          <w:rFonts w:eastAsia="ArialMT"/>
          <w:lang w:val="en-US"/>
        </w:rPr>
        <w:t xml:space="preserve"> </w:t>
      </w:r>
      <w:r w:rsidRPr="00C66809">
        <w:rPr>
          <w:rFonts w:eastAsia="ArialMT"/>
          <w:i/>
          <w:lang w:val="en-US"/>
        </w:rPr>
        <w:t>81</w:t>
      </w:r>
      <w:r w:rsidR="00962804">
        <w:rPr>
          <w:rFonts w:eastAsia="ArialMT"/>
          <w:lang w:val="en-US"/>
        </w:rPr>
        <w:t xml:space="preserve">, </w:t>
      </w:r>
      <w:r w:rsidRPr="00184843">
        <w:rPr>
          <w:rFonts w:eastAsia="ArialMT"/>
          <w:lang w:val="en-US"/>
        </w:rPr>
        <w:t xml:space="preserve">2203-13.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lang w:val="en-US"/>
        </w:rPr>
      </w:pPr>
      <w:proofErr w:type="spellStart"/>
      <w:proofErr w:type="gramStart"/>
      <w:r w:rsidRPr="00184843">
        <w:rPr>
          <w:rFonts w:eastAsia="ArialMT"/>
          <w:bCs/>
          <w:lang w:val="en-US"/>
        </w:rPr>
        <w:t>Macartney</w:t>
      </w:r>
      <w:proofErr w:type="spellEnd"/>
      <w:r w:rsidR="00962804">
        <w:rPr>
          <w:rFonts w:eastAsia="ArialMT"/>
          <w:bCs/>
          <w:lang w:val="en-US"/>
        </w:rPr>
        <w:t>,</w:t>
      </w:r>
      <w:r w:rsidRPr="00184843">
        <w:rPr>
          <w:rFonts w:eastAsia="ArialMT"/>
          <w:bCs/>
          <w:lang w:val="en-US"/>
        </w:rPr>
        <w:t xml:space="preserve"> KK, </w:t>
      </w:r>
      <w:proofErr w:type="spellStart"/>
      <w:r w:rsidRPr="00184843">
        <w:rPr>
          <w:rFonts w:eastAsia="ArialMT"/>
          <w:bCs/>
          <w:lang w:val="en-US"/>
        </w:rPr>
        <w:t>Baumgart</w:t>
      </w:r>
      <w:proofErr w:type="spellEnd"/>
      <w:r w:rsidR="00962804">
        <w:rPr>
          <w:rFonts w:eastAsia="ArialMT"/>
          <w:bCs/>
          <w:lang w:val="en-US"/>
        </w:rPr>
        <w:t>,</w:t>
      </w:r>
      <w:r w:rsidRPr="00184843">
        <w:rPr>
          <w:rFonts w:eastAsia="ArialMT"/>
          <w:bCs/>
          <w:lang w:val="en-US"/>
        </w:rPr>
        <w:t xml:space="preserve"> DC, Carding</w:t>
      </w:r>
      <w:r w:rsidR="00962804">
        <w:rPr>
          <w:rFonts w:eastAsia="ArialMT"/>
          <w:bCs/>
          <w:lang w:val="en-US"/>
        </w:rPr>
        <w:t>,</w:t>
      </w:r>
      <w:r w:rsidRPr="00184843">
        <w:rPr>
          <w:rFonts w:eastAsia="ArialMT"/>
          <w:bCs/>
          <w:lang w:val="en-US"/>
        </w:rPr>
        <w:t xml:space="preserve"> SR, Brubaker</w:t>
      </w:r>
      <w:r w:rsidR="00962804">
        <w:rPr>
          <w:rFonts w:eastAsia="ArialMT"/>
          <w:bCs/>
          <w:lang w:val="en-US"/>
        </w:rPr>
        <w:t>,</w:t>
      </w:r>
      <w:r w:rsidRPr="00184843">
        <w:rPr>
          <w:rFonts w:eastAsia="ArialMT"/>
          <w:bCs/>
          <w:lang w:val="en-US"/>
        </w:rPr>
        <w:t xml:space="preserve"> JO, </w:t>
      </w:r>
      <w:proofErr w:type="spellStart"/>
      <w:r w:rsidRPr="00184843">
        <w:rPr>
          <w:rFonts w:eastAsia="ArialMT"/>
          <w:bCs/>
          <w:lang w:val="en-US"/>
        </w:rPr>
        <w:t>Offit</w:t>
      </w:r>
      <w:proofErr w:type="spellEnd"/>
      <w:r w:rsidR="00962804">
        <w:rPr>
          <w:rFonts w:eastAsia="ArialMT"/>
          <w:bCs/>
          <w:lang w:val="en-US"/>
        </w:rPr>
        <w:t>,</w:t>
      </w:r>
      <w:r w:rsidRPr="00184843">
        <w:rPr>
          <w:rFonts w:eastAsia="ArialMT"/>
          <w:bCs/>
          <w:lang w:val="en-US"/>
        </w:rPr>
        <w:t xml:space="preserve"> PA.</w:t>
      </w:r>
      <w:proofErr w:type="gramEnd"/>
      <w:r w:rsidRPr="00184843">
        <w:rPr>
          <w:rFonts w:eastAsia="ArialMT"/>
          <w:lang w:val="en-US"/>
        </w:rPr>
        <w:t xml:space="preserve"> </w:t>
      </w:r>
      <w:r w:rsidR="00962804">
        <w:rPr>
          <w:rFonts w:eastAsia="ArialMT"/>
          <w:lang w:val="en-US"/>
        </w:rPr>
        <w:t>(</w:t>
      </w:r>
      <w:r w:rsidRPr="00184843">
        <w:rPr>
          <w:rFonts w:eastAsia="ArialMT"/>
          <w:lang w:val="en-US"/>
        </w:rPr>
        <w:t>2000</w:t>
      </w:r>
      <w:r w:rsidR="00962804">
        <w:rPr>
          <w:rFonts w:eastAsia="ArialMT"/>
          <w:lang w:val="en-US"/>
        </w:rPr>
        <w:t>)</w:t>
      </w:r>
      <w:r w:rsidRPr="00184843">
        <w:rPr>
          <w:rFonts w:eastAsia="ArialMT"/>
          <w:lang w:val="en-US"/>
        </w:rPr>
        <w:t xml:space="preserve">. Primary murine small intestinal epithelial cells, maintained in long-term culture, are susceptible to rotavirus infection. </w:t>
      </w:r>
      <w:r w:rsidRPr="00184843">
        <w:rPr>
          <w:rFonts w:eastAsia="ArialMT"/>
          <w:i/>
          <w:lang w:val="en-US"/>
        </w:rPr>
        <w:t xml:space="preserve">J </w:t>
      </w:r>
      <w:proofErr w:type="spellStart"/>
      <w:proofErr w:type="gramStart"/>
      <w:r w:rsidRPr="00184843">
        <w:rPr>
          <w:rFonts w:eastAsia="ArialMT"/>
          <w:i/>
          <w:lang w:val="en-US"/>
        </w:rPr>
        <w:t>Virol</w:t>
      </w:r>
      <w:proofErr w:type="spellEnd"/>
      <w:r w:rsidRPr="00184843">
        <w:rPr>
          <w:rFonts w:eastAsia="ArialMT"/>
          <w:i/>
          <w:lang w:val="en-US"/>
        </w:rPr>
        <w:t>.</w:t>
      </w:r>
      <w:r w:rsidR="00962804">
        <w:rPr>
          <w:rFonts w:eastAsia="ArialMT"/>
          <w:i/>
          <w:lang w:val="en-US"/>
        </w:rPr>
        <w:t>,</w:t>
      </w:r>
      <w:proofErr w:type="gramEnd"/>
      <w:r w:rsidRPr="00184843">
        <w:rPr>
          <w:rFonts w:eastAsia="ArialMT"/>
          <w:lang w:val="en-US"/>
        </w:rPr>
        <w:t xml:space="preserve"> </w:t>
      </w:r>
      <w:r w:rsidRPr="00AF7B2A">
        <w:rPr>
          <w:rFonts w:eastAsia="ArialMT"/>
          <w:i/>
          <w:lang w:val="en-US"/>
        </w:rPr>
        <w:t>74</w:t>
      </w:r>
      <w:r w:rsidR="00962804">
        <w:rPr>
          <w:rFonts w:eastAsia="ArialMT"/>
          <w:lang w:val="en-US"/>
        </w:rPr>
        <w:t xml:space="preserve">, </w:t>
      </w:r>
      <w:r w:rsidRPr="00184843">
        <w:rPr>
          <w:rFonts w:eastAsia="ArialMT"/>
          <w:lang w:val="en-US"/>
        </w:rPr>
        <w:t xml:space="preserve">5597-603.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proofErr w:type="spellStart"/>
      <w:r w:rsidRPr="00184843">
        <w:rPr>
          <w:rFonts w:eastAsia="ArialMT"/>
          <w:bCs/>
          <w:lang w:val="en-US"/>
        </w:rPr>
        <w:t>Madren</w:t>
      </w:r>
      <w:proofErr w:type="spellEnd"/>
      <w:r w:rsidR="00962804">
        <w:rPr>
          <w:rFonts w:eastAsia="ArialMT"/>
          <w:bCs/>
          <w:lang w:val="en-US"/>
        </w:rPr>
        <w:t>,</w:t>
      </w:r>
      <w:r w:rsidRPr="00184843">
        <w:rPr>
          <w:rFonts w:eastAsia="ArialMT"/>
          <w:bCs/>
          <w:lang w:val="en-US"/>
        </w:rPr>
        <w:t xml:space="preserve"> JA, </w:t>
      </w:r>
      <w:proofErr w:type="spellStart"/>
      <w:r w:rsidRPr="00184843">
        <w:rPr>
          <w:rFonts w:eastAsia="ArialMT"/>
          <w:bCs/>
          <w:lang w:val="en-US"/>
        </w:rPr>
        <w:t>Sarkar</w:t>
      </w:r>
      <w:proofErr w:type="spellEnd"/>
      <w:r w:rsidR="00962804">
        <w:rPr>
          <w:rFonts w:eastAsia="ArialMT"/>
          <w:bCs/>
          <w:lang w:val="en-US"/>
        </w:rPr>
        <w:t>,</w:t>
      </w:r>
      <w:r w:rsidRPr="00184843">
        <w:rPr>
          <w:rFonts w:eastAsia="ArialMT"/>
          <w:bCs/>
          <w:lang w:val="en-US"/>
        </w:rPr>
        <w:t xml:space="preserve"> P, </w:t>
      </w:r>
      <w:proofErr w:type="spellStart"/>
      <w:r w:rsidRPr="00184843">
        <w:rPr>
          <w:rFonts w:eastAsia="ArialMT"/>
          <w:bCs/>
          <w:lang w:val="en-US"/>
        </w:rPr>
        <w:t>Danthi</w:t>
      </w:r>
      <w:proofErr w:type="spellEnd"/>
      <w:r w:rsidR="00962804">
        <w:rPr>
          <w:rFonts w:eastAsia="ArialMT"/>
          <w:bCs/>
          <w:lang w:val="en-US"/>
        </w:rPr>
        <w:t>,</w:t>
      </w:r>
      <w:r w:rsidRPr="00184843">
        <w:rPr>
          <w:rFonts w:eastAsia="ArialMT"/>
          <w:bCs/>
          <w:lang w:val="en-US"/>
        </w:rPr>
        <w:t xml:space="preserve"> P</w:t>
      </w:r>
      <w:r w:rsidR="007D6031" w:rsidRPr="00184843">
        <w:rPr>
          <w:rFonts w:eastAsia="ArialMT"/>
          <w:bCs/>
          <w:lang w:val="en-US"/>
        </w:rPr>
        <w:t>.</w:t>
      </w:r>
      <w:r w:rsidRPr="00184843">
        <w:rPr>
          <w:rFonts w:eastAsia="ArialMT"/>
          <w:lang w:val="en-US"/>
        </w:rPr>
        <w:t xml:space="preserve"> </w:t>
      </w:r>
      <w:r w:rsidR="00962804">
        <w:rPr>
          <w:rFonts w:eastAsia="ArialMT"/>
          <w:lang w:val="en-US"/>
        </w:rPr>
        <w:t>(</w:t>
      </w:r>
      <w:r w:rsidRPr="00184843">
        <w:rPr>
          <w:rFonts w:eastAsia="ArialMT"/>
          <w:lang w:val="en-US"/>
        </w:rPr>
        <w:t>2012</w:t>
      </w:r>
      <w:r w:rsidR="00962804">
        <w:rPr>
          <w:rFonts w:eastAsia="ArialMT"/>
          <w:lang w:val="en-US"/>
        </w:rPr>
        <w:t>)</w:t>
      </w:r>
      <w:r w:rsidR="007D6031" w:rsidRPr="00184843">
        <w:rPr>
          <w:rFonts w:eastAsia="ArialMT"/>
          <w:lang w:val="en-US"/>
        </w:rPr>
        <w:t>.</w:t>
      </w:r>
      <w:r w:rsidRPr="00184843">
        <w:rPr>
          <w:rFonts w:eastAsia="ArialMT"/>
          <w:lang w:val="en-US"/>
        </w:rPr>
        <w:t xml:space="preserve"> Cell entry-associated conformational changes in reovirus particles are controlled by host protease activity. </w:t>
      </w:r>
      <w:r w:rsidRPr="00184843">
        <w:rPr>
          <w:rFonts w:eastAsia="ArialMT"/>
          <w:i/>
          <w:lang w:val="en-US"/>
        </w:rPr>
        <w:t xml:space="preserve">J </w:t>
      </w:r>
      <w:proofErr w:type="spellStart"/>
      <w:proofErr w:type="gramStart"/>
      <w:r w:rsidRPr="00184843">
        <w:rPr>
          <w:rFonts w:eastAsia="ArialMT"/>
          <w:i/>
          <w:lang w:val="en-US"/>
        </w:rPr>
        <w:t>Virol</w:t>
      </w:r>
      <w:proofErr w:type="spellEnd"/>
      <w:r w:rsidR="007D6031" w:rsidRPr="00184843">
        <w:rPr>
          <w:rFonts w:eastAsia="ArialMT"/>
          <w:lang w:val="en-US"/>
        </w:rPr>
        <w:t>.</w:t>
      </w:r>
      <w:r w:rsidR="00962804">
        <w:rPr>
          <w:rFonts w:eastAsia="ArialMT"/>
          <w:lang w:val="en-US"/>
        </w:rPr>
        <w:t>,</w:t>
      </w:r>
      <w:proofErr w:type="gramEnd"/>
      <w:r w:rsidRPr="00184843">
        <w:rPr>
          <w:rFonts w:eastAsia="ArialMT"/>
          <w:lang w:val="en-US"/>
        </w:rPr>
        <w:t xml:space="preserve"> </w:t>
      </w:r>
      <w:r w:rsidRPr="00AF7B2A">
        <w:rPr>
          <w:rFonts w:eastAsia="ArialMT"/>
          <w:i/>
          <w:lang w:val="en-US"/>
        </w:rPr>
        <w:t>86</w:t>
      </w:r>
      <w:r w:rsidRPr="00184843">
        <w:rPr>
          <w:rFonts w:eastAsia="ArialMT"/>
          <w:lang w:val="en-US"/>
        </w:rPr>
        <w:t>(7</w:t>
      </w:r>
      <w:r w:rsidR="00962804" w:rsidRPr="00184843">
        <w:rPr>
          <w:rFonts w:eastAsia="ArialMT"/>
          <w:lang w:val="en-US"/>
        </w:rPr>
        <w:t>)</w:t>
      </w:r>
      <w:r w:rsidR="00962804">
        <w:rPr>
          <w:rFonts w:eastAsia="ArialMT"/>
          <w:lang w:val="en-US"/>
        </w:rPr>
        <w:t xml:space="preserve">, </w:t>
      </w:r>
      <w:r w:rsidRPr="00184843">
        <w:rPr>
          <w:rFonts w:eastAsia="ArialMT"/>
          <w:lang w:val="en-US"/>
        </w:rPr>
        <w:t>3466-73</w:t>
      </w:r>
      <w:r w:rsidR="007D6031" w:rsidRPr="00184843">
        <w:rPr>
          <w:rFonts w:eastAsia="ArialMT"/>
          <w:lang w:val="en-US"/>
        </w:rPr>
        <w:t>.</w:t>
      </w:r>
      <w:r w:rsidRPr="00184843">
        <w:rPr>
          <w:rFonts w:eastAsia="ArialMT"/>
          <w:lang w:val="en-U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F026C0"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proofErr w:type="spellStart"/>
      <w:r w:rsidRPr="00AF7B2A">
        <w:rPr>
          <w:rFonts w:eastAsia="ArialMT"/>
          <w:bCs/>
          <w:lang w:val="en-US"/>
        </w:rPr>
        <w:t>Markovic</w:t>
      </w:r>
      <w:proofErr w:type="spellEnd"/>
      <w:r w:rsidRPr="00AF7B2A">
        <w:rPr>
          <w:rFonts w:eastAsia="ArialMT"/>
          <w:bCs/>
          <w:lang w:val="en-US"/>
        </w:rPr>
        <w:t xml:space="preserve">, I., </w:t>
      </w:r>
      <w:proofErr w:type="spellStart"/>
      <w:r w:rsidRPr="00AF7B2A">
        <w:rPr>
          <w:rFonts w:eastAsia="ArialMT"/>
          <w:bCs/>
          <w:lang w:val="en-US"/>
        </w:rPr>
        <w:t>Stantchev</w:t>
      </w:r>
      <w:proofErr w:type="spellEnd"/>
      <w:r w:rsidRPr="00AF7B2A">
        <w:rPr>
          <w:rFonts w:eastAsia="ArialMT"/>
          <w:bCs/>
          <w:lang w:val="en-US"/>
        </w:rPr>
        <w:t xml:space="preserve">, T. S., Fields, K. H., Tiffany, L. J., </w:t>
      </w:r>
      <w:proofErr w:type="spellStart"/>
      <w:r w:rsidRPr="00AF7B2A">
        <w:rPr>
          <w:rFonts w:eastAsia="ArialMT"/>
          <w:bCs/>
          <w:lang w:val="en-US"/>
        </w:rPr>
        <w:t>Tomiç</w:t>
      </w:r>
      <w:proofErr w:type="spellEnd"/>
      <w:r w:rsidRPr="00AF7B2A">
        <w:rPr>
          <w:rFonts w:eastAsia="ArialMT"/>
          <w:bCs/>
          <w:lang w:val="en-US"/>
        </w:rPr>
        <w:t>, M., Weiss, C. D</w:t>
      </w:r>
      <w:proofErr w:type="gramStart"/>
      <w:r w:rsidRPr="00AF7B2A">
        <w:rPr>
          <w:rFonts w:eastAsia="ArialMT"/>
          <w:bCs/>
          <w:lang w:val="en-US"/>
        </w:rPr>
        <w:t>., ...</w:t>
      </w:r>
      <w:proofErr w:type="gramEnd"/>
      <w:r w:rsidRPr="00AF7B2A">
        <w:rPr>
          <w:rFonts w:eastAsia="ArialMT"/>
          <w:bCs/>
          <w:lang w:val="en-US"/>
        </w:rPr>
        <w:t xml:space="preserve"> &amp; Clouse, K. A. (2004). </w:t>
      </w:r>
      <w:proofErr w:type="spellStart"/>
      <w:r w:rsidRPr="00AF7B2A">
        <w:rPr>
          <w:rFonts w:eastAsia="ArialMT"/>
          <w:bCs/>
          <w:lang w:val="en-US"/>
        </w:rPr>
        <w:t>Thiol</w:t>
      </w:r>
      <w:proofErr w:type="spellEnd"/>
      <w:r w:rsidRPr="00AF7B2A">
        <w:rPr>
          <w:rFonts w:eastAsia="ArialMT"/>
          <w:bCs/>
          <w:lang w:val="en-US"/>
        </w:rPr>
        <w:t xml:space="preserve">/disulfide exchange is a prerequisite for CXCR4-tropic HIV-1 envelope-mediated T-cell fusion during viral entry. </w:t>
      </w:r>
      <w:r w:rsidRPr="00AF7B2A">
        <w:rPr>
          <w:rFonts w:eastAsia="ArialMT"/>
          <w:bCs/>
          <w:i/>
          <w:lang w:val="en-US"/>
        </w:rPr>
        <w:t>Blood, 103</w:t>
      </w:r>
      <w:r w:rsidRPr="00AF7B2A">
        <w:rPr>
          <w:rFonts w:eastAsia="ArialMT"/>
          <w:bCs/>
          <w:lang w:val="en-US"/>
        </w:rPr>
        <w:t>(5), 1586-1594.</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proofErr w:type="spellStart"/>
      <w:r w:rsidRPr="00E16F96">
        <w:rPr>
          <w:rFonts w:eastAsia="ArialMT"/>
          <w:bCs/>
        </w:rPr>
        <w:t>Maruri-Avidal</w:t>
      </w:r>
      <w:proofErr w:type="spellEnd"/>
      <w:r w:rsidR="00F026C0">
        <w:rPr>
          <w:rFonts w:eastAsia="ArialMT"/>
          <w:bCs/>
        </w:rPr>
        <w:t>,</w:t>
      </w:r>
      <w:r w:rsidRPr="00E16F96">
        <w:rPr>
          <w:rFonts w:eastAsia="ArialMT"/>
          <w:bCs/>
        </w:rPr>
        <w:t xml:space="preserve"> L, López</w:t>
      </w:r>
      <w:r w:rsidR="00F026C0">
        <w:rPr>
          <w:rFonts w:eastAsia="ArialMT"/>
          <w:bCs/>
        </w:rPr>
        <w:t>,</w:t>
      </w:r>
      <w:r w:rsidRPr="00E16F96">
        <w:rPr>
          <w:rFonts w:eastAsia="ArialMT"/>
          <w:bCs/>
        </w:rPr>
        <w:t xml:space="preserve"> S, Arias</w:t>
      </w:r>
      <w:r w:rsidR="00F026C0">
        <w:rPr>
          <w:rFonts w:eastAsia="ArialMT"/>
          <w:bCs/>
        </w:rPr>
        <w:t>,</w:t>
      </w:r>
      <w:r w:rsidRPr="00E16F96">
        <w:rPr>
          <w:rFonts w:eastAsia="ArialMT"/>
          <w:bCs/>
        </w:rPr>
        <w:t xml:space="preserve"> CF.</w:t>
      </w:r>
      <w:r w:rsidRPr="00E16F96">
        <w:rPr>
          <w:rFonts w:eastAsia="ArialMT"/>
        </w:rPr>
        <w:t xml:space="preserve"> </w:t>
      </w:r>
      <w:r w:rsidR="00F026C0">
        <w:rPr>
          <w:rFonts w:eastAsia="ArialMT"/>
        </w:rPr>
        <w:t>(</w:t>
      </w:r>
      <w:r w:rsidRPr="00E16F96">
        <w:rPr>
          <w:rFonts w:eastAsia="ArialMT"/>
        </w:rPr>
        <w:t>2008</w:t>
      </w:r>
      <w:r w:rsidR="00F026C0">
        <w:rPr>
          <w:rFonts w:eastAsia="ArialMT"/>
        </w:rPr>
        <w:t>)</w:t>
      </w:r>
      <w:r w:rsidRPr="00E16F96">
        <w:rPr>
          <w:rFonts w:eastAsia="ArialMT"/>
        </w:rPr>
        <w:t xml:space="preserve">. </w:t>
      </w:r>
      <w:r w:rsidRPr="00184843">
        <w:rPr>
          <w:rFonts w:eastAsia="ArialMT"/>
          <w:lang w:val="en-US"/>
        </w:rPr>
        <w:t xml:space="preserve">Endoplasmic reticulum chaperones are involved in the morphogenesis of rotavirus infectious particles. </w:t>
      </w:r>
      <w:r w:rsidRPr="00184843">
        <w:rPr>
          <w:rFonts w:eastAsia="ArialMT"/>
          <w:i/>
          <w:lang w:val="en-US"/>
        </w:rPr>
        <w:t xml:space="preserve">J </w:t>
      </w:r>
      <w:proofErr w:type="spellStart"/>
      <w:proofErr w:type="gramStart"/>
      <w:r w:rsidRPr="00184843">
        <w:rPr>
          <w:rFonts w:eastAsia="ArialMT"/>
          <w:i/>
          <w:lang w:val="en-US"/>
        </w:rPr>
        <w:t>Virol</w:t>
      </w:r>
      <w:proofErr w:type="spellEnd"/>
      <w:r w:rsidRPr="00184843">
        <w:rPr>
          <w:rFonts w:eastAsia="ArialMT"/>
          <w:lang w:val="en-US"/>
        </w:rPr>
        <w:t>.</w:t>
      </w:r>
      <w:r w:rsidR="00F026C0">
        <w:rPr>
          <w:rFonts w:eastAsia="ArialMT"/>
          <w:lang w:val="en-US"/>
        </w:rPr>
        <w:t>,</w:t>
      </w:r>
      <w:proofErr w:type="gramEnd"/>
      <w:r w:rsidRPr="00184843">
        <w:rPr>
          <w:rFonts w:eastAsia="ArialMT"/>
          <w:lang w:val="en-US"/>
        </w:rPr>
        <w:t xml:space="preserve"> </w:t>
      </w:r>
      <w:r w:rsidRPr="00AF7B2A">
        <w:rPr>
          <w:rFonts w:eastAsia="ArialMT"/>
          <w:i/>
          <w:lang w:val="en-US"/>
        </w:rPr>
        <w:t>82</w:t>
      </w:r>
      <w:r w:rsidRPr="00184843">
        <w:rPr>
          <w:rFonts w:eastAsia="ArialMT"/>
          <w:lang w:val="en-US"/>
        </w:rPr>
        <w:t>(11</w:t>
      </w:r>
      <w:r w:rsidR="00F026C0" w:rsidRPr="00184843">
        <w:rPr>
          <w:rFonts w:eastAsia="ArialMT"/>
          <w:lang w:val="en-US"/>
        </w:rPr>
        <w:t>)</w:t>
      </w:r>
      <w:r w:rsidR="00F026C0">
        <w:rPr>
          <w:rFonts w:eastAsia="ArialMT"/>
          <w:lang w:val="en-US"/>
        </w:rPr>
        <w:t xml:space="preserve">, </w:t>
      </w:r>
      <w:r w:rsidRPr="00184843">
        <w:rPr>
          <w:rFonts w:eastAsia="ArialMT"/>
          <w:lang w:val="en-US"/>
        </w:rPr>
        <w:t xml:space="preserve">5368-80.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AF7B2A"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rPr>
      </w:pPr>
      <w:r w:rsidRPr="00AF7B2A">
        <w:rPr>
          <w:rFonts w:eastAsia="ArialMT"/>
          <w:bCs/>
          <w:lang w:val="en-US"/>
        </w:rPr>
        <w:t>Méndez</w:t>
      </w:r>
      <w:r w:rsidR="00F026C0" w:rsidRPr="00AF7B2A">
        <w:rPr>
          <w:rFonts w:eastAsia="ArialMT"/>
          <w:bCs/>
          <w:lang w:val="en-US"/>
        </w:rPr>
        <w:t>,</w:t>
      </w:r>
      <w:r w:rsidRPr="00AF7B2A">
        <w:rPr>
          <w:rFonts w:eastAsia="ArialMT"/>
          <w:bCs/>
          <w:lang w:val="en-US"/>
        </w:rPr>
        <w:t xml:space="preserve"> E, Arias</w:t>
      </w:r>
      <w:r w:rsidR="00F026C0" w:rsidRPr="00AF7B2A">
        <w:rPr>
          <w:rFonts w:eastAsia="ArialMT"/>
          <w:bCs/>
          <w:lang w:val="en-US"/>
        </w:rPr>
        <w:t>,</w:t>
      </w:r>
      <w:r w:rsidRPr="00AF7B2A">
        <w:rPr>
          <w:rFonts w:eastAsia="ArialMT"/>
          <w:bCs/>
          <w:lang w:val="en-US"/>
        </w:rPr>
        <w:t xml:space="preserve"> CF, López</w:t>
      </w:r>
      <w:r w:rsidR="00F026C0" w:rsidRPr="00AF7B2A">
        <w:rPr>
          <w:rFonts w:eastAsia="ArialMT"/>
          <w:bCs/>
          <w:lang w:val="en-US"/>
        </w:rPr>
        <w:t>,</w:t>
      </w:r>
      <w:r w:rsidRPr="00AF7B2A">
        <w:rPr>
          <w:rFonts w:eastAsia="ArialMT"/>
          <w:bCs/>
          <w:lang w:val="en-US"/>
        </w:rPr>
        <w:t xml:space="preserve"> S.</w:t>
      </w:r>
      <w:r w:rsidRPr="00AF7B2A">
        <w:rPr>
          <w:rFonts w:eastAsia="ArialMT"/>
          <w:lang w:val="en-US"/>
        </w:rPr>
        <w:t xml:space="preserve"> </w:t>
      </w:r>
      <w:r w:rsidR="00F026C0" w:rsidRPr="00AF7B2A">
        <w:rPr>
          <w:rFonts w:eastAsia="ArialMT"/>
          <w:lang w:val="en-US"/>
        </w:rPr>
        <w:t>(</w:t>
      </w:r>
      <w:r w:rsidRPr="00AF7B2A">
        <w:rPr>
          <w:rFonts w:eastAsia="ArialMT"/>
          <w:lang w:val="en-US"/>
        </w:rPr>
        <w:t>1993</w:t>
      </w:r>
      <w:r w:rsidR="00F026C0" w:rsidRPr="00AF7B2A">
        <w:rPr>
          <w:rFonts w:eastAsia="ArialMT"/>
          <w:lang w:val="en-US"/>
        </w:rPr>
        <w:t>)</w:t>
      </w:r>
      <w:r w:rsidRPr="00AF7B2A">
        <w:rPr>
          <w:rFonts w:eastAsia="ArialMT"/>
          <w:lang w:val="en-US"/>
        </w:rPr>
        <w:t xml:space="preserve">.  </w:t>
      </w:r>
      <w:r w:rsidRPr="00184843">
        <w:rPr>
          <w:rFonts w:eastAsia="ArialMT"/>
          <w:lang w:val="en-US"/>
        </w:rPr>
        <w:t xml:space="preserve">Binding to </w:t>
      </w:r>
      <w:proofErr w:type="spellStart"/>
      <w:r w:rsidRPr="00184843">
        <w:rPr>
          <w:rFonts w:eastAsia="ArialMT"/>
          <w:lang w:val="en-US"/>
        </w:rPr>
        <w:t>sialic</w:t>
      </w:r>
      <w:proofErr w:type="spellEnd"/>
      <w:r w:rsidRPr="00184843">
        <w:rPr>
          <w:rFonts w:eastAsia="ArialMT"/>
          <w:lang w:val="en-US"/>
        </w:rPr>
        <w:t xml:space="preserve"> acids is not an essential step for the entry of animal rotaviruses to epithelial cells in culture. </w:t>
      </w:r>
      <w:r w:rsidRPr="00AF7B2A">
        <w:rPr>
          <w:rFonts w:eastAsia="ArialMT"/>
          <w:i/>
        </w:rPr>
        <w:t>J Virol</w:t>
      </w:r>
      <w:r w:rsidRPr="00AF7B2A">
        <w:rPr>
          <w:rFonts w:eastAsia="ArialMT"/>
        </w:rPr>
        <w:t>.</w:t>
      </w:r>
      <w:r w:rsidR="00F026C0" w:rsidRPr="00AF7B2A">
        <w:rPr>
          <w:rFonts w:eastAsia="ArialMT"/>
        </w:rPr>
        <w:t>,</w:t>
      </w:r>
      <w:r w:rsidRPr="00AF7B2A">
        <w:rPr>
          <w:rFonts w:eastAsia="ArialMT"/>
        </w:rPr>
        <w:t xml:space="preserve"> </w:t>
      </w:r>
      <w:r w:rsidRPr="001B2B1A">
        <w:rPr>
          <w:rFonts w:eastAsia="ArialMT"/>
          <w:i/>
        </w:rPr>
        <w:t>67</w:t>
      </w:r>
      <w:r w:rsidR="00F026C0" w:rsidRPr="00AF7B2A">
        <w:rPr>
          <w:rFonts w:eastAsia="ArialMT"/>
        </w:rPr>
        <w:t xml:space="preserve">, </w:t>
      </w:r>
      <w:r w:rsidRPr="00AF7B2A">
        <w:rPr>
          <w:rFonts w:eastAsia="ArialMT"/>
        </w:rPr>
        <w:t xml:space="preserve">5253-9. </w:t>
      </w:r>
    </w:p>
    <w:p w:rsidR="00253217" w:rsidRPr="00AF7B2A"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rPr>
      </w:pPr>
    </w:p>
    <w:p w:rsidR="00253217" w:rsidRPr="00B84322" w:rsidRDefault="00F026C0" w:rsidP="00253217">
      <w:pPr>
        <w:jc w:val="both"/>
        <w:rPr>
          <w:bCs/>
          <w:lang w:val="en-US"/>
        </w:rPr>
      </w:pPr>
      <w:r w:rsidRPr="00AF7B2A">
        <w:rPr>
          <w:bCs/>
        </w:rPr>
        <w:t xml:space="preserve">Moreno, L. Y., Guerrero, C. A., &amp; Acosta, O. (2013). </w:t>
      </w:r>
      <w:proofErr w:type="gramStart"/>
      <w:r w:rsidRPr="00F026C0">
        <w:rPr>
          <w:bCs/>
          <w:lang w:val="en-US"/>
        </w:rPr>
        <w:t xml:space="preserve">Expression and purification of rotavirus structural proteins VP5* and VP8* in bacteria </w:t>
      </w:r>
      <w:r w:rsidRPr="00AF7B2A">
        <w:rPr>
          <w:bCs/>
          <w:i/>
          <w:lang w:val="en-US"/>
        </w:rPr>
        <w:t>E. coli</w:t>
      </w:r>
      <w:r w:rsidRPr="00F026C0">
        <w:rPr>
          <w:bCs/>
          <w:lang w:val="en-US"/>
        </w:rPr>
        <w:t xml:space="preserve"> BL21 (DE3).</w:t>
      </w:r>
      <w:proofErr w:type="gramEnd"/>
      <w:r w:rsidRPr="00F026C0">
        <w:rPr>
          <w:bCs/>
          <w:lang w:val="en-US"/>
        </w:rPr>
        <w:t xml:space="preserve"> </w:t>
      </w:r>
      <w:r w:rsidRPr="00AF7B2A">
        <w:rPr>
          <w:bCs/>
          <w:i/>
          <w:lang w:val="en-US"/>
        </w:rPr>
        <w:t>Revista Colombiana de Biotecnología, 15</w:t>
      </w:r>
      <w:r w:rsidRPr="00B84322">
        <w:rPr>
          <w:bCs/>
          <w:lang w:val="en-US"/>
        </w:rPr>
        <w:t>(1), 82-97.</w:t>
      </w:r>
    </w:p>
    <w:p w:rsidR="00253217" w:rsidRPr="00B84322" w:rsidRDefault="00253217" w:rsidP="00253217">
      <w:pPr>
        <w:jc w:val="both"/>
        <w:rPr>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roofErr w:type="spellStart"/>
      <w:r w:rsidRPr="00AF7B2A">
        <w:rPr>
          <w:bCs/>
          <w:lang w:val="en-US"/>
        </w:rPr>
        <w:t>Parashar</w:t>
      </w:r>
      <w:proofErr w:type="spellEnd"/>
      <w:r w:rsidR="00BE2A75" w:rsidRPr="00AF7B2A">
        <w:rPr>
          <w:bCs/>
          <w:lang w:val="en-US"/>
        </w:rPr>
        <w:t>,</w:t>
      </w:r>
      <w:r w:rsidRPr="00AF7B2A">
        <w:rPr>
          <w:bCs/>
          <w:lang w:val="en-US"/>
        </w:rPr>
        <w:t xml:space="preserve"> UD, Gibson</w:t>
      </w:r>
      <w:r w:rsidR="00BE2A75" w:rsidRPr="00AF7B2A">
        <w:rPr>
          <w:bCs/>
          <w:lang w:val="en-US"/>
        </w:rPr>
        <w:t>,</w:t>
      </w:r>
      <w:r w:rsidRPr="00AF7B2A">
        <w:rPr>
          <w:bCs/>
          <w:lang w:val="en-US"/>
        </w:rPr>
        <w:t xml:space="preserve"> CJ, </w:t>
      </w:r>
      <w:proofErr w:type="spellStart"/>
      <w:r w:rsidRPr="00AF7B2A">
        <w:rPr>
          <w:bCs/>
          <w:lang w:val="en-US"/>
        </w:rPr>
        <w:t>Bresee</w:t>
      </w:r>
      <w:proofErr w:type="spellEnd"/>
      <w:r w:rsidR="00BE2A75" w:rsidRPr="00AF7B2A">
        <w:rPr>
          <w:bCs/>
          <w:lang w:val="en-US"/>
        </w:rPr>
        <w:t>,</w:t>
      </w:r>
      <w:r w:rsidRPr="00AF7B2A">
        <w:rPr>
          <w:bCs/>
          <w:lang w:val="en-US"/>
        </w:rPr>
        <w:t xml:space="preserve"> JS, Glass</w:t>
      </w:r>
      <w:r w:rsidR="00BE2A75" w:rsidRPr="00AF7B2A">
        <w:rPr>
          <w:bCs/>
          <w:lang w:val="en-US"/>
        </w:rPr>
        <w:t>,</w:t>
      </w:r>
      <w:r w:rsidRPr="00AF7B2A">
        <w:rPr>
          <w:bCs/>
          <w:lang w:val="en-US"/>
        </w:rPr>
        <w:t xml:space="preserve"> RI.</w:t>
      </w:r>
      <w:r w:rsidRPr="00AF7B2A">
        <w:rPr>
          <w:lang w:val="en-US"/>
        </w:rPr>
        <w:t xml:space="preserve"> </w:t>
      </w:r>
      <w:proofErr w:type="gramStart"/>
      <w:r w:rsidR="00D10291">
        <w:rPr>
          <w:lang w:val="en-US"/>
        </w:rPr>
        <w:t>(</w:t>
      </w:r>
      <w:r w:rsidRPr="00184843">
        <w:rPr>
          <w:lang w:val="en-US"/>
        </w:rPr>
        <w:t>2006</w:t>
      </w:r>
      <w:r w:rsidR="00D10291">
        <w:rPr>
          <w:lang w:val="en-US"/>
        </w:rPr>
        <w:t>)</w:t>
      </w:r>
      <w:r w:rsidRPr="00184843">
        <w:rPr>
          <w:lang w:val="en-US"/>
        </w:rPr>
        <w:t>. Rotavirus and severe childhood diarrhea.</w:t>
      </w:r>
      <w:proofErr w:type="gramEnd"/>
      <w:r w:rsidRPr="00184843">
        <w:rPr>
          <w:lang w:val="en-US"/>
        </w:rPr>
        <w:t xml:space="preserve"> </w:t>
      </w:r>
      <w:proofErr w:type="spellStart"/>
      <w:r w:rsidRPr="00184843">
        <w:rPr>
          <w:i/>
          <w:lang w:val="en-US"/>
        </w:rPr>
        <w:t>Emerg</w:t>
      </w:r>
      <w:proofErr w:type="spellEnd"/>
      <w:r w:rsidRPr="00184843">
        <w:rPr>
          <w:i/>
          <w:lang w:val="en-US"/>
        </w:rPr>
        <w:t xml:space="preserve"> Infect Dis.</w:t>
      </w:r>
      <w:r w:rsidR="001B2B1A">
        <w:rPr>
          <w:i/>
          <w:lang w:val="en-US"/>
        </w:rPr>
        <w:t xml:space="preserve"> </w:t>
      </w:r>
      <w:r w:rsidRPr="001B2B1A">
        <w:rPr>
          <w:i/>
          <w:lang w:val="en-US"/>
        </w:rPr>
        <w:t>12</w:t>
      </w:r>
      <w:r w:rsidR="00D10291">
        <w:rPr>
          <w:lang w:val="en-US"/>
        </w:rPr>
        <w:t xml:space="preserve">, </w:t>
      </w:r>
      <w:r w:rsidRPr="00184843">
        <w:rPr>
          <w:lang w:val="en-US"/>
        </w:rPr>
        <w:t xml:space="preserve">304-6.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bCs/>
          <w:lang w:val="en-US"/>
        </w:rPr>
      </w:pPr>
      <w:proofErr w:type="spellStart"/>
      <w:r w:rsidRPr="00184843">
        <w:rPr>
          <w:rFonts w:eastAsia="ArialMT"/>
          <w:bCs/>
          <w:lang w:val="en-US"/>
        </w:rPr>
        <w:t>Pesavento</w:t>
      </w:r>
      <w:proofErr w:type="spellEnd"/>
      <w:r w:rsidR="00BE2A75">
        <w:rPr>
          <w:rFonts w:eastAsia="ArialMT"/>
          <w:bCs/>
          <w:lang w:val="en-US"/>
        </w:rPr>
        <w:t>,</w:t>
      </w:r>
      <w:r w:rsidRPr="00184843">
        <w:rPr>
          <w:rFonts w:eastAsia="ArialMT"/>
          <w:bCs/>
          <w:lang w:val="en-US"/>
        </w:rPr>
        <w:t xml:space="preserve"> JB, Crawford</w:t>
      </w:r>
      <w:r w:rsidR="00BE2A75">
        <w:rPr>
          <w:rFonts w:eastAsia="ArialMT"/>
          <w:bCs/>
          <w:lang w:val="en-US"/>
        </w:rPr>
        <w:t>,</w:t>
      </w:r>
      <w:r w:rsidRPr="00184843">
        <w:rPr>
          <w:rFonts w:eastAsia="ArialMT"/>
          <w:bCs/>
          <w:lang w:val="en-US"/>
        </w:rPr>
        <w:t xml:space="preserve"> SE, Estes</w:t>
      </w:r>
      <w:r w:rsidR="00BE2A75">
        <w:rPr>
          <w:rFonts w:eastAsia="ArialMT"/>
          <w:bCs/>
          <w:lang w:val="en-US"/>
        </w:rPr>
        <w:t>,</w:t>
      </w:r>
      <w:r w:rsidRPr="00184843">
        <w:rPr>
          <w:rFonts w:eastAsia="ArialMT"/>
          <w:bCs/>
          <w:lang w:val="en-US"/>
        </w:rPr>
        <w:t xml:space="preserve"> MK, Prasad</w:t>
      </w:r>
      <w:r w:rsidR="00BE2A75">
        <w:rPr>
          <w:rFonts w:eastAsia="ArialMT"/>
          <w:bCs/>
          <w:lang w:val="en-US"/>
        </w:rPr>
        <w:t>,</w:t>
      </w:r>
      <w:r w:rsidRPr="00184843">
        <w:rPr>
          <w:rFonts w:eastAsia="ArialMT"/>
          <w:bCs/>
          <w:lang w:val="en-US"/>
        </w:rPr>
        <w:t xml:space="preserve"> BV.</w:t>
      </w:r>
      <w:r w:rsidRPr="00184843">
        <w:rPr>
          <w:rFonts w:eastAsia="ArialMT"/>
          <w:lang w:val="en-US"/>
        </w:rPr>
        <w:t xml:space="preserve"> </w:t>
      </w:r>
      <w:r w:rsidR="00BE2A75">
        <w:rPr>
          <w:rFonts w:eastAsia="ArialMT"/>
          <w:lang w:val="en-US"/>
        </w:rPr>
        <w:t>(</w:t>
      </w:r>
      <w:r w:rsidRPr="00184843">
        <w:rPr>
          <w:rFonts w:eastAsia="ArialMT"/>
          <w:lang w:val="en-US"/>
        </w:rPr>
        <w:t>2006</w:t>
      </w:r>
      <w:r w:rsidR="00BE2A75">
        <w:rPr>
          <w:rFonts w:eastAsia="ArialMT"/>
          <w:lang w:val="en-US"/>
        </w:rPr>
        <w:t>)</w:t>
      </w:r>
      <w:r w:rsidRPr="00184843">
        <w:rPr>
          <w:rFonts w:eastAsia="ArialMT"/>
          <w:lang w:val="en-US"/>
        </w:rPr>
        <w:t xml:space="preserve">. Rotavirus proteins: structure and assembly. </w:t>
      </w:r>
      <w:proofErr w:type="spellStart"/>
      <w:r w:rsidRPr="00184843">
        <w:rPr>
          <w:rFonts w:eastAsia="ArialMT"/>
          <w:i/>
          <w:lang w:val="en-US"/>
        </w:rPr>
        <w:t>Curr</w:t>
      </w:r>
      <w:proofErr w:type="spellEnd"/>
      <w:r w:rsidRPr="00184843">
        <w:rPr>
          <w:rFonts w:eastAsia="ArialMT"/>
          <w:i/>
          <w:lang w:val="en-US"/>
        </w:rPr>
        <w:t xml:space="preserve"> Top </w:t>
      </w:r>
      <w:proofErr w:type="spellStart"/>
      <w:r w:rsidRPr="00184843">
        <w:rPr>
          <w:rFonts w:eastAsia="ArialMT"/>
          <w:i/>
          <w:lang w:val="en-US"/>
        </w:rPr>
        <w:t>Microbiol</w:t>
      </w:r>
      <w:proofErr w:type="spellEnd"/>
      <w:r w:rsidRPr="00184843">
        <w:rPr>
          <w:rFonts w:eastAsia="ArialMT"/>
          <w:i/>
          <w:lang w:val="en-US"/>
        </w:rPr>
        <w:t xml:space="preserve"> </w:t>
      </w:r>
      <w:proofErr w:type="spellStart"/>
      <w:r w:rsidRPr="00184843">
        <w:rPr>
          <w:rFonts w:eastAsia="ArialMT"/>
          <w:i/>
          <w:lang w:val="en-US"/>
        </w:rPr>
        <w:t>Immunol</w:t>
      </w:r>
      <w:proofErr w:type="spellEnd"/>
      <w:r w:rsidRPr="00184843">
        <w:rPr>
          <w:rFonts w:eastAsia="ArialMT"/>
          <w:lang w:val="en-US"/>
        </w:rPr>
        <w:t>.</w:t>
      </w:r>
      <w:r w:rsidR="00BE2A75">
        <w:rPr>
          <w:rFonts w:eastAsia="ArialMT"/>
          <w:lang w:val="en-US"/>
        </w:rPr>
        <w:t>,</w:t>
      </w:r>
      <w:r w:rsidRPr="00184843">
        <w:rPr>
          <w:rFonts w:eastAsia="ArialMT"/>
          <w:lang w:val="en-US"/>
        </w:rPr>
        <w:t xml:space="preserve"> </w:t>
      </w:r>
      <w:r w:rsidRPr="00AF7B2A">
        <w:rPr>
          <w:rFonts w:eastAsia="ArialMT"/>
          <w:i/>
          <w:lang w:val="en-US"/>
        </w:rPr>
        <w:t>309</w:t>
      </w:r>
      <w:r w:rsidR="00BE2A75">
        <w:rPr>
          <w:rFonts w:eastAsia="ArialMT"/>
          <w:lang w:val="en-US"/>
        </w:rPr>
        <w:t xml:space="preserve">, </w:t>
      </w:r>
      <w:r w:rsidRPr="00184843">
        <w:rPr>
          <w:rFonts w:eastAsia="ArialMT"/>
          <w:lang w:val="en-US"/>
        </w:rPr>
        <w:t xml:space="preserve">189-219.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rPr>
      </w:pPr>
      <w:proofErr w:type="spellStart"/>
      <w:r w:rsidRPr="00184843">
        <w:rPr>
          <w:rFonts w:eastAsia="ArialMT"/>
          <w:bCs/>
          <w:lang w:val="en-US"/>
        </w:rPr>
        <w:t>Ramig</w:t>
      </w:r>
      <w:proofErr w:type="spellEnd"/>
      <w:r w:rsidR="00BE2A75">
        <w:rPr>
          <w:rFonts w:eastAsia="ArialMT"/>
          <w:bCs/>
          <w:lang w:val="en-US"/>
        </w:rPr>
        <w:t>,</w:t>
      </w:r>
      <w:r w:rsidRPr="00184843">
        <w:rPr>
          <w:rFonts w:eastAsia="ArialMT"/>
          <w:bCs/>
          <w:lang w:val="en-US"/>
        </w:rPr>
        <w:t xml:space="preserve"> RF.</w:t>
      </w:r>
      <w:r w:rsidRPr="00184843">
        <w:rPr>
          <w:rFonts w:eastAsia="ArialMT"/>
          <w:lang w:val="en-US"/>
        </w:rPr>
        <w:t xml:space="preserve"> </w:t>
      </w:r>
      <w:r w:rsidR="00BE2A75">
        <w:rPr>
          <w:rFonts w:eastAsia="ArialMT"/>
          <w:lang w:val="en-US"/>
        </w:rPr>
        <w:t>(</w:t>
      </w:r>
      <w:r w:rsidRPr="00184843">
        <w:rPr>
          <w:rFonts w:eastAsia="ArialMT"/>
          <w:lang w:val="en-US"/>
        </w:rPr>
        <w:t>2004</w:t>
      </w:r>
      <w:r w:rsidR="00BE2A75">
        <w:rPr>
          <w:rFonts w:eastAsia="ArialMT"/>
          <w:lang w:val="en-US"/>
        </w:rPr>
        <w:t>)</w:t>
      </w:r>
      <w:r w:rsidRPr="00184843">
        <w:rPr>
          <w:rFonts w:eastAsia="ArialMT"/>
          <w:lang w:val="en-US"/>
        </w:rPr>
        <w:t xml:space="preserve">. </w:t>
      </w:r>
      <w:proofErr w:type="gramStart"/>
      <w:r w:rsidRPr="00184843">
        <w:rPr>
          <w:rFonts w:eastAsia="Helvetica"/>
          <w:lang w:val="en-US"/>
        </w:rPr>
        <w:t>Pathogenesis of Intestinal and Systemic Rotavirus Infection</w:t>
      </w:r>
      <w:r w:rsidRPr="00184843">
        <w:rPr>
          <w:rFonts w:eastAsia="ArialMT"/>
          <w:lang w:val="en-US"/>
        </w:rPr>
        <w:t>.</w:t>
      </w:r>
      <w:proofErr w:type="gramEnd"/>
      <w:r w:rsidRPr="00184843">
        <w:rPr>
          <w:rFonts w:eastAsia="ArialMT"/>
          <w:lang w:val="en-US"/>
        </w:rPr>
        <w:t xml:space="preserve"> </w:t>
      </w:r>
      <w:r w:rsidRPr="00184843">
        <w:rPr>
          <w:rFonts w:eastAsia="ArialMT"/>
          <w:i/>
        </w:rPr>
        <w:t>J Virol.</w:t>
      </w:r>
      <w:r w:rsidR="00CB4FEC">
        <w:rPr>
          <w:rFonts w:eastAsia="ArialMT"/>
          <w:i/>
        </w:rPr>
        <w:t>,</w:t>
      </w:r>
      <w:r w:rsidRPr="00184843">
        <w:rPr>
          <w:rFonts w:eastAsia="ArialMT"/>
          <w:i/>
        </w:rPr>
        <w:t xml:space="preserve"> </w:t>
      </w:r>
      <w:r w:rsidRPr="00AF7B2A">
        <w:rPr>
          <w:rFonts w:eastAsia="ArialMT"/>
          <w:i/>
        </w:rPr>
        <w:t>78</w:t>
      </w:r>
      <w:r w:rsidR="00CB4FEC">
        <w:rPr>
          <w:rFonts w:eastAsia="ArialMT"/>
        </w:rPr>
        <w:t xml:space="preserve">, </w:t>
      </w:r>
      <w:r w:rsidRPr="00184843">
        <w:rPr>
          <w:rFonts w:eastAsia="ArialMT"/>
        </w:rPr>
        <w:t>10213-1022</w:t>
      </w:r>
      <w:r w:rsidRPr="00184843">
        <w:rPr>
          <w:rFonts w:eastAsia="Helvetica"/>
        </w:rPr>
        <w:t xml:space="preserve">0.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b/>
          <w:bCs/>
          <w:lang w:val="en-US"/>
        </w:rPr>
      </w:pPr>
      <w:r w:rsidRPr="00184843">
        <w:rPr>
          <w:rFonts w:eastAsia="ArialMT"/>
          <w:bCs/>
          <w:lang w:val="fr-FR"/>
        </w:rPr>
        <w:t>Ruiz</w:t>
      </w:r>
      <w:r w:rsidR="00CB4FEC">
        <w:rPr>
          <w:rFonts w:eastAsia="ArialMT"/>
          <w:bCs/>
          <w:lang w:val="fr-FR"/>
        </w:rPr>
        <w:t>,</w:t>
      </w:r>
      <w:r w:rsidRPr="00184843">
        <w:rPr>
          <w:rFonts w:eastAsia="ArialMT"/>
          <w:bCs/>
          <w:lang w:val="fr-FR"/>
        </w:rPr>
        <w:t xml:space="preserve"> MC, </w:t>
      </w:r>
      <w:proofErr w:type="spellStart"/>
      <w:r w:rsidRPr="00184843">
        <w:rPr>
          <w:rFonts w:eastAsia="ArialMT"/>
          <w:bCs/>
          <w:lang w:val="fr-FR"/>
        </w:rPr>
        <w:t>Leon</w:t>
      </w:r>
      <w:proofErr w:type="spellEnd"/>
      <w:r w:rsidR="00CB4FEC">
        <w:rPr>
          <w:rFonts w:eastAsia="ArialMT"/>
          <w:bCs/>
          <w:lang w:val="fr-FR"/>
        </w:rPr>
        <w:t>,</w:t>
      </w:r>
      <w:r w:rsidRPr="00184843">
        <w:rPr>
          <w:rFonts w:eastAsia="ArialMT"/>
          <w:bCs/>
          <w:lang w:val="fr-FR"/>
        </w:rPr>
        <w:t xml:space="preserve"> T, Diaz</w:t>
      </w:r>
      <w:r w:rsidR="00CB4FEC">
        <w:rPr>
          <w:rFonts w:eastAsia="ArialMT"/>
          <w:bCs/>
          <w:lang w:val="fr-FR"/>
        </w:rPr>
        <w:t>,</w:t>
      </w:r>
      <w:r w:rsidRPr="00184843">
        <w:rPr>
          <w:rFonts w:eastAsia="ArialMT"/>
          <w:bCs/>
          <w:lang w:val="fr-FR"/>
        </w:rPr>
        <w:t xml:space="preserve"> Y, </w:t>
      </w:r>
      <w:proofErr w:type="spellStart"/>
      <w:r w:rsidRPr="00184843">
        <w:rPr>
          <w:rFonts w:eastAsia="ArialMT"/>
          <w:bCs/>
          <w:lang w:val="fr-FR"/>
        </w:rPr>
        <w:t>Michelangeli</w:t>
      </w:r>
      <w:proofErr w:type="spellEnd"/>
      <w:r w:rsidR="00CB4FEC">
        <w:rPr>
          <w:rFonts w:eastAsia="ArialMT"/>
          <w:bCs/>
          <w:lang w:val="fr-FR"/>
        </w:rPr>
        <w:t>,</w:t>
      </w:r>
      <w:r w:rsidRPr="00184843">
        <w:rPr>
          <w:rFonts w:eastAsia="ArialMT"/>
          <w:bCs/>
          <w:lang w:val="fr-FR"/>
        </w:rPr>
        <w:t xml:space="preserve"> F.</w:t>
      </w:r>
      <w:r w:rsidRPr="00184843">
        <w:rPr>
          <w:rFonts w:eastAsia="ArialMT"/>
          <w:lang w:val="fr-FR"/>
        </w:rPr>
        <w:t xml:space="preserve"> </w:t>
      </w:r>
      <w:r w:rsidR="00CB4FEC">
        <w:rPr>
          <w:rFonts w:eastAsia="ArialMT"/>
          <w:lang w:val="fr-FR"/>
        </w:rPr>
        <w:t>(</w:t>
      </w:r>
      <w:r w:rsidRPr="00184843">
        <w:rPr>
          <w:rFonts w:eastAsia="ArialMT"/>
          <w:lang w:val="fr-FR"/>
        </w:rPr>
        <w:t>2009</w:t>
      </w:r>
      <w:r w:rsidR="00CB4FEC">
        <w:rPr>
          <w:rFonts w:eastAsia="ArialMT"/>
          <w:lang w:val="fr-FR"/>
        </w:rPr>
        <w:t>)</w:t>
      </w:r>
      <w:r w:rsidRPr="00184843">
        <w:rPr>
          <w:rFonts w:eastAsia="ArialMT"/>
          <w:lang w:val="fr-FR"/>
        </w:rPr>
        <w:t xml:space="preserve">. </w:t>
      </w:r>
      <w:proofErr w:type="gramStart"/>
      <w:r w:rsidRPr="00184843">
        <w:rPr>
          <w:rFonts w:eastAsia="ArialMT"/>
          <w:lang w:val="en-US"/>
        </w:rPr>
        <w:t>Molecular biology of rotavirus entry and replication.</w:t>
      </w:r>
      <w:proofErr w:type="gramEnd"/>
      <w:r w:rsidRPr="00184843">
        <w:rPr>
          <w:rFonts w:eastAsia="ArialMT"/>
          <w:lang w:val="en-US"/>
        </w:rPr>
        <w:t xml:space="preserve"> </w:t>
      </w:r>
      <w:r w:rsidRPr="00184843">
        <w:rPr>
          <w:rFonts w:eastAsia="ArialMT"/>
          <w:i/>
          <w:lang w:val="en-US"/>
        </w:rPr>
        <w:t>Scientific</w:t>
      </w:r>
      <w:r w:rsidR="001F50A2" w:rsidRPr="00184843">
        <w:rPr>
          <w:rFonts w:eastAsia="ArialMT"/>
          <w:i/>
          <w:lang w:val="en-US"/>
        </w:rPr>
        <w:t xml:space="preserve"> </w:t>
      </w:r>
      <w:r w:rsidRPr="00184843">
        <w:rPr>
          <w:rFonts w:eastAsia="ArialMT"/>
          <w:i/>
          <w:lang w:val="en-US"/>
        </w:rPr>
        <w:t>World</w:t>
      </w:r>
      <w:r w:rsidR="001F50A2" w:rsidRPr="00184843">
        <w:rPr>
          <w:rFonts w:eastAsia="ArialMT"/>
          <w:i/>
          <w:lang w:val="en-US"/>
        </w:rPr>
        <w:t xml:space="preserve"> </w:t>
      </w:r>
      <w:proofErr w:type="gramStart"/>
      <w:r w:rsidRPr="00184843">
        <w:rPr>
          <w:rFonts w:eastAsia="ArialMT"/>
          <w:i/>
          <w:lang w:val="en-US"/>
        </w:rPr>
        <w:t>Journal.</w:t>
      </w:r>
      <w:r w:rsidR="00CB4FEC">
        <w:rPr>
          <w:rFonts w:eastAsia="ArialMT"/>
          <w:i/>
          <w:lang w:val="en-US"/>
        </w:rPr>
        <w:t>,</w:t>
      </w:r>
      <w:proofErr w:type="gramEnd"/>
      <w:r w:rsidRPr="00184843">
        <w:rPr>
          <w:rFonts w:eastAsia="ArialMT"/>
          <w:lang w:val="en-US"/>
        </w:rPr>
        <w:t xml:space="preserve"> </w:t>
      </w:r>
      <w:r w:rsidRPr="00AF7B2A">
        <w:rPr>
          <w:rFonts w:eastAsia="ArialMT"/>
          <w:i/>
          <w:lang w:val="en-US"/>
        </w:rPr>
        <w:t>9</w:t>
      </w:r>
      <w:r w:rsidR="00CB4FEC">
        <w:rPr>
          <w:rFonts w:eastAsia="ArialMT"/>
          <w:lang w:val="en-US"/>
        </w:rPr>
        <w:t xml:space="preserve">, </w:t>
      </w:r>
      <w:r w:rsidRPr="00184843">
        <w:rPr>
          <w:rFonts w:eastAsia="ArialMT"/>
          <w:lang w:val="en-US"/>
        </w:rPr>
        <w:t xml:space="preserve">1476-97.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Georgia"/>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proofErr w:type="spellStart"/>
      <w:proofErr w:type="gramStart"/>
      <w:r w:rsidRPr="00184843">
        <w:rPr>
          <w:rFonts w:eastAsia="ArialMT"/>
          <w:bCs/>
          <w:lang w:val="en-US"/>
        </w:rPr>
        <w:t>Sahdev</w:t>
      </w:r>
      <w:proofErr w:type="spellEnd"/>
      <w:r w:rsidR="00CB4FEC">
        <w:rPr>
          <w:rFonts w:eastAsia="ArialMT"/>
          <w:bCs/>
          <w:lang w:val="en-US"/>
        </w:rPr>
        <w:t>,</w:t>
      </w:r>
      <w:r w:rsidRPr="00184843">
        <w:rPr>
          <w:rFonts w:eastAsia="ArialMT"/>
          <w:bCs/>
          <w:lang w:val="en-US"/>
        </w:rPr>
        <w:t xml:space="preserve"> S, </w:t>
      </w:r>
      <w:proofErr w:type="spellStart"/>
      <w:r w:rsidRPr="00184843">
        <w:rPr>
          <w:rFonts w:eastAsia="ArialMT"/>
          <w:bCs/>
          <w:lang w:val="en-US"/>
        </w:rPr>
        <w:t>Khattar</w:t>
      </w:r>
      <w:proofErr w:type="spellEnd"/>
      <w:r w:rsidR="00CB4FEC">
        <w:rPr>
          <w:rFonts w:eastAsia="ArialMT"/>
          <w:bCs/>
          <w:lang w:val="en-US"/>
        </w:rPr>
        <w:t>,</w:t>
      </w:r>
      <w:r w:rsidRPr="00184843">
        <w:rPr>
          <w:rFonts w:eastAsia="ArialMT"/>
          <w:bCs/>
          <w:lang w:val="en-US"/>
        </w:rPr>
        <w:t xml:space="preserve"> SK, </w:t>
      </w:r>
      <w:proofErr w:type="spellStart"/>
      <w:r w:rsidRPr="00184843">
        <w:rPr>
          <w:rFonts w:eastAsia="ArialMT"/>
          <w:bCs/>
          <w:lang w:val="en-US"/>
        </w:rPr>
        <w:t>Saini</w:t>
      </w:r>
      <w:proofErr w:type="spellEnd"/>
      <w:r w:rsidR="00CB4FEC">
        <w:rPr>
          <w:rFonts w:eastAsia="ArialMT"/>
          <w:bCs/>
          <w:lang w:val="en-US"/>
        </w:rPr>
        <w:t>,</w:t>
      </w:r>
      <w:r w:rsidRPr="00184843">
        <w:rPr>
          <w:rFonts w:eastAsia="ArialMT"/>
          <w:bCs/>
          <w:lang w:val="en-US"/>
        </w:rPr>
        <w:t xml:space="preserve"> KS.</w:t>
      </w:r>
      <w:proofErr w:type="gramEnd"/>
      <w:r w:rsidRPr="00184843">
        <w:rPr>
          <w:rFonts w:eastAsia="ArialMT"/>
          <w:lang w:val="en-US"/>
        </w:rPr>
        <w:t xml:space="preserve"> </w:t>
      </w:r>
      <w:r w:rsidR="00CB4FEC">
        <w:rPr>
          <w:rFonts w:eastAsia="ArialMT"/>
          <w:lang w:val="en-US"/>
        </w:rPr>
        <w:t>(</w:t>
      </w:r>
      <w:r w:rsidRPr="00184843">
        <w:rPr>
          <w:rFonts w:eastAsia="ArialMT"/>
          <w:lang w:val="en-US"/>
        </w:rPr>
        <w:t>2008</w:t>
      </w:r>
      <w:r w:rsidR="00CB4FEC">
        <w:rPr>
          <w:rFonts w:eastAsia="ArialMT"/>
          <w:lang w:val="en-US"/>
        </w:rPr>
        <w:t>)</w:t>
      </w:r>
      <w:r w:rsidRPr="00184843">
        <w:rPr>
          <w:rFonts w:eastAsia="ArialMT"/>
          <w:lang w:val="en-US"/>
        </w:rPr>
        <w:t xml:space="preserve">. Production of active eukaryotic proteins through bacterial expression systems: a review of the existing biotechnology strategies. </w:t>
      </w:r>
      <w:r w:rsidRPr="00184843">
        <w:rPr>
          <w:rFonts w:eastAsia="ArialMT"/>
          <w:i/>
          <w:lang w:val="en-US"/>
        </w:rPr>
        <w:t xml:space="preserve">Mol Cell </w:t>
      </w:r>
      <w:proofErr w:type="spellStart"/>
      <w:proofErr w:type="gramStart"/>
      <w:r w:rsidRPr="00184843">
        <w:rPr>
          <w:rFonts w:eastAsia="ArialMT"/>
          <w:i/>
          <w:lang w:val="en-US"/>
        </w:rPr>
        <w:t>Biochem</w:t>
      </w:r>
      <w:proofErr w:type="spellEnd"/>
      <w:r w:rsidRPr="00184843">
        <w:rPr>
          <w:rFonts w:eastAsia="ArialMT"/>
          <w:i/>
          <w:lang w:val="en-US"/>
        </w:rPr>
        <w:t>.</w:t>
      </w:r>
      <w:r w:rsidR="00CB4FEC">
        <w:rPr>
          <w:rFonts w:eastAsia="ArialMT"/>
          <w:i/>
          <w:lang w:val="en-US"/>
        </w:rPr>
        <w:t>,</w:t>
      </w:r>
      <w:proofErr w:type="gramEnd"/>
      <w:r w:rsidRPr="00184843">
        <w:rPr>
          <w:rFonts w:eastAsia="ArialMT"/>
          <w:lang w:val="en-US"/>
        </w:rPr>
        <w:t xml:space="preserve"> </w:t>
      </w:r>
      <w:r w:rsidRPr="001B2B1A">
        <w:rPr>
          <w:rFonts w:eastAsia="ArialMT"/>
          <w:i/>
          <w:lang w:val="en-US"/>
        </w:rPr>
        <w:t>307</w:t>
      </w:r>
      <w:r w:rsidR="00CB4FEC">
        <w:rPr>
          <w:rFonts w:eastAsia="ArialMT"/>
          <w:lang w:val="en-US"/>
        </w:rPr>
        <w:t xml:space="preserve"> </w:t>
      </w:r>
      <w:r w:rsidRPr="00184843">
        <w:rPr>
          <w:rFonts w:eastAsia="ArialMT"/>
          <w:lang w:val="en-US"/>
        </w:rPr>
        <w:t>(1-2)</w:t>
      </w:r>
      <w:r w:rsidR="00CB4FEC">
        <w:rPr>
          <w:rFonts w:eastAsia="ArialMT"/>
          <w:lang w:val="en-US"/>
        </w:rPr>
        <w:t xml:space="preserve">,  </w:t>
      </w:r>
      <w:r w:rsidRPr="00184843">
        <w:rPr>
          <w:rFonts w:eastAsia="ArialMT"/>
          <w:lang w:val="en-US"/>
        </w:rPr>
        <w:t>249-64.</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Georgia"/>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b/>
          <w:lang w:val="en-US"/>
        </w:rPr>
      </w:pPr>
      <w:proofErr w:type="spellStart"/>
      <w:r w:rsidRPr="00184843">
        <w:rPr>
          <w:rFonts w:eastAsia="Georgia"/>
          <w:bCs/>
          <w:lang w:val="en-US"/>
        </w:rPr>
        <w:t>Servin</w:t>
      </w:r>
      <w:proofErr w:type="spellEnd"/>
      <w:r w:rsidR="00CB4FEC">
        <w:rPr>
          <w:rFonts w:eastAsia="Georgia"/>
          <w:bCs/>
          <w:lang w:val="en-US"/>
        </w:rPr>
        <w:t>,</w:t>
      </w:r>
      <w:r w:rsidRPr="00184843">
        <w:rPr>
          <w:rFonts w:eastAsia="Georgia"/>
          <w:bCs/>
          <w:lang w:val="en-US"/>
        </w:rPr>
        <w:t xml:space="preserve"> AL.</w:t>
      </w:r>
      <w:r w:rsidRPr="00184843">
        <w:rPr>
          <w:rFonts w:eastAsia="Georgia"/>
          <w:lang w:val="en-US"/>
        </w:rPr>
        <w:t xml:space="preserve"> </w:t>
      </w:r>
      <w:r w:rsidR="00CB4FEC">
        <w:rPr>
          <w:rFonts w:eastAsia="Georgia"/>
          <w:lang w:val="en-US"/>
        </w:rPr>
        <w:t>(</w:t>
      </w:r>
      <w:r w:rsidRPr="00184843">
        <w:rPr>
          <w:rFonts w:eastAsia="Georgia"/>
          <w:lang w:val="en-US"/>
        </w:rPr>
        <w:t>2003</w:t>
      </w:r>
      <w:r w:rsidR="00CB4FEC">
        <w:rPr>
          <w:rFonts w:eastAsia="Georgia"/>
          <w:lang w:val="en-US"/>
        </w:rPr>
        <w:t>)</w:t>
      </w:r>
      <w:r w:rsidRPr="00184843">
        <w:rPr>
          <w:rFonts w:eastAsia="Georgia"/>
          <w:lang w:val="en-US"/>
        </w:rPr>
        <w:t xml:space="preserve">. </w:t>
      </w:r>
      <w:proofErr w:type="gramStart"/>
      <w:r w:rsidRPr="00184843">
        <w:rPr>
          <w:rFonts w:eastAsia="Georgia"/>
          <w:lang w:val="en-US"/>
        </w:rPr>
        <w:t>Effects of rotavirus infection on the structure and functions of intestinal cells, p. 237-254.</w:t>
      </w:r>
      <w:proofErr w:type="gramEnd"/>
      <w:r w:rsidRPr="00184843">
        <w:rPr>
          <w:rFonts w:eastAsia="Georgia"/>
          <w:lang w:val="en-US"/>
        </w:rPr>
        <w:t xml:space="preserve"> </w:t>
      </w:r>
      <w:r w:rsidRPr="00184843">
        <w:rPr>
          <w:rFonts w:eastAsia="Georgia"/>
          <w:i/>
          <w:iCs/>
          <w:lang w:val="en-US"/>
        </w:rPr>
        <w:t>In</w:t>
      </w:r>
      <w:r w:rsidRPr="00184843">
        <w:rPr>
          <w:rFonts w:eastAsia="Georgia"/>
          <w:lang w:val="en-US"/>
        </w:rPr>
        <w:t xml:space="preserve"> U. </w:t>
      </w:r>
      <w:proofErr w:type="spellStart"/>
      <w:r w:rsidRPr="00184843">
        <w:rPr>
          <w:rFonts w:eastAsia="Georgia"/>
          <w:lang w:val="en-US"/>
        </w:rPr>
        <w:t>Desselberger</w:t>
      </w:r>
      <w:proofErr w:type="spellEnd"/>
      <w:r w:rsidRPr="00184843">
        <w:rPr>
          <w:rFonts w:eastAsia="Georgia"/>
          <w:lang w:val="en-US"/>
        </w:rPr>
        <w:t xml:space="preserve"> and J Gray (ed.), </w:t>
      </w:r>
      <w:proofErr w:type="gramStart"/>
      <w:r w:rsidRPr="00184843">
        <w:rPr>
          <w:rFonts w:eastAsia="Georgia"/>
          <w:lang w:val="en-US"/>
        </w:rPr>
        <w:t>Viral</w:t>
      </w:r>
      <w:proofErr w:type="gramEnd"/>
      <w:r w:rsidRPr="00184843">
        <w:rPr>
          <w:rFonts w:eastAsia="Georgia"/>
          <w:lang w:val="en-US"/>
        </w:rPr>
        <w:t xml:space="preserve"> gastroenteritis. </w:t>
      </w:r>
      <w:proofErr w:type="gramStart"/>
      <w:r w:rsidRPr="00184843">
        <w:rPr>
          <w:rFonts w:eastAsia="Georgia"/>
          <w:lang w:val="en-US"/>
        </w:rPr>
        <w:t>Amsterdam, Netherlands; Elsevier Science BV.</w:t>
      </w:r>
      <w:proofErr w:type="gramEnd"/>
      <w:r w:rsidR="0081592A" w:rsidRPr="00184843">
        <w:rPr>
          <w:rFonts w:eastAsia="Georgia"/>
          <w:lang w:val="en-U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r w:rsidRPr="00184843">
        <w:rPr>
          <w:rFonts w:eastAsia="ArialMT"/>
          <w:bCs/>
          <w:lang w:val="en-US"/>
        </w:rPr>
        <w:t>Sorensen</w:t>
      </w:r>
      <w:r w:rsidR="00CB4FEC">
        <w:rPr>
          <w:rFonts w:eastAsia="ArialMT"/>
          <w:bCs/>
          <w:lang w:val="en-US"/>
        </w:rPr>
        <w:t>,</w:t>
      </w:r>
      <w:r w:rsidRPr="00184843">
        <w:rPr>
          <w:rFonts w:eastAsia="ArialMT"/>
          <w:bCs/>
          <w:lang w:val="en-US"/>
        </w:rPr>
        <w:t xml:space="preserve"> HP, Mortensen</w:t>
      </w:r>
      <w:r w:rsidR="00CB4FEC">
        <w:rPr>
          <w:rFonts w:eastAsia="ArialMT"/>
          <w:bCs/>
          <w:lang w:val="en-US"/>
        </w:rPr>
        <w:t>,</w:t>
      </w:r>
      <w:r w:rsidRPr="00184843">
        <w:rPr>
          <w:rFonts w:eastAsia="ArialMT"/>
          <w:bCs/>
          <w:lang w:val="en-US"/>
        </w:rPr>
        <w:t xml:space="preserve"> KK.</w:t>
      </w:r>
      <w:r w:rsidRPr="00184843">
        <w:rPr>
          <w:rFonts w:eastAsia="ArialMT"/>
          <w:lang w:val="en-US"/>
        </w:rPr>
        <w:t xml:space="preserve"> </w:t>
      </w:r>
      <w:proofErr w:type="gramStart"/>
      <w:r w:rsidR="00CB4FEC">
        <w:rPr>
          <w:rFonts w:eastAsia="ArialMT"/>
          <w:lang w:val="en-US"/>
        </w:rPr>
        <w:t>(</w:t>
      </w:r>
      <w:r w:rsidRPr="00184843">
        <w:rPr>
          <w:rFonts w:eastAsia="ArialMT"/>
          <w:lang w:val="en-US"/>
        </w:rPr>
        <w:t>2005</w:t>
      </w:r>
      <w:r w:rsidR="00CB4FEC">
        <w:rPr>
          <w:rFonts w:eastAsia="ArialMT"/>
          <w:lang w:val="en-US"/>
        </w:rPr>
        <w:t>)</w:t>
      </w:r>
      <w:r w:rsidRPr="00184843">
        <w:rPr>
          <w:rFonts w:eastAsia="ArialMT"/>
          <w:lang w:val="en-US"/>
        </w:rPr>
        <w:t xml:space="preserve">. Advanced genetic strategies for recombinant protein expression in </w:t>
      </w:r>
      <w:r w:rsidRPr="00AF7B2A">
        <w:rPr>
          <w:rFonts w:eastAsia="ArialMT"/>
          <w:i/>
          <w:lang w:val="en-US"/>
        </w:rPr>
        <w:t>Escherichia coli</w:t>
      </w:r>
      <w:r w:rsidRPr="00184843">
        <w:rPr>
          <w:rFonts w:eastAsia="ArialMT"/>
          <w:lang w:val="en-US"/>
        </w:rPr>
        <w:t>.</w:t>
      </w:r>
      <w:proofErr w:type="gramEnd"/>
      <w:r w:rsidRPr="00184843">
        <w:rPr>
          <w:rFonts w:eastAsia="ArialMT"/>
          <w:lang w:val="en-US"/>
        </w:rPr>
        <w:t xml:space="preserve"> </w:t>
      </w:r>
      <w:r w:rsidRPr="00184843">
        <w:rPr>
          <w:rFonts w:eastAsia="ArialMT"/>
          <w:i/>
          <w:lang w:val="en-US"/>
        </w:rPr>
        <w:t xml:space="preserve">J </w:t>
      </w:r>
      <w:proofErr w:type="spellStart"/>
      <w:proofErr w:type="gramStart"/>
      <w:r w:rsidRPr="00184843">
        <w:rPr>
          <w:rFonts w:eastAsia="ArialMT"/>
          <w:i/>
          <w:lang w:val="en-US"/>
        </w:rPr>
        <w:t>Biotechnol</w:t>
      </w:r>
      <w:proofErr w:type="spellEnd"/>
      <w:r w:rsidRPr="00184843">
        <w:rPr>
          <w:rFonts w:eastAsia="ArialMT"/>
          <w:lang w:val="en-US"/>
        </w:rPr>
        <w:t>.</w:t>
      </w:r>
      <w:r w:rsidR="00CB4FEC">
        <w:rPr>
          <w:rFonts w:eastAsia="ArialMT"/>
          <w:lang w:val="en-US"/>
        </w:rPr>
        <w:t>,</w:t>
      </w:r>
      <w:proofErr w:type="gramEnd"/>
      <w:r w:rsidRPr="00184843">
        <w:rPr>
          <w:rFonts w:eastAsia="ArialMT"/>
          <w:lang w:val="en-US"/>
        </w:rPr>
        <w:t xml:space="preserve"> </w:t>
      </w:r>
      <w:r w:rsidRPr="00AF7B2A">
        <w:rPr>
          <w:rFonts w:eastAsia="ArialMT"/>
          <w:i/>
          <w:lang w:val="en-US"/>
        </w:rPr>
        <w:t>115</w:t>
      </w:r>
      <w:r w:rsidRPr="00184843">
        <w:rPr>
          <w:rFonts w:eastAsia="ArialMT"/>
          <w:lang w:val="en-US"/>
        </w:rPr>
        <w:t>(2</w:t>
      </w:r>
      <w:r w:rsidR="00CB4FEC" w:rsidRPr="00184843">
        <w:rPr>
          <w:rFonts w:eastAsia="ArialMT"/>
          <w:lang w:val="en-US"/>
        </w:rPr>
        <w:t>)</w:t>
      </w:r>
      <w:r w:rsidR="00CB4FEC">
        <w:rPr>
          <w:rFonts w:eastAsia="ArialMT"/>
          <w:lang w:val="en-US"/>
        </w:rPr>
        <w:t xml:space="preserve">, </w:t>
      </w:r>
      <w:r w:rsidRPr="00184843">
        <w:rPr>
          <w:rFonts w:eastAsia="ArialMT"/>
          <w:lang w:val="en-US"/>
        </w:rPr>
        <w:t>113-28.</w:t>
      </w:r>
      <w:r w:rsidRPr="00184843">
        <w:rPr>
          <w:rFonts w:eastAsia="ArialMT"/>
          <w:b/>
          <w:bCs/>
          <w:lang w:val="en-U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proofErr w:type="spellStart"/>
      <w:r w:rsidRPr="00184843">
        <w:rPr>
          <w:rFonts w:eastAsia="ArialMT"/>
          <w:bCs/>
          <w:lang w:val="en-US"/>
        </w:rPr>
        <w:t>Svensson</w:t>
      </w:r>
      <w:proofErr w:type="spellEnd"/>
      <w:r w:rsidR="00CB4FEC">
        <w:rPr>
          <w:rFonts w:eastAsia="ArialMT"/>
          <w:bCs/>
          <w:lang w:val="en-US"/>
        </w:rPr>
        <w:t>,</w:t>
      </w:r>
      <w:r w:rsidRPr="00184843">
        <w:rPr>
          <w:rFonts w:eastAsia="ArialMT"/>
          <w:bCs/>
          <w:lang w:val="en-US"/>
        </w:rPr>
        <w:t xml:space="preserve"> L, </w:t>
      </w:r>
      <w:proofErr w:type="spellStart"/>
      <w:r w:rsidRPr="00184843">
        <w:rPr>
          <w:rFonts w:eastAsia="ArialMT"/>
          <w:bCs/>
          <w:lang w:val="en-US"/>
        </w:rPr>
        <w:t>Dormitzer</w:t>
      </w:r>
      <w:proofErr w:type="spellEnd"/>
      <w:r w:rsidR="00CB4FEC">
        <w:rPr>
          <w:rFonts w:eastAsia="ArialMT"/>
          <w:bCs/>
          <w:lang w:val="en-US"/>
        </w:rPr>
        <w:t>,</w:t>
      </w:r>
      <w:r w:rsidRPr="00184843">
        <w:rPr>
          <w:rFonts w:eastAsia="ArialMT"/>
          <w:bCs/>
          <w:lang w:val="en-US"/>
        </w:rPr>
        <w:t xml:space="preserve"> PR, von </w:t>
      </w:r>
      <w:proofErr w:type="spellStart"/>
      <w:r w:rsidRPr="00184843">
        <w:rPr>
          <w:rFonts w:eastAsia="ArialMT"/>
          <w:bCs/>
          <w:lang w:val="en-US"/>
        </w:rPr>
        <w:t>Bonsdorff</w:t>
      </w:r>
      <w:proofErr w:type="spellEnd"/>
      <w:r w:rsidR="00CB4FEC">
        <w:rPr>
          <w:rFonts w:eastAsia="ArialMT"/>
          <w:bCs/>
          <w:lang w:val="en-US"/>
        </w:rPr>
        <w:t>,</w:t>
      </w:r>
      <w:r w:rsidRPr="00184843">
        <w:rPr>
          <w:rFonts w:eastAsia="ArialMT"/>
          <w:bCs/>
          <w:lang w:val="en-US"/>
        </w:rPr>
        <w:t xml:space="preserve"> CH, </w:t>
      </w:r>
      <w:proofErr w:type="spellStart"/>
      <w:r w:rsidRPr="00184843">
        <w:rPr>
          <w:rFonts w:eastAsia="ArialMT"/>
          <w:bCs/>
          <w:lang w:val="en-US"/>
        </w:rPr>
        <w:t>Maunula</w:t>
      </w:r>
      <w:proofErr w:type="spellEnd"/>
      <w:r w:rsidR="00CB4FEC">
        <w:rPr>
          <w:rFonts w:eastAsia="ArialMT"/>
          <w:bCs/>
          <w:lang w:val="en-US"/>
        </w:rPr>
        <w:t>,</w:t>
      </w:r>
      <w:r w:rsidRPr="00184843">
        <w:rPr>
          <w:rFonts w:eastAsia="ArialMT"/>
          <w:bCs/>
          <w:lang w:val="en-US"/>
        </w:rPr>
        <w:t xml:space="preserve"> L, Greenberg</w:t>
      </w:r>
      <w:r w:rsidR="00CB4FEC">
        <w:rPr>
          <w:rFonts w:eastAsia="ArialMT"/>
          <w:bCs/>
          <w:lang w:val="en-US"/>
        </w:rPr>
        <w:t>,</w:t>
      </w:r>
      <w:r w:rsidRPr="00184843">
        <w:rPr>
          <w:rFonts w:eastAsia="ArialMT"/>
          <w:bCs/>
          <w:lang w:val="en-US"/>
        </w:rPr>
        <w:t xml:space="preserve"> HB.</w:t>
      </w:r>
      <w:r w:rsidRPr="00184843">
        <w:rPr>
          <w:rFonts w:eastAsia="font311"/>
          <w:lang w:val="en-US"/>
        </w:rPr>
        <w:t xml:space="preserve"> </w:t>
      </w:r>
      <w:proofErr w:type="gramStart"/>
      <w:r w:rsidR="00CB4FEC">
        <w:rPr>
          <w:rFonts w:eastAsia="font311"/>
          <w:lang w:val="en-US"/>
        </w:rPr>
        <w:t>(</w:t>
      </w:r>
      <w:r w:rsidRPr="00184843">
        <w:rPr>
          <w:rFonts w:eastAsia="ArialMT"/>
          <w:lang w:val="en-US"/>
        </w:rPr>
        <w:t>1994</w:t>
      </w:r>
      <w:r w:rsidR="00A0306B">
        <w:rPr>
          <w:rFonts w:eastAsia="ArialMT"/>
          <w:lang w:val="en-US"/>
        </w:rPr>
        <w:t>)</w:t>
      </w:r>
      <w:r w:rsidRPr="00184843">
        <w:rPr>
          <w:rFonts w:eastAsia="ArialMT"/>
          <w:lang w:val="en-US"/>
        </w:rPr>
        <w:t>. Intracellular manipulation of disulfide bond formation in rotavirus proteins during assembly.</w:t>
      </w:r>
      <w:proofErr w:type="gramEnd"/>
      <w:r w:rsidRPr="00184843">
        <w:rPr>
          <w:rFonts w:eastAsia="font311"/>
          <w:lang w:val="en-US"/>
        </w:rPr>
        <w:t xml:space="preserve"> </w:t>
      </w:r>
      <w:r w:rsidRPr="00184843">
        <w:rPr>
          <w:rFonts w:eastAsia="ArialMT"/>
          <w:i/>
          <w:lang w:val="en-US"/>
        </w:rPr>
        <w:t xml:space="preserve">J </w:t>
      </w:r>
      <w:proofErr w:type="spellStart"/>
      <w:proofErr w:type="gramStart"/>
      <w:r w:rsidRPr="00184843">
        <w:rPr>
          <w:rFonts w:eastAsia="ArialMT"/>
          <w:i/>
          <w:lang w:val="en-US"/>
        </w:rPr>
        <w:t>Virol</w:t>
      </w:r>
      <w:proofErr w:type="spellEnd"/>
      <w:r w:rsidRPr="00184843">
        <w:rPr>
          <w:rFonts w:eastAsia="ArialMT"/>
          <w:i/>
          <w:lang w:val="en-US"/>
        </w:rPr>
        <w:t>.</w:t>
      </w:r>
      <w:r w:rsidR="00A0306B">
        <w:rPr>
          <w:rFonts w:eastAsia="ArialMT"/>
          <w:i/>
          <w:lang w:val="en-US"/>
        </w:rPr>
        <w:t>,</w:t>
      </w:r>
      <w:proofErr w:type="gramEnd"/>
      <w:r w:rsidRPr="00184843">
        <w:rPr>
          <w:rFonts w:eastAsia="ArialMT"/>
          <w:lang w:val="en-US"/>
        </w:rPr>
        <w:t xml:space="preserve"> </w:t>
      </w:r>
      <w:r w:rsidRPr="001B2B1A">
        <w:rPr>
          <w:rFonts w:eastAsia="ArialMT"/>
          <w:i/>
          <w:lang w:val="en-US"/>
        </w:rPr>
        <w:t>68</w:t>
      </w:r>
      <w:r w:rsidRPr="00184843">
        <w:rPr>
          <w:rFonts w:eastAsia="ArialMT"/>
          <w:lang w:val="en-US"/>
        </w:rPr>
        <w:t>(8)</w:t>
      </w:r>
      <w:r w:rsidR="00A0306B">
        <w:rPr>
          <w:rFonts w:eastAsia="ArialMT"/>
          <w:lang w:val="en-US"/>
        </w:rPr>
        <w:t xml:space="preserve">, </w:t>
      </w:r>
      <w:r w:rsidRPr="00184843">
        <w:rPr>
          <w:rFonts w:eastAsia="ArialMT"/>
          <w:lang w:val="en-US"/>
        </w:rPr>
        <w:t>5204-15.</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lang w:val="en-US"/>
        </w:rPr>
      </w:pPr>
      <w:r w:rsidRPr="00184843">
        <w:rPr>
          <w:rFonts w:eastAsia="ArialMT"/>
          <w:bCs/>
          <w:lang w:val="en-US"/>
        </w:rPr>
        <w:t>Tang</w:t>
      </w:r>
      <w:r w:rsidR="003D173C">
        <w:rPr>
          <w:rFonts w:eastAsia="ArialMT"/>
          <w:bCs/>
          <w:lang w:val="en-US"/>
        </w:rPr>
        <w:t>,</w:t>
      </w:r>
      <w:r w:rsidRPr="00184843">
        <w:rPr>
          <w:rFonts w:eastAsia="ArialMT"/>
          <w:bCs/>
          <w:lang w:val="en-US"/>
        </w:rPr>
        <w:t xml:space="preserve"> B, Gilbert</w:t>
      </w:r>
      <w:r w:rsidR="003D173C">
        <w:rPr>
          <w:rFonts w:eastAsia="ArialMT"/>
          <w:bCs/>
          <w:lang w:val="en-US"/>
        </w:rPr>
        <w:t>,</w:t>
      </w:r>
      <w:r w:rsidRPr="00184843">
        <w:rPr>
          <w:rFonts w:eastAsia="ArialMT"/>
          <w:bCs/>
          <w:lang w:val="en-US"/>
        </w:rPr>
        <w:t xml:space="preserve"> JM, Matsui</w:t>
      </w:r>
      <w:r w:rsidR="003D173C">
        <w:rPr>
          <w:rFonts w:eastAsia="ArialMT"/>
          <w:bCs/>
          <w:lang w:val="en-US"/>
        </w:rPr>
        <w:t>,</w:t>
      </w:r>
      <w:r w:rsidRPr="00184843">
        <w:rPr>
          <w:rFonts w:eastAsia="ArialMT"/>
          <w:bCs/>
          <w:lang w:val="en-US"/>
        </w:rPr>
        <w:t xml:space="preserve"> SM, Greenberg</w:t>
      </w:r>
      <w:r w:rsidR="003D173C">
        <w:rPr>
          <w:rFonts w:eastAsia="ArialMT"/>
          <w:bCs/>
          <w:lang w:val="en-US"/>
        </w:rPr>
        <w:t>,</w:t>
      </w:r>
      <w:r w:rsidRPr="00184843">
        <w:rPr>
          <w:rFonts w:eastAsia="ArialMT"/>
          <w:bCs/>
          <w:lang w:val="en-US"/>
        </w:rPr>
        <w:t xml:space="preserve"> HB.</w:t>
      </w:r>
      <w:r w:rsidRPr="00184843">
        <w:rPr>
          <w:rFonts w:eastAsia="ArialMT"/>
          <w:b/>
          <w:bCs/>
          <w:lang w:val="en-US"/>
        </w:rPr>
        <w:t xml:space="preserve"> </w:t>
      </w:r>
      <w:proofErr w:type="gramStart"/>
      <w:r w:rsidR="003D173C">
        <w:rPr>
          <w:rFonts w:eastAsia="ArialMT"/>
          <w:b/>
          <w:bCs/>
          <w:lang w:val="en-US"/>
        </w:rPr>
        <w:t>(</w:t>
      </w:r>
      <w:r w:rsidRPr="00184843">
        <w:rPr>
          <w:rFonts w:eastAsia="ArialMT"/>
          <w:lang w:val="en-US"/>
        </w:rPr>
        <w:t>1997</w:t>
      </w:r>
      <w:r w:rsidR="003D173C">
        <w:rPr>
          <w:rFonts w:eastAsia="ArialMT"/>
          <w:lang w:val="en-US"/>
        </w:rPr>
        <w:t>)</w:t>
      </w:r>
      <w:r w:rsidRPr="00184843">
        <w:rPr>
          <w:rFonts w:eastAsia="ArialMT"/>
          <w:lang w:val="en-US"/>
        </w:rPr>
        <w:t>. Comparison of the rotavirus gene 6 from different species by sequence analysis and localization of subgroup-specific epitopes using site-directed mutagenesis.</w:t>
      </w:r>
      <w:bookmarkStart w:id="1" w:name="result_sel"/>
      <w:bookmarkEnd w:id="1"/>
      <w:proofErr w:type="gramEnd"/>
      <w:r w:rsidRPr="00184843">
        <w:rPr>
          <w:rFonts w:eastAsia="ArialMT"/>
          <w:lang w:val="en-US"/>
        </w:rPr>
        <w:t xml:space="preserve"> </w:t>
      </w:r>
      <w:r w:rsidRPr="00184843">
        <w:rPr>
          <w:rFonts w:eastAsia="ArialMT"/>
          <w:i/>
          <w:lang w:val="en-US"/>
        </w:rPr>
        <w:t>Virology</w:t>
      </w:r>
      <w:r w:rsidR="003D173C">
        <w:rPr>
          <w:rFonts w:eastAsia="ArialMT"/>
          <w:i/>
          <w:lang w:val="en-US"/>
        </w:rPr>
        <w:t>,</w:t>
      </w:r>
      <w:r w:rsidRPr="00184843">
        <w:rPr>
          <w:rFonts w:eastAsia="ArialMT"/>
          <w:i/>
          <w:lang w:val="en-US"/>
        </w:rPr>
        <w:t xml:space="preserve"> </w:t>
      </w:r>
      <w:r w:rsidRPr="001B2B1A">
        <w:rPr>
          <w:rFonts w:eastAsia="ArialMT"/>
          <w:i/>
          <w:lang w:val="en-US"/>
        </w:rPr>
        <w:t>237</w:t>
      </w:r>
      <w:r w:rsidRPr="00184843">
        <w:rPr>
          <w:rFonts w:eastAsia="ArialMT"/>
          <w:lang w:val="en-US"/>
        </w:rPr>
        <w:t>(1</w:t>
      </w:r>
      <w:r w:rsidR="003D173C" w:rsidRPr="00184843">
        <w:rPr>
          <w:rFonts w:eastAsia="ArialMT"/>
          <w:lang w:val="en-US"/>
        </w:rPr>
        <w:t>)</w:t>
      </w:r>
      <w:r w:rsidR="003D173C">
        <w:rPr>
          <w:rFonts w:eastAsia="ArialMT"/>
          <w:lang w:val="en-US"/>
        </w:rPr>
        <w:t xml:space="preserve">, </w:t>
      </w:r>
      <w:r w:rsidRPr="00184843">
        <w:rPr>
          <w:rFonts w:eastAsia="ArialMT"/>
          <w:lang w:val="en-US"/>
        </w:rPr>
        <w:t>89-96.</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rPr>
      </w:pPr>
      <w:r w:rsidRPr="00184843">
        <w:rPr>
          <w:rFonts w:eastAsia="ArialMT"/>
          <w:bCs/>
          <w:lang w:val="en-US"/>
        </w:rPr>
        <w:t>Trask</w:t>
      </w:r>
      <w:r w:rsidR="003D173C">
        <w:rPr>
          <w:rFonts w:eastAsia="ArialMT"/>
          <w:bCs/>
          <w:lang w:val="en-US"/>
        </w:rPr>
        <w:t>,</w:t>
      </w:r>
      <w:r w:rsidRPr="00184843">
        <w:rPr>
          <w:rFonts w:eastAsia="ArialMT"/>
          <w:bCs/>
          <w:lang w:val="en-US"/>
        </w:rPr>
        <w:t xml:space="preserve"> SD, Kim</w:t>
      </w:r>
      <w:r w:rsidR="003D173C">
        <w:rPr>
          <w:rFonts w:eastAsia="ArialMT"/>
          <w:bCs/>
          <w:lang w:val="en-US"/>
        </w:rPr>
        <w:t>,</w:t>
      </w:r>
      <w:r w:rsidRPr="00184843">
        <w:rPr>
          <w:rFonts w:eastAsia="ArialMT"/>
          <w:bCs/>
          <w:lang w:val="en-US"/>
        </w:rPr>
        <w:t xml:space="preserve"> IS, Harrison</w:t>
      </w:r>
      <w:r w:rsidR="003D173C">
        <w:rPr>
          <w:rFonts w:eastAsia="ArialMT"/>
          <w:bCs/>
          <w:lang w:val="en-US"/>
        </w:rPr>
        <w:t>,</w:t>
      </w:r>
      <w:r w:rsidRPr="00184843">
        <w:rPr>
          <w:rFonts w:eastAsia="ArialMT"/>
          <w:bCs/>
          <w:lang w:val="en-US"/>
        </w:rPr>
        <w:t xml:space="preserve"> SC, </w:t>
      </w:r>
      <w:proofErr w:type="spellStart"/>
      <w:r w:rsidRPr="00184843">
        <w:rPr>
          <w:rFonts w:eastAsia="ArialMT"/>
          <w:bCs/>
          <w:lang w:val="en-US"/>
        </w:rPr>
        <w:t>Dormitzer</w:t>
      </w:r>
      <w:proofErr w:type="spellEnd"/>
      <w:r w:rsidR="003D173C">
        <w:rPr>
          <w:rFonts w:eastAsia="ArialMT"/>
          <w:bCs/>
          <w:lang w:val="en-US"/>
        </w:rPr>
        <w:t>,</w:t>
      </w:r>
      <w:r w:rsidRPr="00184843">
        <w:rPr>
          <w:rFonts w:eastAsia="ArialMT"/>
          <w:bCs/>
          <w:lang w:val="en-US"/>
        </w:rPr>
        <w:t xml:space="preserve"> PR.</w:t>
      </w:r>
      <w:r w:rsidRPr="00184843">
        <w:rPr>
          <w:rFonts w:eastAsia="font311"/>
          <w:lang w:val="en-US"/>
        </w:rPr>
        <w:t xml:space="preserve"> </w:t>
      </w:r>
      <w:r w:rsidR="003D173C">
        <w:rPr>
          <w:rFonts w:eastAsia="font311"/>
          <w:lang w:val="en-US"/>
        </w:rPr>
        <w:t>(</w:t>
      </w:r>
      <w:r w:rsidRPr="00184843">
        <w:rPr>
          <w:rFonts w:eastAsia="ArialMT"/>
          <w:lang w:val="en-US"/>
        </w:rPr>
        <w:t>2010</w:t>
      </w:r>
      <w:r w:rsidR="003D173C">
        <w:rPr>
          <w:rFonts w:eastAsia="ArialMT"/>
          <w:lang w:val="en-US"/>
        </w:rPr>
        <w:t>)</w:t>
      </w:r>
      <w:r w:rsidRPr="00184843">
        <w:rPr>
          <w:rFonts w:eastAsia="ArialMT"/>
          <w:lang w:val="en-US"/>
        </w:rPr>
        <w:t>. A rotavirus spike protein conformational intermediate binds lipid bilayers.</w:t>
      </w:r>
      <w:r w:rsidRPr="00184843">
        <w:rPr>
          <w:rFonts w:eastAsia="font311"/>
          <w:lang w:val="en-US"/>
        </w:rPr>
        <w:t xml:space="preserve"> </w:t>
      </w:r>
      <w:r w:rsidRPr="00184843">
        <w:rPr>
          <w:rFonts w:eastAsia="ArialMT"/>
          <w:i/>
        </w:rPr>
        <w:t>J Virol.</w:t>
      </w:r>
      <w:r w:rsidR="00FD7FB7">
        <w:rPr>
          <w:rFonts w:eastAsia="ArialMT"/>
          <w:i/>
        </w:rPr>
        <w:t>,</w:t>
      </w:r>
      <w:r w:rsidRPr="00184843">
        <w:rPr>
          <w:rFonts w:eastAsia="ArialMT"/>
        </w:rPr>
        <w:t xml:space="preserve"> </w:t>
      </w:r>
      <w:r w:rsidRPr="001B2B1A">
        <w:rPr>
          <w:rFonts w:eastAsia="ArialMT"/>
          <w:i/>
        </w:rPr>
        <w:t>84</w:t>
      </w:r>
      <w:r w:rsidR="00FD7FB7">
        <w:rPr>
          <w:rFonts w:eastAsia="ArialMT"/>
        </w:rPr>
        <w:t xml:space="preserve">, </w:t>
      </w:r>
      <w:r w:rsidRPr="00184843">
        <w:rPr>
          <w:rFonts w:eastAsia="ArialMT"/>
        </w:rPr>
        <w:t>1764-70.</w:t>
      </w:r>
      <w:r w:rsidRPr="00184843">
        <w:rPr>
          <w:rFonts w:eastAsia="font311"/>
          <w:b/>
          <w:bC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szCs w:val="20"/>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font306"/>
          <w:lang w:val="en-US"/>
        </w:rPr>
      </w:pPr>
      <w:r w:rsidRPr="00184843">
        <w:rPr>
          <w:rFonts w:eastAsia="ArialMT"/>
          <w:bCs/>
          <w:szCs w:val="20"/>
        </w:rPr>
        <w:t>Vargas</w:t>
      </w:r>
      <w:r w:rsidR="00FD7FB7">
        <w:rPr>
          <w:rFonts w:eastAsia="ArialMT"/>
          <w:bCs/>
          <w:szCs w:val="20"/>
        </w:rPr>
        <w:t>,</w:t>
      </w:r>
      <w:r w:rsidRPr="00184843">
        <w:rPr>
          <w:rFonts w:eastAsia="ArialMT"/>
          <w:bCs/>
          <w:szCs w:val="20"/>
        </w:rPr>
        <w:t xml:space="preserve"> J, Romero</w:t>
      </w:r>
      <w:r w:rsidR="00FD7FB7">
        <w:rPr>
          <w:rFonts w:eastAsia="ArialMT"/>
          <w:bCs/>
          <w:szCs w:val="20"/>
        </w:rPr>
        <w:t>,</w:t>
      </w:r>
      <w:r w:rsidRPr="00184843">
        <w:rPr>
          <w:rFonts w:eastAsia="ArialMT"/>
          <w:bCs/>
          <w:szCs w:val="20"/>
        </w:rPr>
        <w:t xml:space="preserve"> P, López</w:t>
      </w:r>
      <w:r w:rsidR="00FD7FB7">
        <w:rPr>
          <w:rFonts w:eastAsia="ArialMT"/>
          <w:bCs/>
          <w:szCs w:val="20"/>
        </w:rPr>
        <w:t>,</w:t>
      </w:r>
      <w:r w:rsidRPr="00184843">
        <w:rPr>
          <w:rFonts w:eastAsia="ArialMT"/>
          <w:bCs/>
          <w:szCs w:val="20"/>
        </w:rPr>
        <w:t xml:space="preserve"> S, Arias</w:t>
      </w:r>
      <w:r w:rsidR="00FD7FB7">
        <w:rPr>
          <w:rFonts w:eastAsia="ArialMT"/>
          <w:bCs/>
          <w:szCs w:val="20"/>
        </w:rPr>
        <w:t>,</w:t>
      </w:r>
      <w:r w:rsidRPr="00184843">
        <w:rPr>
          <w:rFonts w:eastAsia="ArialMT"/>
          <w:bCs/>
          <w:szCs w:val="20"/>
        </w:rPr>
        <w:t xml:space="preserve"> C.</w:t>
      </w:r>
      <w:r w:rsidRPr="00184843">
        <w:rPr>
          <w:rFonts w:eastAsia="ArialMT"/>
          <w:b/>
          <w:bCs/>
          <w:szCs w:val="20"/>
        </w:rPr>
        <w:t xml:space="preserve"> </w:t>
      </w:r>
      <w:r w:rsidR="00FD7FB7">
        <w:rPr>
          <w:rFonts w:eastAsia="ArialMT"/>
          <w:b/>
          <w:bCs/>
          <w:szCs w:val="20"/>
        </w:rPr>
        <w:t>(</w:t>
      </w:r>
      <w:r w:rsidRPr="00184843">
        <w:rPr>
          <w:rFonts w:eastAsia="font306"/>
          <w:bCs/>
          <w:szCs w:val="20"/>
        </w:rPr>
        <w:t>2006</w:t>
      </w:r>
      <w:r w:rsidR="00FD7FB7">
        <w:rPr>
          <w:rFonts w:eastAsia="font306"/>
          <w:bCs/>
          <w:szCs w:val="20"/>
        </w:rPr>
        <w:t>)</w:t>
      </w:r>
      <w:r w:rsidRPr="00184843">
        <w:rPr>
          <w:rFonts w:eastAsia="font306"/>
          <w:bCs/>
          <w:szCs w:val="20"/>
        </w:rPr>
        <w:t xml:space="preserve">. </w:t>
      </w:r>
      <w:r w:rsidRPr="00184843">
        <w:rPr>
          <w:rFonts w:eastAsia="font306"/>
          <w:lang w:val="en-US"/>
        </w:rPr>
        <w:t xml:space="preserve">The Peptide-Binding and ATPase domains of recombinant hsc70 are required to interact with rotavirus and reduce its infectivity. </w:t>
      </w:r>
      <w:r w:rsidRPr="00184843">
        <w:rPr>
          <w:rFonts w:eastAsia="font306"/>
          <w:bCs/>
          <w:i/>
          <w:szCs w:val="20"/>
          <w:lang w:val="en-US"/>
        </w:rPr>
        <w:t xml:space="preserve">J </w:t>
      </w:r>
      <w:proofErr w:type="spellStart"/>
      <w:proofErr w:type="gramStart"/>
      <w:r w:rsidRPr="00184843">
        <w:rPr>
          <w:rFonts w:eastAsia="font306"/>
          <w:bCs/>
          <w:i/>
          <w:szCs w:val="20"/>
          <w:lang w:val="en-US"/>
        </w:rPr>
        <w:t>Virol</w:t>
      </w:r>
      <w:proofErr w:type="spellEnd"/>
      <w:r w:rsidRPr="00184843">
        <w:rPr>
          <w:rFonts w:eastAsia="font306"/>
          <w:bCs/>
          <w:i/>
          <w:szCs w:val="20"/>
          <w:lang w:val="en-US"/>
        </w:rPr>
        <w:t>.</w:t>
      </w:r>
      <w:r w:rsidR="00727E7B">
        <w:rPr>
          <w:rFonts w:eastAsia="font306"/>
          <w:bCs/>
          <w:i/>
          <w:szCs w:val="20"/>
          <w:lang w:val="en-US"/>
        </w:rPr>
        <w:t>,</w:t>
      </w:r>
      <w:proofErr w:type="gramEnd"/>
      <w:r w:rsidRPr="00184843">
        <w:rPr>
          <w:rFonts w:eastAsia="font306"/>
          <w:bCs/>
          <w:szCs w:val="20"/>
          <w:lang w:val="en-US"/>
        </w:rPr>
        <w:t xml:space="preserve"> </w:t>
      </w:r>
      <w:r w:rsidRPr="00AF7B2A">
        <w:rPr>
          <w:rFonts w:eastAsia="font306"/>
          <w:i/>
          <w:lang w:val="en-US"/>
        </w:rPr>
        <w:t>80</w:t>
      </w:r>
      <w:r w:rsidRPr="00184843">
        <w:rPr>
          <w:rFonts w:eastAsia="font306"/>
          <w:bCs/>
          <w:szCs w:val="20"/>
          <w:lang w:val="en-US"/>
        </w:rPr>
        <w:t>(7</w:t>
      </w:r>
      <w:r w:rsidR="00727E7B" w:rsidRPr="00184843">
        <w:rPr>
          <w:rFonts w:eastAsia="font306"/>
          <w:bCs/>
          <w:szCs w:val="20"/>
          <w:lang w:val="en-US"/>
        </w:rPr>
        <w:t>)</w:t>
      </w:r>
      <w:r w:rsidR="00727E7B">
        <w:rPr>
          <w:rFonts w:eastAsia="font306"/>
          <w:bCs/>
          <w:szCs w:val="20"/>
          <w:lang w:val="en-US"/>
        </w:rPr>
        <w:t xml:space="preserve">, </w:t>
      </w:r>
      <w:r w:rsidR="00727E7B" w:rsidRPr="00184843">
        <w:rPr>
          <w:rFonts w:eastAsia="font306"/>
          <w:bCs/>
          <w:szCs w:val="20"/>
          <w:lang w:val="en-US"/>
        </w:rPr>
        <w:t xml:space="preserve"> </w:t>
      </w:r>
      <w:r w:rsidRPr="00184843">
        <w:rPr>
          <w:rFonts w:eastAsia="font306"/>
          <w:bCs/>
          <w:szCs w:val="20"/>
          <w:lang w:val="en-US"/>
        </w:rPr>
        <w:t>3322–3331.</w:t>
      </w:r>
      <w:r w:rsidRPr="00184843">
        <w:rPr>
          <w:rFonts w:eastAsia="font306"/>
          <w:lang w:val="en-US"/>
        </w:rPr>
        <w:t xml:space="preserve">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font306"/>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rPr>
      </w:pPr>
      <w:r w:rsidRPr="00184843">
        <w:rPr>
          <w:rFonts w:eastAsia="ArialMT"/>
          <w:bCs/>
          <w:lang w:val="en-US"/>
        </w:rPr>
        <w:t>Wolf</w:t>
      </w:r>
      <w:r w:rsidR="00727E7B">
        <w:rPr>
          <w:rFonts w:eastAsia="ArialMT"/>
          <w:bCs/>
          <w:lang w:val="en-US"/>
        </w:rPr>
        <w:t>,</w:t>
      </w:r>
      <w:r w:rsidRPr="00184843">
        <w:rPr>
          <w:rFonts w:eastAsia="ArialMT"/>
          <w:bCs/>
          <w:lang w:val="en-US"/>
        </w:rPr>
        <w:t xml:space="preserve"> M, </w:t>
      </w:r>
      <w:proofErr w:type="gramStart"/>
      <w:r w:rsidRPr="00184843">
        <w:rPr>
          <w:rFonts w:eastAsia="ArialMT"/>
          <w:bCs/>
          <w:lang w:val="en-US"/>
        </w:rPr>
        <w:t>Vo</w:t>
      </w:r>
      <w:proofErr w:type="gramEnd"/>
      <w:r w:rsidR="00727E7B">
        <w:rPr>
          <w:rFonts w:eastAsia="ArialMT"/>
          <w:bCs/>
          <w:lang w:val="en-US"/>
        </w:rPr>
        <w:t>,</w:t>
      </w:r>
      <w:r w:rsidRPr="00184843">
        <w:rPr>
          <w:rFonts w:eastAsia="ArialMT"/>
          <w:bCs/>
          <w:lang w:val="en-US"/>
        </w:rPr>
        <w:t xml:space="preserve"> PT, Greenberg</w:t>
      </w:r>
      <w:r w:rsidR="00727E7B">
        <w:rPr>
          <w:rFonts w:eastAsia="ArialMT"/>
          <w:bCs/>
          <w:lang w:val="en-US"/>
        </w:rPr>
        <w:t>,</w:t>
      </w:r>
      <w:r w:rsidRPr="00184843">
        <w:rPr>
          <w:rFonts w:eastAsia="ArialMT"/>
          <w:bCs/>
          <w:lang w:val="en-US"/>
        </w:rPr>
        <w:t xml:space="preserve"> HB.</w:t>
      </w:r>
      <w:r w:rsidRPr="00184843">
        <w:rPr>
          <w:rFonts w:eastAsia="ArialMT"/>
          <w:lang w:val="en-US"/>
        </w:rPr>
        <w:t xml:space="preserve"> </w:t>
      </w:r>
      <w:r w:rsidR="00727E7B">
        <w:rPr>
          <w:rFonts w:eastAsia="ArialMT"/>
          <w:lang w:val="en-US"/>
        </w:rPr>
        <w:t>(</w:t>
      </w:r>
      <w:r w:rsidRPr="00184843">
        <w:rPr>
          <w:rFonts w:eastAsia="ArialMT"/>
          <w:lang w:val="en-US"/>
        </w:rPr>
        <w:t>2011</w:t>
      </w:r>
      <w:r w:rsidR="00727E7B">
        <w:rPr>
          <w:rFonts w:eastAsia="ArialMT"/>
          <w:lang w:val="en-US"/>
        </w:rPr>
        <w:t>)</w:t>
      </w:r>
      <w:r w:rsidRPr="00184843">
        <w:rPr>
          <w:rFonts w:eastAsia="ArialMT"/>
          <w:lang w:val="en-US"/>
        </w:rPr>
        <w:t xml:space="preserve">. Rhesus rotavirus entry into a polarized epithelium is endocytosis dependent and involves sequential VP4 conformational changes. </w:t>
      </w:r>
      <w:r w:rsidRPr="00184843">
        <w:rPr>
          <w:rFonts w:eastAsia="ArialMT"/>
          <w:i/>
        </w:rPr>
        <w:t>J Virol.</w:t>
      </w:r>
      <w:r w:rsidR="00727E7B">
        <w:rPr>
          <w:rFonts w:eastAsia="ArialMT"/>
          <w:i/>
        </w:rPr>
        <w:t xml:space="preserve">, </w:t>
      </w:r>
      <w:r w:rsidRPr="00184843">
        <w:rPr>
          <w:rFonts w:eastAsia="ArialMT"/>
        </w:rPr>
        <w:t xml:space="preserve"> 85</w:t>
      </w:r>
      <w:r w:rsidR="00727E7B">
        <w:rPr>
          <w:rFonts w:eastAsia="ArialMT"/>
        </w:rPr>
        <w:t xml:space="preserve">, </w:t>
      </w:r>
      <w:r w:rsidRPr="00184843">
        <w:rPr>
          <w:rFonts w:eastAsia="ArialMT"/>
        </w:rPr>
        <w:t>2492-503.</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C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rPr>
      </w:pPr>
      <w:r w:rsidRPr="00184843">
        <w:rPr>
          <w:rFonts w:eastAsia="ArialMT"/>
          <w:bCs/>
        </w:rPr>
        <w:t>Zárate</w:t>
      </w:r>
      <w:r w:rsidR="00727E7B">
        <w:rPr>
          <w:rFonts w:eastAsia="ArialMT"/>
          <w:bCs/>
        </w:rPr>
        <w:t>,</w:t>
      </w:r>
      <w:r w:rsidRPr="00184843">
        <w:rPr>
          <w:rFonts w:eastAsia="ArialMT"/>
          <w:bCs/>
        </w:rPr>
        <w:t xml:space="preserve"> S, Espinosa</w:t>
      </w:r>
      <w:r w:rsidR="00727E7B">
        <w:rPr>
          <w:rFonts w:eastAsia="ArialMT"/>
          <w:bCs/>
        </w:rPr>
        <w:t>,</w:t>
      </w:r>
      <w:r w:rsidRPr="00184843">
        <w:rPr>
          <w:rFonts w:eastAsia="ArialMT"/>
          <w:bCs/>
        </w:rPr>
        <w:t xml:space="preserve"> R, Romero</w:t>
      </w:r>
      <w:r w:rsidR="00727E7B">
        <w:rPr>
          <w:rFonts w:eastAsia="ArialMT"/>
          <w:bCs/>
        </w:rPr>
        <w:t>,</w:t>
      </w:r>
      <w:r w:rsidRPr="00184843">
        <w:rPr>
          <w:rFonts w:eastAsia="ArialMT"/>
          <w:bCs/>
        </w:rPr>
        <w:t xml:space="preserve"> P, Méndez</w:t>
      </w:r>
      <w:r w:rsidR="00727E7B">
        <w:rPr>
          <w:rFonts w:eastAsia="ArialMT"/>
          <w:bCs/>
        </w:rPr>
        <w:t>,</w:t>
      </w:r>
      <w:r w:rsidRPr="00184843">
        <w:rPr>
          <w:rFonts w:eastAsia="ArialMT"/>
          <w:bCs/>
        </w:rPr>
        <w:t xml:space="preserve"> E, Arias</w:t>
      </w:r>
      <w:r w:rsidR="00727E7B">
        <w:rPr>
          <w:rFonts w:eastAsia="ArialMT"/>
          <w:bCs/>
        </w:rPr>
        <w:t>,</w:t>
      </w:r>
      <w:r w:rsidRPr="00184843">
        <w:rPr>
          <w:rFonts w:eastAsia="ArialMT"/>
          <w:bCs/>
        </w:rPr>
        <w:t xml:space="preserve"> CF, López</w:t>
      </w:r>
      <w:r w:rsidR="00727E7B">
        <w:rPr>
          <w:rFonts w:eastAsia="ArialMT"/>
          <w:bCs/>
        </w:rPr>
        <w:t>,</w:t>
      </w:r>
      <w:r w:rsidRPr="00184843">
        <w:rPr>
          <w:rFonts w:eastAsia="ArialMT"/>
          <w:bCs/>
        </w:rPr>
        <w:t xml:space="preserve"> S.</w:t>
      </w:r>
      <w:r w:rsidRPr="00184843">
        <w:rPr>
          <w:rFonts w:eastAsia="ArialMT"/>
        </w:rPr>
        <w:t xml:space="preserve"> </w:t>
      </w:r>
      <w:r w:rsidR="00727E7B">
        <w:rPr>
          <w:rFonts w:eastAsia="ArialMT"/>
        </w:rPr>
        <w:t>(</w:t>
      </w:r>
      <w:r w:rsidRPr="00184843">
        <w:rPr>
          <w:rFonts w:eastAsia="ArialMT"/>
        </w:rPr>
        <w:t>2000</w:t>
      </w:r>
      <w:r w:rsidR="00727E7B">
        <w:rPr>
          <w:rFonts w:eastAsia="ArialMT"/>
        </w:rPr>
        <w:t>)</w:t>
      </w:r>
      <w:r w:rsidRPr="00184843">
        <w:rPr>
          <w:rFonts w:eastAsia="ArialMT"/>
        </w:rPr>
        <w:t xml:space="preserve">. </w:t>
      </w:r>
      <w:r w:rsidRPr="00184843">
        <w:rPr>
          <w:rFonts w:eastAsia="ArialMT"/>
          <w:lang w:val="en-US"/>
        </w:rPr>
        <w:t xml:space="preserve">The VP5 domain of VP4 can mediate attachment of rotaviruses to cells. </w:t>
      </w:r>
      <w:r w:rsidRPr="00184843">
        <w:rPr>
          <w:rFonts w:eastAsia="ArialMT"/>
          <w:i/>
        </w:rPr>
        <w:t>J Virol.</w:t>
      </w:r>
      <w:r w:rsidR="00727E7B">
        <w:rPr>
          <w:rFonts w:eastAsia="ArialMT"/>
          <w:i/>
        </w:rPr>
        <w:t>,</w:t>
      </w:r>
      <w:r w:rsidRPr="00184843">
        <w:rPr>
          <w:rFonts w:eastAsia="ArialMT"/>
        </w:rPr>
        <w:t xml:space="preserve"> </w:t>
      </w:r>
      <w:r w:rsidRPr="00AF7B2A">
        <w:rPr>
          <w:rFonts w:eastAsia="ArialMT"/>
          <w:i/>
        </w:rPr>
        <w:t>74</w:t>
      </w:r>
      <w:r w:rsidR="00727E7B">
        <w:rPr>
          <w:rFonts w:eastAsia="ArialMT"/>
        </w:rPr>
        <w:t xml:space="preserve">, </w:t>
      </w:r>
      <w:r w:rsidRPr="00184843">
        <w:rPr>
          <w:rFonts w:eastAsia="ArialMT"/>
        </w:rPr>
        <w:t xml:space="preserve">593-9.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b/>
          <w:bC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rPr>
      </w:pPr>
      <w:r w:rsidRPr="00184843">
        <w:rPr>
          <w:rFonts w:eastAsia="ArialMT"/>
          <w:bCs/>
        </w:rPr>
        <w:t>Zárate</w:t>
      </w:r>
      <w:r w:rsidR="00727E7B">
        <w:rPr>
          <w:rFonts w:eastAsia="ArialMT"/>
          <w:bCs/>
        </w:rPr>
        <w:t>,</w:t>
      </w:r>
      <w:r w:rsidRPr="00184843">
        <w:rPr>
          <w:rFonts w:eastAsia="ArialMT"/>
          <w:bCs/>
        </w:rPr>
        <w:t xml:space="preserve"> S, Romero</w:t>
      </w:r>
      <w:r w:rsidR="00727E7B">
        <w:rPr>
          <w:rFonts w:eastAsia="ArialMT"/>
          <w:bCs/>
        </w:rPr>
        <w:t>,</w:t>
      </w:r>
      <w:r w:rsidRPr="00184843">
        <w:rPr>
          <w:rFonts w:eastAsia="ArialMT"/>
          <w:bCs/>
        </w:rPr>
        <w:t xml:space="preserve"> P, Espinosa</w:t>
      </w:r>
      <w:r w:rsidR="00727E7B">
        <w:rPr>
          <w:rFonts w:eastAsia="ArialMT"/>
          <w:bCs/>
        </w:rPr>
        <w:t>,</w:t>
      </w:r>
      <w:r w:rsidRPr="00184843">
        <w:rPr>
          <w:rFonts w:eastAsia="ArialMT"/>
          <w:bCs/>
        </w:rPr>
        <w:t xml:space="preserve"> R, Arias</w:t>
      </w:r>
      <w:r w:rsidR="00727E7B">
        <w:rPr>
          <w:rFonts w:eastAsia="ArialMT"/>
          <w:bCs/>
        </w:rPr>
        <w:t>,</w:t>
      </w:r>
      <w:r w:rsidRPr="00184843">
        <w:rPr>
          <w:rFonts w:eastAsia="ArialMT"/>
          <w:bCs/>
        </w:rPr>
        <w:t xml:space="preserve"> CF, López</w:t>
      </w:r>
      <w:r w:rsidR="00727E7B">
        <w:rPr>
          <w:rFonts w:eastAsia="ArialMT"/>
          <w:bCs/>
        </w:rPr>
        <w:t>,</w:t>
      </w:r>
      <w:r w:rsidRPr="00184843">
        <w:rPr>
          <w:rFonts w:eastAsia="ArialMT"/>
          <w:bCs/>
        </w:rPr>
        <w:t xml:space="preserve"> S.</w:t>
      </w:r>
      <w:r w:rsidRPr="00184843">
        <w:rPr>
          <w:rFonts w:eastAsia="ArialMT"/>
        </w:rPr>
        <w:t xml:space="preserve"> </w:t>
      </w:r>
      <w:r w:rsidR="00727E7B">
        <w:rPr>
          <w:rFonts w:eastAsia="ArialMT"/>
        </w:rPr>
        <w:t>(</w:t>
      </w:r>
      <w:r w:rsidRPr="00184843">
        <w:rPr>
          <w:rFonts w:eastAsia="ArialMT"/>
        </w:rPr>
        <w:t>2004</w:t>
      </w:r>
      <w:r w:rsidR="00727E7B">
        <w:rPr>
          <w:rFonts w:eastAsia="ArialMT"/>
        </w:rPr>
        <w:t>)</w:t>
      </w:r>
      <w:r w:rsidRPr="00184843">
        <w:rPr>
          <w:rFonts w:eastAsia="ArialMT"/>
        </w:rPr>
        <w:t xml:space="preserve">. </w:t>
      </w:r>
      <w:r w:rsidRPr="00184843">
        <w:rPr>
          <w:rFonts w:eastAsia="ArialMT"/>
          <w:lang w:val="en-US"/>
        </w:rPr>
        <w:t xml:space="preserve">VP7 mediates the interaction of rotaviruses with integrin </w:t>
      </w:r>
      <w:r w:rsidRPr="00184843">
        <w:rPr>
          <w:rFonts w:eastAsia="ArialMT"/>
        </w:rPr>
        <w:t>α</w:t>
      </w:r>
      <w:r w:rsidRPr="00184843">
        <w:rPr>
          <w:rFonts w:eastAsia="ArialMT"/>
          <w:lang w:val="en-US"/>
        </w:rPr>
        <w:t>v</w:t>
      </w:r>
      <w:r w:rsidRPr="00184843">
        <w:rPr>
          <w:rFonts w:eastAsia="ArialMT"/>
        </w:rPr>
        <w:t>β</w:t>
      </w:r>
      <w:r w:rsidRPr="00184843">
        <w:rPr>
          <w:rFonts w:eastAsia="ArialMT"/>
          <w:lang w:val="en-US"/>
        </w:rPr>
        <w:t xml:space="preserve">3 through a novel integrin-binding site. </w:t>
      </w:r>
      <w:r w:rsidRPr="00184843">
        <w:rPr>
          <w:rFonts w:eastAsia="ArialMT"/>
          <w:i/>
        </w:rPr>
        <w:t>J Virol.</w:t>
      </w:r>
      <w:r w:rsidR="00727E7B">
        <w:rPr>
          <w:rFonts w:eastAsia="ArialMT"/>
          <w:i/>
        </w:rPr>
        <w:t xml:space="preserve">, </w:t>
      </w:r>
      <w:r w:rsidRPr="00184843">
        <w:rPr>
          <w:rFonts w:eastAsia="ArialMT"/>
          <w:i/>
        </w:rPr>
        <w:t xml:space="preserve"> </w:t>
      </w:r>
      <w:r w:rsidRPr="00AF7B2A">
        <w:rPr>
          <w:rFonts w:eastAsia="ArialMT"/>
          <w:i/>
        </w:rPr>
        <w:t>78</w:t>
      </w:r>
      <w:r w:rsidR="00727E7B">
        <w:rPr>
          <w:rFonts w:eastAsia="ArialMT"/>
        </w:rPr>
        <w:t xml:space="preserve">, </w:t>
      </w:r>
      <w:r w:rsidRPr="00184843">
        <w:rPr>
          <w:rFonts w:eastAsia="ArialMT"/>
        </w:rPr>
        <w:t xml:space="preserve">10839 – 47. </w:t>
      </w: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ArialMT"/>
        </w:rPr>
      </w:pPr>
    </w:p>
    <w:p w:rsidR="00727E7B" w:rsidRPr="00AF7B2A" w:rsidRDefault="00727E7B" w:rsidP="00727E7B">
      <w:pPr>
        <w:rPr>
          <w:rFonts w:eastAsia="Times New Roman"/>
          <w:kern w:val="0"/>
          <w:lang w:val="en-US" w:eastAsia="es-CO" w:bidi="ar-SA"/>
        </w:rPr>
      </w:pPr>
      <w:r w:rsidRPr="00727E7B">
        <w:rPr>
          <w:rFonts w:eastAsia="Times New Roman"/>
          <w:kern w:val="0"/>
          <w:lang w:eastAsia="es-CO" w:bidi="ar-SA"/>
        </w:rPr>
        <w:t>Zárate, S., Cuadras, M. A., Espinosa, R., Romero, P., Juárez, K. O., Camacho-Nuez, M.</w:t>
      </w:r>
      <w:proofErr w:type="gramStart"/>
      <w:r w:rsidRPr="00727E7B">
        <w:rPr>
          <w:rFonts w:eastAsia="Times New Roman"/>
          <w:kern w:val="0"/>
          <w:lang w:eastAsia="es-CO" w:bidi="ar-SA"/>
        </w:rPr>
        <w:t>, ...</w:t>
      </w:r>
      <w:proofErr w:type="gramEnd"/>
      <w:r w:rsidRPr="00727E7B">
        <w:rPr>
          <w:rFonts w:eastAsia="Times New Roman"/>
          <w:kern w:val="0"/>
          <w:lang w:eastAsia="es-CO" w:bidi="ar-SA"/>
        </w:rPr>
        <w:t xml:space="preserve"> </w:t>
      </w:r>
      <w:r w:rsidRPr="00AF7B2A">
        <w:rPr>
          <w:rFonts w:eastAsia="Times New Roman"/>
          <w:kern w:val="0"/>
          <w:lang w:eastAsia="es-CO" w:bidi="ar-SA"/>
        </w:rPr>
        <w:t xml:space="preserve">&amp; López, S. (2003). </w:t>
      </w:r>
      <w:r w:rsidRPr="00AF7B2A">
        <w:rPr>
          <w:rFonts w:eastAsia="Times New Roman"/>
          <w:kern w:val="0"/>
          <w:lang w:val="en-US" w:eastAsia="es-CO" w:bidi="ar-SA"/>
        </w:rPr>
        <w:t xml:space="preserve">Interaction of rotaviruses with Hsc70 during cell entry is mediated by VP5. </w:t>
      </w:r>
      <w:proofErr w:type="gramStart"/>
      <w:r w:rsidRPr="00AF7B2A">
        <w:rPr>
          <w:rFonts w:eastAsia="Times New Roman"/>
          <w:i/>
          <w:iCs/>
          <w:kern w:val="0"/>
          <w:lang w:val="en-US" w:eastAsia="es-CO" w:bidi="ar-SA"/>
        </w:rPr>
        <w:t>Journal of virology</w:t>
      </w:r>
      <w:r w:rsidRPr="00AF7B2A">
        <w:rPr>
          <w:rFonts w:eastAsia="Times New Roman"/>
          <w:kern w:val="0"/>
          <w:lang w:val="en-US" w:eastAsia="es-CO" w:bidi="ar-SA"/>
        </w:rPr>
        <w:t xml:space="preserve">, </w:t>
      </w:r>
      <w:r w:rsidRPr="00AF7B2A">
        <w:rPr>
          <w:rFonts w:eastAsia="Times New Roman"/>
          <w:i/>
          <w:iCs/>
          <w:kern w:val="0"/>
          <w:lang w:val="en-US" w:eastAsia="es-CO" w:bidi="ar-SA"/>
        </w:rPr>
        <w:t>77</w:t>
      </w:r>
      <w:r w:rsidRPr="00AF7B2A">
        <w:rPr>
          <w:rFonts w:eastAsia="Times New Roman"/>
          <w:kern w:val="0"/>
          <w:lang w:val="en-US" w:eastAsia="es-CO" w:bidi="ar-SA"/>
        </w:rPr>
        <w:t>(13), 7254-7260.</w:t>
      </w:r>
      <w:proofErr w:type="gramEnd"/>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rFonts w:eastAsia="Times-Roman"/>
          <w:b/>
          <w:bCs/>
          <w:lang w:val="en-US"/>
        </w:rPr>
      </w:pPr>
    </w:p>
    <w:p w:rsidR="00253217" w:rsidRPr="00184843" w:rsidRDefault="00253217" w:rsidP="00253217">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contextualSpacing/>
        <w:jc w:val="both"/>
        <w:rPr>
          <w:b/>
          <w:bCs/>
          <w:szCs w:val="20"/>
          <w:lang w:val="en-US"/>
        </w:rPr>
      </w:pPr>
      <w:r w:rsidRPr="00184843">
        <w:rPr>
          <w:lang w:val="en-US"/>
        </w:rPr>
        <w:lastRenderedPageBreak/>
        <w:t>Zhang</w:t>
      </w:r>
      <w:r w:rsidR="00727E7B">
        <w:rPr>
          <w:lang w:val="en-US"/>
        </w:rPr>
        <w:t>,</w:t>
      </w:r>
      <w:r w:rsidRPr="00184843">
        <w:rPr>
          <w:lang w:val="en-US"/>
        </w:rPr>
        <w:t xml:space="preserve"> Y, Wen</w:t>
      </w:r>
      <w:r w:rsidR="00727E7B">
        <w:rPr>
          <w:lang w:val="en-US"/>
        </w:rPr>
        <w:t>,</w:t>
      </w:r>
      <w:r w:rsidRPr="00184843">
        <w:rPr>
          <w:lang w:val="en-US"/>
        </w:rPr>
        <w:t xml:space="preserve"> Y, Wei</w:t>
      </w:r>
      <w:r w:rsidR="00727E7B">
        <w:rPr>
          <w:lang w:val="en-US"/>
        </w:rPr>
        <w:t>,</w:t>
      </w:r>
      <w:r w:rsidRPr="00184843">
        <w:rPr>
          <w:lang w:val="en-US"/>
        </w:rPr>
        <w:t xml:space="preserve"> H, Li</w:t>
      </w:r>
      <w:r w:rsidR="00727E7B">
        <w:rPr>
          <w:lang w:val="en-US"/>
        </w:rPr>
        <w:t>,</w:t>
      </w:r>
      <w:r w:rsidRPr="00184843">
        <w:rPr>
          <w:lang w:val="en-US"/>
        </w:rPr>
        <w:t xml:space="preserve"> Ch, Fan</w:t>
      </w:r>
      <w:r w:rsidR="00727E7B">
        <w:rPr>
          <w:lang w:val="en-US"/>
        </w:rPr>
        <w:t>,</w:t>
      </w:r>
      <w:r w:rsidRPr="00184843">
        <w:rPr>
          <w:lang w:val="en-US"/>
        </w:rPr>
        <w:t xml:space="preserve"> Y, Chen</w:t>
      </w:r>
      <w:r w:rsidR="00727E7B">
        <w:rPr>
          <w:lang w:val="en-US"/>
        </w:rPr>
        <w:t>,</w:t>
      </w:r>
      <w:r w:rsidRPr="00184843">
        <w:rPr>
          <w:lang w:val="en-US"/>
        </w:rPr>
        <w:t xml:space="preserve"> Y. 2010. Expression of VP5* and VP8* of group A rotavirus and immunological characteristics. </w:t>
      </w:r>
      <w:r w:rsidRPr="00184843">
        <w:rPr>
          <w:i/>
          <w:lang w:val="en-US"/>
        </w:rPr>
        <w:t>China Biotechnology</w:t>
      </w:r>
      <w:r w:rsidR="00727E7B">
        <w:rPr>
          <w:lang w:val="en-US"/>
        </w:rPr>
        <w:t>,</w:t>
      </w:r>
      <w:r w:rsidR="001B2B1A">
        <w:rPr>
          <w:lang w:val="en-US"/>
        </w:rPr>
        <w:t xml:space="preserve"> </w:t>
      </w:r>
      <w:r w:rsidRPr="00AF7B2A">
        <w:rPr>
          <w:i/>
          <w:lang w:val="en-US"/>
        </w:rPr>
        <w:t>30</w:t>
      </w:r>
      <w:r w:rsidRPr="00184843">
        <w:rPr>
          <w:lang w:val="en-US"/>
        </w:rPr>
        <w:t xml:space="preserve"> (2</w:t>
      </w:r>
      <w:r w:rsidR="00727E7B" w:rsidRPr="00184843">
        <w:rPr>
          <w:lang w:val="en-US"/>
        </w:rPr>
        <w:t>)</w:t>
      </w:r>
      <w:proofErr w:type="gramStart"/>
      <w:r w:rsidR="00727E7B">
        <w:rPr>
          <w:lang w:val="en-US"/>
        </w:rPr>
        <w:t xml:space="preserve">, </w:t>
      </w:r>
      <w:r w:rsidR="00727E7B" w:rsidRPr="00184843">
        <w:rPr>
          <w:lang w:val="en-US"/>
        </w:rPr>
        <w:t xml:space="preserve"> </w:t>
      </w:r>
      <w:r w:rsidRPr="00184843">
        <w:rPr>
          <w:lang w:val="en-US"/>
        </w:rPr>
        <w:t>32</w:t>
      </w:r>
      <w:proofErr w:type="gramEnd"/>
      <w:r w:rsidRPr="00184843">
        <w:rPr>
          <w:lang w:val="en-US"/>
        </w:rPr>
        <w:t>-38.</w:t>
      </w:r>
    </w:p>
    <w:p w:rsidR="00860051" w:rsidRPr="00184843" w:rsidRDefault="00860051">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spacing w:line="480" w:lineRule="auto"/>
        <w:ind w:left="11"/>
        <w:jc w:val="both"/>
        <w:rPr>
          <w:lang w:val="en-US"/>
        </w:rPr>
      </w:pPr>
    </w:p>
    <w:p w:rsidR="002D4439" w:rsidRDefault="00332DE1">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spacing w:line="480" w:lineRule="auto"/>
        <w:ind w:left="11"/>
        <w:jc w:val="both"/>
        <w:rPr>
          <w:b/>
          <w:lang w:val="en-US"/>
        </w:rPr>
      </w:pPr>
      <w:r w:rsidRPr="00184843">
        <w:rPr>
          <w:b/>
          <w:lang w:val="en-US"/>
        </w:rPr>
        <w:t xml:space="preserve">Figure </w:t>
      </w:r>
    </w:p>
    <w:p w:rsidR="00901962" w:rsidRDefault="00901962">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spacing w:line="480" w:lineRule="auto"/>
        <w:ind w:left="11"/>
        <w:jc w:val="both"/>
        <w:rPr>
          <w:b/>
          <w:lang w:val="en-US"/>
        </w:rPr>
      </w:pPr>
    </w:p>
    <w:p w:rsidR="00901962" w:rsidRPr="00184843" w:rsidRDefault="00901962">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spacing w:line="480" w:lineRule="auto"/>
        <w:ind w:left="11"/>
        <w:jc w:val="both"/>
        <w:rPr>
          <w:b/>
          <w:lang w:val="en-US"/>
        </w:rPr>
      </w:pPr>
      <w:r>
        <w:rPr>
          <w:b/>
          <w:noProof/>
          <w:lang w:eastAsia="es-CO" w:bidi="ar-SA"/>
        </w:rPr>
        <w:drawing>
          <wp:inline distT="0" distB="0" distL="0" distR="0">
            <wp:extent cx="6332220" cy="4678045"/>
            <wp:effectExtent l="19050" t="0" r="0" b="0"/>
            <wp:docPr id="1" name="0 Imagen" descr="20-46 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 Fig-1.jpg"/>
                    <pic:cNvPicPr/>
                  </pic:nvPicPr>
                  <pic:blipFill>
                    <a:blip r:embed="rId8" cstate="email"/>
                    <a:stretch>
                      <a:fillRect/>
                    </a:stretch>
                  </pic:blipFill>
                  <pic:spPr>
                    <a:xfrm>
                      <a:off x="0" y="0"/>
                      <a:ext cx="6332220" cy="4678045"/>
                    </a:xfrm>
                    <a:prstGeom prst="rect">
                      <a:avLst/>
                    </a:prstGeom>
                  </pic:spPr>
                </pic:pic>
              </a:graphicData>
            </a:graphic>
          </wp:inline>
        </w:drawing>
      </w:r>
    </w:p>
    <w:p w:rsidR="00F45CB1" w:rsidRPr="00184843" w:rsidRDefault="00F45CB1" w:rsidP="00D94684">
      <w:pPr>
        <w:pStyle w:val="yiv5702621414msonormal"/>
        <w:spacing w:line="480" w:lineRule="auto"/>
        <w:jc w:val="both"/>
        <w:rPr>
          <w:lang w:val="en-US"/>
        </w:rPr>
      </w:pPr>
      <w:proofErr w:type="gramStart"/>
      <w:r w:rsidRPr="00184843">
        <w:rPr>
          <w:b/>
          <w:bCs/>
          <w:lang w:val="en-US"/>
        </w:rPr>
        <w:t>Figure 1.</w:t>
      </w:r>
      <w:proofErr w:type="gramEnd"/>
      <w:r w:rsidRPr="00184843">
        <w:rPr>
          <w:b/>
          <w:bCs/>
          <w:lang w:val="en-US"/>
        </w:rPr>
        <w:t xml:space="preserve"> The optimal conditions for expression of recombinant Hsc70 in </w:t>
      </w:r>
      <w:r w:rsidRPr="00184843">
        <w:rPr>
          <w:b/>
          <w:bCs/>
          <w:i/>
          <w:iCs/>
          <w:lang w:val="en-US"/>
        </w:rPr>
        <w:t>E. coli</w:t>
      </w:r>
      <w:r w:rsidRPr="00184843">
        <w:rPr>
          <w:b/>
          <w:bCs/>
          <w:lang w:val="en-US"/>
        </w:rPr>
        <w:t xml:space="preserve"> </w:t>
      </w:r>
      <w:proofErr w:type="gramStart"/>
      <w:r w:rsidRPr="00184843">
        <w:rPr>
          <w:b/>
          <w:bCs/>
          <w:lang w:val="en-US"/>
        </w:rPr>
        <w:t>BL21(</w:t>
      </w:r>
      <w:proofErr w:type="gramEnd"/>
      <w:r w:rsidRPr="00184843">
        <w:rPr>
          <w:b/>
          <w:bCs/>
          <w:lang w:val="en-US"/>
        </w:rPr>
        <w:t>DE3)</w:t>
      </w:r>
      <w:r w:rsidRPr="00184843">
        <w:rPr>
          <w:lang w:val="en-US"/>
        </w:rPr>
        <w:t>. (</w:t>
      </w:r>
      <w:r w:rsidRPr="00184843">
        <w:rPr>
          <w:b/>
          <w:bCs/>
          <w:lang w:val="en-US"/>
        </w:rPr>
        <w:t>A</w:t>
      </w:r>
      <w:r w:rsidRPr="00184843">
        <w:rPr>
          <w:lang w:val="en-US"/>
        </w:rPr>
        <w:t xml:space="preserve">) Growth curve of </w:t>
      </w:r>
      <w:r w:rsidRPr="00184843">
        <w:rPr>
          <w:i/>
          <w:iCs/>
          <w:lang w:val="en-US"/>
        </w:rPr>
        <w:t>E. coli</w:t>
      </w:r>
      <w:r w:rsidRPr="00184843">
        <w:rPr>
          <w:lang w:val="en-US"/>
        </w:rPr>
        <w:t xml:space="preserve"> </w:t>
      </w:r>
      <w:proofErr w:type="gramStart"/>
      <w:r w:rsidRPr="00184843">
        <w:rPr>
          <w:lang w:val="en-US"/>
        </w:rPr>
        <w:t>BL21(</w:t>
      </w:r>
      <w:proofErr w:type="gramEnd"/>
      <w:r w:rsidRPr="00184843">
        <w:rPr>
          <w:lang w:val="en-US"/>
        </w:rPr>
        <w:t xml:space="preserve">DE3) transfected with pET-28a(+)-Hsc70 was determined in 2XYT medium by </w:t>
      </w:r>
      <w:proofErr w:type="spellStart"/>
      <w:r w:rsidRPr="00184843">
        <w:rPr>
          <w:lang w:val="en-US"/>
        </w:rPr>
        <w:t>turbidimetry</w:t>
      </w:r>
      <w:proofErr w:type="spellEnd"/>
      <w:r w:rsidRPr="00184843">
        <w:rPr>
          <w:lang w:val="en-US"/>
        </w:rPr>
        <w:t xml:space="preserve"> measurements at 600 nm. (</w:t>
      </w:r>
      <w:r w:rsidRPr="00184843">
        <w:rPr>
          <w:b/>
          <w:bCs/>
          <w:lang w:val="en-US"/>
        </w:rPr>
        <w:t>B</w:t>
      </w:r>
      <w:r w:rsidRPr="00184843">
        <w:rPr>
          <w:lang w:val="en-US"/>
        </w:rPr>
        <w:t xml:space="preserve">) Expression of rHsc70 was analyzed in both soluble (SF) and insoluble (IF) fractions by SDS-PAGE/Western blotting using primary rabbit antibodies against Hsc70. Proteins were stained with Coomassie blue. The anti-Hsc70 reaction is shown in the lower panel blot. Protein expression was determined following IPTG (1 mM) induction at </w:t>
      </w:r>
      <w:r w:rsidRPr="00184843">
        <w:rPr>
          <w:lang w:val="en-US"/>
        </w:rPr>
        <w:lastRenderedPageBreak/>
        <w:t xml:space="preserve">the cell density (OD 600 nm) values indicated at the top of the upper panel. Non-induced (NI) cells were used as a control. Molecular weight markers </w:t>
      </w:r>
      <w:r w:rsidRPr="00184843">
        <w:rPr>
          <w:lang w:val="pt-BR"/>
        </w:rPr>
        <w:t>(MW)</w:t>
      </w:r>
      <w:r w:rsidR="00BF22AA" w:rsidRPr="00184843">
        <w:rPr>
          <w:lang w:val="pt-BR"/>
        </w:rPr>
        <w:t xml:space="preserve"> are indicated</w:t>
      </w:r>
      <w:r w:rsidRPr="00184843">
        <w:rPr>
          <w:lang w:val="pt-BR"/>
        </w:rPr>
        <w:t xml:space="preserve">. </w:t>
      </w:r>
      <w:r w:rsidRPr="00184843">
        <w:rPr>
          <w:lang w:val="en-US"/>
        </w:rPr>
        <w:t>(</w:t>
      </w:r>
      <w:r w:rsidRPr="00184843">
        <w:rPr>
          <w:b/>
          <w:bCs/>
          <w:lang w:val="en-US"/>
        </w:rPr>
        <w:t>C</w:t>
      </w:r>
      <w:r w:rsidRPr="00184843">
        <w:rPr>
          <w:lang w:val="en-US"/>
        </w:rPr>
        <w:t>) Expression of rHsc70 in SF and IF was analyzed by SDS-PAGE/Western blotting after induction with the different concentrations of IPTG indicated at the top of the upper panel. Detection was performed using a primary rabbit antibody against Hsc70 as shown in the lower panel blot. (</w:t>
      </w:r>
      <w:r w:rsidRPr="00184843">
        <w:rPr>
          <w:b/>
          <w:bCs/>
          <w:lang w:val="en-US"/>
        </w:rPr>
        <w:t>D</w:t>
      </w:r>
      <w:r w:rsidRPr="00184843">
        <w:rPr>
          <w:lang w:val="en-US"/>
        </w:rPr>
        <w:t>) Expression of rHsc70 was analyzed by SDS-PAGE/Western blotting of SF and IF following the times (h) of IPTG (1 mM) induction indicated at the top o the upper panel. Detection was performed using a primary rabbit antibody against Hsc70. Anti-Hsc70 reaction is shown in the lower panel blot. (</w:t>
      </w:r>
      <w:r w:rsidRPr="00184843">
        <w:rPr>
          <w:b/>
          <w:bCs/>
          <w:lang w:val="en-US"/>
        </w:rPr>
        <w:t>E</w:t>
      </w:r>
      <w:r w:rsidRPr="00184843">
        <w:rPr>
          <w:lang w:val="en-US"/>
        </w:rPr>
        <w:t xml:space="preserve">) Purification of rHsc70 was carried out using a </w:t>
      </w:r>
      <w:proofErr w:type="spellStart"/>
      <w:r w:rsidRPr="00184843">
        <w:rPr>
          <w:lang w:val="en-US"/>
        </w:rPr>
        <w:t>HisTrap</w:t>
      </w:r>
      <w:proofErr w:type="spellEnd"/>
      <w:r w:rsidRPr="00184843">
        <w:rPr>
          <w:lang w:val="en-US"/>
        </w:rPr>
        <w:t xml:space="preserve"> (</w:t>
      </w:r>
      <w:proofErr w:type="spellStart"/>
      <w:r w:rsidRPr="00184843">
        <w:rPr>
          <w:lang w:val="en-US"/>
        </w:rPr>
        <w:t>BioRad</w:t>
      </w:r>
      <w:proofErr w:type="spellEnd"/>
      <w:r w:rsidRPr="00184843">
        <w:rPr>
          <w:lang w:val="en-US"/>
        </w:rPr>
        <w:t>) affinity column followed by elution with an imidazole gradient at the concentrations indicated. Fractions eluted (E) from the column were analyzed by SDS-PAGE. Total lysate (CL) and non-retained (NR) fraction were used as a control. (</w:t>
      </w:r>
      <w:r w:rsidRPr="00184843">
        <w:rPr>
          <w:b/>
          <w:bCs/>
          <w:lang w:val="en-US"/>
        </w:rPr>
        <w:t>F</w:t>
      </w:r>
      <w:r w:rsidRPr="00184843">
        <w:rPr>
          <w:lang w:val="en-US"/>
        </w:rPr>
        <w:t>) Characterization of rabbit policlonal antibodies against recombinant Hsc70. Different amounts (ng/well) of purified rHsc70 were analyzed in SDS-PAGE and then transferred to PVDF membranes. Purified rHsc70 was detected with primary rabbit polyclonal antibodies against Hsc70 (1:1000). BSA was used as a control. (</w:t>
      </w:r>
      <w:r w:rsidRPr="00184843">
        <w:rPr>
          <w:b/>
          <w:bCs/>
          <w:lang w:val="en-US"/>
        </w:rPr>
        <w:t>G</w:t>
      </w:r>
      <w:r w:rsidRPr="00184843">
        <w:rPr>
          <w:lang w:val="en-US"/>
        </w:rPr>
        <w:t>) Different amounts (µg/well) of protein from MA104 cell lysates were separated by SDS-PAGE and then transferred to a PVDF membrane. Hsc70 was detected with primary rabbit polyclonal antibodies (1:1000) against Hsc70. BSA was used as a control.</w:t>
      </w:r>
    </w:p>
    <w:p w:rsidR="00901962" w:rsidRDefault="00901962" w:rsidP="00F45CB1">
      <w:pPr>
        <w:pStyle w:val="yiv5702621414msonormal"/>
        <w:spacing w:after="240" w:afterAutospacing="0" w:line="480" w:lineRule="auto"/>
        <w:jc w:val="both"/>
        <w:rPr>
          <w:b/>
          <w:bCs/>
          <w:lang w:val="en-US"/>
        </w:rPr>
      </w:pPr>
    </w:p>
    <w:p w:rsidR="00901962" w:rsidRDefault="00901962" w:rsidP="00F45CB1">
      <w:pPr>
        <w:pStyle w:val="yiv5702621414msonormal"/>
        <w:spacing w:after="240" w:afterAutospacing="0" w:line="480" w:lineRule="auto"/>
        <w:jc w:val="both"/>
        <w:rPr>
          <w:b/>
          <w:bCs/>
          <w:lang w:val="en-US"/>
        </w:rPr>
      </w:pPr>
      <w:r>
        <w:rPr>
          <w:b/>
          <w:bCs/>
          <w:noProof/>
        </w:rPr>
        <w:lastRenderedPageBreak/>
        <w:drawing>
          <wp:inline distT="0" distB="0" distL="0" distR="0">
            <wp:extent cx="6332220" cy="4245610"/>
            <wp:effectExtent l="19050" t="0" r="0" b="0"/>
            <wp:docPr id="2" name="1 Imagen" descr="20-46 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 Fig. 2.tif"/>
                    <pic:cNvPicPr/>
                  </pic:nvPicPr>
                  <pic:blipFill>
                    <a:blip r:embed="rId9" cstate="email"/>
                    <a:stretch>
                      <a:fillRect/>
                    </a:stretch>
                  </pic:blipFill>
                  <pic:spPr>
                    <a:xfrm>
                      <a:off x="0" y="0"/>
                      <a:ext cx="6332220" cy="4245610"/>
                    </a:xfrm>
                    <a:prstGeom prst="rect">
                      <a:avLst/>
                    </a:prstGeom>
                  </pic:spPr>
                </pic:pic>
              </a:graphicData>
            </a:graphic>
          </wp:inline>
        </w:drawing>
      </w:r>
    </w:p>
    <w:p w:rsidR="00F45CB1" w:rsidRPr="00184843" w:rsidRDefault="00F45CB1" w:rsidP="00F45CB1">
      <w:pPr>
        <w:pStyle w:val="yiv5702621414msonormal"/>
        <w:spacing w:after="240" w:afterAutospacing="0" w:line="480" w:lineRule="auto"/>
        <w:jc w:val="both"/>
        <w:rPr>
          <w:lang w:val="en-US"/>
        </w:rPr>
      </w:pPr>
      <w:proofErr w:type="gramStart"/>
      <w:r w:rsidRPr="00184843">
        <w:rPr>
          <w:b/>
          <w:bCs/>
          <w:lang w:val="en-US"/>
        </w:rPr>
        <w:t>Figure 2.</w:t>
      </w:r>
      <w:proofErr w:type="gramEnd"/>
      <w:r w:rsidRPr="00184843">
        <w:rPr>
          <w:b/>
          <w:bCs/>
          <w:lang w:val="en-US"/>
        </w:rPr>
        <w:t xml:space="preserve"> Expression of recombinant PDI in </w:t>
      </w:r>
      <w:r w:rsidRPr="00184843">
        <w:rPr>
          <w:b/>
          <w:bCs/>
          <w:i/>
          <w:iCs/>
          <w:lang w:val="en-US"/>
        </w:rPr>
        <w:t>E. coli</w:t>
      </w:r>
      <w:r w:rsidRPr="00184843">
        <w:rPr>
          <w:b/>
          <w:bCs/>
          <w:lang w:val="en-US"/>
        </w:rPr>
        <w:t xml:space="preserve"> </w:t>
      </w:r>
      <w:proofErr w:type="gramStart"/>
      <w:r w:rsidRPr="00184843">
        <w:rPr>
          <w:b/>
          <w:bCs/>
          <w:lang w:val="en-US"/>
        </w:rPr>
        <w:t>BL21(</w:t>
      </w:r>
      <w:proofErr w:type="gramEnd"/>
      <w:r w:rsidRPr="00184843">
        <w:rPr>
          <w:b/>
          <w:bCs/>
          <w:lang w:val="en-US"/>
        </w:rPr>
        <w:t>DE3)</w:t>
      </w:r>
      <w:r w:rsidRPr="00184843">
        <w:rPr>
          <w:lang w:val="en-US"/>
        </w:rPr>
        <w:t>. (</w:t>
      </w:r>
      <w:r w:rsidRPr="00184843">
        <w:rPr>
          <w:b/>
          <w:bCs/>
          <w:lang w:val="en-US"/>
        </w:rPr>
        <w:t>A</w:t>
      </w:r>
      <w:r w:rsidRPr="00184843">
        <w:rPr>
          <w:lang w:val="en-US"/>
        </w:rPr>
        <w:t xml:space="preserve">) Expression of rPDI in </w:t>
      </w:r>
      <w:r w:rsidRPr="00184843">
        <w:rPr>
          <w:i/>
          <w:iCs/>
          <w:lang w:val="en-US"/>
        </w:rPr>
        <w:t>E. coli</w:t>
      </w:r>
      <w:r w:rsidRPr="00184843">
        <w:rPr>
          <w:lang w:val="en-US"/>
        </w:rPr>
        <w:t xml:space="preserve"> cultures induced and non-induced (NI) with IPTG (1 mM) was analyzed in both soluble (SF) and insoluble (IF) fractions by SDS-PAGE/Western blotting. Proteins in the gel were stained with Coomassie blue (upper panel) and PDI was detected using primary rabbit antibodies against PDI (lower panel). (</w:t>
      </w:r>
      <w:r w:rsidRPr="00184843">
        <w:rPr>
          <w:b/>
          <w:bCs/>
          <w:lang w:val="en-US"/>
        </w:rPr>
        <w:t>B</w:t>
      </w:r>
      <w:r w:rsidRPr="00184843">
        <w:rPr>
          <w:lang w:val="en-US"/>
        </w:rPr>
        <w:t xml:space="preserve">) Purification of rPDI was carried out using a </w:t>
      </w:r>
      <w:proofErr w:type="spellStart"/>
      <w:r w:rsidRPr="00184843">
        <w:rPr>
          <w:lang w:val="en-US"/>
        </w:rPr>
        <w:t>HisTrap</w:t>
      </w:r>
      <w:proofErr w:type="spellEnd"/>
      <w:r w:rsidRPr="00184843">
        <w:rPr>
          <w:lang w:val="en-US"/>
        </w:rPr>
        <w:t xml:space="preserve"> (</w:t>
      </w:r>
      <w:proofErr w:type="spellStart"/>
      <w:r w:rsidRPr="00184843">
        <w:rPr>
          <w:lang w:val="en-US"/>
        </w:rPr>
        <w:t>BioRad</w:t>
      </w:r>
      <w:proofErr w:type="spellEnd"/>
      <w:r w:rsidRPr="00184843">
        <w:rPr>
          <w:lang w:val="en-US"/>
        </w:rPr>
        <w:t>) affinity column followed by elution with an imidazole gradient at the concentrations indicated. Eluted fractions (E) were analyzed by SDS-PAGE/Western blotting using primary rabbit anti.PDI antibodies. Total lysate (CL) and non-retained (NR) fraction were used as a control.</w:t>
      </w:r>
    </w:p>
    <w:p w:rsidR="00901962" w:rsidRDefault="00901962" w:rsidP="00F45CB1">
      <w:pPr>
        <w:pStyle w:val="yiv5702621414msonormal"/>
        <w:spacing w:after="240" w:afterAutospacing="0" w:line="480" w:lineRule="auto"/>
        <w:jc w:val="both"/>
        <w:rPr>
          <w:b/>
          <w:bCs/>
          <w:lang w:val="en-US"/>
        </w:rPr>
      </w:pPr>
    </w:p>
    <w:p w:rsidR="00901962" w:rsidRDefault="00901962" w:rsidP="00F45CB1">
      <w:pPr>
        <w:pStyle w:val="yiv5702621414msonormal"/>
        <w:spacing w:after="240" w:afterAutospacing="0" w:line="480" w:lineRule="auto"/>
        <w:jc w:val="both"/>
        <w:rPr>
          <w:b/>
          <w:bCs/>
          <w:lang w:val="en-US"/>
        </w:rPr>
      </w:pPr>
    </w:p>
    <w:p w:rsidR="00901962" w:rsidRDefault="00901962" w:rsidP="00F45CB1">
      <w:pPr>
        <w:pStyle w:val="yiv5702621414msonormal"/>
        <w:spacing w:after="240" w:afterAutospacing="0" w:line="480" w:lineRule="auto"/>
        <w:jc w:val="both"/>
        <w:rPr>
          <w:b/>
          <w:bCs/>
          <w:lang w:val="en-US"/>
        </w:rPr>
      </w:pPr>
      <w:r>
        <w:rPr>
          <w:b/>
          <w:bCs/>
          <w:noProof/>
        </w:rPr>
        <w:lastRenderedPageBreak/>
        <w:drawing>
          <wp:inline distT="0" distB="0" distL="0" distR="0">
            <wp:extent cx="6332220" cy="4663440"/>
            <wp:effectExtent l="19050" t="0" r="0" b="0"/>
            <wp:docPr id="3" name="2 Imagen" descr="20-46 F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 Fig_3.jpg"/>
                    <pic:cNvPicPr/>
                  </pic:nvPicPr>
                  <pic:blipFill>
                    <a:blip r:embed="rId10"/>
                    <a:stretch>
                      <a:fillRect/>
                    </a:stretch>
                  </pic:blipFill>
                  <pic:spPr>
                    <a:xfrm>
                      <a:off x="0" y="0"/>
                      <a:ext cx="6332220" cy="4663440"/>
                    </a:xfrm>
                    <a:prstGeom prst="rect">
                      <a:avLst/>
                    </a:prstGeom>
                  </pic:spPr>
                </pic:pic>
              </a:graphicData>
            </a:graphic>
          </wp:inline>
        </w:drawing>
      </w:r>
    </w:p>
    <w:p w:rsidR="00EA6D32" w:rsidRPr="00184843" w:rsidRDefault="00F45CB1" w:rsidP="00F45CB1">
      <w:pPr>
        <w:pStyle w:val="yiv5702621414msonormal"/>
        <w:spacing w:after="240" w:afterAutospacing="0" w:line="480" w:lineRule="auto"/>
        <w:jc w:val="both"/>
        <w:rPr>
          <w:lang w:val="en-US"/>
        </w:rPr>
      </w:pPr>
      <w:proofErr w:type="gramStart"/>
      <w:r w:rsidRPr="00184843">
        <w:rPr>
          <w:b/>
          <w:bCs/>
          <w:lang w:val="en-US"/>
        </w:rPr>
        <w:t>Figure 3.</w:t>
      </w:r>
      <w:proofErr w:type="gramEnd"/>
      <w:r w:rsidRPr="00184843">
        <w:rPr>
          <w:lang w:val="en-US"/>
        </w:rPr>
        <w:t xml:space="preserve"> </w:t>
      </w:r>
      <w:proofErr w:type="gramStart"/>
      <w:r w:rsidRPr="00184843">
        <w:rPr>
          <w:b/>
          <w:bCs/>
          <w:lang w:val="en-US"/>
        </w:rPr>
        <w:t>Expression of recombinant VP6 in MA104 cells.</w:t>
      </w:r>
      <w:proofErr w:type="gramEnd"/>
      <w:r w:rsidRPr="00184843">
        <w:rPr>
          <w:lang w:val="en-US"/>
        </w:rPr>
        <w:t xml:space="preserve"> </w:t>
      </w:r>
      <w:r w:rsidRPr="00184843">
        <w:rPr>
          <w:b/>
          <w:bCs/>
          <w:lang w:val="en-US"/>
        </w:rPr>
        <w:t>(A)</w:t>
      </w:r>
      <w:r w:rsidRPr="00184843">
        <w:rPr>
          <w:lang w:val="en-US"/>
        </w:rPr>
        <w:t xml:space="preserve"> Cell monolayers were infected with a recombinant vaccinia virus containing a SA11 nucleotide sequence encoding VP6. Soluble (SF) or insoluble (IF) fractions of lysates from both vaccinia-infected (V-IL) and RRV infected (RRV-IL) MA104 cells were analyzed by SDS-PAGE/Western blotting. The membrane shown in the lower panel was reacted with rabbit polyclonal antibodies against RRV particles. Purified RRV TLPs, total RRV-infected cell lysate (RRV CL) and total non-infected cell lysates (N-IL) were used as a control. Molecular </w:t>
      </w:r>
      <w:r w:rsidRPr="00184843">
        <w:rPr>
          <w:lang w:val="en-GB"/>
        </w:rPr>
        <w:t>weight markers</w:t>
      </w:r>
      <w:r w:rsidRPr="00184843">
        <w:rPr>
          <w:lang w:val="en-US"/>
        </w:rPr>
        <w:t xml:space="preserve"> (MW)</w:t>
      </w:r>
      <w:r w:rsidR="00967E01" w:rsidRPr="00184843">
        <w:rPr>
          <w:lang w:val="en-US"/>
        </w:rPr>
        <w:t xml:space="preserve"> are indicated</w:t>
      </w:r>
      <w:r w:rsidRPr="00184843">
        <w:rPr>
          <w:lang w:val="en-US"/>
        </w:rPr>
        <w:t xml:space="preserve">. Insoluble fractions (IF) (lanes </w:t>
      </w:r>
      <w:r w:rsidRPr="00184843">
        <w:rPr>
          <w:b/>
          <w:bCs/>
          <w:lang w:val="en-US"/>
        </w:rPr>
        <w:t>5</w:t>
      </w:r>
      <w:r w:rsidRPr="00184843">
        <w:rPr>
          <w:lang w:val="en-US"/>
        </w:rPr>
        <w:t xml:space="preserve"> and </w:t>
      </w:r>
      <w:r w:rsidRPr="00184843">
        <w:rPr>
          <w:b/>
          <w:bCs/>
          <w:lang w:val="en-US"/>
        </w:rPr>
        <w:t>7</w:t>
      </w:r>
      <w:r w:rsidRPr="00184843">
        <w:rPr>
          <w:lang w:val="en-US"/>
        </w:rPr>
        <w:t xml:space="preserve">) were solubilized by treatment with 8 M urea before analysis. </w:t>
      </w:r>
      <w:r w:rsidRPr="00184843">
        <w:rPr>
          <w:b/>
          <w:bCs/>
          <w:lang w:val="en-US"/>
        </w:rPr>
        <w:t> </w:t>
      </w:r>
      <w:r w:rsidRPr="00184843">
        <w:rPr>
          <w:lang w:val="en-US"/>
        </w:rPr>
        <w:t> </w:t>
      </w:r>
      <w:r w:rsidRPr="00184843">
        <w:rPr>
          <w:b/>
          <w:bCs/>
          <w:lang w:val="en-US"/>
        </w:rPr>
        <w:t>(B)</w:t>
      </w:r>
      <w:r w:rsidRPr="00184843">
        <w:rPr>
          <w:lang w:val="en-US"/>
        </w:rPr>
        <w:t xml:space="preserve"> Insoluble fractions (IF) from recombinant vaccinia virus-infected cell lysates were solubilized</w:t>
      </w:r>
      <w:r w:rsidR="007A51B6" w:rsidRPr="00184843">
        <w:rPr>
          <w:lang w:val="en-US"/>
        </w:rPr>
        <w:t xml:space="preserve"> in RIPA buffer or in Tris buffer containing</w:t>
      </w:r>
      <w:r w:rsidRPr="00184843">
        <w:rPr>
          <w:lang w:val="en-US"/>
        </w:rPr>
        <w:t xml:space="preserve"> the indicated detergents at 1%. SLAS: </w:t>
      </w:r>
      <w:r w:rsidR="00967E01" w:rsidRPr="00184843">
        <w:rPr>
          <w:lang w:val="en-US"/>
        </w:rPr>
        <w:t xml:space="preserve">Sodium </w:t>
      </w:r>
      <w:r w:rsidRPr="00184843">
        <w:rPr>
          <w:lang w:val="en-US"/>
        </w:rPr>
        <w:t>N-</w:t>
      </w:r>
      <w:proofErr w:type="spellStart"/>
      <w:r w:rsidRPr="00184843">
        <w:rPr>
          <w:lang w:val="en-US"/>
        </w:rPr>
        <w:t>Lauroylsarcosine</w:t>
      </w:r>
      <w:proofErr w:type="spellEnd"/>
      <w:r w:rsidRPr="00184843">
        <w:rPr>
          <w:sz w:val="18"/>
          <w:szCs w:val="18"/>
          <w:lang w:val="en-US"/>
        </w:rPr>
        <w:t>;</w:t>
      </w:r>
      <w:r w:rsidRPr="00184843">
        <w:rPr>
          <w:lang w:val="en-US"/>
        </w:rPr>
        <w:t xml:space="preserve"> OG: </w:t>
      </w:r>
      <w:proofErr w:type="spellStart"/>
      <w:r w:rsidRPr="00184843">
        <w:rPr>
          <w:lang w:val="en-US"/>
        </w:rPr>
        <w:t>Octyl</w:t>
      </w:r>
      <w:proofErr w:type="spellEnd"/>
      <w:r w:rsidRPr="00184843">
        <w:rPr>
          <w:lang w:val="en-US"/>
        </w:rPr>
        <w:t xml:space="preserve"> β-D-</w:t>
      </w:r>
      <w:proofErr w:type="spellStart"/>
      <w:r w:rsidRPr="00184843">
        <w:rPr>
          <w:lang w:val="en-US"/>
        </w:rPr>
        <w:t>glucopyranoside</w:t>
      </w:r>
      <w:proofErr w:type="spellEnd"/>
      <w:r w:rsidRPr="00184843">
        <w:rPr>
          <w:lang w:val="en-US"/>
        </w:rPr>
        <w:t xml:space="preserve">; TX100: Triton </w:t>
      </w:r>
      <w:r w:rsidRPr="00184843">
        <w:rPr>
          <w:lang w:val="en-US"/>
        </w:rPr>
        <w:lastRenderedPageBreak/>
        <w:t>X-100; TW20: Tween 20; NP40: Nonidet P-40; DOC: Sodium deoxycholate</w:t>
      </w:r>
      <w:r w:rsidR="00BF2644" w:rsidRPr="00184843">
        <w:rPr>
          <w:lang w:val="en-US"/>
        </w:rPr>
        <w:t>.</w:t>
      </w:r>
      <w:r w:rsidRPr="00184843">
        <w:rPr>
          <w:lang w:val="en-US"/>
        </w:rPr>
        <w:t xml:space="preserve"> Molecular weight markers (MW)</w:t>
      </w:r>
      <w:r w:rsidR="00BF2644" w:rsidRPr="00184843">
        <w:rPr>
          <w:lang w:val="en-US"/>
        </w:rPr>
        <w:t xml:space="preserve"> are indicated</w:t>
      </w:r>
      <w:r w:rsidRPr="00184843">
        <w:rPr>
          <w:lang w:val="en-US"/>
        </w:rPr>
        <w:t xml:space="preserve">. The solubilized proteins were submitted to SDS-PAGE/Western blotting analysis. Proteins in the gel were stained with Coomassie blue (upper panel) and rotavirus proteins detected using rabbit polyclonal antibodies against RRV particles (lower panel). </w:t>
      </w:r>
      <w:r w:rsidRPr="00184843">
        <w:rPr>
          <w:b/>
          <w:bCs/>
          <w:lang w:val="en-US"/>
        </w:rPr>
        <w:t>(C)</w:t>
      </w:r>
      <w:r w:rsidRPr="00184843">
        <w:rPr>
          <w:lang w:val="en-US"/>
        </w:rPr>
        <w:t xml:space="preserve"> Insoluble fractions (IF) from recombinant vaccinia virus-infected cell lysates were sequentially treated with RIPA buffer, β-octylglucoside, and 8 M urea plus N-lauroylsarcosine. The different solubilized fractions were analyzed by SDS-PAGE and stained with Coomassie blue. The arrow indicates the purified VP6. Total SF and IF from cell lysates (CL) were used as a control. </w:t>
      </w:r>
      <w:proofErr w:type="gramStart"/>
      <w:r w:rsidRPr="00184843">
        <w:rPr>
          <w:lang w:val="en-GB"/>
        </w:rPr>
        <w:t>Molecular weight markers (MW).</w:t>
      </w:r>
      <w:proofErr w:type="gramEnd"/>
      <w:r w:rsidRPr="00184843">
        <w:rPr>
          <w:lang w:val="en-US"/>
        </w:rPr>
        <w:t xml:space="preserve"> IF solubilized with 8 M urea (lane 2): IF solubilized with RIPA at 4 °C for 4 h (lane 3); Remaining pellet from the previous treatment that was s</w:t>
      </w:r>
      <w:r w:rsidR="00140035" w:rsidRPr="00184843">
        <w:rPr>
          <w:lang w:val="en-US"/>
        </w:rPr>
        <w:t>olubilized with OG at 1% (lane 4</w:t>
      </w:r>
      <w:r w:rsidRPr="00184843">
        <w:rPr>
          <w:lang w:val="en-US"/>
        </w:rPr>
        <w:t>); Remaining pellet from the previous treatment that was solubilized with 8 M urea</w:t>
      </w:r>
      <w:r w:rsidR="00140035" w:rsidRPr="00184843">
        <w:rPr>
          <w:lang w:val="en-US"/>
        </w:rPr>
        <w:t xml:space="preserve"> (lane 5);</w:t>
      </w:r>
      <w:r w:rsidR="00581077" w:rsidRPr="00184843">
        <w:rPr>
          <w:lang w:val="en-US"/>
        </w:rPr>
        <w:t xml:space="preserve"> </w:t>
      </w:r>
      <w:r w:rsidRPr="00184843">
        <w:rPr>
          <w:lang w:val="en-US"/>
        </w:rPr>
        <w:t xml:space="preserve">Remaining pellet from the previous treatment that was solubilized with </w:t>
      </w:r>
      <w:r w:rsidR="00140035" w:rsidRPr="00184843">
        <w:rPr>
          <w:lang w:val="en-US"/>
        </w:rPr>
        <w:t xml:space="preserve">urea </w:t>
      </w:r>
      <w:r w:rsidR="007A51B6" w:rsidRPr="00184843">
        <w:rPr>
          <w:lang w:val="en-US"/>
        </w:rPr>
        <w:t>plus</w:t>
      </w:r>
      <w:r w:rsidR="00140035" w:rsidRPr="00184843">
        <w:rPr>
          <w:lang w:val="en-US"/>
        </w:rPr>
        <w:t xml:space="preserve"> </w:t>
      </w:r>
      <w:r w:rsidRPr="00184843">
        <w:rPr>
          <w:lang w:val="en-US"/>
        </w:rPr>
        <w:t>SLAS at 1%</w:t>
      </w:r>
      <w:r w:rsidR="00140035" w:rsidRPr="00184843">
        <w:rPr>
          <w:lang w:val="en-US"/>
        </w:rPr>
        <w:t xml:space="preserve"> (lane 6)</w:t>
      </w:r>
      <w:r w:rsidRPr="00184843">
        <w:rPr>
          <w:lang w:val="en-US"/>
        </w:rPr>
        <w:t>. </w:t>
      </w:r>
    </w:p>
    <w:p w:rsidR="00901962" w:rsidRDefault="00901962" w:rsidP="00EA6D32">
      <w:pPr>
        <w:pStyle w:val="yiv5702621414msonormal"/>
        <w:spacing w:after="240" w:line="480" w:lineRule="auto"/>
        <w:jc w:val="both"/>
        <w:rPr>
          <w:b/>
          <w:lang w:val="en-US"/>
        </w:rPr>
      </w:pPr>
    </w:p>
    <w:p w:rsidR="00901962" w:rsidRDefault="00901962" w:rsidP="00EA6D32">
      <w:pPr>
        <w:pStyle w:val="yiv5702621414msonormal"/>
        <w:spacing w:after="240" w:line="480" w:lineRule="auto"/>
        <w:jc w:val="both"/>
        <w:rPr>
          <w:b/>
          <w:lang w:val="en-US"/>
        </w:rPr>
      </w:pPr>
      <w:r>
        <w:rPr>
          <w:b/>
          <w:noProof/>
        </w:rPr>
        <w:lastRenderedPageBreak/>
        <w:drawing>
          <wp:inline distT="0" distB="0" distL="0" distR="0">
            <wp:extent cx="6332220" cy="4692015"/>
            <wp:effectExtent l="19050" t="0" r="0" b="0"/>
            <wp:docPr id="4" name="3 Imagen" descr="20-46 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 Fig. 4.tif"/>
                    <pic:cNvPicPr/>
                  </pic:nvPicPr>
                  <pic:blipFill>
                    <a:blip r:embed="rId11"/>
                    <a:stretch>
                      <a:fillRect/>
                    </a:stretch>
                  </pic:blipFill>
                  <pic:spPr>
                    <a:xfrm>
                      <a:off x="0" y="0"/>
                      <a:ext cx="6332220" cy="4692015"/>
                    </a:xfrm>
                    <a:prstGeom prst="rect">
                      <a:avLst/>
                    </a:prstGeom>
                  </pic:spPr>
                </pic:pic>
              </a:graphicData>
            </a:graphic>
          </wp:inline>
        </w:drawing>
      </w:r>
    </w:p>
    <w:p w:rsidR="00EA6D32" w:rsidRPr="00184843" w:rsidRDefault="00EA6D32" w:rsidP="00EA6D32">
      <w:pPr>
        <w:pStyle w:val="yiv5702621414msonormal"/>
        <w:spacing w:after="240" w:line="480" w:lineRule="auto"/>
        <w:jc w:val="both"/>
        <w:rPr>
          <w:lang w:val="en-US"/>
        </w:rPr>
      </w:pPr>
      <w:proofErr w:type="gramStart"/>
      <w:r w:rsidRPr="00184843">
        <w:rPr>
          <w:b/>
          <w:lang w:val="en-US"/>
        </w:rPr>
        <w:t>Figure 4.</w:t>
      </w:r>
      <w:proofErr w:type="gramEnd"/>
      <w:r w:rsidRPr="00184843">
        <w:rPr>
          <w:lang w:val="en-US"/>
        </w:rPr>
        <w:t xml:space="preserve"> </w:t>
      </w:r>
      <w:proofErr w:type="gramStart"/>
      <w:r w:rsidRPr="00184843">
        <w:rPr>
          <w:b/>
          <w:lang w:val="en-US"/>
        </w:rPr>
        <w:t>Characterization of rabbit policlonal antibodies against recombinant VP6.</w:t>
      </w:r>
      <w:proofErr w:type="gramEnd"/>
      <w:r w:rsidRPr="00184843">
        <w:rPr>
          <w:lang w:val="en-US"/>
        </w:rPr>
        <w:t xml:space="preserve"> (</w:t>
      </w:r>
      <w:r w:rsidRPr="00184843">
        <w:rPr>
          <w:b/>
          <w:lang w:val="en-US"/>
        </w:rPr>
        <w:t>A</w:t>
      </w:r>
      <w:r w:rsidRPr="00184843">
        <w:rPr>
          <w:lang w:val="en-US"/>
        </w:rPr>
        <w:t>) Different amounts (µg/well) of lysate protein from vaccinia virus infected-cells expressing recombinant VP6 were separated by SDS-PAGE and then transferred to a PVDF membrane. Non-infected cell l</w:t>
      </w:r>
      <w:r w:rsidR="00E35F58" w:rsidRPr="00184843">
        <w:rPr>
          <w:lang w:val="en-US"/>
        </w:rPr>
        <w:t>ysates were used as a control (N-IL</w:t>
      </w:r>
      <w:r w:rsidRPr="00184843">
        <w:rPr>
          <w:lang w:val="en-US"/>
        </w:rPr>
        <w:t xml:space="preserve">). </w:t>
      </w:r>
      <w:proofErr w:type="gramStart"/>
      <w:r w:rsidRPr="00184843">
        <w:rPr>
          <w:lang w:val="en-US"/>
        </w:rPr>
        <w:t>rVP6</w:t>
      </w:r>
      <w:proofErr w:type="gramEnd"/>
      <w:r w:rsidRPr="00184843">
        <w:rPr>
          <w:lang w:val="en-US"/>
        </w:rPr>
        <w:t xml:space="preserve"> was detected with primary rabbit polyclonal antibodies against VP6 (1:1000). (</w:t>
      </w:r>
      <w:r w:rsidRPr="00184843">
        <w:rPr>
          <w:b/>
          <w:lang w:val="en-US"/>
        </w:rPr>
        <w:t>B</w:t>
      </w:r>
      <w:r w:rsidRPr="00184843">
        <w:rPr>
          <w:lang w:val="en-US"/>
        </w:rPr>
        <w:t>) Different amounts (ng/well) of purified rVP6 were analyzed in SDS-PAGE and then transferred to PVDF membranes. Purified rVP6 was detected with primary rabbit polyclonal antibodies against VP6 (1:1000). (</w:t>
      </w:r>
      <w:r w:rsidRPr="00184843">
        <w:rPr>
          <w:b/>
          <w:lang w:val="en-US"/>
        </w:rPr>
        <w:t>C</w:t>
      </w:r>
      <w:r w:rsidRPr="00184843">
        <w:rPr>
          <w:lang w:val="en-US"/>
        </w:rPr>
        <w:t xml:space="preserve">) </w:t>
      </w:r>
      <w:proofErr w:type="gramStart"/>
      <w:r w:rsidRPr="00184843">
        <w:rPr>
          <w:lang w:val="en-US"/>
        </w:rPr>
        <w:t>rVP6</w:t>
      </w:r>
      <w:proofErr w:type="gramEnd"/>
      <w:r w:rsidRPr="00184843">
        <w:rPr>
          <w:lang w:val="en-US"/>
        </w:rPr>
        <w:t xml:space="preserve"> (250 ng/well) were analyzed in Western blotting. Membranes were probed with decreasing dilutions of rabbit polyclonal antibodies against VP6. (</w:t>
      </w:r>
      <w:r w:rsidRPr="00184843">
        <w:rPr>
          <w:b/>
          <w:lang w:val="en-US"/>
        </w:rPr>
        <w:t>D</w:t>
      </w:r>
      <w:r w:rsidRPr="00184843">
        <w:rPr>
          <w:lang w:val="en-US"/>
        </w:rPr>
        <w:t xml:space="preserve">) TLP proteins (500 ng) were separated in SDS-PAGE and then transferred to PVDF membranes. Proteins were detected with increasing dilutions of rabbit polyclonal antibodies against VP6 or rabbit anti-RRV TLP </w:t>
      </w:r>
      <w:r w:rsidRPr="00184843">
        <w:rPr>
          <w:lang w:val="en-US"/>
        </w:rPr>
        <w:lastRenderedPageBreak/>
        <w:t>antibodies used as a control. (</w:t>
      </w:r>
      <w:r w:rsidRPr="00184843">
        <w:rPr>
          <w:b/>
          <w:lang w:val="en-US"/>
        </w:rPr>
        <w:t>E</w:t>
      </w:r>
      <w:r w:rsidRPr="00184843">
        <w:rPr>
          <w:lang w:val="en-US"/>
        </w:rPr>
        <w:t>) ELISA plates were coat</w:t>
      </w:r>
      <w:r w:rsidR="00E35F58" w:rsidRPr="00184843">
        <w:rPr>
          <w:lang w:val="en-US"/>
        </w:rPr>
        <w:t>ed with increasing amounts (µg/m</w:t>
      </w:r>
      <w:r w:rsidRPr="00184843">
        <w:rPr>
          <w:lang w:val="en-US"/>
        </w:rPr>
        <w:t xml:space="preserve">l) of rVP6 and were detected with primary rabbit polyclonal antibodies against VP6 (1:1000) and HRP-conjugated goat anti-rabbit antibody. </w:t>
      </w:r>
    </w:p>
    <w:p w:rsidR="00901962" w:rsidRDefault="00901962" w:rsidP="00EA6D32">
      <w:pPr>
        <w:pStyle w:val="yiv5702621414msonormal"/>
        <w:spacing w:after="240" w:line="480" w:lineRule="auto"/>
        <w:jc w:val="both"/>
        <w:rPr>
          <w:b/>
          <w:lang w:val="en-US"/>
        </w:rPr>
      </w:pPr>
    </w:p>
    <w:p w:rsidR="00901962" w:rsidRDefault="00901962" w:rsidP="00EA6D32">
      <w:pPr>
        <w:pStyle w:val="yiv5702621414msonormal"/>
        <w:spacing w:after="240" w:line="480" w:lineRule="auto"/>
        <w:jc w:val="both"/>
        <w:rPr>
          <w:b/>
          <w:lang w:val="en-US"/>
        </w:rPr>
      </w:pPr>
      <w:r>
        <w:rPr>
          <w:b/>
          <w:noProof/>
        </w:rPr>
        <w:drawing>
          <wp:inline distT="0" distB="0" distL="0" distR="0">
            <wp:extent cx="6332220" cy="4856480"/>
            <wp:effectExtent l="19050" t="0" r="0" b="0"/>
            <wp:docPr id="5" name="4 Imagen" descr="20-46 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 Fig. 5.tif"/>
                    <pic:cNvPicPr/>
                  </pic:nvPicPr>
                  <pic:blipFill>
                    <a:blip r:embed="rId12"/>
                    <a:stretch>
                      <a:fillRect/>
                    </a:stretch>
                  </pic:blipFill>
                  <pic:spPr>
                    <a:xfrm>
                      <a:off x="0" y="0"/>
                      <a:ext cx="6332220" cy="4856480"/>
                    </a:xfrm>
                    <a:prstGeom prst="rect">
                      <a:avLst/>
                    </a:prstGeom>
                  </pic:spPr>
                </pic:pic>
              </a:graphicData>
            </a:graphic>
          </wp:inline>
        </w:drawing>
      </w:r>
    </w:p>
    <w:p w:rsidR="00EA6D32" w:rsidRPr="00184843" w:rsidRDefault="00EA6D32" w:rsidP="00EA6D32">
      <w:pPr>
        <w:pStyle w:val="yiv5702621414msonormal"/>
        <w:spacing w:after="240" w:line="480" w:lineRule="auto"/>
        <w:jc w:val="both"/>
        <w:rPr>
          <w:lang w:val="en-US"/>
        </w:rPr>
      </w:pPr>
      <w:proofErr w:type="gramStart"/>
      <w:r w:rsidRPr="00184843">
        <w:rPr>
          <w:b/>
          <w:lang w:val="en-US"/>
        </w:rPr>
        <w:t>Figure 5.</w:t>
      </w:r>
      <w:proofErr w:type="gramEnd"/>
      <w:r w:rsidRPr="00184843">
        <w:rPr>
          <w:b/>
          <w:lang w:val="en-US"/>
        </w:rPr>
        <w:t xml:space="preserve"> </w:t>
      </w:r>
      <w:proofErr w:type="gramStart"/>
      <w:r w:rsidRPr="00184843">
        <w:rPr>
          <w:b/>
          <w:lang w:val="en-US"/>
        </w:rPr>
        <w:t>Interaction between rotavirus structural proteins and Hsc70 and PDI.</w:t>
      </w:r>
      <w:proofErr w:type="gramEnd"/>
      <w:r w:rsidRPr="00184843">
        <w:rPr>
          <w:lang w:val="en-US"/>
        </w:rPr>
        <w:t xml:space="preserve"> ELISA plates were coated with 40 µg/ml Hsc70 (</w:t>
      </w:r>
      <w:r w:rsidRPr="00184843">
        <w:rPr>
          <w:b/>
          <w:lang w:val="en-US"/>
        </w:rPr>
        <w:t>A,</w:t>
      </w:r>
      <w:r w:rsidRPr="00184843">
        <w:rPr>
          <w:lang w:val="en-US"/>
        </w:rPr>
        <w:t xml:space="preserve"> </w:t>
      </w:r>
      <w:r w:rsidRPr="00184843">
        <w:rPr>
          <w:b/>
          <w:lang w:val="en-US"/>
        </w:rPr>
        <w:t>B</w:t>
      </w:r>
      <w:r w:rsidRPr="00184843">
        <w:rPr>
          <w:lang w:val="en-US"/>
        </w:rPr>
        <w:t xml:space="preserve">, </w:t>
      </w:r>
      <w:r w:rsidRPr="00184843">
        <w:rPr>
          <w:b/>
          <w:lang w:val="en-US"/>
        </w:rPr>
        <w:t>C</w:t>
      </w:r>
      <w:r w:rsidRPr="00184843">
        <w:rPr>
          <w:lang w:val="en-US"/>
        </w:rPr>
        <w:t>) or PDI (</w:t>
      </w:r>
      <w:r w:rsidRPr="00184843">
        <w:rPr>
          <w:b/>
          <w:lang w:val="en-US"/>
        </w:rPr>
        <w:t>D</w:t>
      </w:r>
      <w:r w:rsidRPr="00184843">
        <w:rPr>
          <w:lang w:val="en-US"/>
        </w:rPr>
        <w:t xml:space="preserve">, </w:t>
      </w:r>
      <w:r w:rsidRPr="00184843">
        <w:rPr>
          <w:b/>
          <w:lang w:val="en-US"/>
        </w:rPr>
        <w:t>E</w:t>
      </w:r>
      <w:r w:rsidRPr="00184843">
        <w:rPr>
          <w:lang w:val="en-US"/>
        </w:rPr>
        <w:t>,</w:t>
      </w:r>
      <w:r w:rsidR="00A5450B" w:rsidRPr="00184843">
        <w:rPr>
          <w:lang w:val="en-US"/>
        </w:rPr>
        <w:t xml:space="preserve"> </w:t>
      </w:r>
      <w:r w:rsidR="00A5450B" w:rsidRPr="00184843">
        <w:rPr>
          <w:b/>
          <w:lang w:val="en-US"/>
        </w:rPr>
        <w:t>F</w:t>
      </w:r>
      <w:r w:rsidR="00A5450B" w:rsidRPr="00184843">
        <w:rPr>
          <w:lang w:val="en-US"/>
        </w:rPr>
        <w:t>) and then reacted with rVP5*</w:t>
      </w:r>
      <w:r w:rsidRPr="00184843">
        <w:rPr>
          <w:lang w:val="en-US"/>
        </w:rPr>
        <w:t xml:space="preserve"> (</w:t>
      </w:r>
      <w:r w:rsidRPr="00184843">
        <w:rPr>
          <w:b/>
          <w:lang w:val="en-US"/>
        </w:rPr>
        <w:t>A</w:t>
      </w:r>
      <w:r w:rsidRPr="00184843">
        <w:rPr>
          <w:lang w:val="en-US"/>
        </w:rPr>
        <w:t xml:space="preserve"> and </w:t>
      </w:r>
      <w:r w:rsidRPr="00184843">
        <w:rPr>
          <w:b/>
          <w:lang w:val="en-US"/>
        </w:rPr>
        <w:t>D</w:t>
      </w:r>
      <w:r w:rsidRPr="00184843">
        <w:rPr>
          <w:lang w:val="en-US"/>
        </w:rPr>
        <w:t>), rVP6 (</w:t>
      </w:r>
      <w:r w:rsidRPr="00184843">
        <w:rPr>
          <w:b/>
          <w:lang w:val="en-US"/>
        </w:rPr>
        <w:t>B</w:t>
      </w:r>
      <w:r w:rsidRPr="00184843">
        <w:rPr>
          <w:lang w:val="en-US"/>
        </w:rPr>
        <w:t xml:space="preserve"> and </w:t>
      </w:r>
      <w:r w:rsidRPr="00184843">
        <w:rPr>
          <w:b/>
          <w:lang w:val="en-US"/>
        </w:rPr>
        <w:t>E</w:t>
      </w:r>
      <w:r w:rsidR="00462141" w:rsidRPr="00184843">
        <w:rPr>
          <w:lang w:val="en-US"/>
        </w:rPr>
        <w:t>) or rVP8*</w:t>
      </w:r>
      <w:r w:rsidRPr="00184843">
        <w:rPr>
          <w:lang w:val="en-US"/>
        </w:rPr>
        <w:t xml:space="preserve"> (</w:t>
      </w:r>
      <w:r w:rsidRPr="00184843">
        <w:rPr>
          <w:b/>
          <w:lang w:val="en-US"/>
        </w:rPr>
        <w:t>C</w:t>
      </w:r>
      <w:r w:rsidRPr="00184843">
        <w:rPr>
          <w:lang w:val="en-US"/>
        </w:rPr>
        <w:t xml:space="preserve"> and </w:t>
      </w:r>
      <w:r w:rsidRPr="00184843">
        <w:rPr>
          <w:b/>
          <w:lang w:val="en-US"/>
        </w:rPr>
        <w:t>F</w:t>
      </w:r>
      <w:r w:rsidRPr="00184843">
        <w:rPr>
          <w:lang w:val="en-US"/>
        </w:rPr>
        <w:t xml:space="preserve">). Plate wells without cellular proteins, viral proteins or primary antibodies were used as controls. BSA instead of cellular or viral proteins was also used as a control. Values were expressed as ΔOD 492 nm, calculated as the difference between mean OD values from </w:t>
      </w:r>
      <w:r w:rsidRPr="00184843">
        <w:rPr>
          <w:lang w:val="en-US"/>
        </w:rPr>
        <w:lastRenderedPageBreak/>
        <w:t>experiments and those from negative controls (</w:t>
      </w:r>
      <w:r w:rsidRPr="00184843">
        <w:rPr>
          <w:b/>
          <w:lang w:val="en-US"/>
        </w:rPr>
        <w:t>A, B, D</w:t>
      </w:r>
      <w:r w:rsidRPr="00184843">
        <w:rPr>
          <w:lang w:val="en-US"/>
        </w:rPr>
        <w:t xml:space="preserve"> and </w:t>
      </w:r>
      <w:r w:rsidRPr="00184843">
        <w:rPr>
          <w:b/>
          <w:lang w:val="en-US"/>
        </w:rPr>
        <w:t>E</w:t>
      </w:r>
      <w:r w:rsidRPr="00184843">
        <w:rPr>
          <w:lang w:val="en-US"/>
        </w:rPr>
        <w:t>). VP6 (2.5 µg/ml) or VP5* or VP8* (10 µg/ml) were separately incubated with Hsc70 or PDI (10 µg/ml) and then co-immunoprecipitated and analyzed by SDS-PAGE/Western blotting. Proteins were co-immunoprecipitated with anti-Hsc70 or anti-PDI antibodies and the co-immunoprecipitated protein (IP) identif</w:t>
      </w:r>
      <w:r w:rsidR="00425AEE" w:rsidRPr="00184843">
        <w:rPr>
          <w:lang w:val="en-US"/>
        </w:rPr>
        <w:t>ied with anti-rVP5*</w:t>
      </w:r>
      <w:r w:rsidRPr="00184843">
        <w:rPr>
          <w:lang w:val="en-US"/>
        </w:rPr>
        <w:t xml:space="preserve"> (</w:t>
      </w:r>
      <w:r w:rsidRPr="00184843">
        <w:rPr>
          <w:b/>
          <w:lang w:val="en-US"/>
        </w:rPr>
        <w:t>G</w:t>
      </w:r>
      <w:r w:rsidRPr="00184843">
        <w:rPr>
          <w:lang w:val="en-US"/>
        </w:rPr>
        <w:t>), anti-rVP6 (</w:t>
      </w:r>
      <w:r w:rsidRPr="00184843">
        <w:rPr>
          <w:b/>
          <w:lang w:val="en-US"/>
        </w:rPr>
        <w:t>H</w:t>
      </w:r>
      <w:r w:rsidR="00425AEE" w:rsidRPr="00184843">
        <w:rPr>
          <w:lang w:val="en-US"/>
        </w:rPr>
        <w:t>) or anti-rVP8*</w:t>
      </w:r>
      <w:r w:rsidRPr="00184843">
        <w:rPr>
          <w:lang w:val="en-US"/>
        </w:rPr>
        <w:t xml:space="preserve"> antibodies (</w:t>
      </w:r>
      <w:r w:rsidRPr="00184843">
        <w:rPr>
          <w:b/>
          <w:lang w:val="en-US"/>
        </w:rPr>
        <w:t>I</w:t>
      </w:r>
      <w:r w:rsidRPr="00184843">
        <w:rPr>
          <w:lang w:val="en-US"/>
        </w:rPr>
        <w:t>). (</w:t>
      </w:r>
      <w:r w:rsidRPr="00184843">
        <w:rPr>
          <w:b/>
          <w:lang w:val="en-US"/>
        </w:rPr>
        <w:t>J</w:t>
      </w:r>
      <w:r w:rsidRPr="00184843">
        <w:rPr>
          <w:lang w:val="en-US"/>
        </w:rPr>
        <w:t xml:space="preserve">) Co-immunoprecipitation was performed with antibodies against the viral proteins and identification of the co-immunoprecipitated protein was identified with antibodies against Hsc70. </w:t>
      </w:r>
    </w:p>
    <w:p w:rsidR="00901962" w:rsidRDefault="00901962" w:rsidP="008C2D2B">
      <w:pPr>
        <w:spacing w:after="240" w:line="480" w:lineRule="auto"/>
        <w:jc w:val="both"/>
        <w:rPr>
          <w:rFonts w:eastAsia="ArialNarrow-Bold"/>
          <w:b/>
          <w:bCs/>
          <w:lang w:val="en-US"/>
        </w:rPr>
      </w:pPr>
    </w:p>
    <w:p w:rsidR="00901962" w:rsidRDefault="00901962" w:rsidP="008C2D2B">
      <w:pPr>
        <w:spacing w:after="240" w:line="480" w:lineRule="auto"/>
        <w:jc w:val="both"/>
        <w:rPr>
          <w:rFonts w:eastAsia="ArialNarrow-Bold"/>
          <w:b/>
          <w:bCs/>
          <w:lang w:val="en-US"/>
        </w:rPr>
      </w:pPr>
      <w:r>
        <w:rPr>
          <w:rFonts w:eastAsia="ArialNarrow-Bold"/>
          <w:b/>
          <w:bCs/>
          <w:noProof/>
          <w:lang w:eastAsia="es-CO" w:bidi="ar-SA"/>
        </w:rPr>
        <w:drawing>
          <wp:inline distT="0" distB="0" distL="0" distR="0">
            <wp:extent cx="6332220" cy="4483735"/>
            <wp:effectExtent l="19050" t="0" r="0" b="0"/>
            <wp:docPr id="6" name="5 Imagen" descr="20-46 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 Fig.6.tif"/>
                    <pic:cNvPicPr/>
                  </pic:nvPicPr>
                  <pic:blipFill>
                    <a:blip r:embed="rId13"/>
                    <a:stretch>
                      <a:fillRect/>
                    </a:stretch>
                  </pic:blipFill>
                  <pic:spPr>
                    <a:xfrm>
                      <a:off x="0" y="0"/>
                      <a:ext cx="6332220" cy="4483735"/>
                    </a:xfrm>
                    <a:prstGeom prst="rect">
                      <a:avLst/>
                    </a:prstGeom>
                  </pic:spPr>
                </pic:pic>
              </a:graphicData>
            </a:graphic>
          </wp:inline>
        </w:drawing>
      </w:r>
    </w:p>
    <w:p w:rsidR="00EA6D32" w:rsidRPr="00184843" w:rsidRDefault="008C2D2B" w:rsidP="008C2D2B">
      <w:pPr>
        <w:spacing w:after="240" w:line="480" w:lineRule="auto"/>
        <w:jc w:val="both"/>
        <w:rPr>
          <w:lang w:val="en-US"/>
        </w:rPr>
      </w:pPr>
      <w:proofErr w:type="gramStart"/>
      <w:r w:rsidRPr="00184843">
        <w:rPr>
          <w:rFonts w:eastAsia="ArialNarrow-Bold"/>
          <w:b/>
          <w:bCs/>
          <w:lang w:val="en-US"/>
        </w:rPr>
        <w:t>Figure 6.</w:t>
      </w:r>
      <w:proofErr w:type="gramEnd"/>
      <w:r w:rsidRPr="00184843">
        <w:rPr>
          <w:rFonts w:eastAsia="ArialNarrow-Bold"/>
          <w:b/>
          <w:bCs/>
          <w:lang w:val="en-US"/>
        </w:rPr>
        <w:t xml:space="preserve"> </w:t>
      </w:r>
      <w:proofErr w:type="gramStart"/>
      <w:r w:rsidRPr="00184843">
        <w:rPr>
          <w:rFonts w:eastAsia="ArialNarrow-Bold"/>
          <w:b/>
          <w:bCs/>
          <w:lang w:val="en-US"/>
        </w:rPr>
        <w:t>Identification of Hsc70, integrin β3 and PDI in lipid microdomains (rafts) and the interaction between raft-associated Hsc70 and reco</w:t>
      </w:r>
      <w:r w:rsidR="002C24D7" w:rsidRPr="00184843">
        <w:rPr>
          <w:rFonts w:eastAsia="ArialNarrow-Bold"/>
          <w:b/>
          <w:bCs/>
          <w:lang w:val="en-US"/>
        </w:rPr>
        <w:t xml:space="preserve">mbinant viral proteins rVP5*, rVP6 and </w:t>
      </w:r>
      <w:r w:rsidR="002C24D7" w:rsidRPr="00184843">
        <w:rPr>
          <w:rFonts w:eastAsia="ArialNarrow-Bold"/>
          <w:b/>
          <w:bCs/>
          <w:lang w:val="en-US"/>
        </w:rPr>
        <w:lastRenderedPageBreak/>
        <w:t>rVP8*</w:t>
      </w:r>
      <w:r w:rsidRPr="00184843">
        <w:rPr>
          <w:rFonts w:eastAsia="ArialNarrow"/>
          <w:lang w:val="en-US"/>
        </w:rPr>
        <w:t>.</w:t>
      </w:r>
      <w:proofErr w:type="gramEnd"/>
      <w:r w:rsidRPr="00184843">
        <w:rPr>
          <w:rFonts w:eastAsia="ArialNarrow"/>
          <w:lang w:val="en-US"/>
        </w:rPr>
        <w:t xml:space="preserve"> MA104 cell monolayers were lysed at 4 °C and centrifuged at 38000 </w:t>
      </w:r>
      <w:r w:rsidRPr="00184843">
        <w:rPr>
          <w:rFonts w:eastAsia="ArialNarrow"/>
          <w:i/>
          <w:lang w:val="en-US"/>
        </w:rPr>
        <w:t>g</w:t>
      </w:r>
      <w:r w:rsidRPr="00184843">
        <w:rPr>
          <w:rFonts w:eastAsia="ArialNarrow"/>
          <w:lang w:val="en-US"/>
        </w:rPr>
        <w:t xml:space="preserve"> in a sucrose gradient (30 - 5 %) for 8 h at 4 °C. The sucrose gradient fractions containing rafts were analyzed by SDS-PAGE/Western blotting. (</w:t>
      </w:r>
      <w:r w:rsidRPr="00184843">
        <w:rPr>
          <w:rFonts w:eastAsia="ArialNarrow"/>
          <w:b/>
          <w:lang w:val="en-US"/>
        </w:rPr>
        <w:t>A</w:t>
      </w:r>
      <w:r w:rsidRPr="00184843">
        <w:rPr>
          <w:rFonts w:eastAsia="ArialNarrow"/>
          <w:lang w:val="en-US"/>
        </w:rPr>
        <w:t>) Cellular proteins were identified using polyclonal antibodies against Hsc70 (upper panel), PDI (middle panel) or integrinβ3 (lower panel). (</w:t>
      </w:r>
      <w:r w:rsidRPr="00184843">
        <w:rPr>
          <w:rFonts w:eastAsia="ArialNarrow"/>
          <w:b/>
          <w:bCs/>
          <w:lang w:val="en-US"/>
        </w:rPr>
        <w:t>B</w:t>
      </w:r>
      <w:r w:rsidRPr="00184843">
        <w:rPr>
          <w:rFonts w:eastAsia="ArialNarrow"/>
          <w:lang w:val="en-US"/>
        </w:rPr>
        <w:t>) MA104 cell monolayers were incubat</w:t>
      </w:r>
      <w:r w:rsidR="002C24D7" w:rsidRPr="00184843">
        <w:rPr>
          <w:rFonts w:eastAsia="ArialNarrow"/>
          <w:lang w:val="en-US"/>
        </w:rPr>
        <w:t>ed with viral proteins rVP5*</w:t>
      </w:r>
      <w:r w:rsidRPr="00184843">
        <w:rPr>
          <w:rFonts w:eastAsia="ArialNarrow"/>
          <w:lang w:val="en-US"/>
        </w:rPr>
        <w:t xml:space="preserve"> (15 µg/ml), </w:t>
      </w:r>
      <w:r w:rsidR="002C24D7" w:rsidRPr="00184843">
        <w:rPr>
          <w:rFonts w:eastAsia="ArialNarrow"/>
          <w:lang w:val="en-US"/>
        </w:rPr>
        <w:t xml:space="preserve">rVP8* </w:t>
      </w:r>
      <w:r w:rsidRPr="00184843">
        <w:rPr>
          <w:rFonts w:eastAsia="ArialNarrow"/>
          <w:lang w:val="en-US"/>
        </w:rPr>
        <w:t xml:space="preserve">(15 µg/ml) or rVP6 (1.5 µg/ml) and the raft-containing sucrose gradient fractions were treated with 10 </w:t>
      </w:r>
      <w:proofErr w:type="spellStart"/>
      <w:r w:rsidRPr="00184843">
        <w:rPr>
          <w:rFonts w:eastAsia="ArialNarrow"/>
          <w:lang w:val="en-US"/>
        </w:rPr>
        <w:t>mM</w:t>
      </w:r>
      <w:proofErr w:type="spellEnd"/>
      <w:r w:rsidRPr="00184843">
        <w:rPr>
          <w:rFonts w:eastAsia="ArialNarrow"/>
          <w:lang w:val="en-US"/>
        </w:rPr>
        <w:t xml:space="preserve"> </w:t>
      </w:r>
      <w:r w:rsidRPr="00184843">
        <w:rPr>
          <w:lang w:val="en-US"/>
        </w:rPr>
        <w:t>β-</w:t>
      </w:r>
      <w:proofErr w:type="spellStart"/>
      <w:r w:rsidRPr="00184843">
        <w:rPr>
          <w:lang w:val="en-US"/>
        </w:rPr>
        <w:t>cyclodextrin</w:t>
      </w:r>
      <w:proofErr w:type="spellEnd"/>
      <w:r w:rsidRPr="00184843">
        <w:rPr>
          <w:lang w:val="en-US"/>
        </w:rPr>
        <w:t xml:space="preserve"> and 1% </w:t>
      </w:r>
      <w:proofErr w:type="spellStart"/>
      <w:r w:rsidRPr="00184843">
        <w:rPr>
          <w:lang w:val="en-US"/>
        </w:rPr>
        <w:t>octylglucoside</w:t>
      </w:r>
      <w:proofErr w:type="spellEnd"/>
      <w:r w:rsidRPr="00184843">
        <w:rPr>
          <w:lang w:val="en-US"/>
        </w:rPr>
        <w:t xml:space="preserve"> before being</w:t>
      </w:r>
      <w:r w:rsidRPr="00184843">
        <w:rPr>
          <w:rFonts w:eastAsia="ArialNarrow"/>
          <w:lang w:val="en-US"/>
        </w:rPr>
        <w:t xml:space="preserve"> </w:t>
      </w:r>
      <w:proofErr w:type="spellStart"/>
      <w:r w:rsidRPr="00184843">
        <w:rPr>
          <w:rFonts w:eastAsia="ArialNarrow"/>
          <w:lang w:val="en-US"/>
        </w:rPr>
        <w:t>immunoprecipitated</w:t>
      </w:r>
      <w:proofErr w:type="spellEnd"/>
      <w:r w:rsidRPr="00184843">
        <w:rPr>
          <w:rFonts w:eastAsia="ArialNarrow"/>
          <w:lang w:val="en-US"/>
        </w:rPr>
        <w:t xml:space="preserve"> with rabbit polyclonal antibodies against Hsc70. The co-immunoprecipitated protein (IP) was analyzed by SDS-PAGE/Western blotting and viral protein identified with HRP-conjugated goat anti-rabbit anti</w:t>
      </w:r>
      <w:r w:rsidR="002C24D7" w:rsidRPr="00184843">
        <w:rPr>
          <w:rFonts w:eastAsia="ArialNarrow"/>
          <w:lang w:val="en-US"/>
        </w:rPr>
        <w:t>bodies (2 ng/µl) against rVP5*</w:t>
      </w:r>
      <w:r w:rsidRPr="00184843">
        <w:rPr>
          <w:rFonts w:eastAsia="ArialNarrow"/>
          <w:lang w:val="en-US"/>
        </w:rPr>
        <w:t>,</w:t>
      </w:r>
      <w:r w:rsidRPr="00184843">
        <w:rPr>
          <w:rFonts w:eastAsia="ArialNarrow"/>
          <w:b/>
          <w:bCs/>
          <w:lang w:val="en-US"/>
        </w:rPr>
        <w:t xml:space="preserve"> </w:t>
      </w:r>
      <w:r w:rsidR="002C24D7" w:rsidRPr="00184843">
        <w:rPr>
          <w:rFonts w:eastAsia="ArialNarrow"/>
          <w:lang w:val="en-US"/>
        </w:rPr>
        <w:t>rVP6 and rVP8*</w:t>
      </w:r>
      <w:r w:rsidRPr="00184843">
        <w:rPr>
          <w:rFonts w:eastAsia="ArialNarrow"/>
          <w:lang w:val="en-US"/>
        </w:rPr>
        <w:t>. (</w:t>
      </w:r>
      <w:r w:rsidRPr="00184843">
        <w:rPr>
          <w:rFonts w:eastAsia="ArialNarrow"/>
          <w:b/>
          <w:lang w:val="en-US"/>
        </w:rPr>
        <w:t>C</w:t>
      </w:r>
      <w:r w:rsidRPr="00184843">
        <w:rPr>
          <w:rFonts w:eastAsia="ArialNarrow"/>
          <w:lang w:val="en-US"/>
        </w:rPr>
        <w:t>) Cells without addition of viral proteins were used as a control. Cells were processed as indicated in (</w:t>
      </w:r>
      <w:r w:rsidRPr="00184843">
        <w:rPr>
          <w:rFonts w:eastAsia="ArialNarrow"/>
          <w:b/>
          <w:lang w:val="en-US"/>
        </w:rPr>
        <w:t>B</w:t>
      </w:r>
      <w:r w:rsidRPr="00184843">
        <w:rPr>
          <w:rFonts w:eastAsia="ArialNarrow"/>
          <w:lang w:val="en-US"/>
        </w:rPr>
        <w:t>), except that blots were reacted with a mix of an</w:t>
      </w:r>
      <w:r w:rsidR="00026313" w:rsidRPr="00184843">
        <w:rPr>
          <w:rFonts w:eastAsia="ArialNarrow"/>
          <w:lang w:val="en-US"/>
        </w:rPr>
        <w:t>tibodies against VP5*, VP8* and</w:t>
      </w:r>
      <w:r w:rsidRPr="00184843">
        <w:rPr>
          <w:rFonts w:eastAsia="ArialNarrow"/>
          <w:lang w:val="en-US"/>
        </w:rPr>
        <w:t xml:space="preserve"> VP6.</w:t>
      </w:r>
      <w:r w:rsidR="00EA6D32" w:rsidRPr="00184843">
        <w:rPr>
          <w:lang w:val="en-US"/>
        </w:rPr>
        <w:t xml:space="preserve"> </w:t>
      </w:r>
    </w:p>
    <w:p w:rsidR="009D3A34" w:rsidRDefault="009D3A34" w:rsidP="00EA6D32">
      <w:pPr>
        <w:pStyle w:val="yiv5702621414msonormal"/>
        <w:spacing w:after="240" w:line="480" w:lineRule="auto"/>
        <w:jc w:val="both"/>
        <w:rPr>
          <w:b/>
          <w:lang w:val="en-US"/>
        </w:rPr>
      </w:pPr>
    </w:p>
    <w:p w:rsidR="009D3A34" w:rsidRDefault="009D3A34" w:rsidP="00EA6D32">
      <w:pPr>
        <w:pStyle w:val="yiv5702621414msonormal"/>
        <w:spacing w:after="240" w:line="480" w:lineRule="auto"/>
        <w:jc w:val="both"/>
        <w:rPr>
          <w:b/>
          <w:lang w:val="en-US"/>
        </w:rPr>
      </w:pPr>
      <w:r>
        <w:rPr>
          <w:b/>
          <w:noProof/>
        </w:rPr>
        <w:lastRenderedPageBreak/>
        <w:drawing>
          <wp:inline distT="0" distB="0" distL="0" distR="0">
            <wp:extent cx="6332220" cy="4580890"/>
            <wp:effectExtent l="19050" t="0" r="0" b="0"/>
            <wp:docPr id="7" name="6 Imagen" descr="20-46 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 Fig. 7.tif"/>
                    <pic:cNvPicPr/>
                  </pic:nvPicPr>
                  <pic:blipFill>
                    <a:blip r:embed="rId14"/>
                    <a:stretch>
                      <a:fillRect/>
                    </a:stretch>
                  </pic:blipFill>
                  <pic:spPr>
                    <a:xfrm>
                      <a:off x="0" y="0"/>
                      <a:ext cx="6332220" cy="4580890"/>
                    </a:xfrm>
                    <a:prstGeom prst="rect">
                      <a:avLst/>
                    </a:prstGeom>
                  </pic:spPr>
                </pic:pic>
              </a:graphicData>
            </a:graphic>
          </wp:inline>
        </w:drawing>
      </w:r>
    </w:p>
    <w:p w:rsidR="00EA6D32" w:rsidRPr="00184843" w:rsidRDefault="00425AEE" w:rsidP="00EA6D32">
      <w:pPr>
        <w:pStyle w:val="yiv5702621414msonormal"/>
        <w:spacing w:after="240" w:line="480" w:lineRule="auto"/>
        <w:jc w:val="both"/>
        <w:rPr>
          <w:lang w:val="en-US"/>
        </w:rPr>
      </w:pPr>
      <w:proofErr w:type="gramStart"/>
      <w:r w:rsidRPr="00184843">
        <w:rPr>
          <w:b/>
          <w:lang w:val="en-US"/>
        </w:rPr>
        <w:t>Figure 7.</w:t>
      </w:r>
      <w:proofErr w:type="gramEnd"/>
      <w:r w:rsidRPr="00184843">
        <w:rPr>
          <w:b/>
          <w:lang w:val="en-US"/>
        </w:rPr>
        <w:t xml:space="preserve"> </w:t>
      </w:r>
      <w:proofErr w:type="gramStart"/>
      <w:r w:rsidRPr="00184843">
        <w:rPr>
          <w:b/>
          <w:lang w:val="en-US"/>
        </w:rPr>
        <w:t>Effect of rVP5*, rVP8*</w:t>
      </w:r>
      <w:r w:rsidR="00EA6D32" w:rsidRPr="00184843">
        <w:rPr>
          <w:b/>
          <w:lang w:val="en-US"/>
        </w:rPr>
        <w:t>, rVP6 and DLPs on RRV infection.</w:t>
      </w:r>
      <w:proofErr w:type="gramEnd"/>
      <w:r w:rsidR="00EA6D32" w:rsidRPr="00184843">
        <w:rPr>
          <w:lang w:val="en-US"/>
        </w:rPr>
        <w:t xml:space="preserve"> MA104 cells were incubated with different concentrations of viral proteins rVP5* (</w:t>
      </w:r>
      <w:r w:rsidR="00EA6D32" w:rsidRPr="00184843">
        <w:rPr>
          <w:b/>
          <w:lang w:val="en-US"/>
        </w:rPr>
        <w:t>A</w:t>
      </w:r>
      <w:r w:rsidR="00EA6D32" w:rsidRPr="00184843">
        <w:rPr>
          <w:lang w:val="en-US"/>
        </w:rPr>
        <w:t xml:space="preserve">), </w:t>
      </w:r>
      <w:r w:rsidR="005275F2" w:rsidRPr="00184843">
        <w:rPr>
          <w:lang w:val="en-US"/>
        </w:rPr>
        <w:t xml:space="preserve">rVP6 </w:t>
      </w:r>
      <w:r w:rsidR="00EA6D32" w:rsidRPr="00184843">
        <w:rPr>
          <w:lang w:val="en-US"/>
        </w:rPr>
        <w:t>(</w:t>
      </w:r>
      <w:r w:rsidR="00EA6D32" w:rsidRPr="00184843">
        <w:rPr>
          <w:b/>
          <w:lang w:val="en-US"/>
        </w:rPr>
        <w:t>B</w:t>
      </w:r>
      <w:r w:rsidR="00EA6D32" w:rsidRPr="00184843">
        <w:rPr>
          <w:lang w:val="en-US"/>
        </w:rPr>
        <w:t xml:space="preserve">), </w:t>
      </w:r>
      <w:r w:rsidR="005275F2" w:rsidRPr="00184843">
        <w:rPr>
          <w:lang w:val="en-US"/>
        </w:rPr>
        <w:t xml:space="preserve">rVP8* </w:t>
      </w:r>
      <w:r w:rsidR="00EA6D32" w:rsidRPr="00184843">
        <w:rPr>
          <w:lang w:val="en-US"/>
        </w:rPr>
        <w:t>(</w:t>
      </w:r>
      <w:r w:rsidR="00EA6D32" w:rsidRPr="00184843">
        <w:rPr>
          <w:b/>
          <w:lang w:val="en-US"/>
        </w:rPr>
        <w:t>C</w:t>
      </w:r>
      <w:r w:rsidR="00EA6D32" w:rsidRPr="00184843">
        <w:rPr>
          <w:lang w:val="en-US"/>
        </w:rPr>
        <w:t>) or DLPs (</w:t>
      </w:r>
      <w:r w:rsidR="00EA6D32" w:rsidRPr="00184843">
        <w:rPr>
          <w:b/>
          <w:lang w:val="en-US"/>
        </w:rPr>
        <w:t>D</w:t>
      </w:r>
      <w:r w:rsidR="00EA6D32" w:rsidRPr="00184843">
        <w:rPr>
          <w:lang w:val="en-US"/>
        </w:rPr>
        <w:t xml:space="preserve">) for 1 h at 37 °C.  After, the cell monolayers was inoculated with RRV (1 MOI) for 1 h at 37 °C and the incubation was maintained for 12 h at 37 °C. Immunocytochemistry analysis was carried out using polyclonal antibodies against RRV particles. Virus infectivity was determined as mean percentage of infected cells relative to the control untreated cells. Cell viability was determined with the Trypan blue exclusion test and the concentrations of viral proteins used were measured at 280 nm against a BSA calibration curve.  The mean percentage of infection for untreated cells was normalized to 100%. </w:t>
      </w:r>
    </w:p>
    <w:p w:rsidR="002D4439" w:rsidRPr="00184843" w:rsidRDefault="002D4439">
      <w:pPr>
        <w:tabs>
          <w:tab w:val="left" w:pos="436"/>
          <w:tab w:val="left" w:pos="1545"/>
          <w:tab w:val="left" w:pos="2105"/>
          <w:tab w:val="left" w:pos="2665"/>
          <w:tab w:val="left" w:pos="3225"/>
          <w:tab w:val="left" w:pos="3785"/>
          <w:tab w:val="left" w:pos="4345"/>
          <w:tab w:val="left" w:pos="4905"/>
          <w:tab w:val="left" w:pos="5465"/>
          <w:tab w:val="left" w:pos="6025"/>
          <w:tab w:val="left" w:pos="6585"/>
          <w:tab w:val="left" w:pos="7145"/>
        </w:tabs>
        <w:spacing w:line="480" w:lineRule="auto"/>
        <w:ind w:left="11"/>
        <w:jc w:val="both"/>
        <w:rPr>
          <w:lang w:val="en-US"/>
        </w:rPr>
      </w:pPr>
    </w:p>
    <w:sectPr w:rsidR="002D4439" w:rsidRPr="00184843" w:rsidSect="003B17C7">
      <w:pgSz w:w="12240" w:h="15840"/>
      <w:pgMar w:top="1134" w:right="1134" w:bottom="1134" w:left="1134" w:header="720" w:footer="720" w:gutter="0"/>
      <w:cols w:space="72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56E" w:rsidRDefault="00AD656E">
      <w:r>
        <w:separator/>
      </w:r>
    </w:p>
  </w:endnote>
  <w:endnote w:type="continuationSeparator" w:id="0">
    <w:p w:rsidR="00AD656E" w:rsidRDefault="00AD656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MT">
    <w:altName w:val="Arial Unicode MS"/>
    <w:panose1 w:val="00000000000000000000"/>
    <w:charset w:val="80"/>
    <w:family w:val="auto"/>
    <w:notTrueType/>
    <w:pitch w:val="default"/>
    <w:sig w:usb0="00000001" w:usb1="08070000" w:usb2="00000010" w:usb3="00000000" w:csb0="00020000" w:csb1="00000000"/>
  </w:font>
  <w:font w:name="font306">
    <w:altName w:val="MS PMincho"/>
    <w:charset w:val="80"/>
    <w:family w:val="roman"/>
    <w:pitch w:val="default"/>
    <w:sig w:usb0="00000000" w:usb1="00000000" w:usb2="00000000" w:usb3="00000000" w:csb0="00000000" w:csb1="00000000"/>
  </w:font>
  <w:font w:name="Times-Roman">
    <w:altName w:val="MS Mincho"/>
    <w:charset w:val="80"/>
    <w:family w:val="auto"/>
    <w:pitch w:val="variable"/>
    <w:sig w:usb0="00000000" w:usb1="00000000" w:usb2="00000000" w:usb3="00000000" w:csb0="00000000" w:csb1="00000000"/>
  </w:font>
  <w:font w:name="ArialNarrow-Bold">
    <w:altName w:val="Arial Unicode MS"/>
    <w:charset w:val="80"/>
    <w:family w:val="swiss"/>
    <w:pitch w:val="variable"/>
    <w:sig w:usb0="00000000" w:usb1="00000000" w:usb2="00000000" w:usb3="00000000" w:csb0="00000000" w:csb1="00000000"/>
  </w:font>
  <w:font w:name="font311">
    <w:altName w:val="MS Mincho"/>
    <w:charset w:val="8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ArialNarrow">
    <w:altName w:val="Arial Unicode MS"/>
    <w:charset w:val="80"/>
    <w:family w:val="swiss"/>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56E" w:rsidRDefault="00AD656E">
      <w:r>
        <w:separator/>
      </w:r>
    </w:p>
  </w:footnote>
  <w:footnote w:type="continuationSeparator" w:id="0">
    <w:p w:rsidR="00AD656E" w:rsidRDefault="00AD65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8157"/>
        </w:tabs>
        <w:ind w:left="8157" w:hanging="360"/>
      </w:pPr>
      <w:rPr>
        <w:rFonts w:ascii="Arial" w:hAnsi="Arial" w:cs="Arial"/>
        <w:b w:val="0"/>
        <w:bCs w:val="0"/>
        <w:sz w:val="24"/>
        <w:szCs w:val="24"/>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
    <w:nsid w:val="00000002"/>
    <w:multiLevelType w:val="multilevel"/>
    <w:tmpl w:val="00000002"/>
    <w:lvl w:ilvl="0">
      <w:start w:val="1"/>
      <w:numFmt w:val="none"/>
      <w:pStyle w:val="Ttu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6"/>
  <w:displayBackgroundShape/>
  <w:embedSystemFonts/>
  <w:proofState w:spelling="clean" w:grammar="clean"/>
  <w:stylePaneFormatFilter w:val="0000"/>
  <w:defaultTabStop w:val="709"/>
  <w:hyphenationZone w:val="425"/>
  <w:defaultTableStyle w:val="Normal"/>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0237BB"/>
    <w:rsid w:val="00003AFD"/>
    <w:rsid w:val="00013C34"/>
    <w:rsid w:val="000171A6"/>
    <w:rsid w:val="00022B65"/>
    <w:rsid w:val="000237BB"/>
    <w:rsid w:val="00026313"/>
    <w:rsid w:val="00030A48"/>
    <w:rsid w:val="00031389"/>
    <w:rsid w:val="00042269"/>
    <w:rsid w:val="00042FDB"/>
    <w:rsid w:val="000444EA"/>
    <w:rsid w:val="00050CEB"/>
    <w:rsid w:val="000528DE"/>
    <w:rsid w:val="000563F3"/>
    <w:rsid w:val="000605C2"/>
    <w:rsid w:val="00063537"/>
    <w:rsid w:val="00063644"/>
    <w:rsid w:val="00071D39"/>
    <w:rsid w:val="0007298B"/>
    <w:rsid w:val="00077651"/>
    <w:rsid w:val="00084A68"/>
    <w:rsid w:val="00091B59"/>
    <w:rsid w:val="00096317"/>
    <w:rsid w:val="000B298E"/>
    <w:rsid w:val="000B41E4"/>
    <w:rsid w:val="000C3991"/>
    <w:rsid w:val="000C5892"/>
    <w:rsid w:val="000D43F0"/>
    <w:rsid w:val="000E578F"/>
    <w:rsid w:val="000E6E10"/>
    <w:rsid w:val="000F3DA5"/>
    <w:rsid w:val="000F5BE8"/>
    <w:rsid w:val="00103E5B"/>
    <w:rsid w:val="00131696"/>
    <w:rsid w:val="00131923"/>
    <w:rsid w:val="00133483"/>
    <w:rsid w:val="00136737"/>
    <w:rsid w:val="0013745E"/>
    <w:rsid w:val="00140035"/>
    <w:rsid w:val="0014434C"/>
    <w:rsid w:val="001664AD"/>
    <w:rsid w:val="00172D52"/>
    <w:rsid w:val="00173E17"/>
    <w:rsid w:val="001830A6"/>
    <w:rsid w:val="00184843"/>
    <w:rsid w:val="00185952"/>
    <w:rsid w:val="0018679E"/>
    <w:rsid w:val="001930FA"/>
    <w:rsid w:val="001B2B1A"/>
    <w:rsid w:val="001B4A4C"/>
    <w:rsid w:val="001B50EA"/>
    <w:rsid w:val="001C0709"/>
    <w:rsid w:val="001E1FC1"/>
    <w:rsid w:val="001E3133"/>
    <w:rsid w:val="001E4F2A"/>
    <w:rsid w:val="001E6E9B"/>
    <w:rsid w:val="001F2340"/>
    <w:rsid w:val="001F50A2"/>
    <w:rsid w:val="00204AE2"/>
    <w:rsid w:val="002113BE"/>
    <w:rsid w:val="00220A02"/>
    <w:rsid w:val="00222C0A"/>
    <w:rsid w:val="00225735"/>
    <w:rsid w:val="002331A8"/>
    <w:rsid w:val="0023449D"/>
    <w:rsid w:val="00240140"/>
    <w:rsid w:val="00241420"/>
    <w:rsid w:val="00252578"/>
    <w:rsid w:val="00253217"/>
    <w:rsid w:val="00260523"/>
    <w:rsid w:val="0026432A"/>
    <w:rsid w:val="00264409"/>
    <w:rsid w:val="002702E4"/>
    <w:rsid w:val="00270C3F"/>
    <w:rsid w:val="00271665"/>
    <w:rsid w:val="0027220F"/>
    <w:rsid w:val="0027710E"/>
    <w:rsid w:val="00277868"/>
    <w:rsid w:val="00281D80"/>
    <w:rsid w:val="00285329"/>
    <w:rsid w:val="002876F0"/>
    <w:rsid w:val="002C1C72"/>
    <w:rsid w:val="002C24D7"/>
    <w:rsid w:val="002C28E9"/>
    <w:rsid w:val="002C6B8F"/>
    <w:rsid w:val="002C78E3"/>
    <w:rsid w:val="002C7DF6"/>
    <w:rsid w:val="002D4439"/>
    <w:rsid w:val="002D68E0"/>
    <w:rsid w:val="002E5AC4"/>
    <w:rsid w:val="002F0991"/>
    <w:rsid w:val="002F37F5"/>
    <w:rsid w:val="002F623C"/>
    <w:rsid w:val="002F71A3"/>
    <w:rsid w:val="003008D7"/>
    <w:rsid w:val="003046A0"/>
    <w:rsid w:val="00304AC6"/>
    <w:rsid w:val="003077D5"/>
    <w:rsid w:val="00310DB7"/>
    <w:rsid w:val="00313916"/>
    <w:rsid w:val="00316B4E"/>
    <w:rsid w:val="00330987"/>
    <w:rsid w:val="00332B2C"/>
    <w:rsid w:val="00332DE1"/>
    <w:rsid w:val="00335F35"/>
    <w:rsid w:val="00340168"/>
    <w:rsid w:val="00341F10"/>
    <w:rsid w:val="00350041"/>
    <w:rsid w:val="003616CF"/>
    <w:rsid w:val="00367559"/>
    <w:rsid w:val="00376366"/>
    <w:rsid w:val="003768CE"/>
    <w:rsid w:val="00382455"/>
    <w:rsid w:val="0038621D"/>
    <w:rsid w:val="0039501B"/>
    <w:rsid w:val="003A4B28"/>
    <w:rsid w:val="003A5749"/>
    <w:rsid w:val="003B096B"/>
    <w:rsid w:val="003B17C7"/>
    <w:rsid w:val="003B2780"/>
    <w:rsid w:val="003B32DD"/>
    <w:rsid w:val="003C33A8"/>
    <w:rsid w:val="003C7F36"/>
    <w:rsid w:val="003D173C"/>
    <w:rsid w:val="003D3495"/>
    <w:rsid w:val="003D38CD"/>
    <w:rsid w:val="003E21EC"/>
    <w:rsid w:val="003E53FF"/>
    <w:rsid w:val="003F0E9C"/>
    <w:rsid w:val="003F7B08"/>
    <w:rsid w:val="003F7C97"/>
    <w:rsid w:val="0040358E"/>
    <w:rsid w:val="0042393A"/>
    <w:rsid w:val="00425AEE"/>
    <w:rsid w:val="00434310"/>
    <w:rsid w:val="004350A2"/>
    <w:rsid w:val="00436607"/>
    <w:rsid w:val="0044360E"/>
    <w:rsid w:val="00445E09"/>
    <w:rsid w:val="00450CB9"/>
    <w:rsid w:val="00453A01"/>
    <w:rsid w:val="00453A59"/>
    <w:rsid w:val="004577A7"/>
    <w:rsid w:val="00462141"/>
    <w:rsid w:val="00477EEC"/>
    <w:rsid w:val="004954A3"/>
    <w:rsid w:val="004B16EA"/>
    <w:rsid w:val="004B4255"/>
    <w:rsid w:val="004C077A"/>
    <w:rsid w:val="004C1EA2"/>
    <w:rsid w:val="004C2885"/>
    <w:rsid w:val="004D61D5"/>
    <w:rsid w:val="004D6F56"/>
    <w:rsid w:val="004D711A"/>
    <w:rsid w:val="004E0666"/>
    <w:rsid w:val="004E1353"/>
    <w:rsid w:val="004F211A"/>
    <w:rsid w:val="004F71EC"/>
    <w:rsid w:val="00501881"/>
    <w:rsid w:val="005125E3"/>
    <w:rsid w:val="00513D2C"/>
    <w:rsid w:val="0052169E"/>
    <w:rsid w:val="00524A5E"/>
    <w:rsid w:val="00525221"/>
    <w:rsid w:val="005275F2"/>
    <w:rsid w:val="005279F0"/>
    <w:rsid w:val="00534E83"/>
    <w:rsid w:val="00537185"/>
    <w:rsid w:val="00542742"/>
    <w:rsid w:val="00552C10"/>
    <w:rsid w:val="005533A9"/>
    <w:rsid w:val="0055396E"/>
    <w:rsid w:val="00554C98"/>
    <w:rsid w:val="0055744B"/>
    <w:rsid w:val="00561F97"/>
    <w:rsid w:val="00562A4E"/>
    <w:rsid w:val="00562FD0"/>
    <w:rsid w:val="005727B8"/>
    <w:rsid w:val="005745DC"/>
    <w:rsid w:val="00581077"/>
    <w:rsid w:val="00582DBB"/>
    <w:rsid w:val="0059743F"/>
    <w:rsid w:val="00597DC0"/>
    <w:rsid w:val="005A2272"/>
    <w:rsid w:val="005A5D98"/>
    <w:rsid w:val="005B2E97"/>
    <w:rsid w:val="005B6C9C"/>
    <w:rsid w:val="005B6FE3"/>
    <w:rsid w:val="005B7CAE"/>
    <w:rsid w:val="005C1161"/>
    <w:rsid w:val="005C4144"/>
    <w:rsid w:val="005C6053"/>
    <w:rsid w:val="005E1B88"/>
    <w:rsid w:val="005E2773"/>
    <w:rsid w:val="005F1227"/>
    <w:rsid w:val="005F2964"/>
    <w:rsid w:val="005F2ABC"/>
    <w:rsid w:val="00604FA8"/>
    <w:rsid w:val="006053C7"/>
    <w:rsid w:val="00611D46"/>
    <w:rsid w:val="00617BF6"/>
    <w:rsid w:val="006254D6"/>
    <w:rsid w:val="006256CD"/>
    <w:rsid w:val="0062733D"/>
    <w:rsid w:val="00630DBB"/>
    <w:rsid w:val="006417D2"/>
    <w:rsid w:val="00643410"/>
    <w:rsid w:val="0064666A"/>
    <w:rsid w:val="00647E41"/>
    <w:rsid w:val="00671C44"/>
    <w:rsid w:val="00683160"/>
    <w:rsid w:val="00686FCC"/>
    <w:rsid w:val="00690B64"/>
    <w:rsid w:val="00695433"/>
    <w:rsid w:val="006A559E"/>
    <w:rsid w:val="006C3535"/>
    <w:rsid w:val="006D2B57"/>
    <w:rsid w:val="006D64BF"/>
    <w:rsid w:val="006E2337"/>
    <w:rsid w:val="006E2F8A"/>
    <w:rsid w:val="006E66FA"/>
    <w:rsid w:val="006F08F3"/>
    <w:rsid w:val="006F7CA7"/>
    <w:rsid w:val="0070413F"/>
    <w:rsid w:val="00705C12"/>
    <w:rsid w:val="007062D5"/>
    <w:rsid w:val="00707109"/>
    <w:rsid w:val="007125E5"/>
    <w:rsid w:val="007229F5"/>
    <w:rsid w:val="00724BB7"/>
    <w:rsid w:val="00727E7B"/>
    <w:rsid w:val="00735869"/>
    <w:rsid w:val="00764B50"/>
    <w:rsid w:val="00771D03"/>
    <w:rsid w:val="007746C3"/>
    <w:rsid w:val="00774DF1"/>
    <w:rsid w:val="00781634"/>
    <w:rsid w:val="00783017"/>
    <w:rsid w:val="0079367D"/>
    <w:rsid w:val="00797CC2"/>
    <w:rsid w:val="007A504F"/>
    <w:rsid w:val="007A51B6"/>
    <w:rsid w:val="007A6A5A"/>
    <w:rsid w:val="007B48FA"/>
    <w:rsid w:val="007B6D08"/>
    <w:rsid w:val="007B74FF"/>
    <w:rsid w:val="007B7AC5"/>
    <w:rsid w:val="007C3E62"/>
    <w:rsid w:val="007C556C"/>
    <w:rsid w:val="007D2AC0"/>
    <w:rsid w:val="007D6031"/>
    <w:rsid w:val="007E1F8D"/>
    <w:rsid w:val="007E6B8C"/>
    <w:rsid w:val="007F5957"/>
    <w:rsid w:val="0080401E"/>
    <w:rsid w:val="00812FB3"/>
    <w:rsid w:val="0081592A"/>
    <w:rsid w:val="00820787"/>
    <w:rsid w:val="00824F50"/>
    <w:rsid w:val="00833C17"/>
    <w:rsid w:val="008357FA"/>
    <w:rsid w:val="008361A7"/>
    <w:rsid w:val="00843E34"/>
    <w:rsid w:val="008549FD"/>
    <w:rsid w:val="00860051"/>
    <w:rsid w:val="008604F6"/>
    <w:rsid w:val="00861A9A"/>
    <w:rsid w:val="00861F49"/>
    <w:rsid w:val="008631F9"/>
    <w:rsid w:val="00863DDE"/>
    <w:rsid w:val="00867B33"/>
    <w:rsid w:val="0088135D"/>
    <w:rsid w:val="00882029"/>
    <w:rsid w:val="008824E8"/>
    <w:rsid w:val="00882546"/>
    <w:rsid w:val="00883F65"/>
    <w:rsid w:val="00884A4D"/>
    <w:rsid w:val="00894E08"/>
    <w:rsid w:val="008A0E69"/>
    <w:rsid w:val="008A37CE"/>
    <w:rsid w:val="008A5333"/>
    <w:rsid w:val="008B43F0"/>
    <w:rsid w:val="008B5381"/>
    <w:rsid w:val="008B7155"/>
    <w:rsid w:val="008C2D2B"/>
    <w:rsid w:val="008C3BC6"/>
    <w:rsid w:val="008C797F"/>
    <w:rsid w:val="008D4375"/>
    <w:rsid w:val="008E144A"/>
    <w:rsid w:val="008F35CC"/>
    <w:rsid w:val="008F4E7F"/>
    <w:rsid w:val="00901962"/>
    <w:rsid w:val="00911C22"/>
    <w:rsid w:val="00943B7D"/>
    <w:rsid w:val="00951F5B"/>
    <w:rsid w:val="00952C22"/>
    <w:rsid w:val="00953170"/>
    <w:rsid w:val="00962804"/>
    <w:rsid w:val="00966D4C"/>
    <w:rsid w:val="00967E01"/>
    <w:rsid w:val="00974D17"/>
    <w:rsid w:val="00987A4D"/>
    <w:rsid w:val="00990DD1"/>
    <w:rsid w:val="0099389D"/>
    <w:rsid w:val="009A0501"/>
    <w:rsid w:val="009A7531"/>
    <w:rsid w:val="009B215F"/>
    <w:rsid w:val="009B2594"/>
    <w:rsid w:val="009C0B69"/>
    <w:rsid w:val="009C12BE"/>
    <w:rsid w:val="009C2708"/>
    <w:rsid w:val="009C5618"/>
    <w:rsid w:val="009D2E48"/>
    <w:rsid w:val="009D3805"/>
    <w:rsid w:val="009D3A34"/>
    <w:rsid w:val="009E0CD6"/>
    <w:rsid w:val="009E3E31"/>
    <w:rsid w:val="009F1E74"/>
    <w:rsid w:val="00A0306B"/>
    <w:rsid w:val="00A03A60"/>
    <w:rsid w:val="00A10052"/>
    <w:rsid w:val="00A10F93"/>
    <w:rsid w:val="00A27FDA"/>
    <w:rsid w:val="00A351E8"/>
    <w:rsid w:val="00A37383"/>
    <w:rsid w:val="00A507F7"/>
    <w:rsid w:val="00A53182"/>
    <w:rsid w:val="00A5450B"/>
    <w:rsid w:val="00A61BF8"/>
    <w:rsid w:val="00A65393"/>
    <w:rsid w:val="00A840C5"/>
    <w:rsid w:val="00A85D02"/>
    <w:rsid w:val="00A865B6"/>
    <w:rsid w:val="00A95C39"/>
    <w:rsid w:val="00A97064"/>
    <w:rsid w:val="00A97377"/>
    <w:rsid w:val="00A97C59"/>
    <w:rsid w:val="00AA0159"/>
    <w:rsid w:val="00AA0CF7"/>
    <w:rsid w:val="00AA0FC9"/>
    <w:rsid w:val="00AB02EE"/>
    <w:rsid w:val="00AB495B"/>
    <w:rsid w:val="00AB617B"/>
    <w:rsid w:val="00AC08DD"/>
    <w:rsid w:val="00AC08FD"/>
    <w:rsid w:val="00AD45F1"/>
    <w:rsid w:val="00AD656E"/>
    <w:rsid w:val="00AE666B"/>
    <w:rsid w:val="00AE68E4"/>
    <w:rsid w:val="00AE6B88"/>
    <w:rsid w:val="00AF0F50"/>
    <w:rsid w:val="00AF5C22"/>
    <w:rsid w:val="00AF7B2A"/>
    <w:rsid w:val="00AF7B8E"/>
    <w:rsid w:val="00B012CF"/>
    <w:rsid w:val="00B11157"/>
    <w:rsid w:val="00B17965"/>
    <w:rsid w:val="00B20A1A"/>
    <w:rsid w:val="00B211DF"/>
    <w:rsid w:val="00B21CB0"/>
    <w:rsid w:val="00B254EE"/>
    <w:rsid w:val="00B44339"/>
    <w:rsid w:val="00B57DB0"/>
    <w:rsid w:val="00B62F8D"/>
    <w:rsid w:val="00B65542"/>
    <w:rsid w:val="00B708D8"/>
    <w:rsid w:val="00B74035"/>
    <w:rsid w:val="00B8145F"/>
    <w:rsid w:val="00B84322"/>
    <w:rsid w:val="00B87E08"/>
    <w:rsid w:val="00B92A8C"/>
    <w:rsid w:val="00B93445"/>
    <w:rsid w:val="00B95D17"/>
    <w:rsid w:val="00BA3938"/>
    <w:rsid w:val="00BA4D57"/>
    <w:rsid w:val="00BA52D1"/>
    <w:rsid w:val="00BA6FA2"/>
    <w:rsid w:val="00BB0BB8"/>
    <w:rsid w:val="00BC1672"/>
    <w:rsid w:val="00BD353C"/>
    <w:rsid w:val="00BE2A75"/>
    <w:rsid w:val="00BF22AA"/>
    <w:rsid w:val="00BF2644"/>
    <w:rsid w:val="00C017BF"/>
    <w:rsid w:val="00C03E35"/>
    <w:rsid w:val="00C04EFD"/>
    <w:rsid w:val="00C077EE"/>
    <w:rsid w:val="00C1086A"/>
    <w:rsid w:val="00C11402"/>
    <w:rsid w:val="00C12FD8"/>
    <w:rsid w:val="00C13D6E"/>
    <w:rsid w:val="00C24033"/>
    <w:rsid w:val="00C24645"/>
    <w:rsid w:val="00C32321"/>
    <w:rsid w:val="00C37055"/>
    <w:rsid w:val="00C616EB"/>
    <w:rsid w:val="00C66809"/>
    <w:rsid w:val="00C70353"/>
    <w:rsid w:val="00C70F0B"/>
    <w:rsid w:val="00C73E5B"/>
    <w:rsid w:val="00C765D5"/>
    <w:rsid w:val="00C8384F"/>
    <w:rsid w:val="00C84B75"/>
    <w:rsid w:val="00C87FA3"/>
    <w:rsid w:val="00C91C84"/>
    <w:rsid w:val="00C93B3B"/>
    <w:rsid w:val="00C95522"/>
    <w:rsid w:val="00CA077B"/>
    <w:rsid w:val="00CA2511"/>
    <w:rsid w:val="00CB063D"/>
    <w:rsid w:val="00CB3B2B"/>
    <w:rsid w:val="00CB4FEC"/>
    <w:rsid w:val="00CC2143"/>
    <w:rsid w:val="00CC58C0"/>
    <w:rsid w:val="00CD0512"/>
    <w:rsid w:val="00CD445C"/>
    <w:rsid w:val="00CD4F43"/>
    <w:rsid w:val="00CD79FC"/>
    <w:rsid w:val="00CE0ED9"/>
    <w:rsid w:val="00CF122E"/>
    <w:rsid w:val="00CF62B1"/>
    <w:rsid w:val="00D01D99"/>
    <w:rsid w:val="00D10291"/>
    <w:rsid w:val="00D13103"/>
    <w:rsid w:val="00D154F7"/>
    <w:rsid w:val="00D1556D"/>
    <w:rsid w:val="00D1766A"/>
    <w:rsid w:val="00D17FC9"/>
    <w:rsid w:val="00D2296B"/>
    <w:rsid w:val="00D2701B"/>
    <w:rsid w:val="00D32769"/>
    <w:rsid w:val="00D52BD1"/>
    <w:rsid w:val="00D559EC"/>
    <w:rsid w:val="00D61043"/>
    <w:rsid w:val="00D636B9"/>
    <w:rsid w:val="00D674DC"/>
    <w:rsid w:val="00D70818"/>
    <w:rsid w:val="00D71EB3"/>
    <w:rsid w:val="00D73D2B"/>
    <w:rsid w:val="00D7520B"/>
    <w:rsid w:val="00D812B6"/>
    <w:rsid w:val="00D82BCB"/>
    <w:rsid w:val="00D83C41"/>
    <w:rsid w:val="00D94684"/>
    <w:rsid w:val="00DA0AC0"/>
    <w:rsid w:val="00DA0E66"/>
    <w:rsid w:val="00DB4667"/>
    <w:rsid w:val="00DC015E"/>
    <w:rsid w:val="00DC0573"/>
    <w:rsid w:val="00DD16E8"/>
    <w:rsid w:val="00DE21B4"/>
    <w:rsid w:val="00DE25B4"/>
    <w:rsid w:val="00DE29EB"/>
    <w:rsid w:val="00DF67C8"/>
    <w:rsid w:val="00E057D4"/>
    <w:rsid w:val="00E06819"/>
    <w:rsid w:val="00E068C8"/>
    <w:rsid w:val="00E12672"/>
    <w:rsid w:val="00E15B9B"/>
    <w:rsid w:val="00E16F96"/>
    <w:rsid w:val="00E2105F"/>
    <w:rsid w:val="00E21229"/>
    <w:rsid w:val="00E35F58"/>
    <w:rsid w:val="00E41562"/>
    <w:rsid w:val="00E45573"/>
    <w:rsid w:val="00E60AAD"/>
    <w:rsid w:val="00E62222"/>
    <w:rsid w:val="00E66E38"/>
    <w:rsid w:val="00E7165E"/>
    <w:rsid w:val="00E769F0"/>
    <w:rsid w:val="00E85FBD"/>
    <w:rsid w:val="00E91C5B"/>
    <w:rsid w:val="00E93280"/>
    <w:rsid w:val="00EA1B62"/>
    <w:rsid w:val="00EA314D"/>
    <w:rsid w:val="00EA4233"/>
    <w:rsid w:val="00EA56F1"/>
    <w:rsid w:val="00EA5BCC"/>
    <w:rsid w:val="00EA6D32"/>
    <w:rsid w:val="00EA6FD5"/>
    <w:rsid w:val="00EA7176"/>
    <w:rsid w:val="00EA7DBE"/>
    <w:rsid w:val="00EB0556"/>
    <w:rsid w:val="00EB10EB"/>
    <w:rsid w:val="00EB3410"/>
    <w:rsid w:val="00EC34F8"/>
    <w:rsid w:val="00ED5757"/>
    <w:rsid w:val="00EE12C6"/>
    <w:rsid w:val="00EF5A06"/>
    <w:rsid w:val="00F01DDF"/>
    <w:rsid w:val="00F026C0"/>
    <w:rsid w:val="00F02FA1"/>
    <w:rsid w:val="00F06FFA"/>
    <w:rsid w:val="00F0762A"/>
    <w:rsid w:val="00F236D8"/>
    <w:rsid w:val="00F25F7F"/>
    <w:rsid w:val="00F27EC5"/>
    <w:rsid w:val="00F30D67"/>
    <w:rsid w:val="00F37D5E"/>
    <w:rsid w:val="00F45CB1"/>
    <w:rsid w:val="00F4614D"/>
    <w:rsid w:val="00F5621C"/>
    <w:rsid w:val="00F57DDE"/>
    <w:rsid w:val="00F623EB"/>
    <w:rsid w:val="00F65B9A"/>
    <w:rsid w:val="00F661EE"/>
    <w:rsid w:val="00F70134"/>
    <w:rsid w:val="00F736A2"/>
    <w:rsid w:val="00F76AAF"/>
    <w:rsid w:val="00F80E95"/>
    <w:rsid w:val="00F818CE"/>
    <w:rsid w:val="00F86816"/>
    <w:rsid w:val="00F8728D"/>
    <w:rsid w:val="00F90D79"/>
    <w:rsid w:val="00F97F5D"/>
    <w:rsid w:val="00FA0FEB"/>
    <w:rsid w:val="00FA27AC"/>
    <w:rsid w:val="00FC0576"/>
    <w:rsid w:val="00FC73A6"/>
    <w:rsid w:val="00FD0576"/>
    <w:rsid w:val="00FD6A05"/>
    <w:rsid w:val="00FD7FB7"/>
    <w:rsid w:val="00FE32D0"/>
    <w:rsid w:val="00FE5327"/>
    <w:rsid w:val="00FF60B8"/>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051"/>
    <w:pPr>
      <w:widowControl w:val="0"/>
      <w:suppressAutoHyphens/>
    </w:pPr>
    <w:rPr>
      <w:rFonts w:eastAsia="Arial Unicode MS"/>
      <w:kern w:val="1"/>
      <w:sz w:val="24"/>
      <w:szCs w:val="24"/>
      <w:lang w:eastAsia="hi-IN" w:bidi="hi-IN"/>
    </w:rPr>
  </w:style>
  <w:style w:type="paragraph" w:styleId="Ttulo1">
    <w:name w:val="heading 1"/>
    <w:basedOn w:val="Heading"/>
    <w:next w:val="Textoindependiente"/>
    <w:qFormat/>
    <w:rsid w:val="00860051"/>
    <w:pPr>
      <w:numPr>
        <w:numId w:val="2"/>
      </w:numPr>
      <w:outlineLvl w:val="0"/>
    </w:pPr>
    <w:rPr>
      <w:rFonts w:ascii="Times New Roman" w:hAnsi="Times New Roman"/>
      <w:b/>
      <w:bCs/>
      <w:sz w:val="48"/>
      <w:szCs w:val="48"/>
    </w:rPr>
  </w:style>
  <w:style w:type="paragraph" w:styleId="Ttulo3">
    <w:name w:val="heading 3"/>
    <w:basedOn w:val="Heading"/>
    <w:next w:val="Textoindependiente"/>
    <w:qFormat/>
    <w:rsid w:val="00860051"/>
    <w:pPr>
      <w:numPr>
        <w:ilvl w:val="2"/>
        <w:numId w:val="2"/>
      </w:numPr>
      <w:outlineLvl w:val="2"/>
    </w:pPr>
    <w:rPr>
      <w:rFonts w:ascii="Times New Roman" w:hAnsi="Times New Roman"/>
      <w:b/>
      <w:bCs/>
    </w:rPr>
  </w:style>
  <w:style w:type="paragraph" w:styleId="Ttulo4">
    <w:name w:val="heading 4"/>
    <w:basedOn w:val="Normal"/>
    <w:next w:val="Normal"/>
    <w:link w:val="Ttulo4Car"/>
    <w:uiPriority w:val="9"/>
    <w:semiHidden/>
    <w:unhideWhenUsed/>
    <w:qFormat/>
    <w:rsid w:val="007B7AC5"/>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860051"/>
    <w:rPr>
      <w:rFonts w:ascii="Arial" w:hAnsi="Arial" w:cs="Arial"/>
      <w:b w:val="0"/>
      <w:bCs w:val="0"/>
      <w:sz w:val="24"/>
      <w:szCs w:val="24"/>
    </w:rPr>
  </w:style>
  <w:style w:type="character" w:customStyle="1" w:styleId="Fuentedeprrafopredeter1">
    <w:name w:val="Fuente de párrafo predeter.1"/>
    <w:rsid w:val="00860051"/>
  </w:style>
  <w:style w:type="character" w:customStyle="1" w:styleId="Fuentedeprrafopredeter10">
    <w:name w:val="Fuente de párrafo predeter.1"/>
    <w:rsid w:val="00860051"/>
  </w:style>
  <w:style w:type="character" w:customStyle="1" w:styleId="DefaultParagraphFont1">
    <w:name w:val="Default Paragraph Font1"/>
    <w:rsid w:val="00860051"/>
  </w:style>
  <w:style w:type="character" w:customStyle="1" w:styleId="Absatz-Standardschriftart">
    <w:name w:val="Absatz-Standardschriftart"/>
    <w:rsid w:val="00860051"/>
  </w:style>
  <w:style w:type="character" w:customStyle="1" w:styleId="WW-Absatz-Standardschriftart">
    <w:name w:val="WW-Absatz-Standardschriftart"/>
    <w:rsid w:val="00860051"/>
  </w:style>
  <w:style w:type="character" w:customStyle="1" w:styleId="WW-Fuentedeprrafopredeter">
    <w:name w:val="WW-Fuente de párrafo predeter."/>
    <w:rsid w:val="00860051"/>
  </w:style>
  <w:style w:type="character" w:customStyle="1" w:styleId="WW-Absatz-Standardschriftart1">
    <w:name w:val="WW-Absatz-Standardschriftart1"/>
    <w:rsid w:val="00860051"/>
  </w:style>
  <w:style w:type="character" w:customStyle="1" w:styleId="WW8Num2z0">
    <w:name w:val="WW8Num2z0"/>
    <w:rsid w:val="00860051"/>
    <w:rPr>
      <w:rFonts w:ascii="Arial" w:hAnsi="Arial" w:cs="Arial"/>
      <w:b/>
      <w:bCs/>
      <w:sz w:val="20"/>
      <w:szCs w:val="20"/>
    </w:rPr>
  </w:style>
  <w:style w:type="character" w:styleId="Hipervnculo">
    <w:name w:val="Hyperlink"/>
    <w:rsid w:val="00860051"/>
    <w:rPr>
      <w:color w:val="0000FF"/>
      <w:u w:val="single"/>
    </w:rPr>
  </w:style>
  <w:style w:type="character" w:customStyle="1" w:styleId="apple-converted-space">
    <w:name w:val="apple-converted-space"/>
    <w:basedOn w:val="Fuentedeprrafopredeter10"/>
    <w:rsid w:val="00860051"/>
  </w:style>
  <w:style w:type="character" w:customStyle="1" w:styleId="ListLabel1">
    <w:name w:val="ListLabel 1"/>
    <w:rsid w:val="00860051"/>
    <w:rPr>
      <w:rFonts w:cs="Arial"/>
      <w:b w:val="0"/>
      <w:bCs w:val="0"/>
      <w:sz w:val="24"/>
      <w:szCs w:val="24"/>
    </w:rPr>
  </w:style>
  <w:style w:type="character" w:customStyle="1" w:styleId="PiedepginaCar">
    <w:name w:val="Pie de página Car"/>
    <w:basedOn w:val="Fuentedeprrafopredeter1"/>
    <w:rsid w:val="00860051"/>
    <w:rPr>
      <w:rFonts w:eastAsia="Arial Unicode MS" w:cs="Mangal"/>
      <w:kern w:val="1"/>
      <w:sz w:val="24"/>
      <w:szCs w:val="21"/>
      <w:lang w:eastAsia="hi-IN" w:bidi="hi-IN"/>
    </w:rPr>
  </w:style>
  <w:style w:type="character" w:customStyle="1" w:styleId="TextodegloboCar">
    <w:name w:val="Texto de globo Car"/>
    <w:basedOn w:val="Fuentedeprrafopredeter1"/>
    <w:rsid w:val="00860051"/>
    <w:rPr>
      <w:rFonts w:ascii="Tahoma" w:eastAsia="Arial Unicode MS" w:hAnsi="Tahoma" w:cs="Mangal"/>
      <w:kern w:val="1"/>
      <w:sz w:val="16"/>
      <w:szCs w:val="14"/>
      <w:lang w:eastAsia="hi-IN" w:bidi="hi-IN"/>
    </w:rPr>
  </w:style>
  <w:style w:type="character" w:customStyle="1" w:styleId="hps">
    <w:name w:val="hps"/>
    <w:basedOn w:val="Fuentedeprrafopredeter1"/>
    <w:rsid w:val="00860051"/>
  </w:style>
  <w:style w:type="character" w:customStyle="1" w:styleId="ListLabel2">
    <w:name w:val="ListLabel 2"/>
    <w:rsid w:val="00860051"/>
    <w:rPr>
      <w:rFonts w:ascii="Arial" w:hAnsi="Arial" w:cs="Arial"/>
      <w:b w:val="0"/>
      <w:bCs w:val="0"/>
      <w:sz w:val="24"/>
      <w:szCs w:val="24"/>
    </w:rPr>
  </w:style>
  <w:style w:type="character" w:customStyle="1" w:styleId="TextodegloboCar1">
    <w:name w:val="Texto de globo Car1"/>
    <w:basedOn w:val="Fuentedeprrafopredeter1"/>
    <w:rsid w:val="00860051"/>
    <w:rPr>
      <w:rFonts w:ascii="Tahoma" w:eastAsia="Arial Unicode MS" w:hAnsi="Tahoma" w:cs="Mangal"/>
      <w:kern w:val="1"/>
      <w:sz w:val="16"/>
      <w:szCs w:val="14"/>
      <w:lang w:eastAsia="hi-IN" w:bidi="hi-IN"/>
    </w:rPr>
  </w:style>
  <w:style w:type="character" w:customStyle="1" w:styleId="ListLabel3">
    <w:name w:val="ListLabel 3"/>
    <w:rsid w:val="00860051"/>
    <w:rPr>
      <w:rFonts w:cs="Arial"/>
      <w:b w:val="0"/>
      <w:bCs w:val="0"/>
      <w:sz w:val="24"/>
      <w:szCs w:val="24"/>
    </w:rPr>
  </w:style>
  <w:style w:type="paragraph" w:customStyle="1" w:styleId="Heading">
    <w:name w:val="Heading"/>
    <w:basedOn w:val="Normal"/>
    <w:next w:val="Textoindependiente"/>
    <w:rsid w:val="00860051"/>
    <w:pPr>
      <w:keepNext/>
      <w:spacing w:before="240" w:after="120"/>
    </w:pPr>
    <w:rPr>
      <w:rFonts w:ascii="Arial" w:hAnsi="Arial" w:cs="Arial Unicode MS"/>
      <w:sz w:val="28"/>
      <w:szCs w:val="28"/>
    </w:rPr>
  </w:style>
  <w:style w:type="paragraph" w:styleId="Textoindependiente">
    <w:name w:val="Body Text"/>
    <w:basedOn w:val="Normal"/>
    <w:rsid w:val="00860051"/>
    <w:pPr>
      <w:spacing w:after="120"/>
    </w:pPr>
  </w:style>
  <w:style w:type="paragraph" w:styleId="Lista">
    <w:name w:val="List"/>
    <w:basedOn w:val="Textoindependiente"/>
    <w:rsid w:val="00860051"/>
  </w:style>
  <w:style w:type="paragraph" w:customStyle="1" w:styleId="Epgrafe1">
    <w:name w:val="Epígrafe1"/>
    <w:basedOn w:val="Normal"/>
    <w:rsid w:val="00860051"/>
    <w:pPr>
      <w:suppressLineNumbers/>
      <w:spacing w:before="120" w:after="120"/>
    </w:pPr>
    <w:rPr>
      <w:i/>
      <w:iCs/>
    </w:rPr>
  </w:style>
  <w:style w:type="paragraph" w:customStyle="1" w:styleId="Index">
    <w:name w:val="Index"/>
    <w:basedOn w:val="Normal"/>
    <w:rsid w:val="00860051"/>
    <w:pPr>
      <w:suppressLineNumbers/>
    </w:pPr>
  </w:style>
  <w:style w:type="paragraph" w:customStyle="1" w:styleId="Caption2">
    <w:name w:val="Caption2"/>
    <w:basedOn w:val="Normal"/>
    <w:rsid w:val="00860051"/>
    <w:pPr>
      <w:suppressLineNumbers/>
      <w:spacing w:before="120" w:after="120"/>
    </w:pPr>
    <w:rPr>
      <w:i/>
      <w:iCs/>
    </w:rPr>
  </w:style>
  <w:style w:type="paragraph" w:customStyle="1" w:styleId="Epgrafe10">
    <w:name w:val="Epígrafe1"/>
    <w:basedOn w:val="Normal"/>
    <w:rsid w:val="00860051"/>
    <w:pPr>
      <w:suppressLineNumbers/>
      <w:spacing w:before="120" w:after="120"/>
    </w:pPr>
    <w:rPr>
      <w:i/>
      <w:iCs/>
    </w:rPr>
  </w:style>
  <w:style w:type="paragraph" w:customStyle="1" w:styleId="Caption1">
    <w:name w:val="Caption1"/>
    <w:basedOn w:val="Normal"/>
    <w:rsid w:val="00860051"/>
    <w:pPr>
      <w:suppressLineNumbers/>
      <w:spacing w:before="120" w:after="120"/>
    </w:pPr>
    <w:rPr>
      <w:i/>
      <w:iCs/>
    </w:rPr>
  </w:style>
  <w:style w:type="paragraph" w:styleId="Encabezado">
    <w:name w:val="header"/>
    <w:basedOn w:val="Normal"/>
    <w:rsid w:val="00860051"/>
    <w:pPr>
      <w:keepNext/>
      <w:suppressLineNumbers/>
      <w:tabs>
        <w:tab w:val="center" w:pos="4986"/>
        <w:tab w:val="right" w:pos="9972"/>
      </w:tabs>
      <w:spacing w:before="240" w:after="120"/>
    </w:pPr>
    <w:rPr>
      <w:rFonts w:ascii="Arial" w:hAnsi="Arial" w:cs="Arial"/>
      <w:sz w:val="28"/>
      <w:szCs w:val="28"/>
    </w:rPr>
  </w:style>
  <w:style w:type="paragraph" w:customStyle="1" w:styleId="Etiqueta">
    <w:name w:val="Etiqueta"/>
    <w:basedOn w:val="Normal"/>
    <w:rsid w:val="00860051"/>
    <w:pPr>
      <w:suppressLineNumbers/>
      <w:spacing w:before="120" w:after="120"/>
    </w:pPr>
    <w:rPr>
      <w:i/>
      <w:iCs/>
    </w:rPr>
  </w:style>
  <w:style w:type="paragraph" w:customStyle="1" w:styleId="ndice">
    <w:name w:val="Índice"/>
    <w:basedOn w:val="Normal"/>
    <w:rsid w:val="00860051"/>
    <w:pPr>
      <w:suppressLineNumbers/>
    </w:pPr>
  </w:style>
  <w:style w:type="paragraph" w:customStyle="1" w:styleId="Encabezado1">
    <w:name w:val="Encabezado1"/>
    <w:basedOn w:val="Normal"/>
    <w:rsid w:val="00860051"/>
    <w:pPr>
      <w:keepNext/>
      <w:spacing w:before="240" w:after="120"/>
    </w:pPr>
    <w:rPr>
      <w:rFonts w:ascii="Arial" w:hAnsi="Arial" w:cs="Arial"/>
      <w:sz w:val="28"/>
      <w:szCs w:val="28"/>
    </w:rPr>
  </w:style>
  <w:style w:type="paragraph" w:styleId="Piedepgina">
    <w:name w:val="footer"/>
    <w:basedOn w:val="Normal"/>
    <w:rsid w:val="00860051"/>
    <w:pPr>
      <w:suppressLineNumbers/>
      <w:tabs>
        <w:tab w:val="center" w:pos="4419"/>
        <w:tab w:val="right" w:pos="8838"/>
      </w:tabs>
    </w:pPr>
    <w:rPr>
      <w:rFonts w:cs="Mangal"/>
      <w:szCs w:val="21"/>
    </w:rPr>
  </w:style>
  <w:style w:type="paragraph" w:customStyle="1" w:styleId="Textodeglobo1">
    <w:name w:val="Texto de globo1"/>
    <w:basedOn w:val="Normal"/>
    <w:rsid w:val="00860051"/>
    <w:rPr>
      <w:rFonts w:ascii="Tahoma" w:hAnsi="Tahoma" w:cs="Mangal"/>
      <w:sz w:val="16"/>
      <w:szCs w:val="14"/>
    </w:rPr>
  </w:style>
  <w:style w:type="paragraph" w:styleId="Textodeglobo">
    <w:name w:val="Balloon Text"/>
    <w:basedOn w:val="Normal"/>
    <w:link w:val="TextodegloboCar2"/>
    <w:uiPriority w:val="99"/>
    <w:semiHidden/>
    <w:unhideWhenUsed/>
    <w:rsid w:val="00C616EB"/>
    <w:rPr>
      <w:rFonts w:ascii="Tahoma" w:hAnsi="Tahoma" w:cs="Mangal"/>
      <w:sz w:val="16"/>
      <w:szCs w:val="14"/>
    </w:rPr>
  </w:style>
  <w:style w:type="character" w:customStyle="1" w:styleId="TextodegloboCar2">
    <w:name w:val="Texto de globo Car2"/>
    <w:basedOn w:val="Fuentedeprrafopredeter"/>
    <w:link w:val="Textodeglobo"/>
    <w:uiPriority w:val="99"/>
    <w:semiHidden/>
    <w:rsid w:val="00C616EB"/>
    <w:rPr>
      <w:rFonts w:ascii="Tahoma" w:eastAsia="Arial Unicode MS" w:hAnsi="Tahoma" w:cs="Mangal"/>
      <w:kern w:val="1"/>
      <w:sz w:val="16"/>
      <w:szCs w:val="14"/>
      <w:lang w:eastAsia="hi-IN" w:bidi="hi-IN"/>
    </w:rPr>
  </w:style>
  <w:style w:type="character" w:customStyle="1" w:styleId="Ttulo4Car">
    <w:name w:val="Título 4 Car"/>
    <w:basedOn w:val="Fuentedeprrafopredeter"/>
    <w:link w:val="Ttulo4"/>
    <w:uiPriority w:val="9"/>
    <w:semiHidden/>
    <w:rsid w:val="007B7AC5"/>
    <w:rPr>
      <w:rFonts w:asciiTheme="majorHAnsi" w:eastAsiaTheme="majorEastAsia" w:hAnsiTheme="majorHAnsi" w:cs="Mangal"/>
      <w:b/>
      <w:bCs/>
      <w:i/>
      <w:iCs/>
      <w:color w:val="4F81BD" w:themeColor="accent1"/>
      <w:kern w:val="1"/>
      <w:sz w:val="24"/>
      <w:szCs w:val="21"/>
      <w:lang w:eastAsia="hi-IN" w:bidi="hi-IN"/>
    </w:rPr>
  </w:style>
  <w:style w:type="paragraph" w:customStyle="1" w:styleId="yiv5702621414msonormal">
    <w:name w:val="yiv5702621414msonormal"/>
    <w:basedOn w:val="Normal"/>
    <w:rsid w:val="00F45CB1"/>
    <w:pPr>
      <w:widowControl/>
      <w:suppressAutoHyphens w:val="0"/>
      <w:spacing w:before="100" w:beforeAutospacing="1" w:after="100" w:afterAutospacing="1"/>
    </w:pPr>
    <w:rPr>
      <w:rFonts w:eastAsia="Times New Roman"/>
      <w:kern w:val="0"/>
      <w:lang w:eastAsia="es-CO" w:bidi="ar-SA"/>
    </w:rPr>
  </w:style>
  <w:style w:type="paragraph" w:customStyle="1" w:styleId="yiv1906084103msonormal">
    <w:name w:val="yiv1906084103msonormal"/>
    <w:basedOn w:val="Normal"/>
    <w:rsid w:val="00C84B75"/>
    <w:pPr>
      <w:widowControl/>
      <w:suppressAutoHyphens w:val="0"/>
      <w:spacing w:before="100" w:beforeAutospacing="1" w:after="100" w:afterAutospacing="1"/>
    </w:pPr>
    <w:rPr>
      <w:rFonts w:eastAsia="Times New Roman"/>
      <w:kern w:val="0"/>
      <w:lang w:eastAsia="es-CO" w:bidi="ar-SA"/>
    </w:rPr>
  </w:style>
  <w:style w:type="paragraph" w:styleId="Sinespaciado">
    <w:name w:val="No Spacing"/>
    <w:uiPriority w:val="1"/>
    <w:qFormat/>
    <w:rsid w:val="007B74FF"/>
    <w:rPr>
      <w:rFonts w:asciiTheme="minorHAnsi" w:eastAsiaTheme="minorHAnsi" w:hAnsiTheme="minorHAnsi" w:cstheme="minorBidi"/>
      <w:sz w:val="22"/>
      <w:szCs w:val="22"/>
      <w:lang w:eastAsia="en-US"/>
    </w:rPr>
  </w:style>
  <w:style w:type="paragraph" w:styleId="Prrafodelista">
    <w:name w:val="List Paragraph"/>
    <w:basedOn w:val="Normal"/>
    <w:uiPriority w:val="34"/>
    <w:qFormat/>
    <w:rsid w:val="00FE32D0"/>
    <w:pPr>
      <w:ind w:left="720"/>
      <w:contextualSpacing/>
    </w:pPr>
    <w:rPr>
      <w:rFonts w:cs="Mangal"/>
      <w:szCs w:val="21"/>
    </w:rPr>
  </w:style>
  <w:style w:type="character" w:customStyle="1" w:styleId="FootnoteCharacters">
    <w:name w:val="Footnote Characters"/>
    <w:rsid w:val="001930FA"/>
  </w:style>
  <w:style w:type="paragraph" w:styleId="Textonotapie">
    <w:name w:val="footnote text"/>
    <w:basedOn w:val="Normal"/>
    <w:link w:val="TextonotapieCar"/>
    <w:rsid w:val="001930FA"/>
    <w:pPr>
      <w:suppressLineNumbers/>
      <w:ind w:left="283" w:hanging="283"/>
    </w:pPr>
    <w:rPr>
      <w:sz w:val="20"/>
      <w:szCs w:val="20"/>
      <w:lang w:val="en-US"/>
    </w:rPr>
  </w:style>
  <w:style w:type="character" w:customStyle="1" w:styleId="TextonotapieCar">
    <w:name w:val="Texto nota pie Car"/>
    <w:basedOn w:val="Fuentedeprrafopredeter"/>
    <w:link w:val="Textonotapie"/>
    <w:rsid w:val="001930FA"/>
    <w:rPr>
      <w:rFonts w:eastAsia="Arial Unicode MS"/>
      <w:kern w:val="1"/>
      <w:lang w:val="en-US" w:eastAsia="hi-IN" w:bidi="hi-IN"/>
    </w:rPr>
  </w:style>
  <w:style w:type="character" w:styleId="Nmerodelnea">
    <w:name w:val="line number"/>
    <w:basedOn w:val="Fuentedeprrafopredeter"/>
    <w:uiPriority w:val="99"/>
    <w:semiHidden/>
    <w:unhideWhenUsed/>
    <w:rsid w:val="00A65393"/>
  </w:style>
  <w:style w:type="character" w:styleId="Refdecomentario">
    <w:name w:val="annotation reference"/>
    <w:basedOn w:val="Fuentedeprrafopredeter"/>
    <w:uiPriority w:val="99"/>
    <w:semiHidden/>
    <w:unhideWhenUsed/>
    <w:rsid w:val="006C3535"/>
    <w:rPr>
      <w:sz w:val="16"/>
      <w:szCs w:val="16"/>
    </w:rPr>
  </w:style>
  <w:style w:type="paragraph" w:styleId="Textocomentario">
    <w:name w:val="annotation text"/>
    <w:basedOn w:val="Normal"/>
    <w:link w:val="TextocomentarioCar"/>
    <w:uiPriority w:val="99"/>
    <w:semiHidden/>
    <w:unhideWhenUsed/>
    <w:rsid w:val="006C3535"/>
    <w:rPr>
      <w:rFonts w:cs="Mangal"/>
      <w:sz w:val="20"/>
      <w:szCs w:val="18"/>
    </w:rPr>
  </w:style>
  <w:style w:type="character" w:customStyle="1" w:styleId="TextocomentarioCar">
    <w:name w:val="Texto comentario Car"/>
    <w:basedOn w:val="Fuentedeprrafopredeter"/>
    <w:link w:val="Textocomentario"/>
    <w:uiPriority w:val="99"/>
    <w:semiHidden/>
    <w:rsid w:val="006C3535"/>
    <w:rPr>
      <w:rFonts w:eastAsia="Arial Unicode MS" w:cs="Mangal"/>
      <w:kern w:val="1"/>
      <w:szCs w:val="18"/>
      <w:lang w:eastAsia="hi-IN" w:bidi="hi-IN"/>
    </w:rPr>
  </w:style>
  <w:style w:type="paragraph" w:styleId="Asuntodelcomentario">
    <w:name w:val="annotation subject"/>
    <w:basedOn w:val="Textocomentario"/>
    <w:next w:val="Textocomentario"/>
    <w:link w:val="AsuntodelcomentarioCar"/>
    <w:uiPriority w:val="99"/>
    <w:semiHidden/>
    <w:unhideWhenUsed/>
    <w:rsid w:val="006C3535"/>
    <w:rPr>
      <w:b/>
      <w:bCs/>
    </w:rPr>
  </w:style>
  <w:style w:type="character" w:customStyle="1" w:styleId="AsuntodelcomentarioCar">
    <w:name w:val="Asunto del comentario Car"/>
    <w:basedOn w:val="TextocomentarioCar"/>
    <w:link w:val="Asuntodelcomentario"/>
    <w:uiPriority w:val="99"/>
    <w:semiHidden/>
    <w:rsid w:val="006C3535"/>
    <w:rPr>
      <w:rFonts w:eastAsia="Arial Unicode MS" w:cs="Mangal"/>
      <w:b/>
      <w:bCs/>
      <w:kern w:val="1"/>
      <w:szCs w:val="18"/>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051"/>
    <w:pPr>
      <w:widowControl w:val="0"/>
      <w:suppressAutoHyphens/>
    </w:pPr>
    <w:rPr>
      <w:rFonts w:eastAsia="Arial Unicode MS"/>
      <w:kern w:val="1"/>
      <w:sz w:val="24"/>
      <w:szCs w:val="24"/>
      <w:lang w:eastAsia="hi-IN" w:bidi="hi-IN"/>
    </w:rPr>
  </w:style>
  <w:style w:type="paragraph" w:styleId="Ttulo1">
    <w:name w:val="heading 1"/>
    <w:basedOn w:val="Heading"/>
    <w:next w:val="Textoindependiente"/>
    <w:qFormat/>
    <w:rsid w:val="00860051"/>
    <w:pPr>
      <w:numPr>
        <w:numId w:val="2"/>
      </w:numPr>
      <w:outlineLvl w:val="0"/>
    </w:pPr>
    <w:rPr>
      <w:rFonts w:ascii="Times New Roman" w:hAnsi="Times New Roman"/>
      <w:b/>
      <w:bCs/>
      <w:sz w:val="48"/>
      <w:szCs w:val="48"/>
    </w:rPr>
  </w:style>
  <w:style w:type="paragraph" w:styleId="Ttulo3">
    <w:name w:val="heading 3"/>
    <w:basedOn w:val="Heading"/>
    <w:next w:val="Textoindependiente"/>
    <w:qFormat/>
    <w:rsid w:val="00860051"/>
    <w:pPr>
      <w:numPr>
        <w:ilvl w:val="2"/>
        <w:numId w:val="2"/>
      </w:numPr>
      <w:outlineLvl w:val="2"/>
    </w:pPr>
    <w:rPr>
      <w:rFonts w:ascii="Times New Roman" w:hAnsi="Times New Roman"/>
      <w:b/>
      <w:bCs/>
    </w:rPr>
  </w:style>
  <w:style w:type="paragraph" w:styleId="Ttulo4">
    <w:name w:val="heading 4"/>
    <w:basedOn w:val="Normal"/>
    <w:next w:val="Normal"/>
    <w:link w:val="Ttulo4Car"/>
    <w:uiPriority w:val="9"/>
    <w:semiHidden/>
    <w:unhideWhenUsed/>
    <w:qFormat/>
    <w:rsid w:val="007B7AC5"/>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860051"/>
    <w:rPr>
      <w:rFonts w:ascii="Arial" w:hAnsi="Arial" w:cs="Arial"/>
      <w:b w:val="0"/>
      <w:bCs w:val="0"/>
      <w:sz w:val="24"/>
      <w:szCs w:val="24"/>
    </w:rPr>
  </w:style>
  <w:style w:type="character" w:customStyle="1" w:styleId="Fuentedeprrafopredeter1">
    <w:name w:val="Fuente de párrafo predeter.1"/>
    <w:rsid w:val="00860051"/>
  </w:style>
  <w:style w:type="character" w:customStyle="1" w:styleId="Fuentedeprrafopredeter10">
    <w:name w:val="Fuente de párrafo predeter.1"/>
    <w:rsid w:val="00860051"/>
  </w:style>
  <w:style w:type="character" w:customStyle="1" w:styleId="DefaultParagraphFont1">
    <w:name w:val="Default Paragraph Font1"/>
    <w:rsid w:val="00860051"/>
  </w:style>
  <w:style w:type="character" w:customStyle="1" w:styleId="Absatz-Standardschriftart">
    <w:name w:val="Absatz-Standardschriftart"/>
    <w:rsid w:val="00860051"/>
  </w:style>
  <w:style w:type="character" w:customStyle="1" w:styleId="WW-Absatz-Standardschriftart">
    <w:name w:val="WW-Absatz-Standardschriftart"/>
    <w:rsid w:val="00860051"/>
  </w:style>
  <w:style w:type="character" w:customStyle="1" w:styleId="WW-Fuentedeprrafopredeter">
    <w:name w:val="WW-Fuente de párrafo predeter."/>
    <w:rsid w:val="00860051"/>
  </w:style>
  <w:style w:type="character" w:customStyle="1" w:styleId="WW-Absatz-Standardschriftart1">
    <w:name w:val="WW-Absatz-Standardschriftart1"/>
    <w:rsid w:val="00860051"/>
  </w:style>
  <w:style w:type="character" w:customStyle="1" w:styleId="WW8Num2z0">
    <w:name w:val="WW8Num2z0"/>
    <w:rsid w:val="00860051"/>
    <w:rPr>
      <w:rFonts w:ascii="Arial" w:hAnsi="Arial" w:cs="Arial"/>
      <w:b/>
      <w:bCs/>
      <w:sz w:val="20"/>
      <w:szCs w:val="20"/>
    </w:rPr>
  </w:style>
  <w:style w:type="character" w:styleId="Hipervnculo">
    <w:name w:val="Hyperlink"/>
    <w:rsid w:val="00860051"/>
    <w:rPr>
      <w:color w:val="0000FF"/>
      <w:u w:val="single"/>
    </w:rPr>
  </w:style>
  <w:style w:type="character" w:customStyle="1" w:styleId="apple-converted-space">
    <w:name w:val="apple-converted-space"/>
    <w:basedOn w:val="Fuentedeprrafopredeter10"/>
    <w:rsid w:val="00860051"/>
  </w:style>
  <w:style w:type="character" w:customStyle="1" w:styleId="ListLabel1">
    <w:name w:val="ListLabel 1"/>
    <w:rsid w:val="00860051"/>
    <w:rPr>
      <w:rFonts w:cs="Arial"/>
      <w:b w:val="0"/>
      <w:bCs w:val="0"/>
      <w:sz w:val="24"/>
      <w:szCs w:val="24"/>
    </w:rPr>
  </w:style>
  <w:style w:type="character" w:customStyle="1" w:styleId="PiedepginaCar">
    <w:name w:val="Pie de página Car"/>
    <w:basedOn w:val="Fuentedeprrafopredeter1"/>
    <w:rsid w:val="00860051"/>
    <w:rPr>
      <w:rFonts w:eastAsia="Arial Unicode MS" w:cs="Mangal"/>
      <w:kern w:val="1"/>
      <w:sz w:val="24"/>
      <w:szCs w:val="21"/>
      <w:lang w:eastAsia="hi-IN" w:bidi="hi-IN"/>
    </w:rPr>
  </w:style>
  <w:style w:type="character" w:customStyle="1" w:styleId="TextodegloboCar">
    <w:name w:val="Texto de globo Car"/>
    <w:basedOn w:val="Fuentedeprrafopredeter1"/>
    <w:rsid w:val="00860051"/>
    <w:rPr>
      <w:rFonts w:ascii="Tahoma" w:eastAsia="Arial Unicode MS" w:hAnsi="Tahoma" w:cs="Mangal"/>
      <w:kern w:val="1"/>
      <w:sz w:val="16"/>
      <w:szCs w:val="14"/>
      <w:lang w:eastAsia="hi-IN" w:bidi="hi-IN"/>
    </w:rPr>
  </w:style>
  <w:style w:type="character" w:customStyle="1" w:styleId="hps">
    <w:name w:val="hps"/>
    <w:basedOn w:val="Fuentedeprrafopredeter1"/>
    <w:rsid w:val="00860051"/>
  </w:style>
  <w:style w:type="character" w:customStyle="1" w:styleId="ListLabel2">
    <w:name w:val="ListLabel 2"/>
    <w:rsid w:val="00860051"/>
    <w:rPr>
      <w:rFonts w:ascii="Arial" w:hAnsi="Arial" w:cs="Arial"/>
      <w:b w:val="0"/>
      <w:bCs w:val="0"/>
      <w:sz w:val="24"/>
      <w:szCs w:val="24"/>
    </w:rPr>
  </w:style>
  <w:style w:type="character" w:customStyle="1" w:styleId="TextodegloboCar1">
    <w:name w:val="Texto de globo Car1"/>
    <w:basedOn w:val="Fuentedeprrafopredeter1"/>
    <w:rsid w:val="00860051"/>
    <w:rPr>
      <w:rFonts w:ascii="Tahoma" w:eastAsia="Arial Unicode MS" w:hAnsi="Tahoma" w:cs="Mangal"/>
      <w:kern w:val="1"/>
      <w:sz w:val="16"/>
      <w:szCs w:val="14"/>
      <w:lang w:eastAsia="hi-IN" w:bidi="hi-IN"/>
    </w:rPr>
  </w:style>
  <w:style w:type="character" w:customStyle="1" w:styleId="ListLabel3">
    <w:name w:val="ListLabel 3"/>
    <w:rsid w:val="00860051"/>
    <w:rPr>
      <w:rFonts w:cs="Arial"/>
      <w:b w:val="0"/>
      <w:bCs w:val="0"/>
      <w:sz w:val="24"/>
      <w:szCs w:val="24"/>
    </w:rPr>
  </w:style>
  <w:style w:type="paragraph" w:customStyle="1" w:styleId="Heading">
    <w:name w:val="Heading"/>
    <w:basedOn w:val="Normal"/>
    <w:next w:val="Textoindependiente"/>
    <w:rsid w:val="00860051"/>
    <w:pPr>
      <w:keepNext/>
      <w:spacing w:before="240" w:after="120"/>
    </w:pPr>
    <w:rPr>
      <w:rFonts w:ascii="Arial" w:hAnsi="Arial" w:cs="Arial Unicode MS"/>
      <w:sz w:val="28"/>
      <w:szCs w:val="28"/>
    </w:rPr>
  </w:style>
  <w:style w:type="paragraph" w:styleId="Textoindependiente">
    <w:name w:val="Body Text"/>
    <w:basedOn w:val="Normal"/>
    <w:rsid w:val="00860051"/>
    <w:pPr>
      <w:spacing w:after="120"/>
    </w:pPr>
  </w:style>
  <w:style w:type="paragraph" w:styleId="Lista">
    <w:name w:val="List"/>
    <w:basedOn w:val="Textoindependiente"/>
    <w:rsid w:val="00860051"/>
  </w:style>
  <w:style w:type="paragraph" w:customStyle="1" w:styleId="Epgrafe1">
    <w:name w:val="Epígrafe1"/>
    <w:basedOn w:val="Normal"/>
    <w:rsid w:val="00860051"/>
    <w:pPr>
      <w:suppressLineNumbers/>
      <w:spacing w:before="120" w:after="120"/>
    </w:pPr>
    <w:rPr>
      <w:i/>
      <w:iCs/>
    </w:rPr>
  </w:style>
  <w:style w:type="paragraph" w:customStyle="1" w:styleId="Index">
    <w:name w:val="Index"/>
    <w:basedOn w:val="Normal"/>
    <w:rsid w:val="00860051"/>
    <w:pPr>
      <w:suppressLineNumbers/>
    </w:pPr>
  </w:style>
  <w:style w:type="paragraph" w:customStyle="1" w:styleId="Caption2">
    <w:name w:val="Caption2"/>
    <w:basedOn w:val="Normal"/>
    <w:rsid w:val="00860051"/>
    <w:pPr>
      <w:suppressLineNumbers/>
      <w:spacing w:before="120" w:after="120"/>
    </w:pPr>
    <w:rPr>
      <w:i/>
      <w:iCs/>
    </w:rPr>
  </w:style>
  <w:style w:type="paragraph" w:customStyle="1" w:styleId="Epgrafe10">
    <w:name w:val="Epígrafe1"/>
    <w:basedOn w:val="Normal"/>
    <w:rsid w:val="00860051"/>
    <w:pPr>
      <w:suppressLineNumbers/>
      <w:spacing w:before="120" w:after="120"/>
    </w:pPr>
    <w:rPr>
      <w:i/>
      <w:iCs/>
    </w:rPr>
  </w:style>
  <w:style w:type="paragraph" w:customStyle="1" w:styleId="Caption1">
    <w:name w:val="Caption1"/>
    <w:basedOn w:val="Normal"/>
    <w:rsid w:val="00860051"/>
    <w:pPr>
      <w:suppressLineNumbers/>
      <w:spacing w:before="120" w:after="120"/>
    </w:pPr>
    <w:rPr>
      <w:i/>
      <w:iCs/>
    </w:rPr>
  </w:style>
  <w:style w:type="paragraph" w:styleId="Encabezado">
    <w:name w:val="header"/>
    <w:basedOn w:val="Normal"/>
    <w:rsid w:val="00860051"/>
    <w:pPr>
      <w:keepNext/>
      <w:suppressLineNumbers/>
      <w:tabs>
        <w:tab w:val="center" w:pos="4986"/>
        <w:tab w:val="right" w:pos="9972"/>
      </w:tabs>
      <w:spacing w:before="240" w:after="120"/>
    </w:pPr>
    <w:rPr>
      <w:rFonts w:ascii="Arial" w:hAnsi="Arial" w:cs="Arial"/>
      <w:sz w:val="28"/>
      <w:szCs w:val="28"/>
    </w:rPr>
  </w:style>
  <w:style w:type="paragraph" w:customStyle="1" w:styleId="Etiqueta">
    <w:name w:val="Etiqueta"/>
    <w:basedOn w:val="Normal"/>
    <w:rsid w:val="00860051"/>
    <w:pPr>
      <w:suppressLineNumbers/>
      <w:spacing w:before="120" w:after="120"/>
    </w:pPr>
    <w:rPr>
      <w:i/>
      <w:iCs/>
    </w:rPr>
  </w:style>
  <w:style w:type="paragraph" w:customStyle="1" w:styleId="ndice">
    <w:name w:val="Índice"/>
    <w:basedOn w:val="Normal"/>
    <w:rsid w:val="00860051"/>
    <w:pPr>
      <w:suppressLineNumbers/>
    </w:pPr>
  </w:style>
  <w:style w:type="paragraph" w:customStyle="1" w:styleId="Encabezado1">
    <w:name w:val="Encabezado1"/>
    <w:basedOn w:val="Normal"/>
    <w:rsid w:val="00860051"/>
    <w:pPr>
      <w:keepNext/>
      <w:spacing w:before="240" w:after="120"/>
    </w:pPr>
    <w:rPr>
      <w:rFonts w:ascii="Arial" w:hAnsi="Arial" w:cs="Arial"/>
      <w:sz w:val="28"/>
      <w:szCs w:val="28"/>
    </w:rPr>
  </w:style>
  <w:style w:type="paragraph" w:styleId="Piedepgina">
    <w:name w:val="footer"/>
    <w:basedOn w:val="Normal"/>
    <w:rsid w:val="00860051"/>
    <w:pPr>
      <w:suppressLineNumbers/>
      <w:tabs>
        <w:tab w:val="center" w:pos="4419"/>
        <w:tab w:val="right" w:pos="8838"/>
      </w:tabs>
    </w:pPr>
    <w:rPr>
      <w:rFonts w:cs="Mangal"/>
      <w:szCs w:val="21"/>
    </w:rPr>
  </w:style>
  <w:style w:type="paragraph" w:customStyle="1" w:styleId="Textodeglobo1">
    <w:name w:val="Texto de globo1"/>
    <w:basedOn w:val="Normal"/>
    <w:rsid w:val="00860051"/>
    <w:rPr>
      <w:rFonts w:ascii="Tahoma" w:hAnsi="Tahoma" w:cs="Mangal"/>
      <w:sz w:val="16"/>
      <w:szCs w:val="14"/>
    </w:rPr>
  </w:style>
  <w:style w:type="paragraph" w:styleId="Textodeglobo">
    <w:name w:val="Balloon Text"/>
    <w:basedOn w:val="Normal"/>
    <w:link w:val="TextodegloboCar2"/>
    <w:uiPriority w:val="99"/>
    <w:semiHidden/>
    <w:unhideWhenUsed/>
    <w:rsid w:val="00C616EB"/>
    <w:rPr>
      <w:rFonts w:ascii="Tahoma" w:hAnsi="Tahoma" w:cs="Mangal"/>
      <w:sz w:val="16"/>
      <w:szCs w:val="14"/>
    </w:rPr>
  </w:style>
  <w:style w:type="character" w:customStyle="1" w:styleId="TextodegloboCar2">
    <w:name w:val="Texto de globo Car2"/>
    <w:basedOn w:val="Fuentedeprrafopredeter"/>
    <w:link w:val="Textodeglobo"/>
    <w:uiPriority w:val="99"/>
    <w:semiHidden/>
    <w:rsid w:val="00C616EB"/>
    <w:rPr>
      <w:rFonts w:ascii="Tahoma" w:eastAsia="Arial Unicode MS" w:hAnsi="Tahoma" w:cs="Mangal"/>
      <w:kern w:val="1"/>
      <w:sz w:val="16"/>
      <w:szCs w:val="14"/>
      <w:lang w:eastAsia="hi-IN" w:bidi="hi-IN"/>
    </w:rPr>
  </w:style>
  <w:style w:type="character" w:customStyle="1" w:styleId="Ttulo4Car">
    <w:name w:val="Título 4 Car"/>
    <w:basedOn w:val="Fuentedeprrafopredeter"/>
    <w:link w:val="Ttulo4"/>
    <w:uiPriority w:val="9"/>
    <w:semiHidden/>
    <w:rsid w:val="007B7AC5"/>
    <w:rPr>
      <w:rFonts w:asciiTheme="majorHAnsi" w:eastAsiaTheme="majorEastAsia" w:hAnsiTheme="majorHAnsi" w:cs="Mangal"/>
      <w:b/>
      <w:bCs/>
      <w:i/>
      <w:iCs/>
      <w:color w:val="4F81BD" w:themeColor="accent1"/>
      <w:kern w:val="1"/>
      <w:sz w:val="24"/>
      <w:szCs w:val="21"/>
      <w:lang w:eastAsia="hi-IN" w:bidi="hi-IN"/>
    </w:rPr>
  </w:style>
  <w:style w:type="paragraph" w:customStyle="1" w:styleId="yiv5702621414msonormal">
    <w:name w:val="yiv5702621414msonormal"/>
    <w:basedOn w:val="Normal"/>
    <w:rsid w:val="00F45CB1"/>
    <w:pPr>
      <w:widowControl/>
      <w:suppressAutoHyphens w:val="0"/>
      <w:spacing w:before="100" w:beforeAutospacing="1" w:after="100" w:afterAutospacing="1"/>
    </w:pPr>
    <w:rPr>
      <w:rFonts w:eastAsia="Times New Roman"/>
      <w:kern w:val="0"/>
      <w:lang w:eastAsia="es-CO" w:bidi="ar-SA"/>
    </w:rPr>
  </w:style>
  <w:style w:type="paragraph" w:customStyle="1" w:styleId="yiv1906084103msonormal">
    <w:name w:val="yiv1906084103msonormal"/>
    <w:basedOn w:val="Normal"/>
    <w:rsid w:val="00C84B75"/>
    <w:pPr>
      <w:widowControl/>
      <w:suppressAutoHyphens w:val="0"/>
      <w:spacing w:before="100" w:beforeAutospacing="1" w:after="100" w:afterAutospacing="1"/>
    </w:pPr>
    <w:rPr>
      <w:rFonts w:eastAsia="Times New Roman"/>
      <w:kern w:val="0"/>
      <w:lang w:eastAsia="es-CO" w:bidi="ar-SA"/>
    </w:rPr>
  </w:style>
  <w:style w:type="paragraph" w:styleId="Sinespaciado">
    <w:name w:val="No Spacing"/>
    <w:uiPriority w:val="1"/>
    <w:qFormat/>
    <w:rsid w:val="007B74FF"/>
    <w:rPr>
      <w:rFonts w:asciiTheme="minorHAnsi" w:eastAsiaTheme="minorHAnsi" w:hAnsiTheme="minorHAnsi" w:cstheme="minorBidi"/>
      <w:sz w:val="22"/>
      <w:szCs w:val="22"/>
      <w:lang w:eastAsia="en-US"/>
    </w:rPr>
  </w:style>
  <w:style w:type="paragraph" w:styleId="Prrafodelista">
    <w:name w:val="List Paragraph"/>
    <w:basedOn w:val="Normal"/>
    <w:uiPriority w:val="34"/>
    <w:qFormat/>
    <w:rsid w:val="00FE32D0"/>
    <w:pPr>
      <w:ind w:left="720"/>
      <w:contextualSpacing/>
    </w:pPr>
    <w:rPr>
      <w:rFonts w:cs="Mangal"/>
      <w:szCs w:val="21"/>
    </w:rPr>
  </w:style>
  <w:style w:type="character" w:customStyle="1" w:styleId="FootnoteCharacters">
    <w:name w:val="Footnote Characters"/>
    <w:rsid w:val="001930FA"/>
  </w:style>
  <w:style w:type="paragraph" w:styleId="Textonotapie">
    <w:name w:val="footnote text"/>
    <w:basedOn w:val="Normal"/>
    <w:link w:val="TextonotapieCar"/>
    <w:rsid w:val="001930FA"/>
    <w:pPr>
      <w:suppressLineNumbers/>
      <w:ind w:left="283" w:hanging="283"/>
    </w:pPr>
    <w:rPr>
      <w:sz w:val="20"/>
      <w:szCs w:val="20"/>
      <w:lang w:val="en-US"/>
    </w:rPr>
  </w:style>
  <w:style w:type="character" w:customStyle="1" w:styleId="TextonotapieCar">
    <w:name w:val="Texto nota pie Car"/>
    <w:basedOn w:val="Fuentedeprrafopredeter"/>
    <w:link w:val="Textonotapie"/>
    <w:rsid w:val="001930FA"/>
    <w:rPr>
      <w:rFonts w:eastAsia="Arial Unicode MS"/>
      <w:kern w:val="1"/>
      <w:lang w:val="en-US" w:eastAsia="hi-IN" w:bidi="hi-IN"/>
    </w:rPr>
  </w:style>
  <w:style w:type="character" w:styleId="Nmerodelnea">
    <w:name w:val="line number"/>
    <w:basedOn w:val="Fuentedeprrafopredeter"/>
    <w:uiPriority w:val="99"/>
    <w:semiHidden/>
    <w:unhideWhenUsed/>
    <w:rsid w:val="00A65393"/>
  </w:style>
</w:styles>
</file>

<file path=word/webSettings.xml><?xml version="1.0" encoding="utf-8"?>
<w:webSettings xmlns:r="http://schemas.openxmlformats.org/officeDocument/2006/relationships" xmlns:w="http://schemas.openxmlformats.org/wordprocessingml/2006/main">
  <w:divs>
    <w:div w:id="175268864">
      <w:bodyDiv w:val="1"/>
      <w:marLeft w:val="0"/>
      <w:marRight w:val="0"/>
      <w:marTop w:val="0"/>
      <w:marBottom w:val="0"/>
      <w:divBdr>
        <w:top w:val="none" w:sz="0" w:space="0" w:color="auto"/>
        <w:left w:val="none" w:sz="0" w:space="0" w:color="auto"/>
        <w:bottom w:val="none" w:sz="0" w:space="0" w:color="auto"/>
        <w:right w:val="none" w:sz="0" w:space="0" w:color="auto"/>
      </w:divBdr>
      <w:divsChild>
        <w:div w:id="401873995">
          <w:marLeft w:val="0"/>
          <w:marRight w:val="0"/>
          <w:marTop w:val="0"/>
          <w:marBottom w:val="0"/>
          <w:divBdr>
            <w:top w:val="none" w:sz="0" w:space="0" w:color="auto"/>
            <w:left w:val="none" w:sz="0" w:space="0" w:color="auto"/>
            <w:bottom w:val="none" w:sz="0" w:space="0" w:color="auto"/>
            <w:right w:val="none" w:sz="0" w:space="0" w:color="auto"/>
          </w:divBdr>
        </w:div>
      </w:divsChild>
    </w:div>
    <w:div w:id="441611659">
      <w:bodyDiv w:val="1"/>
      <w:marLeft w:val="0"/>
      <w:marRight w:val="0"/>
      <w:marTop w:val="0"/>
      <w:marBottom w:val="0"/>
      <w:divBdr>
        <w:top w:val="none" w:sz="0" w:space="0" w:color="auto"/>
        <w:left w:val="none" w:sz="0" w:space="0" w:color="auto"/>
        <w:bottom w:val="none" w:sz="0" w:space="0" w:color="auto"/>
        <w:right w:val="none" w:sz="0" w:space="0" w:color="auto"/>
      </w:divBdr>
      <w:divsChild>
        <w:div w:id="1322350407">
          <w:marLeft w:val="0"/>
          <w:marRight w:val="0"/>
          <w:marTop w:val="0"/>
          <w:marBottom w:val="0"/>
          <w:divBdr>
            <w:top w:val="none" w:sz="0" w:space="0" w:color="auto"/>
            <w:left w:val="none" w:sz="0" w:space="0" w:color="auto"/>
            <w:bottom w:val="none" w:sz="0" w:space="0" w:color="auto"/>
            <w:right w:val="none" w:sz="0" w:space="0" w:color="auto"/>
          </w:divBdr>
        </w:div>
      </w:divsChild>
    </w:div>
    <w:div w:id="515462244">
      <w:bodyDiv w:val="1"/>
      <w:marLeft w:val="0"/>
      <w:marRight w:val="0"/>
      <w:marTop w:val="0"/>
      <w:marBottom w:val="0"/>
      <w:divBdr>
        <w:top w:val="none" w:sz="0" w:space="0" w:color="auto"/>
        <w:left w:val="none" w:sz="0" w:space="0" w:color="auto"/>
        <w:bottom w:val="none" w:sz="0" w:space="0" w:color="auto"/>
        <w:right w:val="none" w:sz="0" w:space="0" w:color="auto"/>
      </w:divBdr>
      <w:divsChild>
        <w:div w:id="1803813379">
          <w:marLeft w:val="0"/>
          <w:marRight w:val="0"/>
          <w:marTop w:val="0"/>
          <w:marBottom w:val="0"/>
          <w:divBdr>
            <w:top w:val="none" w:sz="0" w:space="0" w:color="auto"/>
            <w:left w:val="none" w:sz="0" w:space="0" w:color="auto"/>
            <w:bottom w:val="none" w:sz="0" w:space="0" w:color="auto"/>
            <w:right w:val="none" w:sz="0" w:space="0" w:color="auto"/>
          </w:divBdr>
        </w:div>
        <w:div w:id="820388900">
          <w:marLeft w:val="0"/>
          <w:marRight w:val="0"/>
          <w:marTop w:val="0"/>
          <w:marBottom w:val="0"/>
          <w:divBdr>
            <w:top w:val="none" w:sz="0" w:space="0" w:color="auto"/>
            <w:left w:val="none" w:sz="0" w:space="0" w:color="auto"/>
            <w:bottom w:val="none" w:sz="0" w:space="0" w:color="auto"/>
            <w:right w:val="none" w:sz="0" w:space="0" w:color="auto"/>
          </w:divBdr>
        </w:div>
      </w:divsChild>
    </w:div>
    <w:div w:id="172189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323A8-D9CF-428D-A40E-D76D3DA4C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36</Pages>
  <Words>10922</Words>
  <Characters>60073</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Yurany  Moreno Rueda</dc:creator>
  <cp:lastModifiedBy>revista</cp:lastModifiedBy>
  <cp:revision>81</cp:revision>
  <cp:lastPrinted>2014-12-17T20:12:00Z</cp:lastPrinted>
  <dcterms:created xsi:type="dcterms:W3CDTF">2016-04-15T19:23:00Z</dcterms:created>
  <dcterms:modified xsi:type="dcterms:W3CDTF">2016-05-04T21:09:00Z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