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994" w:rsidRDefault="00FD4723" w:rsidP="008E1D4F">
      <w:pPr>
        <w:spacing w:after="0" w:line="360" w:lineRule="auto"/>
        <w:jc w:val="center"/>
        <w:rPr>
          <w:rFonts w:ascii="Times New Roman" w:hAnsi="Times New Roman"/>
          <w:b/>
          <w:sz w:val="24"/>
          <w:szCs w:val="24"/>
        </w:rPr>
      </w:pPr>
      <w:r w:rsidRPr="002A29CE">
        <w:rPr>
          <w:rFonts w:ascii="Times New Roman" w:hAnsi="Times New Roman"/>
          <w:b/>
          <w:sz w:val="24"/>
          <w:szCs w:val="24"/>
        </w:rPr>
        <w:t xml:space="preserve">Infección de callo embriogénico friable de yuca con </w:t>
      </w:r>
      <w:r w:rsidRPr="002A29CE">
        <w:rPr>
          <w:rFonts w:ascii="Times New Roman" w:hAnsi="Times New Roman"/>
          <w:b/>
          <w:i/>
          <w:sz w:val="24"/>
          <w:szCs w:val="24"/>
        </w:rPr>
        <w:t>Xanthomonas axonopodis</w:t>
      </w:r>
      <w:r w:rsidRPr="002A29CE">
        <w:rPr>
          <w:rFonts w:ascii="Times New Roman" w:hAnsi="Times New Roman"/>
          <w:b/>
          <w:sz w:val="24"/>
          <w:szCs w:val="24"/>
        </w:rPr>
        <w:t xml:space="preserve"> pv. </w:t>
      </w:r>
      <w:proofErr w:type="spellStart"/>
      <w:proofErr w:type="gramStart"/>
      <w:r w:rsidRPr="002A29CE">
        <w:rPr>
          <w:rFonts w:ascii="Times New Roman" w:hAnsi="Times New Roman"/>
          <w:b/>
          <w:sz w:val="24"/>
          <w:szCs w:val="24"/>
        </w:rPr>
        <w:t>manihotis</w:t>
      </w:r>
      <w:proofErr w:type="spellEnd"/>
      <w:proofErr w:type="gramEnd"/>
      <w:r w:rsidR="00EC69D9">
        <w:rPr>
          <w:rFonts w:ascii="Times New Roman" w:hAnsi="Times New Roman"/>
          <w:b/>
          <w:sz w:val="24"/>
          <w:szCs w:val="24"/>
        </w:rPr>
        <w:t xml:space="preserve"> (</w:t>
      </w:r>
      <w:proofErr w:type="spellStart"/>
      <w:r w:rsidR="00C45105" w:rsidRPr="00C45105">
        <w:rPr>
          <w:rFonts w:ascii="Times New Roman" w:hAnsi="Times New Roman"/>
          <w:b/>
          <w:i/>
          <w:sz w:val="24"/>
          <w:szCs w:val="24"/>
        </w:rPr>
        <w:t>Xam</w:t>
      </w:r>
      <w:proofErr w:type="spellEnd"/>
      <w:r w:rsidR="00EC69D9">
        <w:rPr>
          <w:rFonts w:ascii="Times New Roman" w:hAnsi="Times New Roman"/>
          <w:b/>
          <w:sz w:val="24"/>
          <w:szCs w:val="24"/>
        </w:rPr>
        <w:t>)</w:t>
      </w:r>
      <w:r w:rsidRPr="002A29CE">
        <w:rPr>
          <w:rFonts w:ascii="Times New Roman" w:hAnsi="Times New Roman"/>
          <w:b/>
          <w:sz w:val="24"/>
          <w:szCs w:val="24"/>
        </w:rPr>
        <w:t>.</w:t>
      </w:r>
    </w:p>
    <w:p w:rsidR="004E0183" w:rsidRDefault="004E0183" w:rsidP="008E1D4F">
      <w:pPr>
        <w:spacing w:after="0" w:line="360" w:lineRule="auto"/>
        <w:jc w:val="center"/>
        <w:rPr>
          <w:rFonts w:ascii="Times New Roman" w:hAnsi="Times New Roman"/>
          <w:b/>
          <w:sz w:val="24"/>
          <w:szCs w:val="24"/>
        </w:rPr>
      </w:pPr>
    </w:p>
    <w:p w:rsidR="004E0183" w:rsidRPr="004E0183" w:rsidRDefault="004E0183" w:rsidP="004E0183">
      <w:pPr>
        <w:rPr>
          <w:rFonts w:ascii="Times New Roman" w:hAnsi="Times New Roman"/>
          <w:b/>
          <w:sz w:val="24"/>
          <w:szCs w:val="24"/>
        </w:rPr>
      </w:pPr>
      <w:r w:rsidRPr="004E0183">
        <w:rPr>
          <w:rFonts w:ascii="Times New Roman" w:hAnsi="Times New Roman"/>
          <w:b/>
          <w:sz w:val="24"/>
          <w:szCs w:val="24"/>
        </w:rPr>
        <w:t xml:space="preserve">Título en inglés: </w:t>
      </w:r>
      <w:proofErr w:type="spellStart"/>
      <w:r w:rsidRPr="004E0183">
        <w:rPr>
          <w:rFonts w:ascii="Times New Roman" w:hAnsi="Times New Roman"/>
          <w:b/>
          <w:sz w:val="24"/>
          <w:szCs w:val="24"/>
        </w:rPr>
        <w:t>Cassava</w:t>
      </w:r>
      <w:proofErr w:type="spellEnd"/>
      <w:r w:rsidRPr="004E0183">
        <w:rPr>
          <w:rFonts w:ascii="Times New Roman" w:hAnsi="Times New Roman"/>
          <w:b/>
          <w:sz w:val="24"/>
          <w:szCs w:val="24"/>
        </w:rPr>
        <w:t xml:space="preserve"> friable </w:t>
      </w:r>
      <w:proofErr w:type="spellStart"/>
      <w:r w:rsidRPr="004E0183">
        <w:rPr>
          <w:rFonts w:ascii="Times New Roman" w:hAnsi="Times New Roman"/>
          <w:b/>
          <w:sz w:val="24"/>
          <w:szCs w:val="24"/>
        </w:rPr>
        <w:t>embryogenic</w:t>
      </w:r>
      <w:proofErr w:type="spellEnd"/>
      <w:r w:rsidRPr="004E0183">
        <w:rPr>
          <w:rFonts w:ascii="Times New Roman" w:hAnsi="Times New Roman"/>
          <w:b/>
          <w:sz w:val="24"/>
          <w:szCs w:val="24"/>
        </w:rPr>
        <w:t xml:space="preserve"> </w:t>
      </w:r>
      <w:proofErr w:type="spellStart"/>
      <w:r w:rsidRPr="004E0183">
        <w:rPr>
          <w:rFonts w:ascii="Times New Roman" w:hAnsi="Times New Roman"/>
          <w:b/>
          <w:sz w:val="24"/>
          <w:szCs w:val="24"/>
        </w:rPr>
        <w:t>calli</w:t>
      </w:r>
      <w:proofErr w:type="spellEnd"/>
      <w:r w:rsidRPr="004E0183">
        <w:rPr>
          <w:rFonts w:ascii="Times New Roman" w:hAnsi="Times New Roman"/>
          <w:b/>
          <w:sz w:val="24"/>
          <w:szCs w:val="24"/>
        </w:rPr>
        <w:t> </w:t>
      </w:r>
      <w:proofErr w:type="spellStart"/>
      <w:r w:rsidRPr="004E0183">
        <w:rPr>
          <w:rFonts w:ascii="Times New Roman" w:hAnsi="Times New Roman"/>
          <w:b/>
          <w:sz w:val="24"/>
          <w:szCs w:val="24"/>
        </w:rPr>
        <w:t>infection</w:t>
      </w:r>
      <w:proofErr w:type="spellEnd"/>
      <w:r w:rsidRPr="004E0183">
        <w:rPr>
          <w:rFonts w:ascii="Times New Roman" w:hAnsi="Times New Roman"/>
          <w:b/>
          <w:sz w:val="24"/>
          <w:szCs w:val="24"/>
        </w:rPr>
        <w:t xml:space="preserve"> </w:t>
      </w:r>
      <w:proofErr w:type="spellStart"/>
      <w:r w:rsidRPr="004E0183">
        <w:rPr>
          <w:rFonts w:ascii="Times New Roman" w:hAnsi="Times New Roman"/>
          <w:b/>
          <w:sz w:val="24"/>
          <w:szCs w:val="24"/>
        </w:rPr>
        <w:t>with</w:t>
      </w:r>
      <w:proofErr w:type="spellEnd"/>
      <w:r w:rsidRPr="004E0183">
        <w:rPr>
          <w:rFonts w:ascii="Times New Roman" w:hAnsi="Times New Roman"/>
          <w:b/>
          <w:sz w:val="24"/>
          <w:szCs w:val="24"/>
        </w:rPr>
        <w:t xml:space="preserve"> </w:t>
      </w:r>
      <w:proofErr w:type="spellStart"/>
      <w:r w:rsidRPr="004E0183">
        <w:rPr>
          <w:rFonts w:ascii="Times New Roman" w:hAnsi="Times New Roman"/>
          <w:b/>
          <w:i/>
          <w:sz w:val="24"/>
          <w:szCs w:val="24"/>
        </w:rPr>
        <w:t>Xanthomonas</w:t>
      </w:r>
      <w:proofErr w:type="spellEnd"/>
      <w:r w:rsidRPr="004E0183">
        <w:rPr>
          <w:rFonts w:ascii="Times New Roman" w:hAnsi="Times New Roman"/>
          <w:b/>
          <w:i/>
          <w:sz w:val="24"/>
          <w:szCs w:val="24"/>
        </w:rPr>
        <w:t xml:space="preserve"> </w:t>
      </w:r>
      <w:proofErr w:type="spellStart"/>
      <w:r w:rsidRPr="004E0183">
        <w:rPr>
          <w:rFonts w:ascii="Times New Roman" w:hAnsi="Times New Roman"/>
          <w:b/>
          <w:i/>
          <w:sz w:val="24"/>
          <w:szCs w:val="24"/>
        </w:rPr>
        <w:t>axonopodis</w:t>
      </w:r>
      <w:proofErr w:type="spellEnd"/>
      <w:r w:rsidRPr="004E0183">
        <w:rPr>
          <w:rFonts w:ascii="Times New Roman" w:hAnsi="Times New Roman"/>
          <w:b/>
          <w:sz w:val="24"/>
          <w:szCs w:val="24"/>
        </w:rPr>
        <w:t xml:space="preserve"> </w:t>
      </w:r>
      <w:proofErr w:type="spellStart"/>
      <w:r w:rsidRPr="004E0183">
        <w:rPr>
          <w:rFonts w:ascii="Times New Roman" w:hAnsi="Times New Roman"/>
          <w:b/>
          <w:sz w:val="24"/>
          <w:szCs w:val="24"/>
        </w:rPr>
        <w:t>pv</w:t>
      </w:r>
      <w:proofErr w:type="spellEnd"/>
      <w:r w:rsidRPr="004E0183">
        <w:rPr>
          <w:rFonts w:ascii="Times New Roman" w:hAnsi="Times New Roman"/>
          <w:b/>
          <w:sz w:val="24"/>
          <w:szCs w:val="24"/>
        </w:rPr>
        <w:t xml:space="preserve">. </w:t>
      </w:r>
      <w:proofErr w:type="spellStart"/>
      <w:proofErr w:type="gramStart"/>
      <w:r w:rsidRPr="004E0183">
        <w:rPr>
          <w:rFonts w:ascii="Times New Roman" w:hAnsi="Times New Roman"/>
          <w:b/>
          <w:sz w:val="24"/>
          <w:szCs w:val="24"/>
        </w:rPr>
        <w:t>manihotis</w:t>
      </w:r>
      <w:proofErr w:type="spellEnd"/>
      <w:proofErr w:type="gramEnd"/>
      <w:r w:rsidRPr="004E0183">
        <w:rPr>
          <w:rFonts w:ascii="Times New Roman" w:hAnsi="Times New Roman"/>
          <w:b/>
          <w:sz w:val="24"/>
          <w:szCs w:val="24"/>
        </w:rPr>
        <w:t xml:space="preserve"> (</w:t>
      </w:r>
      <w:proofErr w:type="spellStart"/>
      <w:r w:rsidRPr="004E0183">
        <w:rPr>
          <w:rFonts w:ascii="Times New Roman" w:hAnsi="Times New Roman"/>
          <w:b/>
          <w:sz w:val="24"/>
          <w:szCs w:val="24"/>
        </w:rPr>
        <w:t>Xam</w:t>
      </w:r>
      <w:proofErr w:type="spellEnd"/>
      <w:r w:rsidRPr="004E0183">
        <w:rPr>
          <w:rFonts w:ascii="Times New Roman" w:hAnsi="Times New Roman"/>
          <w:b/>
          <w:sz w:val="24"/>
          <w:szCs w:val="24"/>
        </w:rPr>
        <w:t>).</w:t>
      </w:r>
    </w:p>
    <w:p w:rsidR="00EA7745" w:rsidRPr="004E0183" w:rsidRDefault="00EA7745" w:rsidP="00EA7745">
      <w:pPr>
        <w:shd w:val="clear" w:color="auto" w:fill="FFFFFF"/>
        <w:rPr>
          <w:rFonts w:ascii="Times New Roman" w:hAnsi="Times New Roman"/>
          <w:b/>
          <w:sz w:val="24"/>
          <w:szCs w:val="24"/>
        </w:rPr>
      </w:pPr>
      <w:r w:rsidRPr="004E0183">
        <w:rPr>
          <w:rFonts w:ascii="Times New Roman" w:hAnsi="Times New Roman"/>
          <w:b/>
          <w:sz w:val="24"/>
          <w:szCs w:val="24"/>
        </w:rPr>
        <w:t>Título corto</w:t>
      </w:r>
      <w:proofErr w:type="gramStart"/>
      <w:r w:rsidRPr="004E0183">
        <w:rPr>
          <w:rFonts w:ascii="Times New Roman" w:hAnsi="Times New Roman"/>
          <w:b/>
          <w:sz w:val="24"/>
          <w:szCs w:val="24"/>
        </w:rPr>
        <w:t>:</w:t>
      </w:r>
      <w:r>
        <w:rPr>
          <w:rFonts w:ascii="Times New Roman" w:hAnsi="Times New Roman"/>
          <w:b/>
          <w:sz w:val="24"/>
          <w:szCs w:val="24"/>
        </w:rPr>
        <w:t xml:space="preserve"> </w:t>
      </w:r>
      <w:r w:rsidR="006E704D">
        <w:rPr>
          <w:rFonts w:ascii="Times New Roman" w:hAnsi="Times New Roman"/>
          <w:b/>
          <w:sz w:val="24"/>
          <w:szCs w:val="24"/>
        </w:rPr>
        <w:t xml:space="preserve"> </w:t>
      </w:r>
      <w:proofErr w:type="spellStart"/>
      <w:r w:rsidRPr="004E0183">
        <w:rPr>
          <w:rFonts w:ascii="Times New Roman" w:hAnsi="Times New Roman"/>
          <w:b/>
          <w:sz w:val="24"/>
          <w:szCs w:val="24"/>
        </w:rPr>
        <w:t>Cassava</w:t>
      </w:r>
      <w:proofErr w:type="spellEnd"/>
      <w:proofErr w:type="gramEnd"/>
      <w:r w:rsidRPr="004E0183">
        <w:rPr>
          <w:rFonts w:ascii="Times New Roman" w:hAnsi="Times New Roman"/>
          <w:b/>
          <w:sz w:val="24"/>
          <w:szCs w:val="24"/>
        </w:rPr>
        <w:t xml:space="preserve"> </w:t>
      </w:r>
      <w:proofErr w:type="spellStart"/>
      <w:r w:rsidRPr="004E0183">
        <w:rPr>
          <w:rFonts w:ascii="Times New Roman" w:hAnsi="Times New Roman"/>
          <w:b/>
          <w:sz w:val="24"/>
          <w:szCs w:val="24"/>
        </w:rPr>
        <w:t>embryogenic</w:t>
      </w:r>
      <w:proofErr w:type="spellEnd"/>
      <w:r w:rsidRPr="004E0183">
        <w:rPr>
          <w:rFonts w:ascii="Times New Roman" w:hAnsi="Times New Roman"/>
          <w:b/>
          <w:sz w:val="24"/>
          <w:szCs w:val="24"/>
        </w:rPr>
        <w:t xml:space="preserve"> </w:t>
      </w:r>
      <w:proofErr w:type="spellStart"/>
      <w:r w:rsidRPr="004E0183">
        <w:rPr>
          <w:rFonts w:ascii="Times New Roman" w:hAnsi="Times New Roman"/>
          <w:b/>
          <w:sz w:val="24"/>
          <w:szCs w:val="24"/>
        </w:rPr>
        <w:t>calli</w:t>
      </w:r>
      <w:proofErr w:type="spellEnd"/>
      <w:r w:rsidRPr="004E0183">
        <w:rPr>
          <w:rFonts w:ascii="Times New Roman" w:hAnsi="Times New Roman"/>
          <w:b/>
          <w:sz w:val="24"/>
          <w:szCs w:val="24"/>
        </w:rPr>
        <w:t xml:space="preserve"> </w:t>
      </w:r>
      <w:proofErr w:type="spellStart"/>
      <w:r w:rsidRPr="004E0183">
        <w:rPr>
          <w:rFonts w:ascii="Times New Roman" w:hAnsi="Times New Roman"/>
          <w:b/>
          <w:sz w:val="24"/>
          <w:szCs w:val="24"/>
        </w:rPr>
        <w:t>infection</w:t>
      </w:r>
      <w:proofErr w:type="spellEnd"/>
      <w:r w:rsidRPr="004E0183">
        <w:rPr>
          <w:rFonts w:ascii="Times New Roman" w:hAnsi="Times New Roman"/>
          <w:b/>
          <w:sz w:val="24"/>
          <w:szCs w:val="24"/>
        </w:rPr>
        <w:t xml:space="preserve"> </w:t>
      </w:r>
      <w:proofErr w:type="spellStart"/>
      <w:r w:rsidRPr="004E0183">
        <w:rPr>
          <w:rFonts w:ascii="Times New Roman" w:hAnsi="Times New Roman"/>
          <w:b/>
          <w:sz w:val="24"/>
          <w:szCs w:val="24"/>
        </w:rPr>
        <w:t>with</w:t>
      </w:r>
      <w:proofErr w:type="spellEnd"/>
      <w:r w:rsidRPr="004E0183">
        <w:rPr>
          <w:rFonts w:ascii="Times New Roman" w:hAnsi="Times New Roman"/>
          <w:b/>
          <w:sz w:val="24"/>
          <w:szCs w:val="24"/>
        </w:rPr>
        <w:t xml:space="preserve"> </w:t>
      </w:r>
      <w:proofErr w:type="spellStart"/>
      <w:r w:rsidRPr="004E0183">
        <w:rPr>
          <w:rFonts w:ascii="Times New Roman" w:hAnsi="Times New Roman"/>
          <w:b/>
          <w:sz w:val="24"/>
          <w:szCs w:val="24"/>
        </w:rPr>
        <w:t>Xam</w:t>
      </w:r>
      <w:proofErr w:type="spellEnd"/>
    </w:p>
    <w:p w:rsidR="004E0183" w:rsidRPr="004E0183" w:rsidRDefault="004E0183" w:rsidP="00EA7745">
      <w:pPr>
        <w:spacing w:after="0" w:line="360" w:lineRule="auto"/>
        <w:rPr>
          <w:rFonts w:ascii="Times New Roman" w:hAnsi="Times New Roman"/>
          <w:b/>
          <w:sz w:val="24"/>
          <w:szCs w:val="24"/>
          <w:lang w:val="en-US"/>
        </w:rPr>
      </w:pPr>
    </w:p>
    <w:p w:rsidR="004E0183" w:rsidRPr="006E704D" w:rsidRDefault="004E0183" w:rsidP="004E0183">
      <w:pPr>
        <w:spacing w:after="0" w:line="360" w:lineRule="auto"/>
        <w:jc w:val="center"/>
        <w:rPr>
          <w:rFonts w:ascii="Times New Roman" w:hAnsi="Times New Roman"/>
        </w:rPr>
      </w:pPr>
      <w:r w:rsidRPr="006E704D">
        <w:rPr>
          <w:rFonts w:ascii="Times New Roman" w:hAnsi="Times New Roman"/>
        </w:rPr>
        <w:t>Paula Díaz Tatis*, Carlos Andrés Zárate**, Adriana Bernal Giraldo***, Camilo López Carrascal****</w:t>
      </w:r>
    </w:p>
    <w:p w:rsidR="004E0183" w:rsidRPr="009E22CE" w:rsidRDefault="004E0183" w:rsidP="004E0183">
      <w:pPr>
        <w:shd w:val="clear" w:color="auto" w:fill="FFFFFF"/>
        <w:rPr>
          <w:rFonts w:ascii="Times New Roman" w:hAnsi="Times New Roman"/>
        </w:rPr>
      </w:pPr>
      <w:r w:rsidRPr="009E22CE">
        <w:rPr>
          <w:rFonts w:ascii="Times New Roman" w:hAnsi="Times New Roman"/>
        </w:rPr>
        <w:t>* </w:t>
      </w:r>
      <w:proofErr w:type="spellStart"/>
      <w:r w:rsidRPr="009E22CE">
        <w:rPr>
          <w:rFonts w:ascii="Times New Roman" w:hAnsi="Times New Roman"/>
        </w:rPr>
        <w:t>Manihot</w:t>
      </w:r>
      <w:proofErr w:type="spellEnd"/>
      <w:r w:rsidRPr="009E22CE">
        <w:rPr>
          <w:rFonts w:ascii="Times New Roman" w:hAnsi="Times New Roman"/>
        </w:rPr>
        <w:t xml:space="preserve"> </w:t>
      </w:r>
      <w:proofErr w:type="spellStart"/>
      <w:r w:rsidRPr="009E22CE">
        <w:rPr>
          <w:rFonts w:ascii="Times New Roman" w:hAnsi="Times New Roman"/>
        </w:rPr>
        <w:t>biotec</w:t>
      </w:r>
      <w:proofErr w:type="spellEnd"/>
      <w:r w:rsidRPr="009E22CE">
        <w:rPr>
          <w:rFonts w:ascii="Times New Roman" w:hAnsi="Times New Roman"/>
        </w:rPr>
        <w:t xml:space="preserve">, Departamento de Biología de la Universidad Nacional de Colombia. </w:t>
      </w:r>
      <w:r w:rsidR="003851CD">
        <w:rPr>
          <w:rFonts w:ascii="Times New Roman" w:hAnsi="Times New Roman"/>
        </w:rPr>
        <w:t xml:space="preserve">Sede Bogotá, </w:t>
      </w:r>
      <w:hyperlink r:id="rId8" w:tgtFrame="_blank" w:history="1">
        <w:r w:rsidRPr="009E22CE">
          <w:rPr>
            <w:rFonts w:ascii="Times New Roman" w:hAnsi="Times New Roman"/>
          </w:rPr>
          <w:t>padiazta@unal.edu.co</w:t>
        </w:r>
      </w:hyperlink>
    </w:p>
    <w:p w:rsidR="004E0183" w:rsidRPr="009E22CE" w:rsidRDefault="004E0183" w:rsidP="004E0183">
      <w:pPr>
        <w:shd w:val="clear" w:color="auto" w:fill="FFFFFF"/>
        <w:rPr>
          <w:rFonts w:ascii="Times New Roman" w:hAnsi="Times New Roman"/>
        </w:rPr>
      </w:pPr>
      <w:r w:rsidRPr="009E22CE">
        <w:rPr>
          <w:rFonts w:ascii="Times New Roman" w:hAnsi="Times New Roman"/>
        </w:rPr>
        <w:t xml:space="preserve">** Laboratorio de Micología y Fitopatología de la Universidad de los Andes. </w:t>
      </w:r>
      <w:hyperlink r:id="rId9" w:tgtFrame="_blank" w:history="1">
        <w:r w:rsidRPr="009E22CE">
          <w:rPr>
            <w:rFonts w:ascii="Times New Roman" w:hAnsi="Times New Roman"/>
          </w:rPr>
          <w:t>ca.zarate10@uniandes.edu.co</w:t>
        </w:r>
      </w:hyperlink>
    </w:p>
    <w:p w:rsidR="004E0183" w:rsidRPr="009E22CE" w:rsidRDefault="004E0183" w:rsidP="004E0183">
      <w:pPr>
        <w:shd w:val="clear" w:color="auto" w:fill="FFFFFF"/>
        <w:rPr>
          <w:rFonts w:ascii="Times New Roman" w:hAnsi="Times New Roman"/>
        </w:rPr>
      </w:pPr>
      <w:r w:rsidRPr="009E22CE">
        <w:rPr>
          <w:rFonts w:ascii="Times New Roman" w:hAnsi="Times New Roman"/>
        </w:rPr>
        <w:t xml:space="preserve">*** Laboratorio de Micología y Fitopatología de la Universidad de los Andes. </w:t>
      </w:r>
      <w:hyperlink r:id="rId10" w:tgtFrame="_blank" w:history="1">
        <w:r w:rsidRPr="009E22CE">
          <w:rPr>
            <w:rFonts w:ascii="Times New Roman" w:hAnsi="Times New Roman"/>
          </w:rPr>
          <w:t>abernal@uniandes.edu.co</w:t>
        </w:r>
      </w:hyperlink>
    </w:p>
    <w:p w:rsidR="004E0183" w:rsidRPr="009E22CE" w:rsidRDefault="004E0183" w:rsidP="004E0183">
      <w:pPr>
        <w:shd w:val="clear" w:color="auto" w:fill="FFFFFF"/>
        <w:rPr>
          <w:rFonts w:ascii="Times New Roman" w:hAnsi="Times New Roman"/>
        </w:rPr>
      </w:pPr>
      <w:r w:rsidRPr="009E22CE">
        <w:rPr>
          <w:rFonts w:ascii="Times New Roman" w:hAnsi="Times New Roman"/>
        </w:rPr>
        <w:t>**** </w:t>
      </w:r>
      <w:proofErr w:type="spellStart"/>
      <w:r w:rsidRPr="009E22CE">
        <w:rPr>
          <w:rFonts w:ascii="Times New Roman" w:hAnsi="Times New Roman"/>
        </w:rPr>
        <w:t>Manihot</w:t>
      </w:r>
      <w:proofErr w:type="spellEnd"/>
      <w:r w:rsidRPr="009E22CE">
        <w:rPr>
          <w:rFonts w:ascii="Times New Roman" w:hAnsi="Times New Roman"/>
        </w:rPr>
        <w:t xml:space="preserve"> </w:t>
      </w:r>
      <w:proofErr w:type="spellStart"/>
      <w:r w:rsidRPr="009E22CE">
        <w:rPr>
          <w:rFonts w:ascii="Times New Roman" w:hAnsi="Times New Roman"/>
        </w:rPr>
        <w:t>biotec</w:t>
      </w:r>
      <w:proofErr w:type="spellEnd"/>
      <w:r w:rsidRPr="009E22CE">
        <w:rPr>
          <w:rFonts w:ascii="Times New Roman" w:hAnsi="Times New Roman"/>
        </w:rPr>
        <w:t xml:space="preserve">, Departamento de Biología de la Universidad Nacional de Colombia. </w:t>
      </w:r>
      <w:r w:rsidR="003851CD">
        <w:rPr>
          <w:rFonts w:ascii="Times New Roman" w:hAnsi="Times New Roman"/>
        </w:rPr>
        <w:t xml:space="preserve">Sede Bogotá, </w:t>
      </w:r>
      <w:hyperlink r:id="rId11" w:tgtFrame="_blank" w:history="1">
        <w:r w:rsidRPr="009E22CE">
          <w:rPr>
            <w:rFonts w:ascii="Times New Roman" w:hAnsi="Times New Roman"/>
          </w:rPr>
          <w:t>celopezc@unal.edu.co</w:t>
        </w:r>
      </w:hyperlink>
    </w:p>
    <w:p w:rsidR="001A11B7" w:rsidRDefault="001A11B7" w:rsidP="007861BD">
      <w:pPr>
        <w:shd w:val="clear" w:color="auto" w:fill="FFFFFF"/>
        <w:spacing w:after="0" w:line="360" w:lineRule="auto"/>
        <w:jc w:val="both"/>
        <w:rPr>
          <w:rFonts w:ascii="Times New Roman" w:hAnsi="Times New Roman"/>
          <w:b/>
          <w:sz w:val="24"/>
          <w:szCs w:val="24"/>
        </w:rPr>
      </w:pPr>
    </w:p>
    <w:p w:rsidR="00487DDA" w:rsidRPr="002A29CE" w:rsidRDefault="00487DDA" w:rsidP="007861BD">
      <w:pPr>
        <w:shd w:val="clear" w:color="auto" w:fill="FFFFFF"/>
        <w:spacing w:after="0" w:line="360" w:lineRule="auto"/>
        <w:jc w:val="both"/>
        <w:rPr>
          <w:rFonts w:ascii="Times New Roman" w:hAnsi="Times New Roman"/>
          <w:sz w:val="24"/>
          <w:szCs w:val="24"/>
        </w:rPr>
      </w:pPr>
      <w:r w:rsidRPr="002A29CE">
        <w:rPr>
          <w:rFonts w:ascii="Times New Roman" w:hAnsi="Times New Roman"/>
          <w:b/>
          <w:sz w:val="24"/>
          <w:szCs w:val="24"/>
        </w:rPr>
        <w:t>RESUMEN</w:t>
      </w:r>
    </w:p>
    <w:p w:rsidR="008D3BF8" w:rsidRPr="002A29CE" w:rsidRDefault="00FD4723" w:rsidP="007861BD">
      <w:pPr>
        <w:shd w:val="clear" w:color="auto" w:fill="FFFFFF"/>
        <w:spacing w:after="0" w:line="360" w:lineRule="auto"/>
        <w:jc w:val="both"/>
        <w:rPr>
          <w:rFonts w:ascii="Times New Roman" w:hAnsi="Times New Roman"/>
          <w:b/>
          <w:bCs/>
          <w:color w:val="111111"/>
          <w:sz w:val="24"/>
          <w:szCs w:val="24"/>
        </w:rPr>
      </w:pPr>
      <w:r w:rsidRPr="002A29CE">
        <w:rPr>
          <w:rFonts w:ascii="Times New Roman" w:hAnsi="Times New Roman"/>
          <w:sz w:val="24"/>
          <w:szCs w:val="24"/>
        </w:rPr>
        <w:t>Las nuevas tecnologías para la edi</w:t>
      </w:r>
      <w:r w:rsidR="00B778DB" w:rsidRPr="002A29CE">
        <w:rPr>
          <w:rFonts w:ascii="Times New Roman" w:hAnsi="Times New Roman"/>
          <w:sz w:val="24"/>
          <w:szCs w:val="24"/>
        </w:rPr>
        <w:t>ción de genomas, como los TALEN</w:t>
      </w:r>
      <w:r w:rsidRPr="002A29CE">
        <w:rPr>
          <w:rFonts w:ascii="Times New Roman" w:hAnsi="Times New Roman"/>
          <w:sz w:val="24"/>
          <w:szCs w:val="24"/>
        </w:rPr>
        <w:t xml:space="preserve"> y el sistema CRISPR/Cas9, representan una gran oportunidad para mejorar características deseables en d</w:t>
      </w:r>
      <w:r w:rsidR="00B778DB" w:rsidRPr="002A29CE">
        <w:rPr>
          <w:rFonts w:ascii="Times New Roman" w:hAnsi="Times New Roman"/>
          <w:sz w:val="24"/>
          <w:szCs w:val="24"/>
        </w:rPr>
        <w:t>iferentes organismos. Los TALEN</w:t>
      </w:r>
      <w:r w:rsidRPr="002A29CE">
        <w:rPr>
          <w:rFonts w:ascii="Times New Roman" w:hAnsi="Times New Roman"/>
          <w:sz w:val="24"/>
          <w:szCs w:val="24"/>
        </w:rPr>
        <w:t xml:space="preserve"> son el resultado del acopl</w:t>
      </w:r>
      <w:r w:rsidR="00B778DB" w:rsidRPr="002A29CE">
        <w:rPr>
          <w:rFonts w:ascii="Times New Roman" w:hAnsi="Times New Roman"/>
          <w:sz w:val="24"/>
          <w:szCs w:val="24"/>
        </w:rPr>
        <w:t>amiento de nucleasas a los TALE</w:t>
      </w:r>
      <w:r w:rsidRPr="002A29CE">
        <w:rPr>
          <w:rFonts w:ascii="Times New Roman" w:hAnsi="Times New Roman"/>
          <w:sz w:val="24"/>
          <w:szCs w:val="24"/>
        </w:rPr>
        <w:t xml:space="preserve"> (</w:t>
      </w:r>
      <w:r w:rsidRPr="002A29CE">
        <w:rPr>
          <w:rFonts w:ascii="Times New Roman" w:hAnsi="Times New Roman"/>
          <w:i/>
          <w:sz w:val="24"/>
          <w:szCs w:val="24"/>
        </w:rPr>
        <w:t>Transcription Activator-Like Effectors</w:t>
      </w:r>
      <w:r w:rsidRPr="002A29CE">
        <w:rPr>
          <w:rFonts w:ascii="Times New Roman" w:hAnsi="Times New Roman"/>
          <w:sz w:val="24"/>
          <w:szCs w:val="24"/>
        </w:rPr>
        <w:t>), los cuales son efectores naturales de gran importancia en la patogénesis de l</w:t>
      </w:r>
      <w:r w:rsidR="00727835" w:rsidRPr="002A29CE">
        <w:rPr>
          <w:rFonts w:ascii="Times New Roman" w:hAnsi="Times New Roman"/>
          <w:sz w:val="24"/>
          <w:szCs w:val="24"/>
        </w:rPr>
        <w:t>a</w:t>
      </w:r>
      <w:r w:rsidRPr="002A29CE">
        <w:rPr>
          <w:rFonts w:ascii="Times New Roman" w:hAnsi="Times New Roman"/>
          <w:sz w:val="24"/>
          <w:szCs w:val="24"/>
        </w:rPr>
        <w:t xml:space="preserve">s </w:t>
      </w:r>
      <w:r w:rsidR="00727835" w:rsidRPr="002A29CE">
        <w:rPr>
          <w:rFonts w:ascii="Times New Roman" w:hAnsi="Times New Roman"/>
          <w:sz w:val="24"/>
          <w:szCs w:val="24"/>
        </w:rPr>
        <w:t xml:space="preserve">especies de </w:t>
      </w:r>
      <w:r w:rsidRPr="002A29CE">
        <w:rPr>
          <w:rFonts w:ascii="Times New Roman" w:hAnsi="Times New Roman"/>
          <w:i/>
          <w:sz w:val="24"/>
          <w:szCs w:val="24"/>
        </w:rPr>
        <w:t>Xanthomonas</w:t>
      </w:r>
      <w:r w:rsidRPr="002A29CE">
        <w:rPr>
          <w:rFonts w:ascii="Times New Roman" w:hAnsi="Times New Roman"/>
          <w:sz w:val="24"/>
          <w:szCs w:val="24"/>
        </w:rPr>
        <w:t xml:space="preserve">. </w:t>
      </w:r>
      <w:r w:rsidRPr="002A29CE">
        <w:rPr>
          <w:rFonts w:ascii="Times New Roman" w:hAnsi="Times New Roman"/>
          <w:i/>
          <w:sz w:val="24"/>
          <w:szCs w:val="24"/>
        </w:rPr>
        <w:t>Xanthomonas axonopodis</w:t>
      </w:r>
      <w:r w:rsidRPr="002A29CE">
        <w:rPr>
          <w:rFonts w:ascii="Times New Roman" w:hAnsi="Times New Roman"/>
          <w:sz w:val="24"/>
          <w:szCs w:val="24"/>
        </w:rPr>
        <w:t xml:space="preserve"> pv. manihotis (</w:t>
      </w:r>
      <w:r w:rsidRPr="002A29CE">
        <w:rPr>
          <w:rFonts w:ascii="Times New Roman" w:hAnsi="Times New Roman"/>
          <w:i/>
          <w:sz w:val="24"/>
          <w:szCs w:val="24"/>
        </w:rPr>
        <w:t>Xam</w:t>
      </w:r>
      <w:r w:rsidRPr="002A29CE">
        <w:rPr>
          <w:rFonts w:ascii="Times New Roman" w:hAnsi="Times New Roman"/>
          <w:sz w:val="24"/>
          <w:szCs w:val="24"/>
        </w:rPr>
        <w:t xml:space="preserve">) es el agente causal del añublo bacteriano de la yuca, quien durante el proceso patogénico es capaz de translocar sus </w:t>
      </w:r>
      <w:r w:rsidR="00FA59E5" w:rsidRPr="002A29CE">
        <w:rPr>
          <w:rFonts w:ascii="Times New Roman" w:hAnsi="Times New Roman"/>
          <w:sz w:val="24"/>
          <w:szCs w:val="24"/>
        </w:rPr>
        <w:t xml:space="preserve">efectores </w:t>
      </w:r>
      <w:r w:rsidRPr="002A29CE">
        <w:rPr>
          <w:rFonts w:ascii="Times New Roman" w:hAnsi="Times New Roman"/>
          <w:sz w:val="24"/>
          <w:szCs w:val="24"/>
        </w:rPr>
        <w:t>a la célula vegetal mediante el sistema de secreción tipo tres (SSTT). Actualmente no hay protocolos estándar para la edición de genomas en yuca. En este estudio se exploró la posibilidad de transloca</w:t>
      </w:r>
      <w:r w:rsidR="00424F5C" w:rsidRPr="002A29CE">
        <w:rPr>
          <w:rFonts w:ascii="Times New Roman" w:hAnsi="Times New Roman"/>
          <w:sz w:val="24"/>
          <w:szCs w:val="24"/>
        </w:rPr>
        <w:t>r</w:t>
      </w:r>
      <w:r w:rsidRPr="002A29CE">
        <w:rPr>
          <w:rFonts w:ascii="Times New Roman" w:hAnsi="Times New Roman"/>
          <w:sz w:val="24"/>
          <w:szCs w:val="24"/>
        </w:rPr>
        <w:t xml:space="preserve"> efectores sobre callo embriogénico friable (CEF) a través de la inoculación con </w:t>
      </w:r>
      <w:r w:rsidRPr="002A29CE">
        <w:rPr>
          <w:rFonts w:ascii="Times New Roman" w:hAnsi="Times New Roman"/>
          <w:i/>
          <w:sz w:val="24"/>
          <w:szCs w:val="24"/>
        </w:rPr>
        <w:t>Xam</w:t>
      </w:r>
      <w:r w:rsidRPr="002A29CE">
        <w:rPr>
          <w:rFonts w:ascii="Times New Roman" w:hAnsi="Times New Roman"/>
          <w:sz w:val="24"/>
          <w:szCs w:val="24"/>
        </w:rPr>
        <w:t xml:space="preserve">, con el fin de determinar el potencial de este patógeno como sistema de entrega de TALEN. El </w:t>
      </w:r>
      <w:r w:rsidRPr="002A29CE">
        <w:rPr>
          <w:rFonts w:ascii="Times New Roman" w:hAnsi="Times New Roman"/>
          <w:sz w:val="24"/>
          <w:szCs w:val="24"/>
        </w:rPr>
        <w:lastRenderedPageBreak/>
        <w:t xml:space="preserve">CEF de dos variedades de yuca susceptibles (COL2215 y </w:t>
      </w:r>
      <w:r w:rsidR="00E16FAF">
        <w:rPr>
          <w:rFonts w:ascii="Times New Roman" w:hAnsi="Times New Roman"/>
          <w:sz w:val="24"/>
          <w:szCs w:val="24"/>
        </w:rPr>
        <w:t xml:space="preserve">cv. </w:t>
      </w:r>
      <w:r w:rsidRPr="002A29CE">
        <w:rPr>
          <w:rFonts w:ascii="Times New Roman" w:hAnsi="Times New Roman"/>
          <w:sz w:val="24"/>
          <w:szCs w:val="24"/>
        </w:rPr>
        <w:t xml:space="preserve">60444) se cocultivaron con la cepa </w:t>
      </w:r>
      <w:r w:rsidRPr="002A29CE">
        <w:rPr>
          <w:rFonts w:ascii="Times New Roman" w:hAnsi="Times New Roman"/>
          <w:i/>
          <w:sz w:val="24"/>
          <w:szCs w:val="24"/>
        </w:rPr>
        <w:t>Xam668</w:t>
      </w:r>
      <w:r w:rsidRPr="002A29CE">
        <w:rPr>
          <w:rFonts w:ascii="Times New Roman" w:hAnsi="Times New Roman"/>
          <w:sz w:val="24"/>
          <w:szCs w:val="24"/>
        </w:rPr>
        <w:t xml:space="preserve"> a diferentes tiempos. Posteriormente, se evaluó la expresión de marcadores correspondientes a los genes</w:t>
      </w:r>
      <w:r w:rsidR="00B778DB" w:rsidRPr="002A29CE">
        <w:rPr>
          <w:rFonts w:ascii="Times New Roman" w:hAnsi="Times New Roman"/>
          <w:sz w:val="24"/>
          <w:szCs w:val="24"/>
        </w:rPr>
        <w:t xml:space="preserve"> blanco conocidos para los TALE</w:t>
      </w:r>
      <w:r w:rsidRPr="002A29CE">
        <w:rPr>
          <w:rFonts w:ascii="Times New Roman" w:hAnsi="Times New Roman"/>
          <w:sz w:val="24"/>
          <w:szCs w:val="24"/>
        </w:rPr>
        <w:t xml:space="preserve"> presentes en esta cepa bacteriana. Aunque no se logró demostrar la translocación de </w:t>
      </w:r>
      <w:r w:rsidR="00FA59E5" w:rsidRPr="002A29CE">
        <w:rPr>
          <w:rFonts w:ascii="Times New Roman" w:hAnsi="Times New Roman"/>
          <w:sz w:val="24"/>
          <w:szCs w:val="24"/>
        </w:rPr>
        <w:t xml:space="preserve">los mismos </w:t>
      </w:r>
      <w:r w:rsidR="00424F5C" w:rsidRPr="002A29CE">
        <w:rPr>
          <w:rFonts w:ascii="Times New Roman" w:hAnsi="Times New Roman"/>
          <w:sz w:val="24"/>
          <w:szCs w:val="24"/>
        </w:rPr>
        <w:t>en el tejido embriogénico</w:t>
      </w:r>
      <w:r w:rsidRPr="002A29CE">
        <w:rPr>
          <w:rFonts w:ascii="Times New Roman" w:hAnsi="Times New Roman"/>
          <w:sz w:val="24"/>
          <w:szCs w:val="24"/>
        </w:rPr>
        <w:t xml:space="preserve">, sí se lograron establecer condiciones adecuadas de cocultivo con </w:t>
      </w:r>
      <w:r w:rsidRPr="002A29CE">
        <w:rPr>
          <w:rFonts w:ascii="Times New Roman" w:hAnsi="Times New Roman"/>
          <w:i/>
          <w:sz w:val="24"/>
          <w:szCs w:val="24"/>
        </w:rPr>
        <w:t>Xam</w:t>
      </w:r>
      <w:r w:rsidRPr="002A29CE">
        <w:rPr>
          <w:rFonts w:ascii="Times New Roman" w:hAnsi="Times New Roman"/>
          <w:sz w:val="24"/>
          <w:szCs w:val="24"/>
        </w:rPr>
        <w:t xml:space="preserve"> y el efecto que la infección bacteriana tiene sobre la regeneración de embriones a partir de </w:t>
      </w:r>
      <w:r w:rsidR="00424F5C" w:rsidRPr="002A29CE">
        <w:rPr>
          <w:rFonts w:ascii="Times New Roman" w:hAnsi="Times New Roman"/>
          <w:sz w:val="24"/>
          <w:szCs w:val="24"/>
        </w:rPr>
        <w:t>este tejido</w:t>
      </w:r>
      <w:r w:rsidRPr="002A29CE">
        <w:rPr>
          <w:rFonts w:ascii="Times New Roman" w:hAnsi="Times New Roman"/>
          <w:sz w:val="24"/>
          <w:szCs w:val="24"/>
        </w:rPr>
        <w:t>.</w:t>
      </w:r>
      <w:r w:rsidR="008D3BF8" w:rsidRPr="002A29CE">
        <w:rPr>
          <w:rFonts w:ascii="Times New Roman" w:hAnsi="Times New Roman"/>
          <w:b/>
          <w:bCs/>
          <w:color w:val="111111"/>
          <w:sz w:val="24"/>
          <w:szCs w:val="24"/>
        </w:rPr>
        <w:t> </w:t>
      </w:r>
    </w:p>
    <w:p w:rsidR="000B0E36" w:rsidRDefault="000B0E36" w:rsidP="007861BD">
      <w:pPr>
        <w:shd w:val="clear" w:color="auto" w:fill="FFFFFF"/>
        <w:spacing w:after="0" w:line="360" w:lineRule="auto"/>
        <w:jc w:val="both"/>
        <w:rPr>
          <w:rFonts w:ascii="Times New Roman" w:hAnsi="Times New Roman"/>
          <w:b/>
          <w:sz w:val="24"/>
          <w:szCs w:val="24"/>
        </w:rPr>
      </w:pPr>
    </w:p>
    <w:p w:rsidR="008B3555" w:rsidRPr="002A29CE" w:rsidRDefault="008B3555" w:rsidP="007861BD">
      <w:pPr>
        <w:shd w:val="clear" w:color="auto" w:fill="FFFFFF"/>
        <w:spacing w:after="0" w:line="360" w:lineRule="auto"/>
        <w:jc w:val="both"/>
        <w:rPr>
          <w:rFonts w:ascii="Times New Roman" w:hAnsi="Times New Roman"/>
          <w:sz w:val="24"/>
          <w:szCs w:val="24"/>
        </w:rPr>
      </w:pPr>
      <w:r w:rsidRPr="002A29CE">
        <w:rPr>
          <w:rFonts w:ascii="Times New Roman" w:hAnsi="Times New Roman"/>
          <w:b/>
          <w:sz w:val="24"/>
          <w:szCs w:val="24"/>
        </w:rPr>
        <w:t xml:space="preserve">Palabras </w:t>
      </w:r>
      <w:r w:rsidR="000B0E36">
        <w:rPr>
          <w:rFonts w:ascii="Times New Roman" w:hAnsi="Times New Roman"/>
          <w:b/>
          <w:sz w:val="24"/>
          <w:szCs w:val="24"/>
        </w:rPr>
        <w:t>c</w:t>
      </w:r>
      <w:r w:rsidRPr="002A29CE">
        <w:rPr>
          <w:rFonts w:ascii="Times New Roman" w:hAnsi="Times New Roman"/>
          <w:b/>
          <w:sz w:val="24"/>
          <w:szCs w:val="24"/>
        </w:rPr>
        <w:t xml:space="preserve">lave: </w:t>
      </w:r>
      <w:r w:rsidR="00FD4723" w:rsidRPr="002A29CE">
        <w:rPr>
          <w:rFonts w:ascii="Times New Roman" w:hAnsi="Times New Roman"/>
          <w:sz w:val="24"/>
          <w:szCs w:val="24"/>
        </w:rPr>
        <w:t>cultivo de tejidos vegetales, edición de genomas, sistema de secreción tipo tres,</w:t>
      </w:r>
      <w:r w:rsidR="00FD4723" w:rsidRPr="002A29CE">
        <w:rPr>
          <w:rFonts w:ascii="Times New Roman" w:hAnsi="Times New Roman"/>
          <w:b/>
          <w:sz w:val="24"/>
          <w:szCs w:val="24"/>
        </w:rPr>
        <w:t xml:space="preserve"> </w:t>
      </w:r>
      <w:r w:rsidR="00727835" w:rsidRPr="002A29CE">
        <w:rPr>
          <w:rFonts w:ascii="Times New Roman" w:hAnsi="Times New Roman"/>
          <w:sz w:val="24"/>
          <w:szCs w:val="24"/>
        </w:rPr>
        <w:t>efectores</w:t>
      </w:r>
      <w:r w:rsidR="00727835" w:rsidRPr="002A29CE">
        <w:rPr>
          <w:rFonts w:ascii="Times New Roman" w:hAnsi="Times New Roman"/>
          <w:b/>
          <w:sz w:val="24"/>
          <w:szCs w:val="24"/>
        </w:rPr>
        <w:t xml:space="preserve"> </w:t>
      </w:r>
      <w:r w:rsidR="00B778DB" w:rsidRPr="002A29CE">
        <w:rPr>
          <w:rFonts w:ascii="Times New Roman" w:hAnsi="Times New Roman"/>
          <w:sz w:val="24"/>
          <w:szCs w:val="24"/>
        </w:rPr>
        <w:t>TALE</w:t>
      </w:r>
      <w:r w:rsidR="00FD4723" w:rsidRPr="002A29CE">
        <w:rPr>
          <w:rFonts w:ascii="Times New Roman" w:hAnsi="Times New Roman"/>
          <w:sz w:val="24"/>
          <w:szCs w:val="24"/>
        </w:rPr>
        <w:t>, transformación</w:t>
      </w:r>
      <w:r w:rsidRPr="002A29CE">
        <w:rPr>
          <w:rStyle w:val="Cuadrculamedia1-nfasis11"/>
          <w:rFonts w:ascii="Times New Roman" w:hAnsi="Times New Roman"/>
          <w:sz w:val="24"/>
          <w:szCs w:val="24"/>
        </w:rPr>
        <w:t>.</w:t>
      </w:r>
    </w:p>
    <w:p w:rsidR="000B0E36" w:rsidRPr="000B0E36" w:rsidRDefault="000B0E36" w:rsidP="007861BD">
      <w:pPr>
        <w:shd w:val="clear" w:color="auto" w:fill="FFFFFF"/>
        <w:spacing w:after="0" w:line="360" w:lineRule="auto"/>
        <w:jc w:val="both"/>
        <w:rPr>
          <w:rFonts w:ascii="Times New Roman" w:hAnsi="Times New Roman"/>
          <w:b/>
          <w:sz w:val="24"/>
          <w:szCs w:val="24"/>
        </w:rPr>
      </w:pPr>
    </w:p>
    <w:p w:rsidR="00675D47" w:rsidRPr="002A29CE" w:rsidRDefault="00675D47" w:rsidP="007861BD">
      <w:pPr>
        <w:shd w:val="clear" w:color="auto" w:fill="FFFFFF"/>
        <w:spacing w:after="0" w:line="360" w:lineRule="auto"/>
        <w:jc w:val="both"/>
        <w:rPr>
          <w:rFonts w:ascii="Times New Roman" w:hAnsi="Times New Roman"/>
          <w:b/>
          <w:sz w:val="24"/>
          <w:szCs w:val="24"/>
          <w:lang w:val="en-US"/>
        </w:rPr>
      </w:pPr>
      <w:r w:rsidRPr="002A29CE">
        <w:rPr>
          <w:rFonts w:ascii="Times New Roman" w:hAnsi="Times New Roman"/>
          <w:b/>
          <w:sz w:val="24"/>
          <w:szCs w:val="24"/>
          <w:lang w:val="en-US"/>
        </w:rPr>
        <w:t>ABSTRACT</w:t>
      </w:r>
    </w:p>
    <w:p w:rsidR="001A11B7" w:rsidRDefault="001A11B7" w:rsidP="007861BD">
      <w:pPr>
        <w:spacing w:after="0" w:line="360" w:lineRule="auto"/>
        <w:jc w:val="both"/>
        <w:rPr>
          <w:rFonts w:ascii="Times New Roman" w:hAnsi="Times New Roman"/>
          <w:sz w:val="24"/>
          <w:szCs w:val="24"/>
          <w:lang w:val="en-US"/>
        </w:rPr>
      </w:pPr>
    </w:p>
    <w:p w:rsidR="00FD4723" w:rsidRPr="002A29CE" w:rsidRDefault="00FD4723" w:rsidP="007861BD">
      <w:pPr>
        <w:spacing w:after="0" w:line="360" w:lineRule="auto"/>
        <w:jc w:val="both"/>
        <w:rPr>
          <w:rFonts w:ascii="Times New Roman" w:hAnsi="Times New Roman"/>
          <w:sz w:val="24"/>
          <w:szCs w:val="24"/>
          <w:lang w:val="en-US"/>
        </w:rPr>
      </w:pPr>
      <w:r w:rsidRPr="002A29CE">
        <w:rPr>
          <w:rFonts w:ascii="Times New Roman" w:hAnsi="Times New Roman"/>
          <w:sz w:val="24"/>
          <w:szCs w:val="24"/>
          <w:lang w:val="en-US"/>
        </w:rPr>
        <w:t>New technologies for genome edition, such as TALENs and CRISPR/Cas9 system, are a great opportunity to improve desirable features in different organisms. TALENs are the result from coupling nucleases and TALEs (</w:t>
      </w:r>
      <w:r w:rsidRPr="002A29CE">
        <w:rPr>
          <w:rFonts w:ascii="Times New Roman" w:hAnsi="Times New Roman"/>
          <w:i/>
          <w:sz w:val="24"/>
          <w:szCs w:val="24"/>
          <w:lang w:val="en-US"/>
        </w:rPr>
        <w:t>Transcription Activator-Like Effectors</w:t>
      </w:r>
      <w:r w:rsidRPr="002A29CE">
        <w:rPr>
          <w:rFonts w:ascii="Times New Roman" w:hAnsi="Times New Roman"/>
          <w:sz w:val="24"/>
          <w:szCs w:val="24"/>
          <w:lang w:val="en-US"/>
        </w:rPr>
        <w:t>), which are natural effectors with an important role in pathogenicity for the Xanthomona</w:t>
      </w:r>
      <w:r w:rsidR="00727835" w:rsidRPr="002A29CE">
        <w:rPr>
          <w:rFonts w:ascii="Times New Roman" w:hAnsi="Times New Roman"/>
          <w:sz w:val="24"/>
          <w:szCs w:val="24"/>
          <w:lang w:val="en-US"/>
        </w:rPr>
        <w:t>s</w:t>
      </w:r>
      <w:r w:rsidRPr="002A29CE">
        <w:rPr>
          <w:rFonts w:ascii="Times New Roman" w:hAnsi="Times New Roman"/>
          <w:sz w:val="24"/>
          <w:szCs w:val="24"/>
          <w:lang w:val="en-US"/>
        </w:rPr>
        <w:t xml:space="preserve"> </w:t>
      </w:r>
      <w:r w:rsidR="00727835" w:rsidRPr="002A29CE">
        <w:rPr>
          <w:rFonts w:ascii="Times New Roman" w:hAnsi="Times New Roman"/>
          <w:sz w:val="24"/>
          <w:szCs w:val="24"/>
          <w:lang w:val="en-US"/>
        </w:rPr>
        <w:t>species</w:t>
      </w:r>
      <w:r w:rsidRPr="002A29CE">
        <w:rPr>
          <w:rFonts w:ascii="Times New Roman" w:hAnsi="Times New Roman"/>
          <w:sz w:val="24"/>
          <w:szCs w:val="24"/>
          <w:lang w:val="en-US"/>
        </w:rPr>
        <w:t xml:space="preserve">. </w:t>
      </w:r>
      <w:r w:rsidRPr="002A29CE">
        <w:rPr>
          <w:rFonts w:ascii="Times New Roman" w:hAnsi="Times New Roman"/>
          <w:i/>
          <w:sz w:val="24"/>
          <w:szCs w:val="24"/>
          <w:lang w:val="en-US"/>
        </w:rPr>
        <w:t>Xanthomonas axonopodis</w:t>
      </w:r>
      <w:r w:rsidRPr="002A29CE">
        <w:rPr>
          <w:rFonts w:ascii="Times New Roman" w:hAnsi="Times New Roman"/>
          <w:sz w:val="24"/>
          <w:szCs w:val="24"/>
          <w:lang w:val="en-US"/>
        </w:rPr>
        <w:t xml:space="preserve"> </w:t>
      </w:r>
      <w:proofErr w:type="gramStart"/>
      <w:r w:rsidRPr="002A29CE">
        <w:rPr>
          <w:rFonts w:ascii="Times New Roman" w:hAnsi="Times New Roman"/>
          <w:sz w:val="24"/>
          <w:szCs w:val="24"/>
          <w:lang w:val="en-US"/>
        </w:rPr>
        <w:t>pv</w:t>
      </w:r>
      <w:proofErr w:type="gramEnd"/>
      <w:r w:rsidRPr="002A29CE">
        <w:rPr>
          <w:rFonts w:ascii="Times New Roman" w:hAnsi="Times New Roman"/>
          <w:sz w:val="24"/>
          <w:szCs w:val="24"/>
          <w:lang w:val="en-US"/>
        </w:rPr>
        <w:t xml:space="preserve">. </w:t>
      </w:r>
      <w:proofErr w:type="gramStart"/>
      <w:r w:rsidRPr="002A29CE">
        <w:rPr>
          <w:rFonts w:ascii="Times New Roman" w:hAnsi="Times New Roman"/>
          <w:sz w:val="24"/>
          <w:szCs w:val="24"/>
          <w:lang w:val="en-US"/>
        </w:rPr>
        <w:t>manihotis</w:t>
      </w:r>
      <w:proofErr w:type="gramEnd"/>
      <w:r w:rsidRPr="002A29CE">
        <w:rPr>
          <w:rFonts w:ascii="Times New Roman" w:hAnsi="Times New Roman"/>
          <w:sz w:val="24"/>
          <w:szCs w:val="24"/>
          <w:lang w:val="en-US"/>
        </w:rPr>
        <w:t xml:space="preserve"> (</w:t>
      </w:r>
      <w:r w:rsidRPr="002A29CE">
        <w:rPr>
          <w:rFonts w:ascii="Times New Roman" w:hAnsi="Times New Roman"/>
          <w:i/>
          <w:sz w:val="24"/>
          <w:szCs w:val="24"/>
          <w:lang w:val="en-US"/>
        </w:rPr>
        <w:t>Xam</w:t>
      </w:r>
      <w:r w:rsidRPr="002A29CE">
        <w:rPr>
          <w:rFonts w:ascii="Times New Roman" w:hAnsi="Times New Roman"/>
          <w:sz w:val="24"/>
          <w:szCs w:val="24"/>
          <w:lang w:val="en-US"/>
        </w:rPr>
        <w:t xml:space="preserve">) is the cassava bacterial blight causal agent, and this pathogen is able to translocate its </w:t>
      </w:r>
      <w:r w:rsidR="00FA59E5" w:rsidRPr="002A29CE">
        <w:rPr>
          <w:rFonts w:ascii="Times New Roman" w:hAnsi="Times New Roman"/>
          <w:sz w:val="24"/>
          <w:szCs w:val="24"/>
          <w:lang w:val="en-US"/>
        </w:rPr>
        <w:t xml:space="preserve">effectors </w:t>
      </w:r>
      <w:r w:rsidRPr="002A29CE">
        <w:rPr>
          <w:rFonts w:ascii="Times New Roman" w:hAnsi="Times New Roman"/>
          <w:sz w:val="24"/>
          <w:szCs w:val="24"/>
          <w:lang w:val="en-US"/>
        </w:rPr>
        <w:t xml:space="preserve">to the plant cell during pathogenesis by using the type-three secretion system (TTSS). Currently, there are no standard protocols for genome edition in cassava. In this study, we explored the possibility to translocate effectors to friable embryogenic calli (FEC) through </w:t>
      </w:r>
      <w:r w:rsidRPr="002A29CE">
        <w:rPr>
          <w:rFonts w:ascii="Times New Roman" w:hAnsi="Times New Roman"/>
          <w:i/>
          <w:sz w:val="24"/>
          <w:szCs w:val="24"/>
          <w:lang w:val="en-US"/>
        </w:rPr>
        <w:t>Xam</w:t>
      </w:r>
      <w:r w:rsidRPr="002A29CE">
        <w:rPr>
          <w:rFonts w:ascii="Times New Roman" w:hAnsi="Times New Roman"/>
          <w:sz w:val="24"/>
          <w:szCs w:val="24"/>
          <w:lang w:val="en-US"/>
        </w:rPr>
        <w:t xml:space="preserve"> inoculation, in order to establish the potential of this pathogen as a TALEN delivery system. Friable embryogenic calli derived from two different susceptible varieties (COL2215 and </w:t>
      </w:r>
      <w:r w:rsidR="00E16FAF">
        <w:rPr>
          <w:rFonts w:ascii="Times New Roman" w:hAnsi="Times New Roman"/>
          <w:sz w:val="24"/>
          <w:szCs w:val="24"/>
          <w:lang w:val="en-US"/>
        </w:rPr>
        <w:t xml:space="preserve">cv. </w:t>
      </w:r>
      <w:r w:rsidRPr="002A29CE">
        <w:rPr>
          <w:rFonts w:ascii="Times New Roman" w:hAnsi="Times New Roman"/>
          <w:sz w:val="24"/>
          <w:szCs w:val="24"/>
          <w:lang w:val="en-US"/>
        </w:rPr>
        <w:t xml:space="preserve">60444) were co-cultured with the strain </w:t>
      </w:r>
      <w:r w:rsidRPr="002A29CE">
        <w:rPr>
          <w:rFonts w:ascii="Times New Roman" w:hAnsi="Times New Roman"/>
          <w:i/>
          <w:sz w:val="24"/>
          <w:szCs w:val="24"/>
          <w:lang w:val="en-US"/>
        </w:rPr>
        <w:t>Xam668</w:t>
      </w:r>
      <w:r w:rsidRPr="002A29CE">
        <w:rPr>
          <w:rFonts w:ascii="Times New Roman" w:hAnsi="Times New Roman"/>
          <w:sz w:val="24"/>
          <w:szCs w:val="24"/>
          <w:lang w:val="en-US"/>
        </w:rPr>
        <w:t xml:space="preserve"> using different culture times. Subsequently, we evaluated the expression of makers corresponding to reported target genes for TALEs present in this bacterial strain. Although we were not able to demonstrate </w:t>
      </w:r>
      <w:r w:rsidR="006441EE" w:rsidRPr="002A29CE">
        <w:rPr>
          <w:rFonts w:ascii="Times New Roman" w:hAnsi="Times New Roman"/>
          <w:sz w:val="24"/>
          <w:szCs w:val="24"/>
          <w:lang w:val="en-US"/>
        </w:rPr>
        <w:t xml:space="preserve">effector </w:t>
      </w:r>
      <w:r w:rsidRPr="002A29CE">
        <w:rPr>
          <w:rFonts w:ascii="Times New Roman" w:hAnsi="Times New Roman"/>
          <w:sz w:val="24"/>
          <w:szCs w:val="24"/>
          <w:lang w:val="en-US"/>
        </w:rPr>
        <w:t xml:space="preserve">translocation, we established the conditions for co-culturing cassava calli and </w:t>
      </w:r>
      <w:r w:rsidRPr="002A29CE">
        <w:rPr>
          <w:rFonts w:ascii="Times New Roman" w:hAnsi="Times New Roman"/>
          <w:i/>
          <w:sz w:val="24"/>
          <w:szCs w:val="24"/>
          <w:lang w:val="en-US"/>
        </w:rPr>
        <w:t>Xam</w:t>
      </w:r>
      <w:r w:rsidRPr="002A29CE">
        <w:rPr>
          <w:rFonts w:ascii="Times New Roman" w:hAnsi="Times New Roman"/>
          <w:sz w:val="24"/>
          <w:szCs w:val="24"/>
          <w:lang w:val="en-US"/>
        </w:rPr>
        <w:t xml:space="preserve"> and determined the effects derived from bacterial infection on embryo regeneration from FECs.</w:t>
      </w:r>
    </w:p>
    <w:p w:rsidR="000B0E36" w:rsidRDefault="000B0E36" w:rsidP="007861BD">
      <w:pPr>
        <w:shd w:val="clear" w:color="auto" w:fill="FFFFFF"/>
        <w:spacing w:after="0" w:line="360" w:lineRule="auto"/>
        <w:jc w:val="both"/>
        <w:rPr>
          <w:rFonts w:ascii="Times New Roman" w:hAnsi="Times New Roman"/>
          <w:b/>
          <w:sz w:val="24"/>
          <w:szCs w:val="24"/>
          <w:lang w:val="en-US"/>
        </w:rPr>
      </w:pPr>
    </w:p>
    <w:p w:rsidR="008B3555" w:rsidRPr="002A29CE" w:rsidRDefault="00661855" w:rsidP="007861BD">
      <w:pPr>
        <w:shd w:val="clear" w:color="auto" w:fill="FFFFFF"/>
        <w:spacing w:after="0" w:line="360" w:lineRule="auto"/>
        <w:jc w:val="both"/>
        <w:rPr>
          <w:rFonts w:ascii="Times New Roman" w:hAnsi="Times New Roman"/>
          <w:sz w:val="24"/>
          <w:szCs w:val="24"/>
          <w:lang w:val="en-US"/>
        </w:rPr>
      </w:pPr>
      <w:r w:rsidRPr="002A29CE">
        <w:rPr>
          <w:rFonts w:ascii="Times New Roman" w:hAnsi="Times New Roman"/>
          <w:b/>
          <w:sz w:val="24"/>
          <w:szCs w:val="24"/>
          <w:lang w:val="en-US"/>
        </w:rPr>
        <w:lastRenderedPageBreak/>
        <w:t>Key</w:t>
      </w:r>
      <w:r w:rsidR="000B0E36">
        <w:rPr>
          <w:rFonts w:ascii="Times New Roman" w:hAnsi="Times New Roman"/>
          <w:b/>
          <w:sz w:val="24"/>
          <w:szCs w:val="24"/>
          <w:lang w:val="en-US"/>
        </w:rPr>
        <w:t xml:space="preserve"> </w:t>
      </w:r>
      <w:r w:rsidRPr="002A29CE">
        <w:rPr>
          <w:rFonts w:ascii="Times New Roman" w:hAnsi="Times New Roman"/>
          <w:b/>
          <w:sz w:val="24"/>
          <w:szCs w:val="24"/>
          <w:lang w:val="en-US"/>
        </w:rPr>
        <w:t>w</w:t>
      </w:r>
      <w:r w:rsidR="008B3555" w:rsidRPr="002A29CE">
        <w:rPr>
          <w:rFonts w:ascii="Times New Roman" w:hAnsi="Times New Roman"/>
          <w:b/>
          <w:sz w:val="24"/>
          <w:szCs w:val="24"/>
          <w:lang w:val="en-US"/>
        </w:rPr>
        <w:t xml:space="preserve">ords: </w:t>
      </w:r>
      <w:r w:rsidR="00FD4723" w:rsidRPr="002A29CE">
        <w:rPr>
          <w:rFonts w:ascii="Times New Roman" w:hAnsi="Times New Roman"/>
          <w:sz w:val="24"/>
          <w:szCs w:val="24"/>
          <w:lang w:val="en-US"/>
        </w:rPr>
        <w:t>genome edition, plant tissue culture, TALEs, transformation, type-three secretion system</w:t>
      </w:r>
      <w:r w:rsidR="00FD4723" w:rsidRPr="002A29CE">
        <w:rPr>
          <w:rStyle w:val="Cuadrculamedia1-nfasis11"/>
          <w:rFonts w:ascii="Times New Roman" w:hAnsi="Times New Roman"/>
          <w:sz w:val="24"/>
          <w:szCs w:val="24"/>
          <w:lang w:val="en-US"/>
        </w:rPr>
        <w:t>.</w:t>
      </w:r>
    </w:p>
    <w:p w:rsidR="000B0E36" w:rsidRDefault="000B0E36" w:rsidP="007861BD">
      <w:pPr>
        <w:shd w:val="clear" w:color="auto" w:fill="FFFFFF"/>
        <w:spacing w:after="0" w:line="360" w:lineRule="auto"/>
        <w:jc w:val="both"/>
        <w:rPr>
          <w:rFonts w:ascii="Times New Roman" w:hAnsi="Times New Roman"/>
          <w:b/>
          <w:bCs/>
          <w:color w:val="111111"/>
          <w:sz w:val="24"/>
          <w:szCs w:val="24"/>
          <w:lang w:val="en-US"/>
        </w:rPr>
      </w:pPr>
    </w:p>
    <w:p w:rsidR="001F24A1" w:rsidRPr="001F24A1" w:rsidRDefault="001F24A1" w:rsidP="007861BD">
      <w:pPr>
        <w:shd w:val="clear" w:color="auto" w:fill="FFFFFF"/>
        <w:spacing w:after="0" w:line="360" w:lineRule="auto"/>
        <w:jc w:val="both"/>
        <w:rPr>
          <w:rFonts w:ascii="Times New Roman" w:hAnsi="Times New Roman"/>
          <w:b/>
          <w:bCs/>
          <w:color w:val="111111"/>
          <w:sz w:val="24"/>
          <w:szCs w:val="24"/>
        </w:rPr>
      </w:pPr>
      <w:r w:rsidRPr="001F24A1">
        <w:rPr>
          <w:rFonts w:ascii="Times New Roman" w:hAnsi="Times New Roman"/>
          <w:b/>
          <w:bCs/>
          <w:color w:val="111111"/>
          <w:sz w:val="24"/>
          <w:szCs w:val="24"/>
        </w:rPr>
        <w:t>Recibido:</w:t>
      </w:r>
      <w:r w:rsidRPr="001F24A1">
        <w:rPr>
          <w:rFonts w:ascii="Times New Roman" w:hAnsi="Times New Roman"/>
          <w:bCs/>
          <w:color w:val="111111"/>
          <w:sz w:val="24"/>
          <w:szCs w:val="24"/>
        </w:rPr>
        <w:t xml:space="preserve"> agosto 3 de 2016</w:t>
      </w:r>
      <w:r w:rsidRPr="001F24A1">
        <w:rPr>
          <w:rFonts w:ascii="Times New Roman" w:hAnsi="Times New Roman"/>
          <w:bCs/>
          <w:color w:val="111111"/>
          <w:sz w:val="24"/>
          <w:szCs w:val="24"/>
        </w:rPr>
        <w:tab/>
      </w:r>
      <w:r w:rsidRPr="001F24A1">
        <w:rPr>
          <w:rFonts w:ascii="Times New Roman" w:hAnsi="Times New Roman"/>
          <w:b/>
          <w:bCs/>
          <w:color w:val="111111"/>
          <w:sz w:val="24"/>
          <w:szCs w:val="24"/>
        </w:rPr>
        <w:tab/>
        <w:t>Aprobado:</w:t>
      </w:r>
      <w:r>
        <w:rPr>
          <w:rFonts w:ascii="Times New Roman" w:hAnsi="Times New Roman"/>
          <w:b/>
          <w:bCs/>
          <w:color w:val="111111"/>
          <w:sz w:val="24"/>
          <w:szCs w:val="24"/>
        </w:rPr>
        <w:t xml:space="preserve"> </w:t>
      </w:r>
      <w:r>
        <w:rPr>
          <w:rFonts w:ascii="Times New Roman" w:hAnsi="Times New Roman"/>
          <w:bCs/>
          <w:color w:val="111111"/>
          <w:sz w:val="24"/>
          <w:szCs w:val="24"/>
        </w:rPr>
        <w:t xml:space="preserve">noviembre 8 </w:t>
      </w:r>
      <w:r w:rsidRPr="001F24A1">
        <w:rPr>
          <w:rFonts w:ascii="Times New Roman" w:hAnsi="Times New Roman"/>
          <w:bCs/>
          <w:color w:val="111111"/>
          <w:sz w:val="24"/>
          <w:szCs w:val="24"/>
        </w:rPr>
        <w:t>de 2016</w:t>
      </w:r>
    </w:p>
    <w:p w:rsidR="001F24A1" w:rsidRPr="001F24A1" w:rsidRDefault="001F24A1" w:rsidP="007861BD">
      <w:pPr>
        <w:shd w:val="clear" w:color="auto" w:fill="FFFFFF"/>
        <w:spacing w:after="0" w:line="360" w:lineRule="auto"/>
        <w:jc w:val="both"/>
        <w:rPr>
          <w:rFonts w:ascii="Times New Roman" w:hAnsi="Times New Roman"/>
          <w:b/>
          <w:bCs/>
          <w:color w:val="111111"/>
          <w:sz w:val="24"/>
          <w:szCs w:val="24"/>
        </w:rPr>
      </w:pPr>
    </w:p>
    <w:p w:rsidR="0073789F" w:rsidRPr="002A29CE" w:rsidRDefault="0019222F" w:rsidP="007861BD">
      <w:pPr>
        <w:shd w:val="clear" w:color="auto" w:fill="FFFFFF"/>
        <w:spacing w:after="0" w:line="360" w:lineRule="auto"/>
        <w:jc w:val="both"/>
        <w:rPr>
          <w:rFonts w:ascii="Times New Roman" w:hAnsi="Times New Roman"/>
          <w:b/>
          <w:bCs/>
          <w:color w:val="111111"/>
          <w:sz w:val="24"/>
          <w:szCs w:val="24"/>
        </w:rPr>
      </w:pPr>
      <w:r w:rsidRPr="002A29CE">
        <w:rPr>
          <w:rFonts w:ascii="Times New Roman" w:hAnsi="Times New Roman"/>
          <w:b/>
          <w:bCs/>
          <w:color w:val="111111"/>
          <w:sz w:val="24"/>
          <w:szCs w:val="24"/>
        </w:rPr>
        <w:t>INTRODUCCIÓN</w:t>
      </w:r>
    </w:p>
    <w:p w:rsidR="001A11B7" w:rsidRDefault="001A11B7" w:rsidP="008E77D8">
      <w:pPr>
        <w:spacing w:after="0" w:line="360" w:lineRule="auto"/>
        <w:jc w:val="both"/>
        <w:rPr>
          <w:rFonts w:ascii="Times New Roman" w:hAnsi="Times New Roman"/>
          <w:sz w:val="24"/>
          <w:szCs w:val="24"/>
        </w:rPr>
      </w:pPr>
    </w:p>
    <w:p w:rsidR="007805B4" w:rsidRDefault="00FD4723" w:rsidP="008E77D8">
      <w:pPr>
        <w:spacing w:after="0" w:line="360" w:lineRule="auto"/>
        <w:jc w:val="both"/>
        <w:rPr>
          <w:rFonts w:ascii="Times New Roman" w:hAnsi="Times New Roman"/>
          <w:sz w:val="24"/>
          <w:szCs w:val="24"/>
        </w:rPr>
      </w:pPr>
      <w:r w:rsidRPr="002A29CE">
        <w:rPr>
          <w:rFonts w:ascii="Times New Roman" w:hAnsi="Times New Roman"/>
          <w:sz w:val="24"/>
          <w:szCs w:val="24"/>
        </w:rPr>
        <w:t>La modificación de la información genómica representa una posibilidad con grandes implicaciones ya que permitiría borrar, incorporar o potenciar características deseadas en los diferentes organismos. Clásicamente</w:t>
      </w:r>
      <w:r w:rsidR="00A7678A" w:rsidRPr="002A29CE">
        <w:rPr>
          <w:rFonts w:ascii="Times New Roman" w:hAnsi="Times New Roman"/>
          <w:sz w:val="24"/>
          <w:szCs w:val="24"/>
        </w:rPr>
        <w:t>,</w:t>
      </w:r>
      <w:r w:rsidRPr="002A29CE">
        <w:rPr>
          <w:rFonts w:ascii="Times New Roman" w:hAnsi="Times New Roman"/>
          <w:sz w:val="24"/>
          <w:szCs w:val="24"/>
        </w:rPr>
        <w:t xml:space="preserve"> la edición de genoma</w:t>
      </w:r>
      <w:r w:rsidR="008E77D8" w:rsidRPr="002A29CE">
        <w:rPr>
          <w:rFonts w:ascii="Times New Roman" w:hAnsi="Times New Roman"/>
          <w:sz w:val="24"/>
          <w:szCs w:val="24"/>
        </w:rPr>
        <w:t>s</w:t>
      </w:r>
      <w:r w:rsidRPr="002A29CE">
        <w:rPr>
          <w:rFonts w:ascii="Times New Roman" w:hAnsi="Times New Roman"/>
          <w:sz w:val="24"/>
          <w:szCs w:val="24"/>
        </w:rPr>
        <w:t xml:space="preserve"> se ha </w:t>
      </w:r>
      <w:r w:rsidR="008E77D8" w:rsidRPr="002A29CE">
        <w:rPr>
          <w:rFonts w:ascii="Times New Roman" w:hAnsi="Times New Roman"/>
          <w:sz w:val="24"/>
          <w:szCs w:val="24"/>
        </w:rPr>
        <w:t>realizado mediante el uso</w:t>
      </w:r>
      <w:r w:rsidRPr="002A29CE">
        <w:rPr>
          <w:rFonts w:ascii="Times New Roman" w:hAnsi="Times New Roman"/>
          <w:sz w:val="24"/>
          <w:szCs w:val="24"/>
        </w:rPr>
        <w:t xml:space="preserve"> de ADN nucleasas como </w:t>
      </w:r>
      <w:r w:rsidR="008E77D8" w:rsidRPr="002A29CE">
        <w:rPr>
          <w:rFonts w:ascii="Times New Roman" w:hAnsi="Times New Roman"/>
          <w:sz w:val="24"/>
          <w:szCs w:val="24"/>
        </w:rPr>
        <w:t>FokI</w:t>
      </w:r>
      <w:r w:rsidR="00A7678A" w:rsidRPr="002A29CE">
        <w:rPr>
          <w:rFonts w:ascii="Times New Roman" w:hAnsi="Times New Roman"/>
          <w:sz w:val="24"/>
          <w:szCs w:val="24"/>
        </w:rPr>
        <w:t>,</w:t>
      </w:r>
      <w:r w:rsidRPr="002A29CE">
        <w:rPr>
          <w:rFonts w:ascii="Times New Roman" w:hAnsi="Times New Roman"/>
          <w:sz w:val="24"/>
          <w:szCs w:val="24"/>
        </w:rPr>
        <w:t xml:space="preserve"> </w:t>
      </w:r>
      <w:r w:rsidR="008E77D8" w:rsidRPr="002A29CE">
        <w:rPr>
          <w:rFonts w:ascii="Times New Roman" w:hAnsi="Times New Roman"/>
          <w:sz w:val="24"/>
          <w:szCs w:val="24"/>
        </w:rPr>
        <w:t xml:space="preserve">cuyo dominio endonucleasa inespecífico corta la doble cadena del ADN cuando se </w:t>
      </w:r>
      <w:proofErr w:type="spellStart"/>
      <w:r w:rsidR="008E77D8" w:rsidRPr="002A29CE">
        <w:rPr>
          <w:rFonts w:ascii="Times New Roman" w:hAnsi="Times New Roman"/>
          <w:sz w:val="24"/>
          <w:szCs w:val="24"/>
        </w:rPr>
        <w:t>dimeriza</w:t>
      </w:r>
      <w:proofErr w:type="spellEnd"/>
      <w:r w:rsidR="006F0023">
        <w:rPr>
          <w:rFonts w:ascii="Times New Roman" w:hAnsi="Times New Roman"/>
          <w:sz w:val="24"/>
          <w:szCs w:val="24"/>
        </w:rPr>
        <w:t xml:space="preserve"> </w:t>
      </w:r>
      <w:r w:rsidR="006F0023" w:rsidRPr="006F0023">
        <w:rPr>
          <w:rFonts w:ascii="Times New Roman" w:hAnsi="Times New Roman"/>
          <w:sz w:val="24"/>
          <w:szCs w:val="24"/>
        </w:rPr>
        <w:t>(</w:t>
      </w:r>
      <w:proofErr w:type="spellStart"/>
      <w:r w:rsidR="006F0023" w:rsidRPr="006F0023">
        <w:rPr>
          <w:rFonts w:ascii="Times New Roman" w:hAnsi="Times New Roman"/>
          <w:sz w:val="24"/>
          <w:szCs w:val="24"/>
        </w:rPr>
        <w:t>Durai</w:t>
      </w:r>
      <w:proofErr w:type="spellEnd"/>
      <w:r w:rsidR="006F0023" w:rsidRPr="006F0023">
        <w:rPr>
          <w:rFonts w:ascii="Times New Roman" w:hAnsi="Times New Roman"/>
          <w:sz w:val="24"/>
          <w:szCs w:val="24"/>
        </w:rPr>
        <w:t xml:space="preserve"> </w:t>
      </w:r>
      <w:r w:rsidR="006F0023" w:rsidRPr="006F0023">
        <w:rPr>
          <w:rFonts w:ascii="Times New Roman" w:hAnsi="Times New Roman"/>
          <w:i/>
          <w:sz w:val="24"/>
          <w:szCs w:val="24"/>
        </w:rPr>
        <w:t>et al</w:t>
      </w:r>
      <w:r w:rsidR="006F0023" w:rsidRPr="006F0023">
        <w:rPr>
          <w:rFonts w:ascii="Times New Roman" w:hAnsi="Times New Roman"/>
          <w:sz w:val="24"/>
          <w:szCs w:val="24"/>
        </w:rPr>
        <w:t>., 2005; Carroll, 2008; Carroll, 2011)</w:t>
      </w:r>
      <w:r w:rsidR="008E77D8" w:rsidRPr="002A29CE">
        <w:rPr>
          <w:rFonts w:ascii="Times New Roman" w:hAnsi="Times New Roman"/>
          <w:sz w:val="24"/>
          <w:szCs w:val="24"/>
        </w:rPr>
        <w:t>. Tales</w:t>
      </w:r>
      <w:r w:rsidRPr="002A29CE">
        <w:rPr>
          <w:rFonts w:ascii="Times New Roman" w:hAnsi="Times New Roman"/>
          <w:sz w:val="24"/>
          <w:szCs w:val="24"/>
        </w:rPr>
        <w:t xml:space="preserve"> rupturas </w:t>
      </w:r>
      <w:r w:rsidR="008E77D8" w:rsidRPr="002A29CE">
        <w:rPr>
          <w:rFonts w:ascii="Times New Roman" w:hAnsi="Times New Roman"/>
          <w:sz w:val="24"/>
          <w:szCs w:val="24"/>
        </w:rPr>
        <w:t xml:space="preserve">en la </w:t>
      </w:r>
      <w:r w:rsidRPr="002A29CE">
        <w:rPr>
          <w:rFonts w:ascii="Times New Roman" w:hAnsi="Times New Roman"/>
          <w:sz w:val="24"/>
          <w:szCs w:val="24"/>
        </w:rPr>
        <w:t>doble cadena (Double Strand Broken, DSB) son</w:t>
      </w:r>
      <w:r w:rsidR="008E77D8" w:rsidRPr="002A29CE">
        <w:rPr>
          <w:rFonts w:ascii="Times New Roman" w:hAnsi="Times New Roman"/>
          <w:sz w:val="24"/>
          <w:szCs w:val="24"/>
        </w:rPr>
        <w:t xml:space="preserve"> luego</w:t>
      </w:r>
      <w:r w:rsidRPr="002A29CE">
        <w:rPr>
          <w:rFonts w:ascii="Times New Roman" w:hAnsi="Times New Roman"/>
          <w:sz w:val="24"/>
          <w:szCs w:val="24"/>
        </w:rPr>
        <w:t xml:space="preserve"> reparadas por el sistema de reparación de la célula de tipo unión de extremos no homólogos (Non </w:t>
      </w:r>
      <w:proofErr w:type="spellStart"/>
      <w:r w:rsidRPr="002A29CE">
        <w:rPr>
          <w:rFonts w:ascii="Times New Roman" w:hAnsi="Times New Roman"/>
          <w:sz w:val="24"/>
          <w:szCs w:val="24"/>
        </w:rPr>
        <w:t>Homologous</w:t>
      </w:r>
      <w:proofErr w:type="spellEnd"/>
      <w:r w:rsidRPr="002A29CE">
        <w:rPr>
          <w:rFonts w:ascii="Times New Roman" w:hAnsi="Times New Roman"/>
          <w:sz w:val="24"/>
          <w:szCs w:val="24"/>
        </w:rPr>
        <w:t xml:space="preserve"> </w:t>
      </w:r>
      <w:proofErr w:type="spellStart"/>
      <w:r w:rsidRPr="002A29CE">
        <w:rPr>
          <w:rFonts w:ascii="Times New Roman" w:hAnsi="Times New Roman"/>
          <w:sz w:val="24"/>
          <w:szCs w:val="24"/>
        </w:rPr>
        <w:t>End</w:t>
      </w:r>
      <w:proofErr w:type="spellEnd"/>
      <w:r w:rsidRPr="002A29CE">
        <w:rPr>
          <w:rFonts w:ascii="Times New Roman" w:hAnsi="Times New Roman"/>
          <w:sz w:val="24"/>
          <w:szCs w:val="24"/>
        </w:rPr>
        <w:t xml:space="preserve"> </w:t>
      </w:r>
      <w:proofErr w:type="spellStart"/>
      <w:r w:rsidRPr="002A29CE">
        <w:rPr>
          <w:rFonts w:ascii="Times New Roman" w:hAnsi="Times New Roman"/>
          <w:sz w:val="24"/>
          <w:szCs w:val="24"/>
        </w:rPr>
        <w:t>Joining</w:t>
      </w:r>
      <w:proofErr w:type="spellEnd"/>
      <w:r w:rsidRPr="002A29CE">
        <w:rPr>
          <w:rFonts w:ascii="Times New Roman" w:hAnsi="Times New Roman"/>
          <w:sz w:val="24"/>
          <w:szCs w:val="24"/>
        </w:rPr>
        <w:t>, NHEJ)</w:t>
      </w:r>
      <w:r w:rsidR="006F0023">
        <w:rPr>
          <w:rFonts w:ascii="Times New Roman" w:hAnsi="Times New Roman"/>
          <w:sz w:val="24"/>
          <w:szCs w:val="24"/>
        </w:rPr>
        <w:t xml:space="preserve"> </w:t>
      </w:r>
      <w:r w:rsidR="006F0023" w:rsidRPr="006F0023">
        <w:rPr>
          <w:rFonts w:ascii="Times New Roman" w:hAnsi="Times New Roman"/>
          <w:sz w:val="24"/>
          <w:szCs w:val="24"/>
        </w:rPr>
        <w:t>(</w:t>
      </w:r>
      <w:proofErr w:type="spellStart"/>
      <w:r w:rsidR="006F0023" w:rsidRPr="006F0023">
        <w:rPr>
          <w:rFonts w:ascii="Times New Roman" w:hAnsi="Times New Roman"/>
          <w:sz w:val="24"/>
          <w:szCs w:val="24"/>
        </w:rPr>
        <w:t>Lieber</w:t>
      </w:r>
      <w:proofErr w:type="spellEnd"/>
      <w:r w:rsidR="006F0023" w:rsidRPr="006F0023">
        <w:rPr>
          <w:rFonts w:ascii="Times New Roman" w:hAnsi="Times New Roman"/>
          <w:sz w:val="24"/>
          <w:szCs w:val="24"/>
        </w:rPr>
        <w:t xml:space="preserve"> </w:t>
      </w:r>
      <w:r w:rsidR="006F0023" w:rsidRPr="006F0023">
        <w:rPr>
          <w:rFonts w:ascii="Times New Roman" w:hAnsi="Times New Roman"/>
          <w:i/>
          <w:sz w:val="24"/>
          <w:szCs w:val="24"/>
        </w:rPr>
        <w:t>et al</w:t>
      </w:r>
      <w:r w:rsidR="006F0023" w:rsidRPr="006F0023">
        <w:rPr>
          <w:rFonts w:ascii="Times New Roman" w:hAnsi="Times New Roman"/>
          <w:sz w:val="24"/>
          <w:szCs w:val="24"/>
        </w:rPr>
        <w:t>., 2009)</w:t>
      </w:r>
      <w:r w:rsidRPr="002A29CE">
        <w:rPr>
          <w:rFonts w:ascii="Times New Roman" w:hAnsi="Times New Roman"/>
          <w:sz w:val="24"/>
          <w:szCs w:val="24"/>
        </w:rPr>
        <w:t xml:space="preserve">. Para lograr la especificidad en la edición de una región particular de ADN se debe fusionar </w:t>
      </w:r>
      <w:r w:rsidR="008E77D8" w:rsidRPr="002A29CE">
        <w:rPr>
          <w:rFonts w:ascii="Times New Roman" w:hAnsi="Times New Roman"/>
          <w:sz w:val="24"/>
          <w:szCs w:val="24"/>
        </w:rPr>
        <w:t>FokI</w:t>
      </w:r>
      <w:r w:rsidRPr="002A29CE">
        <w:rPr>
          <w:rFonts w:ascii="Times New Roman" w:hAnsi="Times New Roman"/>
          <w:sz w:val="24"/>
          <w:szCs w:val="24"/>
        </w:rPr>
        <w:t xml:space="preserve"> </w:t>
      </w:r>
      <w:r w:rsidR="00A7678A" w:rsidRPr="002A29CE">
        <w:rPr>
          <w:rFonts w:ascii="Times New Roman" w:hAnsi="Times New Roman"/>
          <w:sz w:val="24"/>
          <w:szCs w:val="24"/>
        </w:rPr>
        <w:t xml:space="preserve">con </w:t>
      </w:r>
      <w:r w:rsidRPr="002A29CE">
        <w:rPr>
          <w:rFonts w:ascii="Times New Roman" w:hAnsi="Times New Roman"/>
          <w:sz w:val="24"/>
          <w:szCs w:val="24"/>
        </w:rPr>
        <w:t>una proteína que sea capaz de reconocer una secuencia de ADN específica</w:t>
      </w:r>
      <w:r w:rsidR="006F0023">
        <w:rPr>
          <w:rFonts w:ascii="Times New Roman" w:hAnsi="Times New Roman"/>
          <w:sz w:val="24"/>
          <w:szCs w:val="24"/>
        </w:rPr>
        <w:t xml:space="preserve"> </w:t>
      </w:r>
      <w:r w:rsidR="006F0023" w:rsidRPr="006F0023">
        <w:rPr>
          <w:rFonts w:ascii="Times New Roman" w:hAnsi="Times New Roman"/>
          <w:sz w:val="24"/>
          <w:szCs w:val="24"/>
        </w:rPr>
        <w:t>(</w:t>
      </w:r>
      <w:proofErr w:type="spellStart"/>
      <w:r w:rsidR="006F0023" w:rsidRPr="006F0023">
        <w:rPr>
          <w:rFonts w:ascii="Times New Roman" w:hAnsi="Times New Roman"/>
          <w:sz w:val="24"/>
          <w:szCs w:val="24"/>
        </w:rPr>
        <w:t>Bibikova</w:t>
      </w:r>
      <w:proofErr w:type="spellEnd"/>
      <w:r w:rsidR="006F0023" w:rsidRPr="006F0023">
        <w:rPr>
          <w:rFonts w:ascii="Times New Roman" w:hAnsi="Times New Roman"/>
          <w:sz w:val="24"/>
          <w:szCs w:val="24"/>
        </w:rPr>
        <w:t xml:space="preserve"> </w:t>
      </w:r>
      <w:r w:rsidR="006F0023" w:rsidRPr="006F0023">
        <w:rPr>
          <w:rFonts w:ascii="Times New Roman" w:hAnsi="Times New Roman"/>
          <w:i/>
          <w:sz w:val="24"/>
          <w:szCs w:val="24"/>
        </w:rPr>
        <w:t>et al</w:t>
      </w:r>
      <w:r w:rsidR="006F0023" w:rsidRPr="006F0023">
        <w:rPr>
          <w:rFonts w:ascii="Times New Roman" w:hAnsi="Times New Roman"/>
          <w:sz w:val="24"/>
          <w:szCs w:val="24"/>
        </w:rPr>
        <w:t xml:space="preserve">., 2002; </w:t>
      </w:r>
      <w:proofErr w:type="spellStart"/>
      <w:r w:rsidR="006F0023" w:rsidRPr="006F0023">
        <w:rPr>
          <w:rFonts w:ascii="Times New Roman" w:hAnsi="Times New Roman"/>
          <w:sz w:val="24"/>
          <w:szCs w:val="24"/>
        </w:rPr>
        <w:t>Bibikova</w:t>
      </w:r>
      <w:proofErr w:type="spellEnd"/>
      <w:r w:rsidR="006F0023" w:rsidRPr="006F0023">
        <w:rPr>
          <w:rFonts w:ascii="Times New Roman" w:hAnsi="Times New Roman"/>
          <w:sz w:val="24"/>
          <w:szCs w:val="24"/>
        </w:rPr>
        <w:t>, 2003)</w:t>
      </w:r>
      <w:r w:rsidRPr="002A29CE">
        <w:rPr>
          <w:rFonts w:ascii="Times New Roman" w:hAnsi="Times New Roman"/>
          <w:sz w:val="24"/>
          <w:szCs w:val="24"/>
        </w:rPr>
        <w:t>. Clásicamente</w:t>
      </w:r>
      <w:r w:rsidR="00232E60" w:rsidRPr="002A29CE">
        <w:rPr>
          <w:rFonts w:ascii="Times New Roman" w:hAnsi="Times New Roman"/>
          <w:sz w:val="24"/>
          <w:szCs w:val="24"/>
        </w:rPr>
        <w:t>,</w:t>
      </w:r>
      <w:r w:rsidRPr="002A29CE">
        <w:rPr>
          <w:rFonts w:ascii="Times New Roman" w:hAnsi="Times New Roman"/>
          <w:sz w:val="24"/>
          <w:szCs w:val="24"/>
        </w:rPr>
        <w:t xml:space="preserve"> esto se ha logrado empleando las proteínas que poseen dominios dedos de cinc</w:t>
      </w:r>
      <w:r w:rsidR="006F0023">
        <w:rPr>
          <w:rFonts w:ascii="Times New Roman" w:hAnsi="Times New Roman"/>
          <w:sz w:val="24"/>
          <w:szCs w:val="24"/>
        </w:rPr>
        <w:t xml:space="preserve"> </w:t>
      </w:r>
      <w:r w:rsidR="006F0023" w:rsidRPr="006F0023">
        <w:rPr>
          <w:rFonts w:ascii="Times New Roman" w:hAnsi="Times New Roman"/>
          <w:sz w:val="24"/>
          <w:szCs w:val="24"/>
        </w:rPr>
        <w:t>(Carroll, 2008; Carroll, 2011)</w:t>
      </w:r>
      <w:r w:rsidRPr="002A29CE">
        <w:rPr>
          <w:rFonts w:ascii="Times New Roman" w:hAnsi="Times New Roman"/>
          <w:sz w:val="24"/>
          <w:szCs w:val="24"/>
        </w:rPr>
        <w:t>. Aunque útil, este sistema ha mostrado adolecer de problemas como la baja especificidad e ineficiencia</w:t>
      </w:r>
      <w:r w:rsidR="007805B4">
        <w:rPr>
          <w:rFonts w:ascii="Times New Roman" w:hAnsi="Times New Roman"/>
          <w:sz w:val="24"/>
          <w:szCs w:val="24"/>
        </w:rPr>
        <w:t xml:space="preserve"> </w:t>
      </w:r>
      <w:r w:rsidR="007805B4" w:rsidRPr="007805B4">
        <w:rPr>
          <w:rFonts w:ascii="Times New Roman" w:hAnsi="Times New Roman"/>
          <w:sz w:val="24"/>
          <w:szCs w:val="24"/>
        </w:rPr>
        <w:t xml:space="preserve">(Park </w:t>
      </w:r>
      <w:r w:rsidR="007805B4" w:rsidRPr="007805B4">
        <w:rPr>
          <w:rFonts w:ascii="Times New Roman" w:hAnsi="Times New Roman"/>
          <w:i/>
          <w:sz w:val="24"/>
          <w:szCs w:val="24"/>
        </w:rPr>
        <w:t>et al</w:t>
      </w:r>
      <w:r w:rsidR="007805B4" w:rsidRPr="007805B4">
        <w:rPr>
          <w:rFonts w:ascii="Times New Roman" w:hAnsi="Times New Roman"/>
          <w:sz w:val="24"/>
          <w:szCs w:val="24"/>
        </w:rPr>
        <w:t>., 2016)</w:t>
      </w:r>
      <w:r w:rsidRPr="002A29CE">
        <w:rPr>
          <w:rFonts w:ascii="Times New Roman" w:hAnsi="Times New Roman"/>
          <w:sz w:val="24"/>
          <w:szCs w:val="24"/>
        </w:rPr>
        <w:t>.</w:t>
      </w:r>
    </w:p>
    <w:p w:rsidR="00FD4723" w:rsidRPr="002A29CE" w:rsidRDefault="00FD4723" w:rsidP="008E77D8">
      <w:pPr>
        <w:spacing w:after="0" w:line="360" w:lineRule="auto"/>
        <w:jc w:val="both"/>
        <w:rPr>
          <w:rFonts w:ascii="Times New Roman" w:hAnsi="Times New Roman"/>
          <w:sz w:val="24"/>
          <w:szCs w:val="24"/>
        </w:rPr>
      </w:pPr>
      <w:r w:rsidRPr="002A29CE">
        <w:rPr>
          <w:rFonts w:ascii="Times New Roman" w:hAnsi="Times New Roman"/>
          <w:sz w:val="24"/>
          <w:szCs w:val="24"/>
        </w:rPr>
        <w:t xml:space="preserve"> </w:t>
      </w: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Las bacterias Gram negativas fitopatógenas han evolucionado un sistema especializado de inyección de proteínas conocido como sistema de secreción tipo tres (SSTT) que permite el envío de proteínas efectoras al interior de la célula vegetal</w:t>
      </w:r>
      <w:r w:rsidR="00AE7A18">
        <w:rPr>
          <w:rFonts w:ascii="Times New Roman" w:hAnsi="Times New Roman"/>
          <w:sz w:val="24"/>
          <w:szCs w:val="24"/>
        </w:rPr>
        <w:t xml:space="preserve"> </w:t>
      </w:r>
      <w:r w:rsidR="00AE7A18" w:rsidRPr="00AE7A18">
        <w:rPr>
          <w:rFonts w:ascii="Times New Roman" w:hAnsi="Times New Roman"/>
          <w:sz w:val="24"/>
          <w:szCs w:val="24"/>
        </w:rPr>
        <w:t xml:space="preserve">(Block </w:t>
      </w:r>
      <w:r w:rsidR="00AE7A18" w:rsidRPr="00AE7A18">
        <w:rPr>
          <w:rFonts w:ascii="Times New Roman" w:hAnsi="Times New Roman"/>
          <w:i/>
          <w:sz w:val="24"/>
          <w:szCs w:val="24"/>
        </w:rPr>
        <w:t>et al</w:t>
      </w:r>
      <w:r w:rsidR="00AE7A18" w:rsidRPr="00AE7A18">
        <w:rPr>
          <w:rFonts w:ascii="Times New Roman" w:hAnsi="Times New Roman"/>
          <w:sz w:val="24"/>
          <w:szCs w:val="24"/>
        </w:rPr>
        <w:t xml:space="preserve">., 2008; </w:t>
      </w:r>
      <w:proofErr w:type="spellStart"/>
      <w:r w:rsidR="00AE7A18" w:rsidRPr="00AE7A18">
        <w:rPr>
          <w:rFonts w:ascii="Times New Roman" w:hAnsi="Times New Roman"/>
          <w:sz w:val="24"/>
          <w:szCs w:val="24"/>
        </w:rPr>
        <w:t>Tampakaki</w:t>
      </w:r>
      <w:proofErr w:type="spellEnd"/>
      <w:r w:rsidR="00AE7A18" w:rsidRPr="00AE7A18">
        <w:rPr>
          <w:rFonts w:ascii="Times New Roman" w:hAnsi="Times New Roman"/>
          <w:sz w:val="24"/>
          <w:szCs w:val="24"/>
        </w:rPr>
        <w:t xml:space="preserve"> </w:t>
      </w:r>
      <w:r w:rsidR="00AE7A18" w:rsidRPr="00AE7A18">
        <w:rPr>
          <w:rFonts w:ascii="Times New Roman" w:hAnsi="Times New Roman"/>
          <w:i/>
          <w:sz w:val="24"/>
          <w:szCs w:val="24"/>
        </w:rPr>
        <w:t>et al</w:t>
      </w:r>
      <w:r w:rsidR="00AE7A18" w:rsidRPr="00AE7A18">
        <w:rPr>
          <w:rFonts w:ascii="Times New Roman" w:hAnsi="Times New Roman"/>
          <w:sz w:val="24"/>
          <w:szCs w:val="24"/>
        </w:rPr>
        <w:t>., 2010)</w:t>
      </w:r>
      <w:r w:rsidRPr="002A29CE">
        <w:rPr>
          <w:rFonts w:ascii="Times New Roman" w:hAnsi="Times New Roman"/>
          <w:sz w:val="24"/>
          <w:szCs w:val="24"/>
        </w:rPr>
        <w:t>. Entre las proteínas</w:t>
      </w:r>
      <w:r w:rsidR="00B778DB" w:rsidRPr="002A29CE">
        <w:rPr>
          <w:rFonts w:ascii="Times New Roman" w:hAnsi="Times New Roman"/>
          <w:sz w:val="24"/>
          <w:szCs w:val="24"/>
        </w:rPr>
        <w:t xml:space="preserve"> efectoras se destacan los TALE</w:t>
      </w:r>
      <w:r w:rsidRPr="002A29CE">
        <w:rPr>
          <w:rFonts w:ascii="Times New Roman" w:hAnsi="Times New Roman"/>
          <w:sz w:val="24"/>
          <w:szCs w:val="24"/>
        </w:rPr>
        <w:t xml:space="preserve">, los cuales están presentes en las fitobacterias del género </w:t>
      </w:r>
      <w:r w:rsidRPr="002A29CE">
        <w:rPr>
          <w:rFonts w:ascii="Times New Roman" w:hAnsi="Times New Roman"/>
          <w:i/>
          <w:sz w:val="24"/>
          <w:szCs w:val="24"/>
        </w:rPr>
        <w:t>Xanthomonas</w:t>
      </w:r>
      <w:r w:rsidRPr="002A29CE">
        <w:rPr>
          <w:rFonts w:ascii="Times New Roman" w:hAnsi="Times New Roman"/>
          <w:sz w:val="24"/>
          <w:szCs w:val="24"/>
        </w:rPr>
        <w:t xml:space="preserve">. </w:t>
      </w:r>
      <w:r w:rsidR="00E15021" w:rsidRPr="002A29CE">
        <w:rPr>
          <w:rFonts w:ascii="Times New Roman" w:hAnsi="Times New Roman"/>
          <w:sz w:val="24"/>
          <w:szCs w:val="24"/>
        </w:rPr>
        <w:t>Estos efectores</w:t>
      </w:r>
      <w:r w:rsidRPr="002A29CE">
        <w:rPr>
          <w:rFonts w:ascii="Times New Roman" w:hAnsi="Times New Roman"/>
          <w:sz w:val="24"/>
          <w:szCs w:val="24"/>
        </w:rPr>
        <w:t xml:space="preserve"> modifican la expresión de genes del </w:t>
      </w:r>
      <w:r w:rsidR="008E77D8" w:rsidRPr="002A29CE">
        <w:rPr>
          <w:rFonts w:ascii="Times New Roman" w:hAnsi="Times New Roman"/>
          <w:sz w:val="24"/>
          <w:szCs w:val="24"/>
        </w:rPr>
        <w:t>hospedero a través de la represión de la respuesta de defensa</w:t>
      </w:r>
      <w:r w:rsidRPr="002A29CE">
        <w:rPr>
          <w:rFonts w:ascii="Times New Roman" w:hAnsi="Times New Roman"/>
          <w:sz w:val="24"/>
          <w:szCs w:val="24"/>
        </w:rPr>
        <w:t xml:space="preserve"> y/o </w:t>
      </w:r>
      <w:r w:rsidR="003559B6" w:rsidRPr="002A29CE">
        <w:rPr>
          <w:rFonts w:ascii="Times New Roman" w:hAnsi="Times New Roman"/>
          <w:sz w:val="24"/>
          <w:szCs w:val="24"/>
        </w:rPr>
        <w:t>la activación</w:t>
      </w:r>
      <w:r w:rsidRPr="002A29CE">
        <w:rPr>
          <w:rFonts w:ascii="Times New Roman" w:hAnsi="Times New Roman"/>
          <w:sz w:val="24"/>
          <w:szCs w:val="24"/>
        </w:rPr>
        <w:t xml:space="preserve"> de genes </w:t>
      </w:r>
      <w:r w:rsidR="003559B6" w:rsidRPr="002A29CE">
        <w:rPr>
          <w:rFonts w:ascii="Times New Roman" w:hAnsi="Times New Roman"/>
          <w:sz w:val="24"/>
          <w:szCs w:val="24"/>
        </w:rPr>
        <w:t>en beneficio</w:t>
      </w:r>
      <w:r w:rsidRPr="002A29CE">
        <w:rPr>
          <w:rFonts w:ascii="Times New Roman" w:hAnsi="Times New Roman"/>
          <w:sz w:val="24"/>
          <w:szCs w:val="24"/>
        </w:rPr>
        <w:t xml:space="preserve"> de las bacterias</w:t>
      </w:r>
      <w:r w:rsidR="00AE7A18">
        <w:rPr>
          <w:rFonts w:ascii="Times New Roman" w:hAnsi="Times New Roman"/>
          <w:sz w:val="24"/>
          <w:szCs w:val="24"/>
        </w:rPr>
        <w:t xml:space="preserve"> </w:t>
      </w:r>
      <w:r w:rsidR="00AE7A18" w:rsidRPr="00AE7A18">
        <w:rPr>
          <w:rFonts w:ascii="Times New Roman" w:hAnsi="Times New Roman"/>
          <w:sz w:val="24"/>
          <w:szCs w:val="24"/>
        </w:rPr>
        <w:t xml:space="preserve">(Boch </w:t>
      </w:r>
      <w:r w:rsidR="00AE7A18" w:rsidRPr="00AE7A18">
        <w:rPr>
          <w:rFonts w:ascii="Times New Roman" w:hAnsi="Times New Roman"/>
          <w:i/>
          <w:sz w:val="24"/>
          <w:szCs w:val="24"/>
        </w:rPr>
        <w:t>et al</w:t>
      </w:r>
      <w:r w:rsidR="00AE7A18" w:rsidRPr="00AE7A18">
        <w:rPr>
          <w:rFonts w:ascii="Times New Roman" w:hAnsi="Times New Roman"/>
          <w:sz w:val="24"/>
          <w:szCs w:val="24"/>
        </w:rPr>
        <w:t>., 2014)</w:t>
      </w:r>
      <w:r w:rsidRPr="002A29CE">
        <w:rPr>
          <w:rFonts w:ascii="Times New Roman" w:hAnsi="Times New Roman"/>
          <w:sz w:val="24"/>
          <w:szCs w:val="24"/>
        </w:rPr>
        <w:t xml:space="preserve">. </w:t>
      </w:r>
      <w:r w:rsidR="00E15021" w:rsidRPr="002A29CE">
        <w:rPr>
          <w:rFonts w:ascii="Times New Roman" w:hAnsi="Times New Roman"/>
          <w:sz w:val="24"/>
          <w:szCs w:val="24"/>
        </w:rPr>
        <w:t xml:space="preserve">Su topología típica </w:t>
      </w:r>
      <w:r w:rsidR="003559B6" w:rsidRPr="002A29CE">
        <w:rPr>
          <w:rFonts w:ascii="Times New Roman" w:hAnsi="Times New Roman"/>
          <w:sz w:val="24"/>
          <w:szCs w:val="24"/>
        </w:rPr>
        <w:t xml:space="preserve">consta de una región N-terminal, la cual posee una señal </w:t>
      </w:r>
      <w:r w:rsidRPr="002A29CE">
        <w:rPr>
          <w:rFonts w:ascii="Times New Roman" w:hAnsi="Times New Roman"/>
          <w:sz w:val="24"/>
          <w:szCs w:val="24"/>
        </w:rPr>
        <w:t>responsable de la translocación de la proteína a través del SSTT</w:t>
      </w:r>
      <w:r w:rsidR="003559B6" w:rsidRPr="002A29CE">
        <w:rPr>
          <w:rFonts w:ascii="Times New Roman" w:hAnsi="Times New Roman"/>
          <w:sz w:val="24"/>
          <w:szCs w:val="24"/>
        </w:rPr>
        <w:t>, una región</w:t>
      </w:r>
      <w:r w:rsidRPr="002A29CE">
        <w:rPr>
          <w:rFonts w:ascii="Times New Roman" w:hAnsi="Times New Roman"/>
          <w:sz w:val="24"/>
          <w:szCs w:val="24"/>
        </w:rPr>
        <w:t xml:space="preserve"> C-terminal</w:t>
      </w:r>
      <w:r w:rsidR="003559B6" w:rsidRPr="002A29CE">
        <w:rPr>
          <w:rFonts w:ascii="Times New Roman" w:hAnsi="Times New Roman"/>
          <w:sz w:val="24"/>
          <w:szCs w:val="24"/>
        </w:rPr>
        <w:t>,</w:t>
      </w:r>
      <w:r w:rsidRPr="002A29CE">
        <w:rPr>
          <w:rFonts w:ascii="Times New Roman" w:hAnsi="Times New Roman"/>
          <w:sz w:val="24"/>
          <w:szCs w:val="24"/>
        </w:rPr>
        <w:t xml:space="preserve"> </w:t>
      </w:r>
      <w:r w:rsidR="003559B6" w:rsidRPr="002A29CE">
        <w:rPr>
          <w:rFonts w:ascii="Times New Roman" w:hAnsi="Times New Roman"/>
          <w:sz w:val="24"/>
          <w:szCs w:val="24"/>
        </w:rPr>
        <w:t xml:space="preserve">donde </w:t>
      </w:r>
      <w:r w:rsidRPr="002A29CE">
        <w:rPr>
          <w:rFonts w:ascii="Times New Roman" w:hAnsi="Times New Roman"/>
          <w:sz w:val="24"/>
          <w:szCs w:val="24"/>
        </w:rPr>
        <w:t>se encuentra</w:t>
      </w:r>
      <w:r w:rsidR="00A7678A" w:rsidRPr="002A29CE">
        <w:rPr>
          <w:rFonts w:ascii="Times New Roman" w:hAnsi="Times New Roman"/>
          <w:sz w:val="24"/>
          <w:szCs w:val="24"/>
        </w:rPr>
        <w:t>n</w:t>
      </w:r>
      <w:r w:rsidR="003559B6" w:rsidRPr="002A29CE">
        <w:rPr>
          <w:rFonts w:ascii="Times New Roman" w:hAnsi="Times New Roman"/>
          <w:sz w:val="24"/>
          <w:szCs w:val="24"/>
        </w:rPr>
        <w:t xml:space="preserve"> dos</w:t>
      </w:r>
      <w:r w:rsidRPr="002A29CE">
        <w:rPr>
          <w:rFonts w:ascii="Times New Roman" w:hAnsi="Times New Roman"/>
          <w:sz w:val="24"/>
          <w:szCs w:val="24"/>
        </w:rPr>
        <w:t xml:space="preserve"> señal</w:t>
      </w:r>
      <w:r w:rsidR="00A7678A" w:rsidRPr="002A29CE">
        <w:rPr>
          <w:rFonts w:ascii="Times New Roman" w:hAnsi="Times New Roman"/>
          <w:sz w:val="24"/>
          <w:szCs w:val="24"/>
        </w:rPr>
        <w:t>es</w:t>
      </w:r>
      <w:r w:rsidRPr="002A29CE">
        <w:rPr>
          <w:rFonts w:ascii="Times New Roman" w:hAnsi="Times New Roman"/>
          <w:sz w:val="24"/>
          <w:szCs w:val="24"/>
        </w:rPr>
        <w:t xml:space="preserve"> de localización </w:t>
      </w:r>
      <w:r w:rsidRPr="002A29CE">
        <w:rPr>
          <w:rFonts w:ascii="Times New Roman" w:hAnsi="Times New Roman"/>
          <w:sz w:val="24"/>
          <w:szCs w:val="24"/>
        </w:rPr>
        <w:lastRenderedPageBreak/>
        <w:t xml:space="preserve">nuclear (SLN) </w:t>
      </w:r>
      <w:r w:rsidR="00474AC1" w:rsidRPr="002A29CE">
        <w:rPr>
          <w:rFonts w:ascii="Times New Roman" w:hAnsi="Times New Roman"/>
          <w:sz w:val="24"/>
          <w:szCs w:val="24"/>
        </w:rPr>
        <w:t>y</w:t>
      </w:r>
      <w:r w:rsidRPr="002A29CE">
        <w:rPr>
          <w:rFonts w:ascii="Times New Roman" w:hAnsi="Times New Roman"/>
          <w:sz w:val="24"/>
          <w:szCs w:val="24"/>
        </w:rPr>
        <w:t xml:space="preserve"> un dominio de activación transcripcional acídico</w:t>
      </w:r>
      <w:r w:rsidR="003559B6" w:rsidRPr="002A29CE">
        <w:rPr>
          <w:rFonts w:ascii="Times New Roman" w:hAnsi="Times New Roman"/>
          <w:sz w:val="24"/>
          <w:szCs w:val="24"/>
        </w:rPr>
        <w:t>, y una</w:t>
      </w:r>
      <w:r w:rsidRPr="002A29CE">
        <w:rPr>
          <w:rFonts w:ascii="Times New Roman" w:hAnsi="Times New Roman"/>
          <w:sz w:val="24"/>
          <w:szCs w:val="24"/>
        </w:rPr>
        <w:t xml:space="preserve"> región central</w:t>
      </w:r>
      <w:r w:rsidR="003559B6" w:rsidRPr="002A29CE">
        <w:rPr>
          <w:rFonts w:ascii="Times New Roman" w:hAnsi="Times New Roman"/>
          <w:sz w:val="24"/>
          <w:szCs w:val="24"/>
        </w:rPr>
        <w:t>,</w:t>
      </w:r>
      <w:r w:rsidRPr="002A29CE">
        <w:rPr>
          <w:rFonts w:ascii="Times New Roman" w:hAnsi="Times New Roman"/>
          <w:sz w:val="24"/>
          <w:szCs w:val="24"/>
        </w:rPr>
        <w:t xml:space="preserve"> </w:t>
      </w:r>
      <w:r w:rsidR="003559B6" w:rsidRPr="002A29CE">
        <w:rPr>
          <w:rFonts w:ascii="Times New Roman" w:hAnsi="Times New Roman"/>
          <w:sz w:val="24"/>
          <w:szCs w:val="24"/>
        </w:rPr>
        <w:t>la cual está compuesta por</w:t>
      </w:r>
      <w:r w:rsidRPr="002A29CE">
        <w:rPr>
          <w:rFonts w:ascii="Times New Roman" w:hAnsi="Times New Roman"/>
          <w:sz w:val="24"/>
          <w:szCs w:val="24"/>
        </w:rPr>
        <w:t xml:space="preserve"> una serie de</w:t>
      </w:r>
      <w:r w:rsidR="003559B6" w:rsidRPr="002A29CE">
        <w:rPr>
          <w:rFonts w:ascii="Times New Roman" w:hAnsi="Times New Roman"/>
          <w:sz w:val="24"/>
          <w:szCs w:val="24"/>
        </w:rPr>
        <w:t xml:space="preserve"> repeticiones casi idénticas de</w:t>
      </w:r>
      <w:r w:rsidRPr="002A29CE">
        <w:rPr>
          <w:rFonts w:ascii="Times New Roman" w:hAnsi="Times New Roman"/>
          <w:sz w:val="24"/>
          <w:szCs w:val="24"/>
        </w:rPr>
        <w:t xml:space="preserve"> 3</w:t>
      </w:r>
      <w:r w:rsidR="003559B6" w:rsidRPr="002A29CE">
        <w:rPr>
          <w:rFonts w:ascii="Times New Roman" w:hAnsi="Times New Roman"/>
          <w:sz w:val="24"/>
          <w:szCs w:val="24"/>
        </w:rPr>
        <w:t>3 a 35 aminoácidos</w:t>
      </w:r>
      <w:r w:rsidR="00AE7A18">
        <w:rPr>
          <w:rFonts w:ascii="Times New Roman" w:hAnsi="Times New Roman"/>
          <w:sz w:val="24"/>
          <w:szCs w:val="24"/>
        </w:rPr>
        <w:t xml:space="preserve"> </w:t>
      </w:r>
      <w:r w:rsidR="00AE7A18" w:rsidRPr="00AE7A18">
        <w:rPr>
          <w:rFonts w:ascii="Times New Roman" w:hAnsi="Times New Roman"/>
          <w:sz w:val="24"/>
          <w:szCs w:val="24"/>
        </w:rPr>
        <w:t>(</w:t>
      </w:r>
      <w:proofErr w:type="spellStart"/>
      <w:r w:rsidR="00AE7A18" w:rsidRPr="00AE7A18">
        <w:rPr>
          <w:rFonts w:ascii="Times New Roman" w:hAnsi="Times New Roman"/>
          <w:sz w:val="24"/>
          <w:szCs w:val="24"/>
        </w:rPr>
        <w:t>Bogdanove</w:t>
      </w:r>
      <w:proofErr w:type="spellEnd"/>
      <w:r w:rsidR="00AE7A18" w:rsidRPr="00AE7A18">
        <w:rPr>
          <w:rFonts w:ascii="Times New Roman" w:hAnsi="Times New Roman"/>
          <w:sz w:val="24"/>
          <w:szCs w:val="24"/>
        </w:rPr>
        <w:t xml:space="preserve"> </w:t>
      </w:r>
      <w:r w:rsidR="00AE7A18" w:rsidRPr="00AE7A18">
        <w:rPr>
          <w:rFonts w:ascii="Times New Roman" w:hAnsi="Times New Roman"/>
          <w:i/>
          <w:sz w:val="24"/>
          <w:szCs w:val="24"/>
        </w:rPr>
        <w:t>et al</w:t>
      </w:r>
      <w:r w:rsidR="00AE7A18" w:rsidRPr="00AE7A18">
        <w:rPr>
          <w:rFonts w:ascii="Times New Roman" w:hAnsi="Times New Roman"/>
          <w:sz w:val="24"/>
          <w:szCs w:val="24"/>
        </w:rPr>
        <w:t xml:space="preserve">., 2010; </w:t>
      </w:r>
      <w:proofErr w:type="spellStart"/>
      <w:r w:rsidR="00AE7A18" w:rsidRPr="00AE7A18">
        <w:rPr>
          <w:rFonts w:ascii="Times New Roman" w:hAnsi="Times New Roman"/>
          <w:sz w:val="24"/>
          <w:szCs w:val="24"/>
        </w:rPr>
        <w:t>Scholze</w:t>
      </w:r>
      <w:proofErr w:type="spellEnd"/>
      <w:r w:rsidR="00AE7A18" w:rsidRPr="00AE7A18">
        <w:rPr>
          <w:rFonts w:ascii="Times New Roman" w:hAnsi="Times New Roman"/>
          <w:sz w:val="24"/>
          <w:szCs w:val="24"/>
        </w:rPr>
        <w:t xml:space="preserve"> y Boch, 2011)</w:t>
      </w:r>
      <w:r w:rsidRPr="002A29CE">
        <w:rPr>
          <w:rFonts w:ascii="Times New Roman" w:hAnsi="Times New Roman"/>
          <w:sz w:val="24"/>
          <w:szCs w:val="24"/>
        </w:rPr>
        <w:t xml:space="preserve">. </w:t>
      </w:r>
      <w:r w:rsidR="006B68F0" w:rsidRPr="002A29CE">
        <w:rPr>
          <w:rFonts w:ascii="Times New Roman" w:hAnsi="Times New Roman"/>
          <w:sz w:val="24"/>
          <w:szCs w:val="24"/>
        </w:rPr>
        <w:t>Dentro de cada una de estas repeticiones, l</w:t>
      </w:r>
      <w:r w:rsidRPr="002A29CE">
        <w:rPr>
          <w:rFonts w:ascii="Times New Roman" w:hAnsi="Times New Roman"/>
          <w:sz w:val="24"/>
          <w:szCs w:val="24"/>
        </w:rPr>
        <w:t>as posiciones de los aminoácidos</w:t>
      </w:r>
      <w:r w:rsidR="006B68F0" w:rsidRPr="002A29CE">
        <w:rPr>
          <w:rFonts w:ascii="Times New Roman" w:hAnsi="Times New Roman"/>
          <w:sz w:val="24"/>
          <w:szCs w:val="24"/>
        </w:rPr>
        <w:t xml:space="preserve"> 12 y 13</w:t>
      </w:r>
      <w:r w:rsidRPr="002A29CE">
        <w:rPr>
          <w:rFonts w:ascii="Times New Roman" w:hAnsi="Times New Roman"/>
          <w:sz w:val="24"/>
          <w:szCs w:val="24"/>
        </w:rPr>
        <w:t xml:space="preserve"> </w:t>
      </w:r>
      <w:r w:rsidR="003559B6" w:rsidRPr="002A29CE">
        <w:rPr>
          <w:rFonts w:ascii="Times New Roman" w:hAnsi="Times New Roman"/>
          <w:sz w:val="24"/>
          <w:szCs w:val="24"/>
        </w:rPr>
        <w:t>presentan</w:t>
      </w:r>
      <w:r w:rsidRPr="002A29CE">
        <w:rPr>
          <w:rFonts w:ascii="Times New Roman" w:hAnsi="Times New Roman"/>
          <w:sz w:val="24"/>
          <w:szCs w:val="24"/>
        </w:rPr>
        <w:t xml:space="preserve"> </w:t>
      </w:r>
      <w:r w:rsidR="003559B6" w:rsidRPr="002A29CE">
        <w:rPr>
          <w:rFonts w:ascii="Times New Roman" w:hAnsi="Times New Roman"/>
          <w:sz w:val="24"/>
          <w:szCs w:val="24"/>
        </w:rPr>
        <w:t xml:space="preserve">la </w:t>
      </w:r>
      <w:r w:rsidRPr="002A29CE">
        <w:rPr>
          <w:rFonts w:ascii="Times New Roman" w:hAnsi="Times New Roman"/>
          <w:sz w:val="24"/>
          <w:szCs w:val="24"/>
        </w:rPr>
        <w:t>mayor varia</w:t>
      </w:r>
      <w:r w:rsidR="003559B6" w:rsidRPr="002A29CE">
        <w:rPr>
          <w:rFonts w:ascii="Times New Roman" w:hAnsi="Times New Roman"/>
          <w:sz w:val="24"/>
          <w:szCs w:val="24"/>
        </w:rPr>
        <w:t>bilidad</w:t>
      </w:r>
      <w:r w:rsidRPr="002A29CE">
        <w:rPr>
          <w:rFonts w:ascii="Times New Roman" w:hAnsi="Times New Roman"/>
          <w:sz w:val="24"/>
          <w:szCs w:val="24"/>
        </w:rPr>
        <w:t xml:space="preserve">. Recientemente se estableció que estos dos aminoácidos determinan la </w:t>
      </w:r>
      <w:r w:rsidR="003559B6" w:rsidRPr="002A29CE">
        <w:rPr>
          <w:rFonts w:ascii="Times New Roman" w:hAnsi="Times New Roman"/>
          <w:sz w:val="24"/>
          <w:szCs w:val="24"/>
        </w:rPr>
        <w:t xml:space="preserve">especificidad por la </w:t>
      </w:r>
      <w:r w:rsidRPr="002A29CE">
        <w:rPr>
          <w:rFonts w:ascii="Times New Roman" w:hAnsi="Times New Roman"/>
          <w:sz w:val="24"/>
          <w:szCs w:val="24"/>
        </w:rPr>
        <w:t xml:space="preserve">secuencia de ADN a la cual se une </w:t>
      </w:r>
      <w:r w:rsidR="00476149" w:rsidRPr="002A29CE">
        <w:rPr>
          <w:rFonts w:ascii="Times New Roman" w:hAnsi="Times New Roman"/>
          <w:sz w:val="24"/>
          <w:szCs w:val="24"/>
        </w:rPr>
        <w:t>el efector</w:t>
      </w:r>
      <w:r w:rsidR="003559B6" w:rsidRPr="002A29CE">
        <w:rPr>
          <w:rFonts w:ascii="Times New Roman" w:hAnsi="Times New Roman"/>
          <w:sz w:val="24"/>
          <w:szCs w:val="24"/>
        </w:rPr>
        <w:t>,</w:t>
      </w:r>
      <w:r w:rsidRPr="002A29CE">
        <w:rPr>
          <w:rFonts w:ascii="Times New Roman" w:hAnsi="Times New Roman"/>
          <w:sz w:val="24"/>
          <w:szCs w:val="24"/>
        </w:rPr>
        <w:t xml:space="preserve"> a manera de un código. Estas dos posiciones s</w:t>
      </w:r>
      <w:r w:rsidR="009D19C1" w:rsidRPr="002A29CE">
        <w:rPr>
          <w:rFonts w:ascii="Times New Roman" w:hAnsi="Times New Roman"/>
          <w:sz w:val="24"/>
          <w:szCs w:val="24"/>
        </w:rPr>
        <w:t>e</w:t>
      </w:r>
      <w:r w:rsidRPr="002A29CE">
        <w:rPr>
          <w:rFonts w:ascii="Times New Roman" w:hAnsi="Times New Roman"/>
          <w:sz w:val="24"/>
          <w:szCs w:val="24"/>
        </w:rPr>
        <w:t xml:space="preserve"> </w:t>
      </w:r>
      <w:r w:rsidR="009D19C1" w:rsidRPr="002A29CE">
        <w:rPr>
          <w:rFonts w:ascii="Times New Roman" w:hAnsi="Times New Roman"/>
          <w:sz w:val="24"/>
          <w:szCs w:val="24"/>
        </w:rPr>
        <w:t xml:space="preserve">denominan </w:t>
      </w:r>
      <w:r w:rsidRPr="002A29CE">
        <w:rPr>
          <w:rFonts w:ascii="Times New Roman" w:hAnsi="Times New Roman"/>
          <w:sz w:val="24"/>
          <w:szCs w:val="24"/>
        </w:rPr>
        <w:t>RVD (</w:t>
      </w:r>
      <w:proofErr w:type="spellStart"/>
      <w:r w:rsidRPr="002A29CE">
        <w:rPr>
          <w:rFonts w:ascii="Times New Roman" w:hAnsi="Times New Roman"/>
          <w:sz w:val="24"/>
          <w:szCs w:val="24"/>
        </w:rPr>
        <w:t>Repeat</w:t>
      </w:r>
      <w:proofErr w:type="spellEnd"/>
      <w:r w:rsidRPr="002A29CE">
        <w:rPr>
          <w:rFonts w:ascii="Times New Roman" w:hAnsi="Times New Roman"/>
          <w:sz w:val="24"/>
          <w:szCs w:val="24"/>
        </w:rPr>
        <w:t xml:space="preserve"> </w:t>
      </w:r>
      <w:proofErr w:type="spellStart"/>
      <w:r w:rsidRPr="002A29CE">
        <w:rPr>
          <w:rFonts w:ascii="Times New Roman" w:hAnsi="Times New Roman"/>
          <w:sz w:val="24"/>
          <w:szCs w:val="24"/>
        </w:rPr>
        <w:t>Variabe</w:t>
      </w:r>
      <w:proofErr w:type="spellEnd"/>
      <w:r w:rsidRPr="002A29CE">
        <w:rPr>
          <w:rFonts w:ascii="Times New Roman" w:hAnsi="Times New Roman"/>
          <w:sz w:val="24"/>
          <w:szCs w:val="24"/>
        </w:rPr>
        <w:t xml:space="preserve"> </w:t>
      </w:r>
      <w:proofErr w:type="spellStart"/>
      <w:r w:rsidRPr="002A29CE">
        <w:rPr>
          <w:rFonts w:ascii="Times New Roman" w:hAnsi="Times New Roman"/>
          <w:sz w:val="24"/>
          <w:szCs w:val="24"/>
        </w:rPr>
        <w:t>Diresidue</w:t>
      </w:r>
      <w:proofErr w:type="spellEnd"/>
      <w:r w:rsidRPr="002A29CE">
        <w:rPr>
          <w:rFonts w:ascii="Times New Roman" w:hAnsi="Times New Roman"/>
          <w:sz w:val="24"/>
          <w:szCs w:val="24"/>
        </w:rPr>
        <w:t>)</w:t>
      </w:r>
      <w:r w:rsidR="009F066E">
        <w:rPr>
          <w:rFonts w:ascii="Times New Roman" w:hAnsi="Times New Roman"/>
          <w:sz w:val="24"/>
          <w:szCs w:val="24"/>
        </w:rPr>
        <w:t xml:space="preserve"> </w:t>
      </w:r>
      <w:r w:rsidR="009F066E" w:rsidRPr="009F066E">
        <w:rPr>
          <w:rFonts w:ascii="Times New Roman" w:hAnsi="Times New Roman"/>
          <w:sz w:val="24"/>
          <w:szCs w:val="24"/>
        </w:rPr>
        <w:t xml:space="preserve">(Boch </w:t>
      </w:r>
      <w:r w:rsidR="009F066E" w:rsidRPr="009F066E">
        <w:rPr>
          <w:rFonts w:ascii="Times New Roman" w:hAnsi="Times New Roman"/>
          <w:i/>
          <w:sz w:val="24"/>
          <w:szCs w:val="24"/>
        </w:rPr>
        <w:t>et al</w:t>
      </w:r>
      <w:r w:rsidR="009F066E" w:rsidRPr="009F066E">
        <w:rPr>
          <w:rFonts w:ascii="Times New Roman" w:hAnsi="Times New Roman"/>
          <w:sz w:val="24"/>
          <w:szCs w:val="24"/>
        </w:rPr>
        <w:t>., 2009)</w:t>
      </w:r>
      <w:r w:rsidRPr="002A29CE">
        <w:rPr>
          <w:rFonts w:ascii="Times New Roman" w:hAnsi="Times New Roman"/>
          <w:sz w:val="24"/>
          <w:szCs w:val="24"/>
        </w:rPr>
        <w:t xml:space="preserve">. El número de </w:t>
      </w:r>
      <w:r w:rsidR="00476149" w:rsidRPr="002A29CE">
        <w:rPr>
          <w:rFonts w:ascii="Times New Roman" w:hAnsi="Times New Roman"/>
          <w:sz w:val="24"/>
          <w:szCs w:val="24"/>
        </w:rPr>
        <w:t>repeticiones</w:t>
      </w:r>
      <w:r w:rsidRPr="002A29CE">
        <w:rPr>
          <w:rFonts w:ascii="Times New Roman" w:hAnsi="Times New Roman"/>
          <w:sz w:val="24"/>
          <w:szCs w:val="24"/>
        </w:rPr>
        <w:t xml:space="preserve"> determina el largo de la secuencia de nucleótidos a la que se une la proteína sobre el ADN. De esta forma</w:t>
      </w:r>
      <w:r w:rsidR="00476149" w:rsidRPr="002A29CE">
        <w:rPr>
          <w:rFonts w:ascii="Times New Roman" w:hAnsi="Times New Roman"/>
          <w:sz w:val="24"/>
          <w:szCs w:val="24"/>
        </w:rPr>
        <w:t>,</w:t>
      </w:r>
      <w:r w:rsidRPr="002A29CE">
        <w:rPr>
          <w:rFonts w:ascii="Times New Roman" w:hAnsi="Times New Roman"/>
          <w:sz w:val="24"/>
          <w:szCs w:val="24"/>
        </w:rPr>
        <w:t xml:space="preserve"> conociendo el número de </w:t>
      </w:r>
      <w:r w:rsidR="00476149" w:rsidRPr="002A29CE">
        <w:rPr>
          <w:rFonts w:ascii="Times New Roman" w:hAnsi="Times New Roman"/>
          <w:sz w:val="24"/>
          <w:szCs w:val="24"/>
        </w:rPr>
        <w:t>repeticiones</w:t>
      </w:r>
      <w:r w:rsidRPr="002A29CE">
        <w:rPr>
          <w:rFonts w:ascii="Times New Roman" w:hAnsi="Times New Roman"/>
          <w:sz w:val="24"/>
          <w:szCs w:val="24"/>
        </w:rPr>
        <w:t xml:space="preserve"> y los aminoácidos de las posiciones 12 y 13 de cada bloque</w:t>
      </w:r>
      <w:r w:rsidR="00476149" w:rsidRPr="002A29CE">
        <w:rPr>
          <w:rFonts w:ascii="Times New Roman" w:hAnsi="Times New Roman"/>
          <w:sz w:val="24"/>
          <w:szCs w:val="24"/>
        </w:rPr>
        <w:t xml:space="preserve"> es posible</w:t>
      </w:r>
      <w:r w:rsidRPr="002A29CE">
        <w:rPr>
          <w:rFonts w:ascii="Times New Roman" w:hAnsi="Times New Roman"/>
          <w:sz w:val="24"/>
          <w:szCs w:val="24"/>
        </w:rPr>
        <w:t xml:space="preserve"> determinar la secuencia de nucleótidos a la cual se unirá </w:t>
      </w:r>
      <w:r w:rsidR="00476149" w:rsidRPr="002A29CE">
        <w:rPr>
          <w:rFonts w:ascii="Times New Roman" w:hAnsi="Times New Roman"/>
          <w:sz w:val="24"/>
          <w:szCs w:val="24"/>
        </w:rPr>
        <w:t>el efector</w:t>
      </w:r>
      <w:r w:rsidRPr="002A29CE">
        <w:rPr>
          <w:rFonts w:ascii="Times New Roman" w:hAnsi="Times New Roman"/>
          <w:sz w:val="24"/>
          <w:szCs w:val="24"/>
        </w:rPr>
        <w:t>.</w:t>
      </w:r>
    </w:p>
    <w:p w:rsidR="009F066E" w:rsidRDefault="009F066E" w:rsidP="007861BD">
      <w:pPr>
        <w:spacing w:after="0" w:line="360" w:lineRule="auto"/>
        <w:jc w:val="both"/>
        <w:rPr>
          <w:rFonts w:ascii="Times New Roman" w:hAnsi="Times New Roman"/>
          <w:sz w:val="24"/>
          <w:szCs w:val="24"/>
        </w:rPr>
      </w:pP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Recientemente</w:t>
      </w:r>
      <w:r w:rsidR="00476149" w:rsidRPr="002A29CE">
        <w:rPr>
          <w:rFonts w:ascii="Times New Roman" w:hAnsi="Times New Roman"/>
          <w:sz w:val="24"/>
          <w:szCs w:val="24"/>
        </w:rPr>
        <w:t>,</w:t>
      </w:r>
      <w:r w:rsidRPr="002A29CE">
        <w:rPr>
          <w:rFonts w:ascii="Times New Roman" w:hAnsi="Times New Roman"/>
          <w:sz w:val="24"/>
          <w:szCs w:val="24"/>
        </w:rPr>
        <w:t xml:space="preserve"> con el descub</w:t>
      </w:r>
      <w:r w:rsidR="00B778DB" w:rsidRPr="002A29CE">
        <w:rPr>
          <w:rFonts w:ascii="Times New Roman" w:hAnsi="Times New Roman"/>
          <w:sz w:val="24"/>
          <w:szCs w:val="24"/>
        </w:rPr>
        <w:t>rimiento del código de los TALE</w:t>
      </w:r>
      <w:r w:rsidRPr="002A29CE">
        <w:rPr>
          <w:rFonts w:ascii="Times New Roman" w:hAnsi="Times New Roman"/>
          <w:sz w:val="24"/>
          <w:szCs w:val="24"/>
        </w:rPr>
        <w:t xml:space="preserve">, ha sido posible construir módulos </w:t>
      </w:r>
      <w:r w:rsidR="00476149" w:rsidRPr="002A29CE">
        <w:rPr>
          <w:rFonts w:ascii="Times New Roman" w:hAnsi="Times New Roman"/>
          <w:sz w:val="24"/>
          <w:szCs w:val="24"/>
        </w:rPr>
        <w:t>de</w:t>
      </w:r>
      <w:r w:rsidRPr="002A29CE">
        <w:rPr>
          <w:rFonts w:ascii="Times New Roman" w:hAnsi="Times New Roman"/>
          <w:sz w:val="24"/>
          <w:szCs w:val="24"/>
        </w:rPr>
        <w:t xml:space="preserve"> </w:t>
      </w:r>
      <w:r w:rsidR="00476149" w:rsidRPr="002A29CE">
        <w:rPr>
          <w:rFonts w:ascii="Times New Roman" w:hAnsi="Times New Roman"/>
          <w:sz w:val="24"/>
          <w:szCs w:val="24"/>
        </w:rPr>
        <w:t>repeticiones, cuyas secuencias</w:t>
      </w:r>
      <w:r w:rsidRPr="002A29CE">
        <w:rPr>
          <w:rFonts w:ascii="Times New Roman" w:hAnsi="Times New Roman"/>
          <w:sz w:val="24"/>
          <w:szCs w:val="24"/>
        </w:rPr>
        <w:t xml:space="preserve"> </w:t>
      </w:r>
      <w:r w:rsidR="00476149" w:rsidRPr="002A29CE">
        <w:rPr>
          <w:rFonts w:ascii="Times New Roman" w:hAnsi="Times New Roman"/>
          <w:sz w:val="24"/>
          <w:szCs w:val="24"/>
        </w:rPr>
        <w:t>confieran especificidad de unión al efector hacia</w:t>
      </w:r>
      <w:r w:rsidRPr="002A29CE">
        <w:rPr>
          <w:rFonts w:ascii="Times New Roman" w:hAnsi="Times New Roman"/>
          <w:sz w:val="24"/>
          <w:szCs w:val="24"/>
        </w:rPr>
        <w:t xml:space="preserve"> una secuencia de ADN</w:t>
      </w:r>
      <w:r w:rsidR="00476149" w:rsidRPr="002A29CE">
        <w:rPr>
          <w:rFonts w:ascii="Times New Roman" w:hAnsi="Times New Roman"/>
          <w:sz w:val="24"/>
          <w:szCs w:val="24"/>
        </w:rPr>
        <w:t xml:space="preserve"> en particular</w:t>
      </w:r>
      <w:r w:rsidR="009F066E">
        <w:rPr>
          <w:rFonts w:ascii="Times New Roman" w:hAnsi="Times New Roman"/>
          <w:sz w:val="24"/>
          <w:szCs w:val="24"/>
        </w:rPr>
        <w:t xml:space="preserve"> </w:t>
      </w:r>
      <w:r w:rsidR="009F066E" w:rsidRPr="009F066E">
        <w:rPr>
          <w:rFonts w:ascii="Times New Roman" w:hAnsi="Times New Roman"/>
          <w:sz w:val="24"/>
          <w:szCs w:val="24"/>
        </w:rPr>
        <w:t>(</w:t>
      </w:r>
      <w:proofErr w:type="spellStart"/>
      <w:r w:rsidR="009F066E" w:rsidRPr="009F066E">
        <w:rPr>
          <w:rFonts w:ascii="Times New Roman" w:hAnsi="Times New Roman"/>
          <w:sz w:val="24"/>
          <w:szCs w:val="24"/>
        </w:rPr>
        <w:t>Geiβler</w:t>
      </w:r>
      <w:proofErr w:type="spellEnd"/>
      <w:r w:rsidR="009F066E" w:rsidRPr="009F066E">
        <w:rPr>
          <w:rFonts w:ascii="Times New Roman" w:hAnsi="Times New Roman"/>
          <w:sz w:val="24"/>
          <w:szCs w:val="24"/>
        </w:rPr>
        <w:t xml:space="preserve"> </w:t>
      </w:r>
      <w:r w:rsidR="009F066E" w:rsidRPr="009F066E">
        <w:rPr>
          <w:rFonts w:ascii="Times New Roman" w:hAnsi="Times New Roman"/>
          <w:i/>
          <w:sz w:val="24"/>
          <w:szCs w:val="24"/>
        </w:rPr>
        <w:t>et al</w:t>
      </w:r>
      <w:r w:rsidR="009F066E" w:rsidRPr="009F066E">
        <w:rPr>
          <w:rFonts w:ascii="Times New Roman" w:hAnsi="Times New Roman"/>
          <w:sz w:val="24"/>
          <w:szCs w:val="24"/>
        </w:rPr>
        <w:t>., 2011)</w:t>
      </w:r>
      <w:r w:rsidRPr="002A29CE">
        <w:rPr>
          <w:rFonts w:ascii="Times New Roman" w:hAnsi="Times New Roman"/>
          <w:sz w:val="24"/>
          <w:szCs w:val="24"/>
        </w:rPr>
        <w:t xml:space="preserve">. </w:t>
      </w:r>
      <w:r w:rsidR="00476149" w:rsidRPr="002A29CE">
        <w:rPr>
          <w:rFonts w:ascii="Times New Roman" w:hAnsi="Times New Roman"/>
          <w:sz w:val="24"/>
          <w:szCs w:val="24"/>
        </w:rPr>
        <w:t>Estos efectores</w:t>
      </w:r>
      <w:r w:rsidRPr="002A29CE">
        <w:rPr>
          <w:rFonts w:ascii="Times New Roman" w:hAnsi="Times New Roman"/>
          <w:sz w:val="24"/>
          <w:szCs w:val="24"/>
        </w:rPr>
        <w:t xml:space="preserve"> han sido fusionados a</w:t>
      </w:r>
      <w:r w:rsidR="00476149" w:rsidRPr="002A29CE">
        <w:rPr>
          <w:rFonts w:ascii="Times New Roman" w:hAnsi="Times New Roman"/>
          <w:sz w:val="24"/>
          <w:szCs w:val="24"/>
        </w:rPr>
        <w:t>l dominio endonucleasa inespecífico de</w:t>
      </w:r>
      <w:r w:rsidRPr="002A29CE">
        <w:rPr>
          <w:rFonts w:ascii="Times New Roman" w:hAnsi="Times New Roman"/>
          <w:sz w:val="24"/>
          <w:szCs w:val="24"/>
        </w:rPr>
        <w:t xml:space="preserve"> </w:t>
      </w:r>
      <w:r w:rsidR="008E77D8" w:rsidRPr="002A29CE">
        <w:rPr>
          <w:rFonts w:ascii="Times New Roman" w:hAnsi="Times New Roman"/>
          <w:sz w:val="24"/>
          <w:szCs w:val="24"/>
        </w:rPr>
        <w:t>FokI</w:t>
      </w:r>
      <w:r w:rsidRPr="002A29CE">
        <w:rPr>
          <w:rFonts w:ascii="Times New Roman" w:hAnsi="Times New Roman"/>
          <w:sz w:val="24"/>
          <w:szCs w:val="24"/>
        </w:rPr>
        <w:t xml:space="preserve"> produciendo l</w:t>
      </w:r>
      <w:r w:rsidR="00B778DB" w:rsidRPr="002A29CE">
        <w:rPr>
          <w:rFonts w:ascii="Times New Roman" w:hAnsi="Times New Roman"/>
          <w:sz w:val="24"/>
          <w:szCs w:val="24"/>
        </w:rPr>
        <w:t>as así llamadas proteínas TALEN</w:t>
      </w:r>
      <w:r w:rsidRPr="002A29CE">
        <w:rPr>
          <w:rFonts w:ascii="Times New Roman" w:hAnsi="Times New Roman"/>
          <w:sz w:val="24"/>
          <w:szCs w:val="24"/>
        </w:rPr>
        <w:t xml:space="preserve"> (TALE nucleasas)</w:t>
      </w:r>
      <w:r w:rsidR="009F066E">
        <w:rPr>
          <w:rFonts w:ascii="Times New Roman" w:hAnsi="Times New Roman"/>
          <w:sz w:val="24"/>
          <w:szCs w:val="24"/>
        </w:rPr>
        <w:t xml:space="preserve"> </w:t>
      </w:r>
      <w:r w:rsidR="009F066E" w:rsidRPr="009F066E">
        <w:rPr>
          <w:rFonts w:ascii="Times New Roman" w:hAnsi="Times New Roman"/>
          <w:sz w:val="24"/>
          <w:szCs w:val="24"/>
        </w:rPr>
        <w:t xml:space="preserve">(Li </w:t>
      </w:r>
      <w:r w:rsidR="009F066E" w:rsidRPr="009F066E">
        <w:rPr>
          <w:rFonts w:ascii="Times New Roman" w:hAnsi="Times New Roman"/>
          <w:i/>
          <w:sz w:val="24"/>
          <w:szCs w:val="24"/>
        </w:rPr>
        <w:t>et al</w:t>
      </w:r>
      <w:r w:rsidR="009F066E" w:rsidRPr="009F066E">
        <w:rPr>
          <w:rFonts w:ascii="Times New Roman" w:hAnsi="Times New Roman"/>
          <w:sz w:val="24"/>
          <w:szCs w:val="24"/>
        </w:rPr>
        <w:t xml:space="preserve">., 2010; Miller </w:t>
      </w:r>
      <w:r w:rsidR="009F066E" w:rsidRPr="009F066E">
        <w:rPr>
          <w:rFonts w:ascii="Times New Roman" w:hAnsi="Times New Roman"/>
          <w:i/>
          <w:sz w:val="24"/>
          <w:szCs w:val="24"/>
        </w:rPr>
        <w:t>et al</w:t>
      </w:r>
      <w:r w:rsidR="009F066E" w:rsidRPr="009F066E">
        <w:rPr>
          <w:rFonts w:ascii="Times New Roman" w:hAnsi="Times New Roman"/>
          <w:sz w:val="24"/>
          <w:szCs w:val="24"/>
        </w:rPr>
        <w:t>., 2010)</w:t>
      </w:r>
      <w:r w:rsidRPr="002A29CE">
        <w:rPr>
          <w:rFonts w:ascii="Times New Roman" w:hAnsi="Times New Roman"/>
          <w:sz w:val="24"/>
          <w:szCs w:val="24"/>
        </w:rPr>
        <w:t>. Este sistema ha mostrado ser altamente eficiente y específico</w:t>
      </w:r>
      <w:r w:rsidR="00474AC1" w:rsidRPr="002A29CE">
        <w:rPr>
          <w:rFonts w:ascii="Times New Roman" w:hAnsi="Times New Roman"/>
          <w:sz w:val="24"/>
          <w:szCs w:val="24"/>
        </w:rPr>
        <w:t xml:space="preserve"> para la edición de genomas de un amplio grupo de organismos</w:t>
      </w:r>
      <w:r w:rsidR="00A7678A" w:rsidRPr="002A29CE">
        <w:rPr>
          <w:rFonts w:ascii="Times New Roman" w:hAnsi="Times New Roman"/>
          <w:sz w:val="24"/>
          <w:szCs w:val="24"/>
        </w:rPr>
        <w:t>,</w:t>
      </w:r>
      <w:r w:rsidR="00474AC1" w:rsidRPr="002A29CE">
        <w:rPr>
          <w:rFonts w:ascii="Times New Roman" w:hAnsi="Times New Roman"/>
          <w:sz w:val="24"/>
          <w:szCs w:val="24"/>
        </w:rPr>
        <w:t xml:space="preserve"> </w:t>
      </w:r>
      <w:r w:rsidR="003A1178" w:rsidRPr="002A29CE">
        <w:rPr>
          <w:rFonts w:ascii="Times New Roman" w:hAnsi="Times New Roman"/>
          <w:sz w:val="24"/>
          <w:szCs w:val="24"/>
        </w:rPr>
        <w:t>el cual incluye</w:t>
      </w:r>
      <w:r w:rsidR="00474AC1" w:rsidRPr="002A29CE">
        <w:rPr>
          <w:rFonts w:ascii="Times New Roman" w:hAnsi="Times New Roman"/>
          <w:sz w:val="24"/>
          <w:szCs w:val="24"/>
        </w:rPr>
        <w:t xml:space="preserve"> plantas</w:t>
      </w:r>
      <w:r w:rsidR="001A11B7">
        <w:rPr>
          <w:rFonts w:ascii="Times New Roman" w:hAnsi="Times New Roman"/>
          <w:sz w:val="24"/>
          <w:szCs w:val="24"/>
        </w:rPr>
        <w:t xml:space="preserve"> </w:t>
      </w:r>
      <w:r w:rsidR="001A11B7" w:rsidRPr="001A11B7">
        <w:rPr>
          <w:rFonts w:ascii="Times New Roman" w:hAnsi="Times New Roman"/>
          <w:sz w:val="24"/>
          <w:szCs w:val="24"/>
        </w:rPr>
        <w:t>(</w:t>
      </w:r>
      <w:proofErr w:type="spellStart"/>
      <w:r w:rsidR="001A11B7" w:rsidRPr="001A11B7">
        <w:rPr>
          <w:rFonts w:ascii="Times New Roman" w:hAnsi="Times New Roman"/>
          <w:sz w:val="24"/>
          <w:szCs w:val="24"/>
        </w:rPr>
        <w:t>Sander</w:t>
      </w:r>
      <w:proofErr w:type="spellEnd"/>
      <w:r w:rsidR="001A11B7" w:rsidRPr="001A11B7">
        <w:rPr>
          <w:rFonts w:ascii="Times New Roman" w:hAnsi="Times New Roman"/>
          <w:sz w:val="24"/>
          <w:szCs w:val="24"/>
        </w:rPr>
        <w:t xml:space="preserve"> </w:t>
      </w:r>
      <w:r w:rsidR="001A11B7" w:rsidRPr="001A11B7">
        <w:rPr>
          <w:rFonts w:ascii="Times New Roman" w:hAnsi="Times New Roman"/>
          <w:i/>
          <w:sz w:val="24"/>
          <w:szCs w:val="24"/>
        </w:rPr>
        <w:t>et al</w:t>
      </w:r>
      <w:r w:rsidR="001A11B7" w:rsidRPr="001A11B7">
        <w:rPr>
          <w:rFonts w:ascii="Times New Roman" w:hAnsi="Times New Roman"/>
          <w:sz w:val="24"/>
          <w:szCs w:val="24"/>
        </w:rPr>
        <w:t xml:space="preserve">., 2011; </w:t>
      </w:r>
      <w:proofErr w:type="spellStart"/>
      <w:r w:rsidR="001A11B7" w:rsidRPr="001A11B7">
        <w:rPr>
          <w:rFonts w:ascii="Times New Roman" w:hAnsi="Times New Roman"/>
          <w:sz w:val="24"/>
          <w:szCs w:val="24"/>
        </w:rPr>
        <w:t>Tesson</w:t>
      </w:r>
      <w:proofErr w:type="spellEnd"/>
      <w:r w:rsidR="001A11B7" w:rsidRPr="001A11B7">
        <w:rPr>
          <w:rFonts w:ascii="Times New Roman" w:hAnsi="Times New Roman"/>
          <w:sz w:val="24"/>
          <w:szCs w:val="24"/>
        </w:rPr>
        <w:t xml:space="preserve"> </w:t>
      </w:r>
      <w:r w:rsidR="001A11B7" w:rsidRPr="001A11B7">
        <w:rPr>
          <w:rFonts w:ascii="Times New Roman" w:hAnsi="Times New Roman"/>
          <w:i/>
          <w:sz w:val="24"/>
          <w:szCs w:val="24"/>
        </w:rPr>
        <w:t>et al</w:t>
      </w:r>
      <w:r w:rsidR="001A11B7" w:rsidRPr="001A11B7">
        <w:rPr>
          <w:rFonts w:ascii="Times New Roman" w:hAnsi="Times New Roman"/>
          <w:sz w:val="24"/>
          <w:szCs w:val="24"/>
        </w:rPr>
        <w:t xml:space="preserve">., 2011; </w:t>
      </w:r>
      <w:proofErr w:type="spellStart"/>
      <w:r w:rsidR="001A11B7" w:rsidRPr="001A11B7">
        <w:rPr>
          <w:rFonts w:ascii="Times New Roman" w:hAnsi="Times New Roman"/>
          <w:sz w:val="24"/>
          <w:szCs w:val="24"/>
        </w:rPr>
        <w:t>Lei</w:t>
      </w:r>
      <w:proofErr w:type="spellEnd"/>
      <w:r w:rsidR="001A11B7" w:rsidRPr="001A11B7">
        <w:rPr>
          <w:rFonts w:ascii="Times New Roman" w:hAnsi="Times New Roman"/>
          <w:sz w:val="24"/>
          <w:szCs w:val="24"/>
        </w:rPr>
        <w:t xml:space="preserve"> </w:t>
      </w:r>
      <w:r w:rsidR="001A11B7" w:rsidRPr="001A11B7">
        <w:rPr>
          <w:rFonts w:ascii="Times New Roman" w:hAnsi="Times New Roman"/>
          <w:i/>
          <w:sz w:val="24"/>
          <w:szCs w:val="24"/>
        </w:rPr>
        <w:t>et al</w:t>
      </w:r>
      <w:r w:rsidR="001A11B7" w:rsidRPr="001A11B7">
        <w:rPr>
          <w:rFonts w:ascii="Times New Roman" w:hAnsi="Times New Roman"/>
          <w:sz w:val="24"/>
          <w:szCs w:val="24"/>
        </w:rPr>
        <w:t xml:space="preserve">., 2012; Li </w:t>
      </w:r>
      <w:r w:rsidR="001A11B7" w:rsidRPr="001A11B7">
        <w:rPr>
          <w:rFonts w:ascii="Times New Roman" w:hAnsi="Times New Roman"/>
          <w:i/>
          <w:sz w:val="24"/>
          <w:szCs w:val="24"/>
        </w:rPr>
        <w:t>et al</w:t>
      </w:r>
      <w:r w:rsidR="001A11B7" w:rsidRPr="001A11B7">
        <w:rPr>
          <w:rFonts w:ascii="Times New Roman" w:hAnsi="Times New Roman"/>
          <w:sz w:val="24"/>
          <w:szCs w:val="24"/>
        </w:rPr>
        <w:t xml:space="preserve">., 2012; </w:t>
      </w:r>
      <w:proofErr w:type="spellStart"/>
      <w:r w:rsidR="001A11B7" w:rsidRPr="001A11B7">
        <w:rPr>
          <w:rFonts w:ascii="Times New Roman" w:hAnsi="Times New Roman"/>
          <w:sz w:val="24"/>
          <w:szCs w:val="24"/>
        </w:rPr>
        <w:t>Cheng</w:t>
      </w:r>
      <w:proofErr w:type="spellEnd"/>
      <w:r w:rsidR="001A11B7" w:rsidRPr="001A11B7">
        <w:rPr>
          <w:rFonts w:ascii="Times New Roman" w:hAnsi="Times New Roman"/>
          <w:sz w:val="24"/>
          <w:szCs w:val="24"/>
        </w:rPr>
        <w:t xml:space="preserve"> </w:t>
      </w:r>
      <w:r w:rsidR="001A11B7" w:rsidRPr="001A11B7">
        <w:rPr>
          <w:rFonts w:ascii="Times New Roman" w:hAnsi="Times New Roman"/>
          <w:i/>
          <w:sz w:val="24"/>
          <w:szCs w:val="24"/>
        </w:rPr>
        <w:t>et al</w:t>
      </w:r>
      <w:r w:rsidR="001A11B7" w:rsidRPr="001A11B7">
        <w:rPr>
          <w:rFonts w:ascii="Times New Roman" w:hAnsi="Times New Roman"/>
          <w:sz w:val="24"/>
          <w:szCs w:val="24"/>
        </w:rPr>
        <w:t>., 2013)</w:t>
      </w:r>
      <w:r w:rsidRPr="002A29CE">
        <w:rPr>
          <w:rFonts w:ascii="Times New Roman" w:hAnsi="Times New Roman"/>
          <w:sz w:val="24"/>
          <w:szCs w:val="24"/>
        </w:rPr>
        <w:t xml:space="preserve">. Sin embargo, </w:t>
      </w:r>
      <w:r w:rsidR="00727835" w:rsidRPr="002A29CE">
        <w:rPr>
          <w:rFonts w:ascii="Times New Roman" w:hAnsi="Times New Roman"/>
          <w:sz w:val="24"/>
          <w:szCs w:val="24"/>
        </w:rPr>
        <w:t xml:space="preserve">la edición con TALEN en plantas solo se logra mediante transformación genética utilizando </w:t>
      </w:r>
      <w:r w:rsidR="00727835" w:rsidRPr="002A29CE">
        <w:rPr>
          <w:rFonts w:ascii="Times New Roman" w:hAnsi="Times New Roman"/>
          <w:i/>
          <w:sz w:val="24"/>
          <w:szCs w:val="24"/>
        </w:rPr>
        <w:t>Agrobacterium</w:t>
      </w:r>
      <w:r w:rsidR="001F3240" w:rsidRPr="002A29CE">
        <w:rPr>
          <w:rFonts w:ascii="Times New Roman" w:hAnsi="Times New Roman"/>
          <w:sz w:val="24"/>
          <w:szCs w:val="24"/>
        </w:rPr>
        <w:t>,</w:t>
      </w:r>
      <w:r w:rsidRPr="002A29CE">
        <w:rPr>
          <w:rFonts w:ascii="Times New Roman" w:hAnsi="Times New Roman"/>
          <w:sz w:val="24"/>
          <w:szCs w:val="24"/>
        </w:rPr>
        <w:t xml:space="preserve"> </w:t>
      </w:r>
      <w:r w:rsidR="00474AC1" w:rsidRPr="002A29CE">
        <w:rPr>
          <w:rFonts w:ascii="Times New Roman" w:hAnsi="Times New Roman"/>
          <w:sz w:val="24"/>
          <w:szCs w:val="24"/>
        </w:rPr>
        <w:t xml:space="preserve">pasando </w:t>
      </w:r>
      <w:r w:rsidRPr="002A29CE">
        <w:rPr>
          <w:rFonts w:ascii="Times New Roman" w:hAnsi="Times New Roman"/>
          <w:sz w:val="24"/>
          <w:szCs w:val="24"/>
        </w:rPr>
        <w:t>por un proceso de generación de organismos genéticamente modi</w:t>
      </w:r>
      <w:r w:rsidR="00727835" w:rsidRPr="002A29CE">
        <w:rPr>
          <w:rFonts w:ascii="Times New Roman" w:hAnsi="Times New Roman"/>
          <w:sz w:val="24"/>
          <w:szCs w:val="24"/>
        </w:rPr>
        <w:t>ficados (OGM</w:t>
      </w:r>
      <w:r w:rsidR="002B3E73" w:rsidRPr="002A29CE">
        <w:rPr>
          <w:rFonts w:ascii="Times New Roman" w:hAnsi="Times New Roman"/>
          <w:sz w:val="24"/>
          <w:szCs w:val="24"/>
        </w:rPr>
        <w:t>)</w:t>
      </w:r>
      <w:r w:rsidR="00A7678A" w:rsidRPr="002A29CE">
        <w:rPr>
          <w:rFonts w:ascii="Times New Roman" w:hAnsi="Times New Roman"/>
          <w:sz w:val="24"/>
          <w:szCs w:val="24"/>
        </w:rPr>
        <w:t>,</w:t>
      </w:r>
      <w:r w:rsidR="002B3E73" w:rsidRPr="002A29CE">
        <w:rPr>
          <w:rFonts w:ascii="Times New Roman" w:hAnsi="Times New Roman"/>
          <w:sz w:val="24"/>
          <w:szCs w:val="24"/>
        </w:rPr>
        <w:t xml:space="preserve"> lo que conlleva</w:t>
      </w:r>
      <w:r w:rsidRPr="002A29CE">
        <w:rPr>
          <w:rFonts w:ascii="Times New Roman" w:hAnsi="Times New Roman"/>
          <w:sz w:val="24"/>
          <w:szCs w:val="24"/>
        </w:rPr>
        <w:t xml:space="preserve"> un problema de aceptación pública. </w:t>
      </w:r>
    </w:p>
    <w:p w:rsidR="00156B7E" w:rsidRPr="002A29CE" w:rsidRDefault="00156B7E" w:rsidP="007861BD">
      <w:pPr>
        <w:spacing w:after="0" w:line="360" w:lineRule="auto"/>
        <w:jc w:val="both"/>
        <w:rPr>
          <w:rFonts w:ascii="Times New Roman" w:hAnsi="Times New Roman"/>
          <w:sz w:val="24"/>
          <w:szCs w:val="24"/>
        </w:rPr>
      </w:pPr>
    </w:p>
    <w:p w:rsidR="00FD4723" w:rsidRDefault="004272C3" w:rsidP="007861BD">
      <w:pPr>
        <w:spacing w:after="0" w:line="360" w:lineRule="auto"/>
        <w:jc w:val="both"/>
        <w:rPr>
          <w:rFonts w:ascii="Times New Roman" w:hAnsi="Times New Roman"/>
          <w:sz w:val="24"/>
          <w:szCs w:val="24"/>
        </w:rPr>
      </w:pPr>
      <w:r>
        <w:rPr>
          <w:rFonts w:ascii="Times New Roman" w:hAnsi="Times New Roman"/>
          <w:sz w:val="24"/>
          <w:szCs w:val="24"/>
        </w:rPr>
        <w:t xml:space="preserve">Dentro de los cultivos que pueden ser objeto de la tecnología de edición de genomas se destaca la </w:t>
      </w:r>
      <w:r w:rsidR="00FD4723" w:rsidRPr="002A29CE">
        <w:rPr>
          <w:rFonts w:ascii="Times New Roman" w:hAnsi="Times New Roman"/>
          <w:sz w:val="24"/>
          <w:szCs w:val="24"/>
        </w:rPr>
        <w:t>yuca</w:t>
      </w:r>
      <w:r>
        <w:rPr>
          <w:rFonts w:ascii="Times New Roman" w:hAnsi="Times New Roman"/>
          <w:sz w:val="24"/>
          <w:szCs w:val="24"/>
        </w:rPr>
        <w:t>, la cual</w:t>
      </w:r>
      <w:r w:rsidR="00FD4723" w:rsidRPr="002A29CE">
        <w:rPr>
          <w:rFonts w:ascii="Times New Roman" w:hAnsi="Times New Roman"/>
          <w:sz w:val="24"/>
          <w:szCs w:val="24"/>
        </w:rPr>
        <w:t xml:space="preserve"> es uno de los principales productos para la seguridad alimentaria mundial</w:t>
      </w:r>
      <w:r>
        <w:rPr>
          <w:rFonts w:ascii="Times New Roman" w:hAnsi="Times New Roman"/>
          <w:sz w:val="24"/>
          <w:szCs w:val="24"/>
        </w:rPr>
        <w:t>. La yuca</w:t>
      </w:r>
      <w:r w:rsidR="00474AC1" w:rsidRPr="002A29CE">
        <w:rPr>
          <w:rFonts w:ascii="Times New Roman" w:hAnsi="Times New Roman"/>
          <w:sz w:val="24"/>
          <w:szCs w:val="24"/>
        </w:rPr>
        <w:t xml:space="preserve"> representa una de las mayores </w:t>
      </w:r>
      <w:r w:rsidR="00FD4723" w:rsidRPr="002A29CE">
        <w:rPr>
          <w:rFonts w:ascii="Times New Roman" w:hAnsi="Times New Roman"/>
          <w:sz w:val="24"/>
          <w:szCs w:val="24"/>
        </w:rPr>
        <w:t>fuentes de calorías para más de 1000 millones de personas en el mundo, principalmente de las regiones tropicales</w:t>
      </w:r>
      <w:r w:rsidR="004C5581">
        <w:rPr>
          <w:rFonts w:ascii="Times New Roman" w:hAnsi="Times New Roman"/>
          <w:sz w:val="24"/>
          <w:szCs w:val="24"/>
        </w:rPr>
        <w:t xml:space="preserve"> </w:t>
      </w:r>
      <w:r w:rsidR="004C5581" w:rsidRPr="004C5581">
        <w:rPr>
          <w:rFonts w:ascii="Times New Roman" w:hAnsi="Times New Roman"/>
          <w:sz w:val="24"/>
          <w:szCs w:val="24"/>
        </w:rPr>
        <w:t xml:space="preserve">(Taylor </w:t>
      </w:r>
      <w:r w:rsidR="004C5581" w:rsidRPr="004C5581">
        <w:rPr>
          <w:rFonts w:ascii="Times New Roman" w:hAnsi="Times New Roman"/>
          <w:i/>
          <w:sz w:val="24"/>
          <w:szCs w:val="24"/>
        </w:rPr>
        <w:t>et al</w:t>
      </w:r>
      <w:r w:rsidR="004C5581" w:rsidRPr="004C5581">
        <w:rPr>
          <w:rFonts w:ascii="Times New Roman" w:hAnsi="Times New Roman"/>
          <w:sz w:val="24"/>
          <w:szCs w:val="24"/>
        </w:rPr>
        <w:t>., 2012)</w:t>
      </w:r>
      <w:r w:rsidR="00FD4723" w:rsidRPr="002A29CE">
        <w:rPr>
          <w:rFonts w:ascii="Times New Roman" w:hAnsi="Times New Roman"/>
          <w:sz w:val="24"/>
          <w:szCs w:val="24"/>
        </w:rPr>
        <w:t>.</w:t>
      </w:r>
      <w:r w:rsidR="002B3E73" w:rsidRPr="002A29CE">
        <w:rPr>
          <w:rFonts w:ascii="Times New Roman" w:hAnsi="Times New Roman"/>
          <w:sz w:val="24"/>
          <w:szCs w:val="24"/>
        </w:rPr>
        <w:t xml:space="preserve"> </w:t>
      </w:r>
      <w:r w:rsidR="00FD4723" w:rsidRPr="002A29CE">
        <w:rPr>
          <w:rFonts w:ascii="Times New Roman" w:hAnsi="Times New Roman"/>
          <w:sz w:val="24"/>
          <w:szCs w:val="24"/>
        </w:rPr>
        <w:t xml:space="preserve">El mejoramiento tradicional de yuca si bien ha logrado generar variedades con características deseadas, es un proceso largo. El desarrollo de estrategias biotecnológicas </w:t>
      </w:r>
      <w:r w:rsidR="00FD4723" w:rsidRPr="002A29CE">
        <w:rPr>
          <w:rFonts w:ascii="Times New Roman" w:hAnsi="Times New Roman"/>
          <w:sz w:val="24"/>
          <w:szCs w:val="24"/>
        </w:rPr>
        <w:lastRenderedPageBreak/>
        <w:t>alternativas, tales como la edición del genoma</w:t>
      </w:r>
      <w:r w:rsidR="00BD32DB" w:rsidRPr="002A29CE">
        <w:rPr>
          <w:rFonts w:ascii="Times New Roman" w:hAnsi="Times New Roman"/>
          <w:sz w:val="24"/>
          <w:szCs w:val="24"/>
        </w:rPr>
        <w:t>,</w:t>
      </w:r>
      <w:r w:rsidR="00FD4723" w:rsidRPr="002A29CE">
        <w:rPr>
          <w:rFonts w:ascii="Times New Roman" w:hAnsi="Times New Roman"/>
          <w:sz w:val="24"/>
          <w:szCs w:val="24"/>
        </w:rPr>
        <w:t xml:space="preserve"> permitiría desarrollar variedades mejoradas para rasgos de interés de manera más rápida. La producción de yuca puede verse afectada por varias enfermedades, dentro de las cuales la bacteriosis vascular o añublo bacteriano</w:t>
      </w:r>
      <w:r w:rsidR="00BD32DB" w:rsidRPr="002A29CE">
        <w:rPr>
          <w:rFonts w:ascii="Times New Roman" w:hAnsi="Times New Roman"/>
          <w:sz w:val="24"/>
          <w:szCs w:val="24"/>
        </w:rPr>
        <w:t>,</w:t>
      </w:r>
      <w:r w:rsidR="00FD4723" w:rsidRPr="002A29CE">
        <w:rPr>
          <w:rFonts w:ascii="Times New Roman" w:hAnsi="Times New Roman"/>
          <w:sz w:val="24"/>
          <w:szCs w:val="24"/>
        </w:rPr>
        <w:t xml:space="preserve"> ocasionado por </w:t>
      </w:r>
      <w:r w:rsidR="00BD32DB" w:rsidRPr="002A29CE">
        <w:rPr>
          <w:rFonts w:ascii="Times New Roman" w:hAnsi="Times New Roman"/>
          <w:i/>
          <w:sz w:val="24"/>
          <w:szCs w:val="24"/>
        </w:rPr>
        <w:t>Xam</w:t>
      </w:r>
      <w:r w:rsidR="00BD32DB" w:rsidRPr="002A29CE">
        <w:rPr>
          <w:rFonts w:ascii="Times New Roman" w:hAnsi="Times New Roman"/>
          <w:sz w:val="24"/>
          <w:szCs w:val="24"/>
        </w:rPr>
        <w:t>,</w:t>
      </w:r>
      <w:r w:rsidR="00FD4723" w:rsidRPr="002A29CE">
        <w:rPr>
          <w:rFonts w:ascii="Times New Roman" w:hAnsi="Times New Roman"/>
          <w:sz w:val="24"/>
          <w:szCs w:val="24"/>
        </w:rPr>
        <w:t xml:space="preserve"> es una de las más limitantes. La bacteriosis se presenta en todas las regiones donde se cultiva la yuca</w:t>
      </w:r>
      <w:r w:rsidR="00D65AD8">
        <w:rPr>
          <w:rFonts w:ascii="Times New Roman" w:hAnsi="Times New Roman"/>
          <w:sz w:val="24"/>
          <w:szCs w:val="24"/>
        </w:rPr>
        <w:t xml:space="preserve"> </w:t>
      </w:r>
      <w:r w:rsidR="00D65AD8" w:rsidRPr="00D65AD8">
        <w:rPr>
          <w:rFonts w:ascii="Times New Roman" w:hAnsi="Times New Roman"/>
          <w:sz w:val="24"/>
          <w:szCs w:val="24"/>
        </w:rPr>
        <w:t xml:space="preserve">(López </w:t>
      </w:r>
      <w:r w:rsidR="00D65AD8">
        <w:rPr>
          <w:rFonts w:ascii="Times New Roman" w:hAnsi="Times New Roman"/>
          <w:sz w:val="24"/>
          <w:szCs w:val="24"/>
        </w:rPr>
        <w:t>&amp;</w:t>
      </w:r>
      <w:r w:rsidR="00D65AD8" w:rsidRPr="00D65AD8">
        <w:rPr>
          <w:rFonts w:ascii="Times New Roman" w:hAnsi="Times New Roman"/>
          <w:sz w:val="24"/>
          <w:szCs w:val="24"/>
        </w:rPr>
        <w:t xml:space="preserve"> Bernal, 2012; FAO, 2013)</w:t>
      </w:r>
      <w:r w:rsidR="00FD4723" w:rsidRPr="002A29CE">
        <w:rPr>
          <w:rFonts w:ascii="Times New Roman" w:hAnsi="Times New Roman"/>
          <w:sz w:val="24"/>
          <w:szCs w:val="24"/>
        </w:rPr>
        <w:t xml:space="preserve">. </w:t>
      </w:r>
      <w:r w:rsidR="00474AC1" w:rsidRPr="002A29CE">
        <w:rPr>
          <w:rFonts w:ascii="Times New Roman" w:hAnsi="Times New Roman"/>
          <w:sz w:val="24"/>
          <w:szCs w:val="24"/>
        </w:rPr>
        <w:t xml:space="preserve">Los estudios sobre el genoma de diferentes cepas de </w:t>
      </w:r>
      <w:proofErr w:type="spellStart"/>
      <w:r w:rsidR="00474AC1" w:rsidRPr="002A29CE">
        <w:rPr>
          <w:rFonts w:ascii="Times New Roman" w:hAnsi="Times New Roman"/>
          <w:i/>
          <w:sz w:val="24"/>
          <w:szCs w:val="24"/>
        </w:rPr>
        <w:t>Xam</w:t>
      </w:r>
      <w:proofErr w:type="spellEnd"/>
      <w:r w:rsidR="00DE256B">
        <w:rPr>
          <w:rFonts w:ascii="Times New Roman" w:hAnsi="Times New Roman"/>
          <w:i/>
          <w:sz w:val="24"/>
          <w:szCs w:val="24"/>
        </w:rPr>
        <w:t xml:space="preserve"> </w:t>
      </w:r>
      <w:r w:rsidR="00DE256B" w:rsidRPr="00DE256B">
        <w:rPr>
          <w:rFonts w:ascii="Times New Roman" w:hAnsi="Times New Roman"/>
          <w:sz w:val="24"/>
          <w:szCs w:val="24"/>
        </w:rPr>
        <w:t xml:space="preserve">(Bart </w:t>
      </w:r>
      <w:r w:rsidR="00DE256B" w:rsidRPr="00DE256B">
        <w:rPr>
          <w:rFonts w:ascii="Times New Roman" w:hAnsi="Times New Roman"/>
          <w:i/>
          <w:sz w:val="24"/>
          <w:szCs w:val="24"/>
        </w:rPr>
        <w:t>et al</w:t>
      </w:r>
      <w:r w:rsidR="00DE256B" w:rsidRPr="00DE256B">
        <w:rPr>
          <w:rFonts w:ascii="Times New Roman" w:hAnsi="Times New Roman"/>
          <w:sz w:val="24"/>
          <w:szCs w:val="24"/>
        </w:rPr>
        <w:t xml:space="preserve">., 2012; Arrieta-Ortiz </w:t>
      </w:r>
      <w:r w:rsidR="00DE256B" w:rsidRPr="00DE256B">
        <w:rPr>
          <w:rFonts w:ascii="Times New Roman" w:hAnsi="Times New Roman"/>
          <w:i/>
          <w:sz w:val="24"/>
          <w:szCs w:val="24"/>
        </w:rPr>
        <w:t>et al</w:t>
      </w:r>
      <w:r w:rsidR="00DE256B" w:rsidRPr="00DE256B">
        <w:rPr>
          <w:rFonts w:ascii="Times New Roman" w:hAnsi="Times New Roman"/>
          <w:sz w:val="24"/>
          <w:szCs w:val="24"/>
        </w:rPr>
        <w:t>., 2013)</w:t>
      </w:r>
      <w:r w:rsidR="00474AC1" w:rsidRPr="002A29CE">
        <w:rPr>
          <w:rFonts w:ascii="Times New Roman" w:hAnsi="Times New Roman"/>
          <w:sz w:val="24"/>
          <w:szCs w:val="24"/>
        </w:rPr>
        <w:t xml:space="preserve"> han permitido</w:t>
      </w:r>
      <w:r w:rsidR="00FD4723" w:rsidRPr="002A29CE">
        <w:rPr>
          <w:rFonts w:ascii="Times New Roman" w:hAnsi="Times New Roman"/>
          <w:sz w:val="24"/>
          <w:szCs w:val="24"/>
        </w:rPr>
        <w:t xml:space="preserve"> identificar la presencia de un TALE, denominado TALE1Xam, el cual es responsable en gran medida de la virulencia de </w:t>
      </w:r>
      <w:proofErr w:type="spellStart"/>
      <w:r w:rsidR="00FD4723" w:rsidRPr="002A29CE">
        <w:rPr>
          <w:rFonts w:ascii="Times New Roman" w:hAnsi="Times New Roman"/>
          <w:i/>
          <w:sz w:val="24"/>
          <w:szCs w:val="24"/>
        </w:rPr>
        <w:t>Xam</w:t>
      </w:r>
      <w:proofErr w:type="spellEnd"/>
      <w:r w:rsidR="00FD4723" w:rsidRPr="002A29CE">
        <w:rPr>
          <w:rFonts w:ascii="Times New Roman" w:hAnsi="Times New Roman"/>
          <w:sz w:val="24"/>
          <w:szCs w:val="24"/>
        </w:rPr>
        <w:t xml:space="preserve"> </w:t>
      </w:r>
      <w:r w:rsidR="00DE256B" w:rsidRPr="00DE256B">
        <w:rPr>
          <w:rFonts w:ascii="Times New Roman" w:hAnsi="Times New Roman"/>
          <w:sz w:val="24"/>
          <w:szCs w:val="24"/>
        </w:rPr>
        <w:t>(</w:t>
      </w:r>
      <w:proofErr w:type="spellStart"/>
      <w:r w:rsidR="00DE256B" w:rsidRPr="00DE256B">
        <w:rPr>
          <w:rFonts w:ascii="Times New Roman" w:hAnsi="Times New Roman"/>
          <w:sz w:val="24"/>
          <w:szCs w:val="24"/>
        </w:rPr>
        <w:t>Castiblanco</w:t>
      </w:r>
      <w:proofErr w:type="spellEnd"/>
      <w:r w:rsidR="00DE256B" w:rsidRPr="00DE256B">
        <w:rPr>
          <w:rFonts w:ascii="Times New Roman" w:hAnsi="Times New Roman"/>
          <w:sz w:val="24"/>
          <w:szCs w:val="24"/>
        </w:rPr>
        <w:t xml:space="preserve"> </w:t>
      </w:r>
      <w:r w:rsidR="00DE256B" w:rsidRPr="00DE256B">
        <w:rPr>
          <w:rFonts w:ascii="Times New Roman" w:hAnsi="Times New Roman"/>
          <w:i/>
          <w:sz w:val="24"/>
          <w:szCs w:val="24"/>
        </w:rPr>
        <w:t>et al</w:t>
      </w:r>
      <w:r w:rsidR="00DE256B" w:rsidRPr="00DE256B">
        <w:rPr>
          <w:rFonts w:ascii="Times New Roman" w:hAnsi="Times New Roman"/>
          <w:sz w:val="24"/>
          <w:szCs w:val="24"/>
        </w:rPr>
        <w:t>., 2012)</w:t>
      </w:r>
      <w:r w:rsidR="00FD4723" w:rsidRPr="002A29CE">
        <w:rPr>
          <w:rFonts w:ascii="Times New Roman" w:hAnsi="Times New Roman"/>
          <w:sz w:val="24"/>
          <w:szCs w:val="24"/>
        </w:rPr>
        <w:t xml:space="preserve">. </w:t>
      </w:r>
      <w:r w:rsidR="00167F2F" w:rsidRPr="002A29CE">
        <w:rPr>
          <w:rFonts w:ascii="Times New Roman" w:hAnsi="Times New Roman"/>
          <w:sz w:val="24"/>
          <w:szCs w:val="24"/>
        </w:rPr>
        <w:t>Mediante análisis de transcriptoma</w:t>
      </w:r>
      <w:r w:rsidR="001F3240" w:rsidRPr="002A29CE">
        <w:rPr>
          <w:rFonts w:ascii="Times New Roman" w:hAnsi="Times New Roman"/>
          <w:sz w:val="24"/>
          <w:szCs w:val="24"/>
        </w:rPr>
        <w:t xml:space="preserve"> </w:t>
      </w:r>
      <w:r w:rsidR="00167F2F" w:rsidRPr="002A29CE">
        <w:rPr>
          <w:rFonts w:ascii="Times New Roman" w:hAnsi="Times New Roman"/>
          <w:sz w:val="24"/>
          <w:szCs w:val="24"/>
        </w:rPr>
        <w:t xml:space="preserve">se pudo </w:t>
      </w:r>
      <w:r w:rsidR="00FD4723" w:rsidRPr="002A29CE">
        <w:rPr>
          <w:rFonts w:ascii="Times New Roman" w:hAnsi="Times New Roman"/>
          <w:sz w:val="24"/>
          <w:szCs w:val="24"/>
        </w:rPr>
        <w:t>demostrar que el TAL20</w:t>
      </w:r>
      <w:r w:rsidR="00FD4723" w:rsidRPr="002A29CE">
        <w:rPr>
          <w:rFonts w:ascii="Times New Roman" w:hAnsi="Times New Roman"/>
          <w:i/>
          <w:sz w:val="24"/>
          <w:szCs w:val="24"/>
          <w:vertAlign w:val="subscript"/>
        </w:rPr>
        <w:t>Xam668</w:t>
      </w:r>
      <w:r w:rsidR="00FD4723" w:rsidRPr="002A29CE">
        <w:rPr>
          <w:rFonts w:ascii="Times New Roman" w:hAnsi="Times New Roman"/>
          <w:sz w:val="24"/>
          <w:szCs w:val="24"/>
        </w:rPr>
        <w:t xml:space="preserve"> es capaz de activar la transcripción de un transportador de sacarosa en las células de yuca (</w:t>
      </w:r>
      <w:r w:rsidR="00FD4723" w:rsidRPr="002A29CE">
        <w:rPr>
          <w:rFonts w:ascii="Times New Roman" w:hAnsi="Times New Roman"/>
          <w:i/>
          <w:sz w:val="24"/>
          <w:szCs w:val="24"/>
        </w:rPr>
        <w:t>MeSweet10a</w:t>
      </w:r>
      <w:r w:rsidR="00FD4723" w:rsidRPr="002A29CE">
        <w:rPr>
          <w:rFonts w:ascii="Times New Roman" w:hAnsi="Times New Roman"/>
          <w:sz w:val="24"/>
          <w:szCs w:val="24"/>
        </w:rPr>
        <w:t>), cuya sobreexpresión es crítica para la formación de lesiones durante el proceso patogénico</w:t>
      </w:r>
      <w:r w:rsidR="00DE256B">
        <w:rPr>
          <w:rFonts w:ascii="Times New Roman" w:hAnsi="Times New Roman"/>
          <w:sz w:val="24"/>
          <w:szCs w:val="24"/>
        </w:rPr>
        <w:t xml:space="preserve"> </w:t>
      </w:r>
      <w:r w:rsidR="00DE256B" w:rsidRPr="00DE256B">
        <w:rPr>
          <w:rFonts w:ascii="Times New Roman" w:hAnsi="Times New Roman"/>
          <w:sz w:val="24"/>
          <w:szCs w:val="24"/>
        </w:rPr>
        <w:t>(</w:t>
      </w:r>
      <w:proofErr w:type="spellStart"/>
      <w:r w:rsidR="00DE256B" w:rsidRPr="00DE256B">
        <w:rPr>
          <w:rFonts w:ascii="Times New Roman" w:hAnsi="Times New Roman"/>
          <w:sz w:val="24"/>
          <w:szCs w:val="24"/>
        </w:rPr>
        <w:t>Cohn</w:t>
      </w:r>
      <w:proofErr w:type="spellEnd"/>
      <w:r w:rsidR="00DE256B" w:rsidRPr="00DE256B">
        <w:rPr>
          <w:rFonts w:ascii="Times New Roman" w:hAnsi="Times New Roman"/>
          <w:sz w:val="24"/>
          <w:szCs w:val="24"/>
        </w:rPr>
        <w:t xml:space="preserve"> </w:t>
      </w:r>
      <w:r w:rsidR="00DE256B" w:rsidRPr="00DE256B">
        <w:rPr>
          <w:rFonts w:ascii="Times New Roman" w:hAnsi="Times New Roman"/>
          <w:i/>
          <w:sz w:val="24"/>
          <w:szCs w:val="24"/>
        </w:rPr>
        <w:t>et al</w:t>
      </w:r>
      <w:r w:rsidR="00DE256B" w:rsidRPr="00DE256B">
        <w:rPr>
          <w:rFonts w:ascii="Times New Roman" w:hAnsi="Times New Roman"/>
          <w:sz w:val="24"/>
          <w:szCs w:val="24"/>
        </w:rPr>
        <w:t>., 2014).</w:t>
      </w:r>
    </w:p>
    <w:p w:rsidR="00DE256B" w:rsidRPr="002A29CE" w:rsidRDefault="00DE256B" w:rsidP="007861BD">
      <w:pPr>
        <w:spacing w:after="0" w:line="360" w:lineRule="auto"/>
        <w:jc w:val="both"/>
        <w:rPr>
          <w:rFonts w:ascii="Times New Roman" w:hAnsi="Times New Roman"/>
          <w:sz w:val="24"/>
          <w:szCs w:val="24"/>
        </w:rPr>
      </w:pPr>
    </w:p>
    <w:p w:rsidR="004272C3" w:rsidRDefault="00B778DB" w:rsidP="007861BD">
      <w:pPr>
        <w:shd w:val="clear" w:color="auto" w:fill="FFFFFF"/>
        <w:spacing w:after="0" w:line="360" w:lineRule="auto"/>
        <w:jc w:val="both"/>
        <w:rPr>
          <w:rFonts w:ascii="Times New Roman" w:hAnsi="Times New Roman"/>
          <w:sz w:val="24"/>
          <w:szCs w:val="24"/>
        </w:rPr>
      </w:pPr>
      <w:r w:rsidRPr="002A29CE">
        <w:rPr>
          <w:rFonts w:ascii="Times New Roman" w:hAnsi="Times New Roman"/>
          <w:sz w:val="24"/>
          <w:szCs w:val="24"/>
        </w:rPr>
        <w:t>La presencia de los TALE</w:t>
      </w:r>
      <w:r w:rsidR="00FD4723" w:rsidRPr="002A29CE">
        <w:rPr>
          <w:rFonts w:ascii="Times New Roman" w:hAnsi="Times New Roman"/>
          <w:sz w:val="24"/>
          <w:szCs w:val="24"/>
        </w:rPr>
        <w:t xml:space="preserve"> en </w:t>
      </w:r>
      <w:r w:rsidR="00FD4723" w:rsidRPr="002A29CE">
        <w:rPr>
          <w:rFonts w:ascii="Times New Roman" w:hAnsi="Times New Roman"/>
          <w:i/>
          <w:sz w:val="24"/>
          <w:szCs w:val="24"/>
        </w:rPr>
        <w:t>Xam</w:t>
      </w:r>
      <w:r w:rsidR="00FD4723" w:rsidRPr="002A29CE">
        <w:rPr>
          <w:rFonts w:ascii="Times New Roman" w:hAnsi="Times New Roman"/>
          <w:sz w:val="24"/>
          <w:szCs w:val="24"/>
        </w:rPr>
        <w:t xml:space="preserve"> plantea la posibilidad de que esta bacteria sea capaz de liberar al interi</w:t>
      </w:r>
      <w:r w:rsidRPr="002A29CE">
        <w:rPr>
          <w:rFonts w:ascii="Times New Roman" w:hAnsi="Times New Roman"/>
          <w:sz w:val="24"/>
          <w:szCs w:val="24"/>
        </w:rPr>
        <w:t>or de las células de yuca TALEN</w:t>
      </w:r>
      <w:r w:rsidR="00FD4723" w:rsidRPr="002A29CE">
        <w:rPr>
          <w:rFonts w:ascii="Times New Roman" w:hAnsi="Times New Roman"/>
          <w:sz w:val="24"/>
          <w:szCs w:val="24"/>
        </w:rPr>
        <w:t xml:space="preserve"> dirigidos a secuencias de ADN genómic</w:t>
      </w:r>
      <w:r w:rsidR="00727835" w:rsidRPr="002A29CE">
        <w:rPr>
          <w:rFonts w:ascii="Times New Roman" w:hAnsi="Times New Roman"/>
          <w:sz w:val="24"/>
          <w:szCs w:val="24"/>
        </w:rPr>
        <w:t>o</w:t>
      </w:r>
      <w:r w:rsidR="00FD4723" w:rsidRPr="002A29CE">
        <w:rPr>
          <w:rFonts w:ascii="Times New Roman" w:hAnsi="Times New Roman"/>
          <w:sz w:val="24"/>
          <w:szCs w:val="24"/>
        </w:rPr>
        <w:t xml:space="preserve"> de manera específica para su posible edición. Esta estrategia aliviaría las controversias sobre el empleo de plantas transgénicas y su aceptación social. En este estudio se evaluó a manera de prueba de concepto la posibilidad de que </w:t>
      </w:r>
      <w:r w:rsidR="00FD4723" w:rsidRPr="002A29CE">
        <w:rPr>
          <w:rFonts w:ascii="Times New Roman" w:hAnsi="Times New Roman"/>
          <w:i/>
          <w:sz w:val="24"/>
          <w:szCs w:val="24"/>
        </w:rPr>
        <w:t>Xam</w:t>
      </w:r>
      <w:r w:rsidR="00FD4723" w:rsidRPr="002A29CE">
        <w:rPr>
          <w:rFonts w:ascii="Times New Roman" w:hAnsi="Times New Roman"/>
          <w:sz w:val="24"/>
          <w:szCs w:val="24"/>
        </w:rPr>
        <w:t xml:space="preserve"> </w:t>
      </w:r>
      <w:r w:rsidRPr="002A29CE">
        <w:rPr>
          <w:rFonts w:ascii="Times New Roman" w:hAnsi="Times New Roman"/>
          <w:sz w:val="24"/>
          <w:szCs w:val="24"/>
        </w:rPr>
        <w:t>pueda liberar naturalmente TALE</w:t>
      </w:r>
      <w:r w:rsidR="00FD4723" w:rsidRPr="002A29CE">
        <w:rPr>
          <w:rFonts w:ascii="Times New Roman" w:hAnsi="Times New Roman"/>
          <w:sz w:val="24"/>
          <w:szCs w:val="24"/>
        </w:rPr>
        <w:t xml:space="preserve"> a células de yuca de CEF, tejido que se utiliza normalmente para la regeneración de plantas.</w:t>
      </w:r>
      <w:r w:rsidR="004D659B">
        <w:rPr>
          <w:rFonts w:ascii="Times New Roman" w:hAnsi="Times New Roman"/>
          <w:sz w:val="24"/>
          <w:szCs w:val="24"/>
        </w:rPr>
        <w:t xml:space="preserve"> </w:t>
      </w:r>
      <w:r w:rsidR="004272C3">
        <w:rPr>
          <w:rFonts w:ascii="Times New Roman" w:hAnsi="Times New Roman"/>
          <w:sz w:val="24"/>
          <w:szCs w:val="24"/>
        </w:rPr>
        <w:t xml:space="preserve">Para ello, en primera medida se evaluó la capacidad de infección de CEF por parte de </w:t>
      </w:r>
      <w:r w:rsidR="00C45105" w:rsidRPr="00C45105">
        <w:rPr>
          <w:rFonts w:ascii="Times New Roman" w:hAnsi="Times New Roman"/>
          <w:i/>
          <w:sz w:val="24"/>
          <w:szCs w:val="24"/>
        </w:rPr>
        <w:t>Xanthomonas</w:t>
      </w:r>
      <w:r w:rsidR="004272C3">
        <w:rPr>
          <w:rFonts w:ascii="Times New Roman" w:hAnsi="Times New Roman"/>
          <w:sz w:val="24"/>
          <w:szCs w:val="24"/>
        </w:rPr>
        <w:t xml:space="preserve"> y posteriormente se evaluó la expresión de genes blanco de TALEs como una medida de la liberación de TALEs dentro de las células de CEF.</w:t>
      </w:r>
    </w:p>
    <w:p w:rsidR="00FD4723" w:rsidRPr="002A29CE" w:rsidRDefault="004272C3" w:rsidP="007861BD">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w:t>
      </w:r>
    </w:p>
    <w:p w:rsidR="0073789F" w:rsidRPr="002A29CE" w:rsidRDefault="00B859C3" w:rsidP="007861BD">
      <w:pPr>
        <w:shd w:val="clear" w:color="auto" w:fill="FFFFFF"/>
        <w:spacing w:after="0" w:line="360" w:lineRule="auto"/>
        <w:jc w:val="both"/>
        <w:rPr>
          <w:rFonts w:ascii="Times New Roman" w:hAnsi="Times New Roman"/>
          <w:b/>
          <w:bCs/>
          <w:color w:val="111111"/>
          <w:sz w:val="24"/>
          <w:szCs w:val="24"/>
        </w:rPr>
      </w:pPr>
      <w:r w:rsidRPr="002A29CE">
        <w:rPr>
          <w:rFonts w:ascii="Times New Roman" w:hAnsi="Times New Roman"/>
          <w:b/>
          <w:bCs/>
          <w:color w:val="111111"/>
          <w:sz w:val="24"/>
          <w:szCs w:val="24"/>
        </w:rPr>
        <w:t xml:space="preserve">MATERIALES Y </w:t>
      </w:r>
      <w:r w:rsidR="0019222F" w:rsidRPr="002A29CE">
        <w:rPr>
          <w:rFonts w:ascii="Times New Roman" w:hAnsi="Times New Roman"/>
          <w:b/>
          <w:bCs/>
          <w:color w:val="111111"/>
          <w:sz w:val="24"/>
          <w:szCs w:val="24"/>
        </w:rPr>
        <w:t>MÉTODOS</w:t>
      </w:r>
    </w:p>
    <w:p w:rsidR="00033E54" w:rsidRDefault="00033E54" w:rsidP="007861BD">
      <w:pPr>
        <w:pStyle w:val="Ttulo3"/>
        <w:spacing w:before="0" w:line="360" w:lineRule="auto"/>
        <w:jc w:val="both"/>
        <w:rPr>
          <w:rFonts w:ascii="Times New Roman" w:hAnsi="Times New Roman"/>
          <w:color w:val="auto"/>
        </w:rPr>
      </w:pPr>
    </w:p>
    <w:p w:rsidR="00FD4723" w:rsidRPr="002A29CE" w:rsidRDefault="00FD4723" w:rsidP="007861BD">
      <w:pPr>
        <w:pStyle w:val="Ttulo3"/>
        <w:spacing w:before="0" w:line="360" w:lineRule="auto"/>
        <w:jc w:val="both"/>
        <w:rPr>
          <w:rFonts w:ascii="Times New Roman" w:hAnsi="Times New Roman"/>
          <w:color w:val="auto"/>
        </w:rPr>
      </w:pPr>
      <w:r w:rsidRPr="002A29CE">
        <w:rPr>
          <w:rFonts w:ascii="Times New Roman" w:hAnsi="Times New Roman"/>
          <w:color w:val="auto"/>
        </w:rPr>
        <w:t xml:space="preserve">MATERIAL VEGETAL </w:t>
      </w:r>
    </w:p>
    <w:p w:rsidR="00FD4723" w:rsidRPr="002A29CE" w:rsidRDefault="00FD4723" w:rsidP="007861BD">
      <w:pPr>
        <w:spacing w:after="0" w:line="360" w:lineRule="auto"/>
        <w:jc w:val="both"/>
        <w:rPr>
          <w:rFonts w:ascii="Times New Roman" w:hAnsi="Times New Roman"/>
          <w:sz w:val="24"/>
          <w:szCs w:val="24"/>
          <w:lang w:val="es-ES"/>
        </w:rPr>
      </w:pPr>
      <w:r w:rsidRPr="002A29CE">
        <w:rPr>
          <w:rFonts w:ascii="Times New Roman" w:hAnsi="Times New Roman"/>
          <w:sz w:val="24"/>
          <w:szCs w:val="24"/>
        </w:rPr>
        <w:t xml:space="preserve">Plantas de yuca </w:t>
      </w:r>
      <w:r w:rsidRPr="002A29CE">
        <w:rPr>
          <w:rFonts w:ascii="Times New Roman" w:hAnsi="Times New Roman"/>
          <w:i/>
          <w:sz w:val="24"/>
          <w:szCs w:val="24"/>
        </w:rPr>
        <w:t>in vitro</w:t>
      </w:r>
      <w:r w:rsidRPr="002A29CE">
        <w:rPr>
          <w:rFonts w:ascii="Times New Roman" w:hAnsi="Times New Roman"/>
          <w:sz w:val="24"/>
          <w:szCs w:val="24"/>
        </w:rPr>
        <w:t xml:space="preserve"> de las variedades COL2215 y cv. 60444 fueron obtenidas del Centro Internacional de Agricultura Tropical (CIAT), Cali, Colombia. Las plantas se multiplicaron en medio basal </w:t>
      </w:r>
      <w:r w:rsidRPr="002A29CE">
        <w:rPr>
          <w:rFonts w:ascii="Times New Roman" w:hAnsi="Times New Roman"/>
          <w:sz w:val="24"/>
          <w:szCs w:val="24"/>
          <w:lang w:val="es-ES"/>
        </w:rPr>
        <w:t xml:space="preserve">Murashige y </w:t>
      </w:r>
      <w:proofErr w:type="spellStart"/>
      <w:r w:rsidRPr="002A29CE">
        <w:rPr>
          <w:rFonts w:ascii="Times New Roman" w:hAnsi="Times New Roman"/>
          <w:sz w:val="24"/>
          <w:szCs w:val="24"/>
          <w:lang w:val="es-ES"/>
        </w:rPr>
        <w:t>Skoog</w:t>
      </w:r>
      <w:proofErr w:type="spellEnd"/>
      <w:r w:rsidRPr="002A29CE">
        <w:rPr>
          <w:rFonts w:ascii="Times New Roman" w:hAnsi="Times New Roman"/>
          <w:sz w:val="24"/>
          <w:szCs w:val="24"/>
          <w:lang w:val="es-ES"/>
        </w:rPr>
        <w:t xml:space="preserve"> (MS)</w:t>
      </w:r>
      <w:r w:rsidR="00033E54">
        <w:rPr>
          <w:rFonts w:ascii="Times New Roman" w:hAnsi="Times New Roman"/>
          <w:sz w:val="24"/>
          <w:szCs w:val="24"/>
          <w:lang w:val="es-ES"/>
        </w:rPr>
        <w:t xml:space="preserve"> </w:t>
      </w:r>
      <w:r w:rsidR="00033E54" w:rsidRPr="00033E54">
        <w:rPr>
          <w:rFonts w:ascii="Times New Roman" w:hAnsi="Times New Roman"/>
          <w:sz w:val="24"/>
          <w:szCs w:val="24"/>
          <w:lang w:val="es-ES"/>
        </w:rPr>
        <w:t>(</w:t>
      </w:r>
      <w:proofErr w:type="spellStart"/>
      <w:r w:rsidR="00033E54" w:rsidRPr="00033E54">
        <w:rPr>
          <w:rFonts w:ascii="Times New Roman" w:hAnsi="Times New Roman"/>
          <w:sz w:val="24"/>
          <w:szCs w:val="24"/>
          <w:lang w:val="es-ES"/>
        </w:rPr>
        <w:t>Murashige</w:t>
      </w:r>
      <w:proofErr w:type="spellEnd"/>
      <w:r w:rsidR="00033E54" w:rsidRPr="00033E54">
        <w:rPr>
          <w:rFonts w:ascii="Times New Roman" w:hAnsi="Times New Roman"/>
          <w:sz w:val="24"/>
          <w:szCs w:val="24"/>
          <w:lang w:val="es-ES"/>
        </w:rPr>
        <w:t xml:space="preserve"> </w:t>
      </w:r>
      <w:r w:rsidR="00033E54">
        <w:rPr>
          <w:rFonts w:ascii="Times New Roman" w:hAnsi="Times New Roman"/>
          <w:sz w:val="24"/>
          <w:szCs w:val="24"/>
          <w:lang w:val="es-ES"/>
        </w:rPr>
        <w:t xml:space="preserve">&amp; </w:t>
      </w:r>
      <w:proofErr w:type="spellStart"/>
      <w:r w:rsidR="00033E54" w:rsidRPr="00033E54">
        <w:rPr>
          <w:rFonts w:ascii="Times New Roman" w:hAnsi="Times New Roman"/>
          <w:sz w:val="24"/>
          <w:szCs w:val="24"/>
          <w:lang w:val="es-ES"/>
        </w:rPr>
        <w:t>Skoog</w:t>
      </w:r>
      <w:proofErr w:type="spellEnd"/>
      <w:r w:rsidR="00033E54" w:rsidRPr="00033E54">
        <w:rPr>
          <w:rFonts w:ascii="Times New Roman" w:hAnsi="Times New Roman"/>
          <w:sz w:val="24"/>
          <w:szCs w:val="24"/>
          <w:lang w:val="es-ES"/>
        </w:rPr>
        <w:t>, 1962)</w:t>
      </w:r>
      <w:r w:rsidR="00033E54">
        <w:rPr>
          <w:rFonts w:ascii="Times New Roman" w:hAnsi="Times New Roman"/>
          <w:sz w:val="24"/>
          <w:szCs w:val="24"/>
          <w:lang w:val="es-ES"/>
        </w:rPr>
        <w:t xml:space="preserve"> </w:t>
      </w:r>
      <w:r w:rsidRPr="002A29CE">
        <w:rPr>
          <w:rFonts w:ascii="Times New Roman" w:hAnsi="Times New Roman"/>
          <w:sz w:val="24"/>
          <w:szCs w:val="24"/>
          <w:lang w:val="es-ES"/>
        </w:rPr>
        <w:t>como ha sido descrito previamente</w:t>
      </w:r>
      <w:r w:rsidR="00033E54">
        <w:rPr>
          <w:rFonts w:ascii="Times New Roman" w:hAnsi="Times New Roman"/>
          <w:sz w:val="24"/>
          <w:szCs w:val="24"/>
          <w:lang w:val="es-ES"/>
        </w:rPr>
        <w:t xml:space="preserve"> </w:t>
      </w:r>
      <w:r w:rsidR="00033E54" w:rsidRPr="00033E54">
        <w:rPr>
          <w:rFonts w:ascii="Times New Roman" w:hAnsi="Times New Roman"/>
          <w:sz w:val="24"/>
          <w:szCs w:val="24"/>
          <w:lang w:val="es-ES"/>
        </w:rPr>
        <w:t xml:space="preserve">(Bull </w:t>
      </w:r>
      <w:r w:rsidR="00033E54" w:rsidRPr="00033E54">
        <w:rPr>
          <w:rFonts w:ascii="Times New Roman" w:hAnsi="Times New Roman"/>
          <w:i/>
          <w:sz w:val="24"/>
          <w:szCs w:val="24"/>
          <w:lang w:val="es-ES"/>
        </w:rPr>
        <w:t>et al</w:t>
      </w:r>
      <w:r w:rsidR="00033E54" w:rsidRPr="00033E54">
        <w:rPr>
          <w:rFonts w:ascii="Times New Roman" w:hAnsi="Times New Roman"/>
          <w:sz w:val="24"/>
          <w:szCs w:val="24"/>
          <w:lang w:val="es-ES"/>
        </w:rPr>
        <w:t xml:space="preserve">., 2009; Taylor </w:t>
      </w:r>
      <w:r w:rsidR="00033E54" w:rsidRPr="00033E54">
        <w:rPr>
          <w:rFonts w:ascii="Times New Roman" w:hAnsi="Times New Roman"/>
          <w:i/>
          <w:sz w:val="24"/>
          <w:szCs w:val="24"/>
          <w:lang w:val="es-ES"/>
        </w:rPr>
        <w:t>et al</w:t>
      </w:r>
      <w:r w:rsidR="00033E54" w:rsidRPr="00033E54">
        <w:rPr>
          <w:rFonts w:ascii="Times New Roman" w:hAnsi="Times New Roman"/>
          <w:sz w:val="24"/>
          <w:szCs w:val="24"/>
          <w:lang w:val="es-ES"/>
        </w:rPr>
        <w:t>., 2012)</w:t>
      </w:r>
      <w:r w:rsidRPr="002A29CE">
        <w:rPr>
          <w:rFonts w:ascii="Times New Roman" w:hAnsi="Times New Roman"/>
          <w:sz w:val="24"/>
          <w:szCs w:val="24"/>
          <w:lang w:val="es-ES"/>
        </w:rPr>
        <w:t xml:space="preserve">. El CEF se generó </w:t>
      </w:r>
      <w:r w:rsidRPr="002A29CE">
        <w:rPr>
          <w:rFonts w:ascii="Times New Roman" w:hAnsi="Times New Roman"/>
          <w:sz w:val="24"/>
          <w:szCs w:val="24"/>
          <w:lang w:val="es-ES"/>
        </w:rPr>
        <w:lastRenderedPageBreak/>
        <w:t>mediante la metodología previamente descrita</w:t>
      </w:r>
      <w:r w:rsidR="00033E54">
        <w:rPr>
          <w:rFonts w:ascii="Times New Roman" w:hAnsi="Times New Roman"/>
          <w:sz w:val="24"/>
          <w:szCs w:val="24"/>
          <w:lang w:val="es-ES"/>
        </w:rPr>
        <w:t xml:space="preserve"> </w:t>
      </w:r>
      <w:r w:rsidR="00033E54" w:rsidRPr="00033E54">
        <w:rPr>
          <w:rFonts w:ascii="Times New Roman" w:hAnsi="Times New Roman"/>
          <w:sz w:val="24"/>
          <w:szCs w:val="24"/>
          <w:lang w:val="es-ES"/>
        </w:rPr>
        <w:t xml:space="preserve">(Taylor </w:t>
      </w:r>
      <w:r w:rsidR="00033E54" w:rsidRPr="00033E54">
        <w:rPr>
          <w:rFonts w:ascii="Times New Roman" w:hAnsi="Times New Roman"/>
          <w:i/>
          <w:sz w:val="24"/>
          <w:szCs w:val="24"/>
          <w:lang w:val="es-ES"/>
        </w:rPr>
        <w:t>et al</w:t>
      </w:r>
      <w:r w:rsidR="00033E54" w:rsidRPr="00033E54">
        <w:rPr>
          <w:rFonts w:ascii="Times New Roman" w:hAnsi="Times New Roman"/>
          <w:sz w:val="24"/>
          <w:szCs w:val="24"/>
          <w:lang w:val="es-ES"/>
        </w:rPr>
        <w:t xml:space="preserve">., 1996; Bull </w:t>
      </w:r>
      <w:r w:rsidR="00033E54" w:rsidRPr="00033E54">
        <w:rPr>
          <w:rFonts w:ascii="Times New Roman" w:hAnsi="Times New Roman"/>
          <w:i/>
          <w:sz w:val="24"/>
          <w:szCs w:val="24"/>
          <w:lang w:val="es-ES"/>
        </w:rPr>
        <w:t>et al</w:t>
      </w:r>
      <w:r w:rsidR="00033E54" w:rsidRPr="00033E54">
        <w:rPr>
          <w:rFonts w:ascii="Times New Roman" w:hAnsi="Times New Roman"/>
          <w:sz w:val="24"/>
          <w:szCs w:val="24"/>
          <w:lang w:val="es-ES"/>
        </w:rPr>
        <w:t>., 2009)</w:t>
      </w:r>
      <w:r w:rsidRPr="002A29CE">
        <w:rPr>
          <w:rFonts w:ascii="Times New Roman" w:hAnsi="Times New Roman"/>
          <w:sz w:val="24"/>
          <w:szCs w:val="24"/>
          <w:lang w:val="es-ES"/>
        </w:rPr>
        <w:t xml:space="preserve">. Brevemente, se tomaron plantas </w:t>
      </w:r>
      <w:r w:rsidRPr="002A29CE">
        <w:rPr>
          <w:rFonts w:ascii="Times New Roman" w:hAnsi="Times New Roman"/>
          <w:i/>
          <w:sz w:val="24"/>
          <w:szCs w:val="24"/>
          <w:lang w:val="es-ES"/>
        </w:rPr>
        <w:t>in vitro</w:t>
      </w:r>
      <w:r w:rsidRPr="002A29CE">
        <w:rPr>
          <w:rFonts w:ascii="Times New Roman" w:hAnsi="Times New Roman"/>
          <w:sz w:val="24"/>
          <w:szCs w:val="24"/>
          <w:lang w:val="es-ES"/>
        </w:rPr>
        <w:t xml:space="preserve"> de cuatro semanas, se indujo el desarrollo de yemas axilares para la obtención de estructuras embriogénicas organizadas (EEO). Estas estructuras se cultivaron en medio MS suplementado con picloram 50 µM durante tres semanas, posteriormente se realizaron cortes </w:t>
      </w:r>
      <w:r w:rsidR="00424F5C" w:rsidRPr="002A29CE">
        <w:rPr>
          <w:rFonts w:ascii="Times New Roman" w:hAnsi="Times New Roman"/>
          <w:sz w:val="24"/>
          <w:szCs w:val="24"/>
          <w:lang w:val="es-ES"/>
        </w:rPr>
        <w:t>sobre las mismas</w:t>
      </w:r>
      <w:r w:rsidRPr="002A29CE">
        <w:rPr>
          <w:rFonts w:ascii="Times New Roman" w:hAnsi="Times New Roman"/>
          <w:sz w:val="24"/>
          <w:szCs w:val="24"/>
          <w:lang w:val="es-ES"/>
        </w:rPr>
        <w:t xml:space="preserve"> con un bisturí  y se transfirieron a medio basal </w:t>
      </w:r>
      <w:proofErr w:type="spellStart"/>
      <w:r w:rsidRPr="002A29CE">
        <w:rPr>
          <w:rFonts w:ascii="Times New Roman" w:hAnsi="Times New Roman"/>
          <w:sz w:val="24"/>
          <w:szCs w:val="24"/>
          <w:lang w:val="es-ES"/>
        </w:rPr>
        <w:t>Greshoff</w:t>
      </w:r>
      <w:proofErr w:type="spellEnd"/>
      <w:r w:rsidRPr="002A29CE">
        <w:rPr>
          <w:rFonts w:ascii="Times New Roman" w:hAnsi="Times New Roman"/>
          <w:sz w:val="24"/>
          <w:szCs w:val="24"/>
          <w:lang w:val="es-ES"/>
        </w:rPr>
        <w:t xml:space="preserve"> y Doy (GD)</w:t>
      </w:r>
      <w:r w:rsidR="002221B5">
        <w:rPr>
          <w:rFonts w:ascii="Times New Roman" w:hAnsi="Times New Roman"/>
          <w:sz w:val="24"/>
          <w:szCs w:val="24"/>
          <w:lang w:val="es-ES"/>
        </w:rPr>
        <w:t xml:space="preserve"> </w:t>
      </w:r>
      <w:r w:rsidR="002221B5" w:rsidRPr="002221B5">
        <w:rPr>
          <w:rFonts w:ascii="Times New Roman" w:hAnsi="Times New Roman"/>
          <w:sz w:val="24"/>
          <w:szCs w:val="24"/>
          <w:lang w:val="es-ES"/>
        </w:rPr>
        <w:t>(</w:t>
      </w:r>
      <w:proofErr w:type="spellStart"/>
      <w:r w:rsidR="002221B5" w:rsidRPr="002221B5">
        <w:rPr>
          <w:rFonts w:ascii="Times New Roman" w:hAnsi="Times New Roman"/>
          <w:sz w:val="24"/>
          <w:szCs w:val="24"/>
          <w:lang w:val="es-ES"/>
        </w:rPr>
        <w:t>Gresshoff</w:t>
      </w:r>
      <w:proofErr w:type="spellEnd"/>
      <w:r w:rsidR="002221B5" w:rsidRPr="002221B5">
        <w:rPr>
          <w:rFonts w:ascii="Times New Roman" w:hAnsi="Times New Roman"/>
          <w:sz w:val="24"/>
          <w:szCs w:val="24"/>
          <w:lang w:val="es-ES"/>
        </w:rPr>
        <w:t xml:space="preserve"> </w:t>
      </w:r>
      <w:r w:rsidR="002221B5">
        <w:rPr>
          <w:rFonts w:ascii="Times New Roman" w:hAnsi="Times New Roman"/>
          <w:sz w:val="24"/>
          <w:szCs w:val="24"/>
          <w:lang w:val="es-ES"/>
        </w:rPr>
        <w:t>&amp;</w:t>
      </w:r>
      <w:r w:rsidR="002221B5" w:rsidRPr="002221B5">
        <w:rPr>
          <w:rFonts w:ascii="Times New Roman" w:hAnsi="Times New Roman"/>
          <w:sz w:val="24"/>
          <w:szCs w:val="24"/>
          <w:lang w:val="es-ES"/>
        </w:rPr>
        <w:t xml:space="preserve"> Doy, 1972)</w:t>
      </w:r>
      <w:r w:rsidRPr="002A29CE">
        <w:rPr>
          <w:rFonts w:ascii="Times New Roman" w:hAnsi="Times New Roman"/>
          <w:sz w:val="24"/>
          <w:szCs w:val="24"/>
          <w:lang w:val="es-ES"/>
        </w:rPr>
        <w:t xml:space="preserve"> suplementado con </w:t>
      </w:r>
      <w:proofErr w:type="spellStart"/>
      <w:r w:rsidRPr="002A29CE">
        <w:rPr>
          <w:rFonts w:ascii="Times New Roman" w:hAnsi="Times New Roman"/>
          <w:sz w:val="24"/>
          <w:szCs w:val="24"/>
          <w:lang w:val="es-ES"/>
        </w:rPr>
        <w:t>picloram</w:t>
      </w:r>
      <w:proofErr w:type="spellEnd"/>
      <w:r w:rsidR="00134A3F">
        <w:rPr>
          <w:rFonts w:ascii="Times New Roman" w:hAnsi="Times New Roman"/>
          <w:sz w:val="24"/>
          <w:szCs w:val="24"/>
          <w:lang w:val="es-ES"/>
        </w:rPr>
        <w:t xml:space="preserve"> </w:t>
      </w:r>
      <w:r w:rsidR="00134A3F" w:rsidRPr="002A29CE">
        <w:rPr>
          <w:rFonts w:ascii="Times New Roman" w:hAnsi="Times New Roman"/>
          <w:sz w:val="24"/>
          <w:szCs w:val="24"/>
          <w:lang w:val="es-ES"/>
        </w:rPr>
        <w:t xml:space="preserve">50 µM </w:t>
      </w:r>
      <w:r w:rsidRPr="002A29CE">
        <w:rPr>
          <w:rFonts w:ascii="Times New Roman" w:hAnsi="Times New Roman"/>
          <w:sz w:val="24"/>
          <w:szCs w:val="24"/>
          <w:lang w:val="es-ES"/>
        </w:rPr>
        <w:t xml:space="preserve">para inducir la formación de CEF. El tejido se subcultivó en el mismo medio cada tres semanas hasta su inoculación. </w:t>
      </w:r>
    </w:p>
    <w:p w:rsidR="000B0E36" w:rsidRDefault="000B0E36" w:rsidP="007861BD">
      <w:pPr>
        <w:spacing w:after="0" w:line="360" w:lineRule="auto"/>
        <w:jc w:val="both"/>
        <w:rPr>
          <w:rFonts w:ascii="Times New Roman" w:hAnsi="Times New Roman"/>
          <w:b/>
          <w:sz w:val="24"/>
          <w:szCs w:val="24"/>
        </w:rPr>
      </w:pPr>
    </w:p>
    <w:p w:rsidR="00FD4723" w:rsidRPr="002A29CE" w:rsidRDefault="00FD4723" w:rsidP="007861BD">
      <w:pPr>
        <w:spacing w:after="0" w:line="360" w:lineRule="auto"/>
        <w:jc w:val="both"/>
        <w:rPr>
          <w:rFonts w:ascii="Times New Roman" w:hAnsi="Times New Roman"/>
          <w:b/>
          <w:sz w:val="24"/>
          <w:szCs w:val="24"/>
        </w:rPr>
      </w:pPr>
      <w:r w:rsidRPr="002A29CE">
        <w:rPr>
          <w:rFonts w:ascii="Times New Roman" w:hAnsi="Times New Roman"/>
          <w:b/>
          <w:sz w:val="24"/>
          <w:szCs w:val="24"/>
        </w:rPr>
        <w:t>INOCULACIÓN DEL CEF Y REGENERACIÓN</w:t>
      </w: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 xml:space="preserve">La evaluación del efecto de carbenicilina y cefotaxima sobre el crecimiento de </w:t>
      </w:r>
      <w:r w:rsidRPr="002A29CE">
        <w:rPr>
          <w:rFonts w:ascii="Times New Roman" w:hAnsi="Times New Roman"/>
          <w:i/>
          <w:sz w:val="24"/>
          <w:szCs w:val="24"/>
        </w:rPr>
        <w:t xml:space="preserve">Xam </w:t>
      </w:r>
      <w:r w:rsidRPr="002A29CE">
        <w:rPr>
          <w:rFonts w:ascii="Times New Roman" w:hAnsi="Times New Roman"/>
          <w:sz w:val="24"/>
          <w:szCs w:val="24"/>
        </w:rPr>
        <w:t>se realizó en medio LPGA (</w:t>
      </w:r>
      <w:r w:rsidRPr="002A29CE">
        <w:rPr>
          <w:rFonts w:ascii="Times New Roman" w:hAnsi="Times New Roman"/>
          <w:sz w:val="24"/>
          <w:szCs w:val="24"/>
          <w:lang w:val="es-ES"/>
        </w:rPr>
        <w:t>5 g/L extracto de levadura, 5 g/L glucosa, 5 g/L peptona y 15 g/L agar</w:t>
      </w:r>
      <w:r w:rsidRPr="002A29CE">
        <w:rPr>
          <w:rFonts w:ascii="Times New Roman" w:hAnsi="Times New Roman"/>
          <w:sz w:val="24"/>
          <w:szCs w:val="24"/>
        </w:rPr>
        <w:t>) suplementado con cada uno de los antibióticos a las siguientes concentraciones: carbenicilina 100 mg/L (car100) y 200 mg/L (car200), cefotaxima 500 mg/L (cefo500) y 1000 mg/L (cefo1000).</w:t>
      </w:r>
      <w:r w:rsidR="004D659B">
        <w:rPr>
          <w:rFonts w:ascii="Times New Roman" w:hAnsi="Times New Roman"/>
          <w:sz w:val="24"/>
          <w:szCs w:val="24"/>
        </w:rPr>
        <w:t xml:space="preserve"> Se emplearon tres réplicas por tratamiento con el respectivo antibiótico.</w:t>
      </w:r>
      <w:r w:rsidRPr="002A29CE">
        <w:rPr>
          <w:rFonts w:ascii="Times New Roman" w:hAnsi="Times New Roman"/>
          <w:sz w:val="24"/>
          <w:szCs w:val="24"/>
        </w:rPr>
        <w:t xml:space="preserve"> Posteriormente se incubaron las respectivas cajas de Petri a 28 ºC durante 48 h. </w:t>
      </w:r>
    </w:p>
    <w:p w:rsidR="002221B5" w:rsidRDefault="002221B5" w:rsidP="007861BD">
      <w:pPr>
        <w:spacing w:after="0" w:line="360" w:lineRule="auto"/>
        <w:jc w:val="both"/>
        <w:rPr>
          <w:rFonts w:ascii="Times New Roman" w:hAnsi="Times New Roman"/>
          <w:sz w:val="24"/>
          <w:szCs w:val="24"/>
        </w:rPr>
      </w:pP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 xml:space="preserve">Para la infección del CEF se empleó la cepa </w:t>
      </w:r>
      <w:r w:rsidRPr="002A29CE">
        <w:rPr>
          <w:rFonts w:ascii="Times New Roman" w:hAnsi="Times New Roman"/>
          <w:i/>
          <w:sz w:val="24"/>
          <w:szCs w:val="24"/>
        </w:rPr>
        <w:t>Xam668</w:t>
      </w:r>
      <w:r w:rsidRPr="002A29CE">
        <w:rPr>
          <w:rFonts w:ascii="Times New Roman" w:hAnsi="Times New Roman"/>
          <w:sz w:val="24"/>
          <w:szCs w:val="24"/>
        </w:rPr>
        <w:t>, para la cual se han descrito y validado experimentalmente genes blanco de TAL20</w:t>
      </w:r>
      <w:r w:rsidRPr="002A29CE">
        <w:rPr>
          <w:rFonts w:ascii="Times New Roman" w:hAnsi="Times New Roman"/>
          <w:i/>
          <w:sz w:val="24"/>
          <w:szCs w:val="24"/>
          <w:vertAlign w:val="subscript"/>
        </w:rPr>
        <w:t>Xam668</w:t>
      </w:r>
      <w:r w:rsidRPr="002A29CE">
        <w:rPr>
          <w:rFonts w:ascii="Times New Roman" w:hAnsi="Times New Roman"/>
          <w:sz w:val="24"/>
          <w:szCs w:val="24"/>
        </w:rPr>
        <w:t xml:space="preserve"> y TAL14</w:t>
      </w:r>
      <w:r w:rsidRPr="002A29CE">
        <w:rPr>
          <w:rFonts w:ascii="Times New Roman" w:hAnsi="Times New Roman"/>
          <w:i/>
          <w:sz w:val="24"/>
          <w:szCs w:val="24"/>
          <w:vertAlign w:val="subscript"/>
        </w:rPr>
        <w:t>Xam668</w:t>
      </w:r>
      <w:r w:rsidRPr="002A29CE">
        <w:rPr>
          <w:rFonts w:ascii="Times New Roman" w:hAnsi="Times New Roman"/>
          <w:sz w:val="24"/>
          <w:szCs w:val="24"/>
        </w:rPr>
        <w:t xml:space="preserve"> </w:t>
      </w:r>
      <w:r w:rsidR="00D60D06" w:rsidRPr="00D60D06">
        <w:rPr>
          <w:rFonts w:ascii="Times New Roman" w:hAnsi="Times New Roman"/>
          <w:sz w:val="24"/>
          <w:szCs w:val="24"/>
        </w:rPr>
        <w:t>(</w:t>
      </w:r>
      <w:proofErr w:type="spellStart"/>
      <w:r w:rsidR="00D60D06" w:rsidRPr="00D60D06">
        <w:rPr>
          <w:rFonts w:ascii="Times New Roman" w:hAnsi="Times New Roman"/>
          <w:sz w:val="24"/>
          <w:szCs w:val="24"/>
        </w:rPr>
        <w:t>Cohn</w:t>
      </w:r>
      <w:proofErr w:type="spellEnd"/>
      <w:r w:rsidR="00D60D06" w:rsidRPr="00D60D06">
        <w:rPr>
          <w:rFonts w:ascii="Times New Roman" w:hAnsi="Times New Roman"/>
          <w:sz w:val="24"/>
          <w:szCs w:val="24"/>
        </w:rPr>
        <w:t xml:space="preserve"> </w:t>
      </w:r>
      <w:r w:rsidR="00D60D06" w:rsidRPr="00D60D06">
        <w:rPr>
          <w:rFonts w:ascii="Times New Roman" w:hAnsi="Times New Roman"/>
          <w:i/>
          <w:sz w:val="24"/>
          <w:szCs w:val="24"/>
        </w:rPr>
        <w:t>et al</w:t>
      </w:r>
      <w:r w:rsidR="00D60D06" w:rsidRPr="00D60D06">
        <w:rPr>
          <w:rFonts w:ascii="Times New Roman" w:hAnsi="Times New Roman"/>
          <w:sz w:val="24"/>
          <w:szCs w:val="24"/>
        </w:rPr>
        <w:t xml:space="preserve">., 2014; </w:t>
      </w:r>
      <w:proofErr w:type="spellStart"/>
      <w:r w:rsidR="00D60D06" w:rsidRPr="00D60D06">
        <w:rPr>
          <w:rFonts w:ascii="Times New Roman" w:hAnsi="Times New Roman"/>
          <w:sz w:val="24"/>
          <w:szCs w:val="24"/>
        </w:rPr>
        <w:t>Cohn</w:t>
      </w:r>
      <w:proofErr w:type="spellEnd"/>
      <w:r w:rsidR="00D60D06" w:rsidRPr="00D60D06">
        <w:rPr>
          <w:rFonts w:ascii="Times New Roman" w:hAnsi="Times New Roman"/>
          <w:sz w:val="24"/>
          <w:szCs w:val="24"/>
        </w:rPr>
        <w:t xml:space="preserve"> </w:t>
      </w:r>
      <w:r w:rsidR="00D60D06" w:rsidRPr="00D60D06">
        <w:rPr>
          <w:rFonts w:ascii="Times New Roman" w:hAnsi="Times New Roman"/>
          <w:i/>
          <w:sz w:val="24"/>
          <w:szCs w:val="24"/>
        </w:rPr>
        <w:t>et al</w:t>
      </w:r>
      <w:r w:rsidR="00D60D06" w:rsidRPr="00D60D06">
        <w:rPr>
          <w:rFonts w:ascii="Times New Roman" w:hAnsi="Times New Roman"/>
          <w:sz w:val="24"/>
          <w:szCs w:val="24"/>
        </w:rPr>
        <w:t>., 2016)</w:t>
      </w:r>
      <w:r w:rsidRPr="002A29CE">
        <w:rPr>
          <w:rFonts w:ascii="Times New Roman" w:hAnsi="Times New Roman"/>
          <w:sz w:val="24"/>
          <w:szCs w:val="24"/>
        </w:rPr>
        <w:t xml:space="preserve">. </w:t>
      </w:r>
      <w:r w:rsidR="00130EF1" w:rsidRPr="002A29CE">
        <w:rPr>
          <w:rFonts w:ascii="Times New Roman" w:hAnsi="Times New Roman"/>
          <w:sz w:val="24"/>
          <w:szCs w:val="24"/>
        </w:rPr>
        <w:t>Inicialmente, la</w:t>
      </w:r>
      <w:r w:rsidRPr="002A29CE">
        <w:rPr>
          <w:rFonts w:ascii="Times New Roman" w:hAnsi="Times New Roman"/>
          <w:sz w:val="24"/>
          <w:szCs w:val="24"/>
        </w:rPr>
        <w:t xml:space="preserve"> bacteria </w:t>
      </w:r>
      <w:r w:rsidR="00130EF1" w:rsidRPr="002A29CE">
        <w:rPr>
          <w:rFonts w:ascii="Times New Roman" w:hAnsi="Times New Roman"/>
          <w:sz w:val="24"/>
          <w:szCs w:val="24"/>
        </w:rPr>
        <w:t xml:space="preserve">se aisló </w:t>
      </w:r>
      <w:r w:rsidRPr="002A29CE">
        <w:rPr>
          <w:rFonts w:ascii="Times New Roman" w:hAnsi="Times New Roman"/>
          <w:sz w:val="24"/>
          <w:szCs w:val="24"/>
        </w:rPr>
        <w:t>en medio LPGA</w:t>
      </w:r>
      <w:r w:rsidR="00130EF1" w:rsidRPr="002A29CE">
        <w:rPr>
          <w:rFonts w:ascii="Times New Roman" w:hAnsi="Times New Roman"/>
          <w:sz w:val="24"/>
          <w:szCs w:val="24"/>
        </w:rPr>
        <w:t xml:space="preserve"> a partir del banco de conservación</w:t>
      </w:r>
      <w:r w:rsidRPr="002A29CE">
        <w:rPr>
          <w:rFonts w:ascii="Times New Roman" w:hAnsi="Times New Roman"/>
          <w:sz w:val="24"/>
          <w:szCs w:val="24"/>
        </w:rPr>
        <w:t xml:space="preserve">. La bacteria se </w:t>
      </w:r>
      <w:r w:rsidR="00130EF1" w:rsidRPr="002A29CE">
        <w:rPr>
          <w:rFonts w:ascii="Times New Roman" w:hAnsi="Times New Roman"/>
          <w:sz w:val="24"/>
          <w:szCs w:val="24"/>
        </w:rPr>
        <w:t xml:space="preserve">incubó </w:t>
      </w:r>
      <w:r w:rsidRPr="002A29CE">
        <w:rPr>
          <w:rFonts w:ascii="Times New Roman" w:hAnsi="Times New Roman"/>
          <w:sz w:val="24"/>
          <w:szCs w:val="24"/>
        </w:rPr>
        <w:t>durante dos días a 28 ºC</w:t>
      </w:r>
      <w:r w:rsidR="00130EF1" w:rsidRPr="002A29CE">
        <w:rPr>
          <w:rFonts w:ascii="Times New Roman" w:hAnsi="Times New Roman"/>
          <w:sz w:val="24"/>
          <w:szCs w:val="24"/>
        </w:rPr>
        <w:t xml:space="preserve"> y, posteriormente, a partir de</w:t>
      </w:r>
      <w:r w:rsidRPr="002A29CE">
        <w:rPr>
          <w:rFonts w:ascii="Times New Roman" w:hAnsi="Times New Roman"/>
          <w:sz w:val="24"/>
          <w:szCs w:val="24"/>
        </w:rPr>
        <w:t xml:space="preserve"> una colonia</w:t>
      </w:r>
      <w:r w:rsidR="00130EF1" w:rsidRPr="002A29CE">
        <w:rPr>
          <w:rFonts w:ascii="Times New Roman" w:hAnsi="Times New Roman"/>
          <w:sz w:val="24"/>
          <w:szCs w:val="24"/>
        </w:rPr>
        <w:t xml:space="preserve"> aislada</w:t>
      </w:r>
      <w:r w:rsidRPr="002A29CE">
        <w:rPr>
          <w:rFonts w:ascii="Times New Roman" w:hAnsi="Times New Roman"/>
          <w:sz w:val="24"/>
          <w:szCs w:val="24"/>
        </w:rPr>
        <w:t>, s</w:t>
      </w:r>
      <w:r w:rsidR="00130EF1" w:rsidRPr="002A29CE">
        <w:rPr>
          <w:rFonts w:ascii="Times New Roman" w:hAnsi="Times New Roman"/>
          <w:sz w:val="24"/>
          <w:szCs w:val="24"/>
        </w:rPr>
        <w:t>e inoculó</w:t>
      </w:r>
      <w:r w:rsidRPr="002A29CE">
        <w:rPr>
          <w:rFonts w:ascii="Times New Roman" w:hAnsi="Times New Roman"/>
          <w:sz w:val="24"/>
          <w:szCs w:val="24"/>
        </w:rPr>
        <w:t xml:space="preserve"> caldo LPG (</w:t>
      </w:r>
      <w:r w:rsidRPr="002A29CE">
        <w:rPr>
          <w:rFonts w:ascii="Times New Roman" w:hAnsi="Times New Roman"/>
          <w:sz w:val="24"/>
          <w:szCs w:val="24"/>
          <w:lang w:val="es-ES"/>
        </w:rPr>
        <w:t>5 g/L extracto de levadura, 5 g/L glucosa y 5 g/L peptona</w:t>
      </w:r>
      <w:r w:rsidRPr="002A29CE">
        <w:rPr>
          <w:rFonts w:ascii="Times New Roman" w:hAnsi="Times New Roman"/>
          <w:sz w:val="24"/>
          <w:szCs w:val="24"/>
        </w:rPr>
        <w:t xml:space="preserve">). El cultivo </w:t>
      </w:r>
      <w:r w:rsidR="00130EF1" w:rsidRPr="002A29CE">
        <w:rPr>
          <w:rFonts w:ascii="Times New Roman" w:hAnsi="Times New Roman"/>
          <w:sz w:val="24"/>
          <w:szCs w:val="24"/>
        </w:rPr>
        <w:t>se incubó durante 24 h a 28 ºC y</w:t>
      </w:r>
      <w:r w:rsidRPr="002A29CE">
        <w:rPr>
          <w:rFonts w:ascii="Times New Roman" w:hAnsi="Times New Roman"/>
          <w:sz w:val="24"/>
          <w:szCs w:val="24"/>
        </w:rPr>
        <w:t xml:space="preserve"> 250 rpm, posteriormente se centrifugó durante 15 min a 4000 rpm y se realizaron dos lavados sucesivos del pellet con MgCl</w:t>
      </w:r>
      <w:r w:rsidRPr="002A29CE">
        <w:rPr>
          <w:rFonts w:ascii="Times New Roman" w:hAnsi="Times New Roman"/>
          <w:sz w:val="24"/>
          <w:szCs w:val="24"/>
          <w:vertAlign w:val="subscript"/>
        </w:rPr>
        <w:t xml:space="preserve">2 </w:t>
      </w:r>
      <w:r w:rsidRPr="002A29CE">
        <w:rPr>
          <w:rFonts w:ascii="Times New Roman" w:hAnsi="Times New Roman"/>
          <w:sz w:val="24"/>
          <w:szCs w:val="24"/>
        </w:rPr>
        <w:t xml:space="preserve">10 mM. La </w:t>
      </w:r>
      <w:r w:rsidR="00130EF1" w:rsidRPr="002A29CE">
        <w:rPr>
          <w:rFonts w:ascii="Times New Roman" w:hAnsi="Times New Roman"/>
          <w:sz w:val="24"/>
          <w:szCs w:val="24"/>
        </w:rPr>
        <w:t xml:space="preserve">concentración de la </w:t>
      </w:r>
      <w:r w:rsidRPr="002A29CE">
        <w:rPr>
          <w:rFonts w:ascii="Times New Roman" w:hAnsi="Times New Roman"/>
          <w:sz w:val="24"/>
          <w:szCs w:val="24"/>
        </w:rPr>
        <w:t xml:space="preserve">suspensión bacteriana se </w:t>
      </w:r>
      <w:r w:rsidR="00130EF1" w:rsidRPr="002A29CE">
        <w:rPr>
          <w:rFonts w:ascii="Times New Roman" w:hAnsi="Times New Roman"/>
          <w:sz w:val="24"/>
          <w:szCs w:val="24"/>
        </w:rPr>
        <w:t>ajustó</w:t>
      </w:r>
      <w:r w:rsidRPr="002A29CE">
        <w:rPr>
          <w:rFonts w:ascii="Times New Roman" w:hAnsi="Times New Roman"/>
          <w:sz w:val="24"/>
          <w:szCs w:val="24"/>
        </w:rPr>
        <w:t xml:space="preserve"> a una DO</w:t>
      </w:r>
      <w:r w:rsidRPr="002A29CE">
        <w:rPr>
          <w:rFonts w:ascii="Times New Roman" w:hAnsi="Times New Roman"/>
          <w:sz w:val="24"/>
          <w:szCs w:val="24"/>
          <w:vertAlign w:val="subscript"/>
        </w:rPr>
        <w:t>600nm</w:t>
      </w:r>
      <w:r w:rsidRPr="002A29CE">
        <w:rPr>
          <w:rFonts w:ascii="Times New Roman" w:hAnsi="Times New Roman"/>
          <w:sz w:val="24"/>
          <w:szCs w:val="24"/>
        </w:rPr>
        <w:t>= 0,7. Se inocularon 4 clústeres de CEF por tratamiento (cada clúster con un área aproximada de 30 mm</w:t>
      </w:r>
      <w:r w:rsidRPr="002A29CE">
        <w:rPr>
          <w:rFonts w:ascii="Times New Roman" w:hAnsi="Times New Roman"/>
          <w:sz w:val="24"/>
          <w:szCs w:val="24"/>
          <w:vertAlign w:val="superscript"/>
        </w:rPr>
        <w:t>2</w:t>
      </w:r>
      <w:r w:rsidRPr="002A29CE">
        <w:rPr>
          <w:rFonts w:ascii="Times New Roman" w:hAnsi="Times New Roman"/>
          <w:sz w:val="24"/>
          <w:szCs w:val="24"/>
        </w:rPr>
        <w:t xml:space="preserve">). Cada clúster se inoculó con 80 µL de la suspensión bacteriana y se realizó un cocultivo con </w:t>
      </w:r>
      <w:r w:rsidRPr="002A29CE">
        <w:rPr>
          <w:rFonts w:ascii="Times New Roman" w:hAnsi="Times New Roman"/>
          <w:i/>
          <w:sz w:val="24"/>
          <w:szCs w:val="24"/>
        </w:rPr>
        <w:t>Xam</w:t>
      </w:r>
      <w:r w:rsidRPr="002A29CE">
        <w:rPr>
          <w:rFonts w:ascii="Times New Roman" w:hAnsi="Times New Roman"/>
          <w:sz w:val="24"/>
          <w:szCs w:val="24"/>
        </w:rPr>
        <w:t xml:space="preserve"> durante 12, 24, 36, 48 y 72 h en medio básico de sales GD suplementado con </w:t>
      </w:r>
      <w:proofErr w:type="spellStart"/>
      <w:r w:rsidRPr="002A29CE">
        <w:rPr>
          <w:rFonts w:ascii="Times New Roman" w:hAnsi="Times New Roman"/>
          <w:sz w:val="24"/>
          <w:szCs w:val="24"/>
        </w:rPr>
        <w:t>picloram</w:t>
      </w:r>
      <w:proofErr w:type="spellEnd"/>
      <w:r w:rsidRPr="002A29CE">
        <w:rPr>
          <w:rFonts w:ascii="Times New Roman" w:hAnsi="Times New Roman"/>
          <w:sz w:val="24"/>
          <w:szCs w:val="24"/>
        </w:rPr>
        <w:t xml:space="preserve"> 50 µM. El cocultivo se mantuvo a 28 ºC con fotoperiodo (12 h/12 h luz/oscuridad). Como control se empleó MgCl</w:t>
      </w:r>
      <w:r w:rsidRPr="002A29CE">
        <w:rPr>
          <w:rFonts w:ascii="Times New Roman" w:hAnsi="Times New Roman"/>
          <w:sz w:val="24"/>
          <w:szCs w:val="24"/>
          <w:vertAlign w:val="subscript"/>
        </w:rPr>
        <w:t xml:space="preserve">2 </w:t>
      </w:r>
      <w:r w:rsidRPr="002A29CE">
        <w:rPr>
          <w:rFonts w:ascii="Times New Roman" w:hAnsi="Times New Roman"/>
          <w:sz w:val="24"/>
          <w:szCs w:val="24"/>
        </w:rPr>
        <w:t xml:space="preserve">10 mM. Después de </w:t>
      </w:r>
      <w:r w:rsidRPr="002A29CE">
        <w:rPr>
          <w:rFonts w:ascii="Times New Roman" w:hAnsi="Times New Roman"/>
          <w:sz w:val="24"/>
          <w:szCs w:val="24"/>
        </w:rPr>
        <w:lastRenderedPageBreak/>
        <w:t xml:space="preserve">cada cocultivo, se colocaron tres clústeres de CEF en nitrógeno líquido y se almacenaron a -80 ºC para </w:t>
      </w:r>
      <w:r w:rsidR="00130EF1" w:rsidRPr="002A29CE">
        <w:rPr>
          <w:rFonts w:ascii="Times New Roman" w:hAnsi="Times New Roman"/>
          <w:sz w:val="24"/>
          <w:szCs w:val="24"/>
        </w:rPr>
        <w:t xml:space="preserve">la </w:t>
      </w:r>
      <w:r w:rsidRPr="002A29CE">
        <w:rPr>
          <w:rFonts w:ascii="Times New Roman" w:hAnsi="Times New Roman"/>
          <w:sz w:val="24"/>
          <w:szCs w:val="24"/>
        </w:rPr>
        <w:t xml:space="preserve">posterior extracción de </w:t>
      </w:r>
      <w:r w:rsidR="00C85B6A" w:rsidRPr="002A29CE">
        <w:rPr>
          <w:rFonts w:ascii="Times New Roman" w:hAnsi="Times New Roman"/>
          <w:sz w:val="24"/>
          <w:szCs w:val="24"/>
        </w:rPr>
        <w:t>ARN</w:t>
      </w:r>
      <w:r w:rsidRPr="002A29CE">
        <w:rPr>
          <w:rFonts w:ascii="Times New Roman" w:hAnsi="Times New Roman"/>
          <w:sz w:val="24"/>
          <w:szCs w:val="24"/>
        </w:rPr>
        <w:t xml:space="preserve">. Con el fin de evaluar la regeneración de embriones, el clúster restante se cultivó en medio de organogénesis de yuca (COM) (sales </w:t>
      </w:r>
      <w:r w:rsidRPr="002A29CE">
        <w:rPr>
          <w:rFonts w:ascii="Times New Roman" w:hAnsi="Times New Roman"/>
          <w:sz w:val="24"/>
          <w:szCs w:val="24"/>
          <w:lang w:val="es-ES"/>
        </w:rPr>
        <w:t xml:space="preserve">MS, 20 g/L sacarosa, 1 mg/L BAP, 0,5 mg/L IBA, 2 </w:t>
      </w:r>
      <w:proofErr w:type="spellStart"/>
      <w:r w:rsidRPr="002A29CE">
        <w:rPr>
          <w:rFonts w:ascii="Times New Roman" w:hAnsi="Times New Roman"/>
          <w:sz w:val="24"/>
          <w:szCs w:val="24"/>
          <w:lang w:val="es-ES"/>
        </w:rPr>
        <w:t>μM</w:t>
      </w:r>
      <w:proofErr w:type="spellEnd"/>
      <w:r w:rsidRPr="002A29CE">
        <w:rPr>
          <w:rFonts w:ascii="Times New Roman" w:hAnsi="Times New Roman"/>
          <w:sz w:val="24"/>
          <w:szCs w:val="24"/>
          <w:lang w:val="es-ES"/>
        </w:rPr>
        <w:t xml:space="preserve"> CuS0</w:t>
      </w:r>
      <w:r w:rsidRPr="002A29CE">
        <w:rPr>
          <w:rFonts w:ascii="Times New Roman" w:hAnsi="Times New Roman"/>
          <w:sz w:val="24"/>
          <w:szCs w:val="24"/>
          <w:vertAlign w:val="subscript"/>
          <w:lang w:val="es-ES"/>
        </w:rPr>
        <w:t>4</w:t>
      </w:r>
      <w:r w:rsidRPr="002A29CE">
        <w:rPr>
          <w:rFonts w:ascii="Times New Roman" w:hAnsi="Times New Roman"/>
          <w:sz w:val="24"/>
          <w:szCs w:val="24"/>
          <w:lang w:val="es-ES"/>
        </w:rPr>
        <w:t>)</w:t>
      </w:r>
      <w:r w:rsidR="00ED392B">
        <w:rPr>
          <w:rFonts w:ascii="Times New Roman" w:hAnsi="Times New Roman"/>
          <w:sz w:val="24"/>
          <w:szCs w:val="24"/>
          <w:lang w:val="es-ES"/>
        </w:rPr>
        <w:t xml:space="preserve"> </w:t>
      </w:r>
      <w:r w:rsidR="00ED392B" w:rsidRPr="00ED392B">
        <w:rPr>
          <w:rFonts w:ascii="Times New Roman" w:hAnsi="Times New Roman"/>
          <w:sz w:val="24"/>
          <w:szCs w:val="24"/>
          <w:lang w:val="es-ES"/>
        </w:rPr>
        <w:t xml:space="preserve">(Li </w:t>
      </w:r>
      <w:r w:rsidR="00ED392B" w:rsidRPr="00ED392B">
        <w:rPr>
          <w:rFonts w:ascii="Times New Roman" w:hAnsi="Times New Roman"/>
          <w:i/>
          <w:sz w:val="24"/>
          <w:szCs w:val="24"/>
          <w:lang w:val="es-ES"/>
        </w:rPr>
        <w:t>et al</w:t>
      </w:r>
      <w:r w:rsidR="00ED392B" w:rsidRPr="00ED392B">
        <w:rPr>
          <w:rFonts w:ascii="Times New Roman" w:hAnsi="Times New Roman"/>
          <w:sz w:val="24"/>
          <w:szCs w:val="24"/>
          <w:lang w:val="es-ES"/>
        </w:rPr>
        <w:t>., 1996)</w:t>
      </w:r>
      <w:r w:rsidR="00ED392B">
        <w:rPr>
          <w:rFonts w:ascii="Times New Roman" w:hAnsi="Times New Roman"/>
          <w:sz w:val="24"/>
          <w:szCs w:val="24"/>
          <w:lang w:val="es-ES"/>
        </w:rPr>
        <w:t xml:space="preserve"> </w:t>
      </w:r>
      <w:r w:rsidR="00C01A05" w:rsidRPr="002A29CE">
        <w:rPr>
          <w:rFonts w:ascii="Times New Roman" w:hAnsi="Times New Roman"/>
          <w:sz w:val="24"/>
          <w:szCs w:val="24"/>
          <w:lang w:val="es-ES"/>
        </w:rPr>
        <w:t xml:space="preserve">suplementado con </w:t>
      </w:r>
      <w:proofErr w:type="spellStart"/>
      <w:r w:rsidR="00C01A05" w:rsidRPr="002A29CE">
        <w:rPr>
          <w:rFonts w:ascii="Times New Roman" w:hAnsi="Times New Roman"/>
          <w:sz w:val="24"/>
          <w:szCs w:val="24"/>
          <w:lang w:val="es-ES"/>
        </w:rPr>
        <w:t>c</w:t>
      </w:r>
      <w:r w:rsidRPr="002A29CE">
        <w:rPr>
          <w:rFonts w:ascii="Times New Roman" w:hAnsi="Times New Roman"/>
          <w:sz w:val="24"/>
          <w:szCs w:val="24"/>
          <w:lang w:val="es-ES"/>
        </w:rPr>
        <w:t>efotaxima</w:t>
      </w:r>
      <w:proofErr w:type="spellEnd"/>
      <w:r w:rsidRPr="002A29CE">
        <w:rPr>
          <w:rFonts w:ascii="Times New Roman" w:hAnsi="Times New Roman"/>
          <w:sz w:val="24"/>
          <w:szCs w:val="24"/>
          <w:lang w:val="es-ES"/>
        </w:rPr>
        <w:t xml:space="preserve"> </w:t>
      </w:r>
      <w:r w:rsidRPr="002A29CE">
        <w:rPr>
          <w:rFonts w:ascii="Times New Roman" w:hAnsi="Times New Roman"/>
          <w:sz w:val="24"/>
          <w:szCs w:val="24"/>
        </w:rPr>
        <w:t xml:space="preserve">500 mg/L. </w:t>
      </w:r>
    </w:p>
    <w:p w:rsidR="000B0E36" w:rsidRDefault="000B0E36" w:rsidP="007861BD">
      <w:pPr>
        <w:pStyle w:val="Ttulo3"/>
        <w:spacing w:before="0" w:line="360" w:lineRule="auto"/>
        <w:jc w:val="both"/>
        <w:rPr>
          <w:rFonts w:ascii="Times New Roman" w:hAnsi="Times New Roman"/>
          <w:color w:val="auto"/>
        </w:rPr>
      </w:pPr>
    </w:p>
    <w:p w:rsidR="00FD4723" w:rsidRPr="002A29CE" w:rsidRDefault="00FD4723" w:rsidP="007861BD">
      <w:pPr>
        <w:pStyle w:val="Ttulo3"/>
        <w:spacing w:before="0" w:line="360" w:lineRule="auto"/>
        <w:jc w:val="both"/>
        <w:rPr>
          <w:rFonts w:ascii="Times New Roman" w:hAnsi="Times New Roman"/>
          <w:color w:val="auto"/>
        </w:rPr>
      </w:pPr>
      <w:r w:rsidRPr="002A29CE">
        <w:rPr>
          <w:rFonts w:ascii="Times New Roman" w:hAnsi="Times New Roman"/>
          <w:color w:val="auto"/>
        </w:rPr>
        <w:t xml:space="preserve">EXTRACCIÓN DE ARN Y SÍNTESIS DE ADNc </w:t>
      </w:r>
    </w:p>
    <w:p w:rsidR="00FD4723" w:rsidRPr="002A29CE" w:rsidRDefault="00FD4723" w:rsidP="007861BD">
      <w:pPr>
        <w:spacing w:after="0" w:line="360" w:lineRule="auto"/>
        <w:jc w:val="both"/>
        <w:rPr>
          <w:rFonts w:ascii="Times New Roman" w:hAnsi="Times New Roman"/>
          <w:sz w:val="24"/>
          <w:szCs w:val="24"/>
          <w:lang w:val="es-ES"/>
        </w:rPr>
      </w:pPr>
      <w:r w:rsidRPr="002A29CE">
        <w:rPr>
          <w:rFonts w:ascii="Times New Roman" w:hAnsi="Times New Roman"/>
          <w:sz w:val="24"/>
          <w:szCs w:val="24"/>
        </w:rPr>
        <w:t xml:space="preserve">El tejido proveniente de los tres clústeres de CEF se maceró en nitrógeno líquido y se realizó la extracción de ARN con 100 mg de tejido. Para </w:t>
      </w:r>
      <w:r w:rsidR="00C85B6A" w:rsidRPr="002A29CE">
        <w:rPr>
          <w:rFonts w:ascii="Times New Roman" w:hAnsi="Times New Roman"/>
          <w:sz w:val="24"/>
          <w:szCs w:val="24"/>
        </w:rPr>
        <w:t>esto</w:t>
      </w:r>
      <w:r w:rsidRPr="002A29CE">
        <w:rPr>
          <w:rFonts w:ascii="Times New Roman" w:hAnsi="Times New Roman"/>
          <w:sz w:val="24"/>
          <w:szCs w:val="24"/>
        </w:rPr>
        <w:t xml:space="preserve"> se empleó</w:t>
      </w:r>
      <w:r w:rsidR="00C85B6A" w:rsidRPr="002A29CE">
        <w:rPr>
          <w:rFonts w:ascii="Times New Roman" w:hAnsi="Times New Roman"/>
          <w:sz w:val="24"/>
          <w:szCs w:val="24"/>
        </w:rPr>
        <w:t xml:space="preserve"> el kit</w:t>
      </w:r>
      <w:r w:rsidRPr="002A29CE">
        <w:rPr>
          <w:rFonts w:ascii="Times New Roman" w:hAnsi="Times New Roman"/>
          <w:sz w:val="24"/>
          <w:szCs w:val="24"/>
        </w:rPr>
        <w:t xml:space="preserve"> Invitrap ® Spin plant RNA (STRATEC, Berlín, GER). </w:t>
      </w:r>
      <w:r w:rsidR="009C7A6D" w:rsidRPr="002A29CE">
        <w:rPr>
          <w:rFonts w:ascii="Times New Roman" w:hAnsi="Times New Roman"/>
          <w:sz w:val="24"/>
          <w:szCs w:val="24"/>
        </w:rPr>
        <w:t>El tratamiento con DNasaI</w:t>
      </w:r>
      <w:r w:rsidRPr="002A29CE">
        <w:rPr>
          <w:rFonts w:ascii="Times New Roman" w:hAnsi="Times New Roman"/>
          <w:sz w:val="24"/>
          <w:szCs w:val="24"/>
        </w:rPr>
        <w:t xml:space="preserve"> (</w:t>
      </w:r>
      <w:r w:rsidRPr="002A29CE">
        <w:rPr>
          <w:rFonts w:ascii="Times New Roman" w:hAnsi="Times New Roman"/>
          <w:iCs/>
          <w:sz w:val="24"/>
          <w:szCs w:val="24"/>
        </w:rPr>
        <w:t>ThermoScientific, Waltham, MA, USA</w:t>
      </w:r>
      <w:r w:rsidRPr="002A29CE">
        <w:rPr>
          <w:rFonts w:ascii="Times New Roman" w:hAnsi="Times New Roman"/>
          <w:sz w:val="24"/>
          <w:szCs w:val="24"/>
          <w:lang w:val="es-ES"/>
        </w:rPr>
        <w:t>)</w:t>
      </w:r>
      <w:r w:rsidR="009C7A6D" w:rsidRPr="002A29CE">
        <w:rPr>
          <w:rFonts w:ascii="Times New Roman" w:hAnsi="Times New Roman"/>
          <w:sz w:val="24"/>
          <w:szCs w:val="24"/>
          <w:lang w:val="es-ES"/>
        </w:rPr>
        <w:t xml:space="preserve"> se realizó sobre </w:t>
      </w:r>
      <w:r w:rsidR="009C7A6D" w:rsidRPr="002A29CE">
        <w:rPr>
          <w:rFonts w:ascii="Times New Roman" w:hAnsi="Times New Roman"/>
          <w:sz w:val="24"/>
          <w:szCs w:val="24"/>
        </w:rPr>
        <w:t>1 µg de ARN total</w:t>
      </w:r>
      <w:r w:rsidRPr="002A29CE">
        <w:rPr>
          <w:rFonts w:ascii="Times New Roman" w:hAnsi="Times New Roman"/>
          <w:sz w:val="24"/>
          <w:szCs w:val="24"/>
          <w:lang w:val="es-ES"/>
        </w:rPr>
        <w:t xml:space="preserve">. La ausencia de contaminación con ADN genómico se verificó mediante PCR con </w:t>
      </w:r>
      <w:r w:rsidR="00766FD3" w:rsidRPr="002A29CE">
        <w:rPr>
          <w:rFonts w:ascii="Times New Roman" w:hAnsi="Times New Roman"/>
          <w:sz w:val="24"/>
          <w:szCs w:val="24"/>
          <w:lang w:val="es-ES"/>
        </w:rPr>
        <w:t>iniciadores</w:t>
      </w:r>
      <w:r w:rsidRPr="002A29CE">
        <w:rPr>
          <w:rFonts w:ascii="Times New Roman" w:hAnsi="Times New Roman"/>
          <w:sz w:val="24"/>
          <w:szCs w:val="24"/>
          <w:lang w:val="es-ES"/>
        </w:rPr>
        <w:t xml:space="preserve"> de </w:t>
      </w:r>
      <w:r w:rsidR="000E5238" w:rsidRPr="002A29CE">
        <w:rPr>
          <w:rFonts w:ascii="Times New Roman" w:hAnsi="Times New Roman"/>
          <w:sz w:val="24"/>
          <w:szCs w:val="24"/>
          <w:lang w:val="es-ES"/>
        </w:rPr>
        <w:t>β</w:t>
      </w:r>
      <w:r w:rsidRPr="002A29CE">
        <w:rPr>
          <w:rFonts w:ascii="Times New Roman" w:hAnsi="Times New Roman"/>
          <w:sz w:val="24"/>
          <w:szCs w:val="24"/>
          <w:lang w:val="es-ES"/>
        </w:rPr>
        <w:t>-tubulina (</w:t>
      </w:r>
      <w:r w:rsidR="0032397A">
        <w:rPr>
          <w:rFonts w:ascii="Times New Roman" w:hAnsi="Times New Roman"/>
          <w:sz w:val="24"/>
          <w:szCs w:val="24"/>
          <w:lang w:val="es-ES"/>
        </w:rPr>
        <w:t>t</w:t>
      </w:r>
      <w:r w:rsidRPr="002A29CE">
        <w:rPr>
          <w:rFonts w:ascii="Times New Roman" w:hAnsi="Times New Roman"/>
          <w:sz w:val="24"/>
          <w:szCs w:val="24"/>
          <w:lang w:val="es-ES"/>
        </w:rPr>
        <w:t xml:space="preserve">abla 1). La síntesis de ADNc se llevó a cabo empleando el </w:t>
      </w:r>
      <w:proofErr w:type="spellStart"/>
      <w:r w:rsidRPr="002A29CE">
        <w:rPr>
          <w:rFonts w:ascii="Times New Roman" w:hAnsi="Times New Roman"/>
          <w:sz w:val="24"/>
          <w:szCs w:val="24"/>
          <w:lang w:val="es-ES"/>
        </w:rPr>
        <w:t>First</w:t>
      </w:r>
      <w:proofErr w:type="spellEnd"/>
      <w:r w:rsidRPr="002A29CE">
        <w:rPr>
          <w:rFonts w:ascii="Times New Roman" w:hAnsi="Times New Roman"/>
          <w:sz w:val="24"/>
          <w:szCs w:val="24"/>
          <w:lang w:val="es-ES"/>
        </w:rPr>
        <w:t xml:space="preserve"> </w:t>
      </w:r>
      <w:proofErr w:type="spellStart"/>
      <w:r w:rsidRPr="002A29CE">
        <w:rPr>
          <w:rFonts w:ascii="Times New Roman" w:hAnsi="Times New Roman"/>
          <w:sz w:val="24"/>
          <w:szCs w:val="24"/>
          <w:lang w:val="es-ES"/>
        </w:rPr>
        <w:t>Strand</w:t>
      </w:r>
      <w:proofErr w:type="spellEnd"/>
      <w:r w:rsidRPr="002A29CE">
        <w:rPr>
          <w:rFonts w:ascii="Times New Roman" w:hAnsi="Times New Roman"/>
          <w:sz w:val="24"/>
          <w:szCs w:val="24"/>
          <w:lang w:val="es-ES"/>
        </w:rPr>
        <w:t xml:space="preserve"> </w:t>
      </w:r>
      <w:proofErr w:type="spellStart"/>
      <w:r w:rsidRPr="002A29CE">
        <w:rPr>
          <w:rFonts w:ascii="Times New Roman" w:hAnsi="Times New Roman"/>
          <w:sz w:val="24"/>
          <w:szCs w:val="24"/>
          <w:lang w:val="es-ES"/>
        </w:rPr>
        <w:t>cDNA</w:t>
      </w:r>
      <w:proofErr w:type="spellEnd"/>
      <w:r w:rsidRPr="002A29CE">
        <w:rPr>
          <w:rFonts w:ascii="Times New Roman" w:hAnsi="Times New Roman"/>
          <w:sz w:val="24"/>
          <w:szCs w:val="24"/>
          <w:lang w:val="es-ES"/>
        </w:rPr>
        <w:t xml:space="preserve"> </w:t>
      </w:r>
      <w:proofErr w:type="spellStart"/>
      <w:r w:rsidRPr="002A29CE">
        <w:rPr>
          <w:rFonts w:ascii="Times New Roman" w:hAnsi="Times New Roman"/>
          <w:sz w:val="24"/>
          <w:szCs w:val="24"/>
          <w:lang w:val="es-ES"/>
        </w:rPr>
        <w:t>Synthesis</w:t>
      </w:r>
      <w:proofErr w:type="spellEnd"/>
      <w:r w:rsidRPr="002A29CE">
        <w:rPr>
          <w:rFonts w:ascii="Times New Roman" w:hAnsi="Times New Roman"/>
          <w:sz w:val="24"/>
          <w:szCs w:val="24"/>
          <w:lang w:val="es-ES"/>
        </w:rPr>
        <w:t xml:space="preserve"> Kit (</w:t>
      </w:r>
      <w:r w:rsidRPr="002A29CE">
        <w:rPr>
          <w:rFonts w:ascii="Times New Roman" w:hAnsi="Times New Roman"/>
          <w:iCs/>
          <w:sz w:val="24"/>
          <w:szCs w:val="24"/>
        </w:rPr>
        <w:t>ThermoScientific, Waltham, MA, USA</w:t>
      </w:r>
      <w:r w:rsidRPr="002A29CE">
        <w:rPr>
          <w:rFonts w:ascii="Times New Roman" w:hAnsi="Times New Roman"/>
          <w:sz w:val="24"/>
          <w:szCs w:val="24"/>
          <w:lang w:val="es-ES"/>
        </w:rPr>
        <w:t xml:space="preserve">). </w:t>
      </w:r>
    </w:p>
    <w:p w:rsidR="000B0E36" w:rsidRDefault="000B0E36" w:rsidP="007861BD">
      <w:pPr>
        <w:spacing w:after="0" w:line="360" w:lineRule="auto"/>
        <w:jc w:val="both"/>
        <w:rPr>
          <w:rFonts w:ascii="Times New Roman" w:hAnsi="Times New Roman"/>
          <w:b/>
          <w:sz w:val="24"/>
          <w:szCs w:val="24"/>
        </w:rPr>
      </w:pPr>
    </w:p>
    <w:p w:rsidR="00FD4723" w:rsidRPr="002A29CE" w:rsidRDefault="00FD4723" w:rsidP="007861BD">
      <w:pPr>
        <w:spacing w:after="0" w:line="360" w:lineRule="auto"/>
        <w:jc w:val="both"/>
        <w:rPr>
          <w:rFonts w:ascii="Times New Roman" w:hAnsi="Times New Roman"/>
          <w:b/>
          <w:sz w:val="24"/>
          <w:szCs w:val="24"/>
        </w:rPr>
      </w:pPr>
      <w:r w:rsidRPr="002A29CE">
        <w:rPr>
          <w:rFonts w:ascii="Times New Roman" w:hAnsi="Times New Roman"/>
          <w:b/>
          <w:sz w:val="24"/>
          <w:szCs w:val="24"/>
        </w:rPr>
        <w:t xml:space="preserve">PCR SOBRE </w:t>
      </w:r>
      <w:proofErr w:type="spellStart"/>
      <w:r w:rsidRPr="002A29CE">
        <w:rPr>
          <w:rFonts w:ascii="Times New Roman" w:hAnsi="Times New Roman"/>
          <w:b/>
          <w:sz w:val="24"/>
          <w:szCs w:val="24"/>
        </w:rPr>
        <w:t>ADNc</w:t>
      </w:r>
      <w:proofErr w:type="spellEnd"/>
      <w:r w:rsidRPr="002A29CE">
        <w:rPr>
          <w:rFonts w:ascii="Times New Roman" w:hAnsi="Times New Roman"/>
          <w:b/>
          <w:sz w:val="24"/>
          <w:szCs w:val="24"/>
        </w:rPr>
        <w:t xml:space="preserve"> Y </w:t>
      </w:r>
      <w:r w:rsidR="008B5D3D" w:rsidRPr="002A29CE">
        <w:rPr>
          <w:rFonts w:ascii="Times New Roman" w:hAnsi="Times New Roman"/>
          <w:b/>
          <w:sz w:val="24"/>
          <w:szCs w:val="24"/>
        </w:rPr>
        <w:t>ADN</w:t>
      </w:r>
      <w:r w:rsidRPr="002A29CE">
        <w:rPr>
          <w:rFonts w:ascii="Times New Roman" w:hAnsi="Times New Roman"/>
          <w:b/>
          <w:sz w:val="24"/>
          <w:szCs w:val="24"/>
        </w:rPr>
        <w:t xml:space="preserve"> GENÓMICO</w:t>
      </w:r>
    </w:p>
    <w:p w:rsidR="00FD4723" w:rsidRPr="002A29CE" w:rsidRDefault="00FD28BC" w:rsidP="007861BD">
      <w:pPr>
        <w:spacing w:after="0" w:line="360" w:lineRule="auto"/>
        <w:jc w:val="both"/>
        <w:rPr>
          <w:rFonts w:ascii="Times New Roman" w:hAnsi="Times New Roman"/>
          <w:iCs/>
          <w:sz w:val="24"/>
          <w:szCs w:val="24"/>
        </w:rPr>
      </w:pPr>
      <w:r w:rsidRPr="002A29CE">
        <w:rPr>
          <w:rFonts w:ascii="Times New Roman" w:hAnsi="Times New Roman"/>
          <w:iCs/>
          <w:sz w:val="24"/>
          <w:szCs w:val="24"/>
        </w:rPr>
        <w:t>Para la reacción de amplificación se utilizó la DreamTaq</w:t>
      </w:r>
      <w:r w:rsidRPr="002A29CE">
        <w:rPr>
          <w:rFonts w:ascii="Times New Roman" w:hAnsi="Times New Roman"/>
          <w:iCs/>
          <w:sz w:val="24"/>
          <w:szCs w:val="24"/>
          <w:vertAlign w:val="superscript"/>
        </w:rPr>
        <w:t>TM</w:t>
      </w:r>
      <w:r w:rsidRPr="002A29CE">
        <w:rPr>
          <w:rFonts w:ascii="Times New Roman" w:hAnsi="Times New Roman"/>
          <w:iCs/>
          <w:sz w:val="24"/>
          <w:szCs w:val="24"/>
        </w:rPr>
        <w:t xml:space="preserve"> DNA polymerase (ThermoScientific, Waltham, MA, USA). El volumen final de cada reacción fue de 10 µL (</w:t>
      </w:r>
      <w:r w:rsidRPr="002A29CE">
        <w:rPr>
          <w:rFonts w:ascii="Times New Roman" w:hAnsi="Times New Roman"/>
          <w:sz w:val="24"/>
          <w:szCs w:val="24"/>
        </w:rPr>
        <w:t xml:space="preserve">20 nM de </w:t>
      </w:r>
      <w:r w:rsidR="00766FD3" w:rsidRPr="002A29CE">
        <w:rPr>
          <w:rFonts w:ascii="Times New Roman" w:hAnsi="Times New Roman"/>
          <w:sz w:val="24"/>
          <w:szCs w:val="24"/>
        </w:rPr>
        <w:t>iniciadore</w:t>
      </w:r>
      <w:r w:rsidRPr="002A29CE">
        <w:rPr>
          <w:rFonts w:ascii="Times New Roman" w:hAnsi="Times New Roman"/>
          <w:sz w:val="24"/>
          <w:szCs w:val="24"/>
        </w:rPr>
        <w:t xml:space="preserve">s, 40 nM de mezcla de dNTPs, </w:t>
      </w:r>
      <w:r w:rsidRPr="002A29CE">
        <w:rPr>
          <w:rFonts w:ascii="Times New Roman" w:hAnsi="Times New Roman"/>
          <w:iCs/>
          <w:sz w:val="24"/>
          <w:szCs w:val="24"/>
        </w:rPr>
        <w:t>0,25 U de DreamTaq</w:t>
      </w:r>
      <w:r w:rsidRPr="002A29CE">
        <w:rPr>
          <w:rFonts w:ascii="Times New Roman" w:hAnsi="Times New Roman"/>
          <w:iCs/>
          <w:sz w:val="24"/>
          <w:szCs w:val="24"/>
          <w:vertAlign w:val="superscript"/>
        </w:rPr>
        <w:t>TM</w:t>
      </w:r>
      <w:r w:rsidRPr="002A29CE">
        <w:rPr>
          <w:rFonts w:ascii="Times New Roman" w:hAnsi="Times New Roman"/>
          <w:iCs/>
          <w:sz w:val="24"/>
          <w:szCs w:val="24"/>
        </w:rPr>
        <w:t xml:space="preserve"> DNA polymerase</w:t>
      </w:r>
      <w:r w:rsidRPr="002A29CE">
        <w:rPr>
          <w:rFonts w:ascii="Times New Roman" w:hAnsi="Times New Roman"/>
          <w:sz w:val="24"/>
          <w:szCs w:val="24"/>
        </w:rPr>
        <w:t>, 1X DreamTaq</w:t>
      </w:r>
      <w:r w:rsidRPr="002A29CE">
        <w:rPr>
          <w:rFonts w:ascii="Times New Roman" w:hAnsi="Times New Roman"/>
          <w:iCs/>
          <w:sz w:val="24"/>
          <w:szCs w:val="24"/>
          <w:vertAlign w:val="superscript"/>
        </w:rPr>
        <w:t>TM</w:t>
      </w:r>
      <w:r w:rsidRPr="002A29CE">
        <w:rPr>
          <w:rFonts w:ascii="Times New Roman" w:hAnsi="Times New Roman"/>
          <w:sz w:val="24"/>
          <w:szCs w:val="24"/>
        </w:rPr>
        <w:t xml:space="preserve"> buffer con MgCl</w:t>
      </w:r>
      <w:r w:rsidRPr="002A29CE">
        <w:rPr>
          <w:rFonts w:ascii="Times New Roman" w:hAnsi="Times New Roman"/>
          <w:sz w:val="24"/>
          <w:szCs w:val="24"/>
          <w:vertAlign w:val="subscript"/>
        </w:rPr>
        <w:t>2</w:t>
      </w:r>
      <w:r w:rsidRPr="002A29CE">
        <w:rPr>
          <w:rFonts w:ascii="Times New Roman" w:hAnsi="Times New Roman"/>
          <w:iCs/>
          <w:sz w:val="24"/>
          <w:szCs w:val="24"/>
        </w:rPr>
        <w:t>). S</w:t>
      </w:r>
      <w:r w:rsidR="00FD4723" w:rsidRPr="002A29CE">
        <w:rPr>
          <w:rFonts w:ascii="Times New Roman" w:hAnsi="Times New Roman"/>
          <w:iCs/>
          <w:sz w:val="24"/>
          <w:szCs w:val="24"/>
        </w:rPr>
        <w:t xml:space="preserve">e </w:t>
      </w:r>
      <w:r w:rsidRPr="002A29CE">
        <w:rPr>
          <w:rFonts w:ascii="Times New Roman" w:hAnsi="Times New Roman"/>
          <w:iCs/>
          <w:sz w:val="24"/>
          <w:szCs w:val="24"/>
        </w:rPr>
        <w:t>agregaron</w:t>
      </w:r>
      <w:r w:rsidR="00FD4723" w:rsidRPr="002A29CE">
        <w:rPr>
          <w:rFonts w:ascii="Times New Roman" w:hAnsi="Times New Roman"/>
          <w:iCs/>
          <w:sz w:val="24"/>
          <w:szCs w:val="24"/>
        </w:rPr>
        <w:t xml:space="preserve"> 2 µL del </w:t>
      </w:r>
      <w:proofErr w:type="spellStart"/>
      <w:r w:rsidR="00FD4723" w:rsidRPr="002A29CE">
        <w:rPr>
          <w:rFonts w:ascii="Times New Roman" w:hAnsi="Times New Roman"/>
          <w:iCs/>
          <w:sz w:val="24"/>
          <w:szCs w:val="24"/>
        </w:rPr>
        <w:t>ADNc</w:t>
      </w:r>
      <w:proofErr w:type="spellEnd"/>
      <w:r w:rsidR="00FD4723" w:rsidRPr="002A29CE">
        <w:rPr>
          <w:rFonts w:ascii="Times New Roman" w:hAnsi="Times New Roman"/>
          <w:iCs/>
          <w:sz w:val="24"/>
          <w:szCs w:val="24"/>
        </w:rPr>
        <w:t xml:space="preserve"> </w:t>
      </w:r>
      <w:r w:rsidRPr="002A29CE">
        <w:rPr>
          <w:rFonts w:ascii="Times New Roman" w:hAnsi="Times New Roman"/>
          <w:iCs/>
          <w:sz w:val="24"/>
          <w:szCs w:val="24"/>
        </w:rPr>
        <w:t xml:space="preserve">(obtenido </w:t>
      </w:r>
      <w:r w:rsidR="00FD4723" w:rsidRPr="002A29CE">
        <w:rPr>
          <w:rFonts w:ascii="Times New Roman" w:hAnsi="Times New Roman"/>
          <w:iCs/>
          <w:sz w:val="24"/>
          <w:szCs w:val="24"/>
        </w:rPr>
        <w:t>como se describió previamente</w:t>
      </w:r>
      <w:r w:rsidRPr="002A29CE">
        <w:rPr>
          <w:rFonts w:ascii="Times New Roman" w:hAnsi="Times New Roman"/>
          <w:iCs/>
          <w:sz w:val="24"/>
          <w:szCs w:val="24"/>
        </w:rPr>
        <w:t>),</w:t>
      </w:r>
      <w:r w:rsidR="00FD4723" w:rsidRPr="002A29CE">
        <w:rPr>
          <w:rFonts w:ascii="Times New Roman" w:hAnsi="Times New Roman"/>
          <w:iCs/>
          <w:sz w:val="24"/>
          <w:szCs w:val="24"/>
        </w:rPr>
        <w:t xml:space="preserve"> 50 ng de ADN genómico para el control positivo</w:t>
      </w:r>
      <w:r w:rsidRPr="002A29CE">
        <w:rPr>
          <w:rFonts w:ascii="Times New Roman" w:hAnsi="Times New Roman"/>
          <w:iCs/>
          <w:sz w:val="24"/>
          <w:szCs w:val="24"/>
        </w:rPr>
        <w:t xml:space="preserve"> o agua ultrapura para el control negativo</w:t>
      </w:r>
      <w:r w:rsidR="00FD4723" w:rsidRPr="002A29CE">
        <w:rPr>
          <w:rFonts w:ascii="Times New Roman" w:hAnsi="Times New Roman"/>
          <w:iCs/>
          <w:sz w:val="24"/>
          <w:szCs w:val="24"/>
        </w:rPr>
        <w:t>. Las condiciones de amplificación fueron las siguientes: denaturación inicial a 95 ºC durante 3 min, seguid</w:t>
      </w:r>
      <w:r w:rsidRPr="002A29CE">
        <w:rPr>
          <w:rFonts w:ascii="Times New Roman" w:hAnsi="Times New Roman"/>
          <w:iCs/>
          <w:sz w:val="24"/>
          <w:szCs w:val="24"/>
        </w:rPr>
        <w:t>a</w:t>
      </w:r>
      <w:r w:rsidR="00FD4723" w:rsidRPr="002A29CE">
        <w:rPr>
          <w:rFonts w:ascii="Times New Roman" w:hAnsi="Times New Roman"/>
          <w:iCs/>
          <w:sz w:val="24"/>
          <w:szCs w:val="24"/>
        </w:rPr>
        <w:t xml:space="preserve"> de 30 ciclos de amplificación (denaturación a 95 ºC durante 30 seg</w:t>
      </w:r>
      <w:r w:rsidR="00C01A05" w:rsidRPr="002A29CE">
        <w:rPr>
          <w:rFonts w:ascii="Times New Roman" w:hAnsi="Times New Roman"/>
          <w:iCs/>
          <w:sz w:val="24"/>
          <w:szCs w:val="24"/>
        </w:rPr>
        <w:t>undos</w:t>
      </w:r>
      <w:r w:rsidR="00FD4723" w:rsidRPr="002A29CE">
        <w:rPr>
          <w:rFonts w:ascii="Times New Roman" w:hAnsi="Times New Roman"/>
          <w:iCs/>
          <w:sz w:val="24"/>
          <w:szCs w:val="24"/>
        </w:rPr>
        <w:t>, anillamiento a 52 ºC durante 30 seg</w:t>
      </w:r>
      <w:r w:rsidR="00C01A05" w:rsidRPr="002A29CE">
        <w:rPr>
          <w:rFonts w:ascii="Times New Roman" w:hAnsi="Times New Roman"/>
          <w:iCs/>
          <w:sz w:val="24"/>
          <w:szCs w:val="24"/>
        </w:rPr>
        <w:t>undos</w:t>
      </w:r>
      <w:r w:rsidR="00FD4723" w:rsidRPr="002A29CE">
        <w:rPr>
          <w:rFonts w:ascii="Times New Roman" w:hAnsi="Times New Roman"/>
          <w:iCs/>
          <w:sz w:val="24"/>
          <w:szCs w:val="24"/>
        </w:rPr>
        <w:t>, extensión a 72 ºC durante 30 seg</w:t>
      </w:r>
      <w:r w:rsidR="00C01A05" w:rsidRPr="002A29CE">
        <w:rPr>
          <w:rFonts w:ascii="Times New Roman" w:hAnsi="Times New Roman"/>
          <w:iCs/>
          <w:sz w:val="24"/>
          <w:szCs w:val="24"/>
        </w:rPr>
        <w:t>undos</w:t>
      </w:r>
      <w:r w:rsidR="00FD4723" w:rsidRPr="002A29CE">
        <w:rPr>
          <w:rFonts w:ascii="Times New Roman" w:hAnsi="Times New Roman"/>
          <w:iCs/>
          <w:sz w:val="24"/>
          <w:szCs w:val="24"/>
        </w:rPr>
        <w:t>), seguido</w:t>
      </w:r>
      <w:r w:rsidRPr="002A29CE">
        <w:rPr>
          <w:rFonts w:ascii="Times New Roman" w:hAnsi="Times New Roman"/>
          <w:iCs/>
          <w:sz w:val="24"/>
          <w:szCs w:val="24"/>
        </w:rPr>
        <w:t>s</w:t>
      </w:r>
      <w:r w:rsidR="00FD4723" w:rsidRPr="002A29CE">
        <w:rPr>
          <w:rFonts w:ascii="Times New Roman" w:hAnsi="Times New Roman"/>
          <w:iCs/>
          <w:sz w:val="24"/>
          <w:szCs w:val="24"/>
        </w:rPr>
        <w:t xml:space="preserve"> de una extensión final a 72 ºC durante 10 min y una incubación final a 20 ºC durante 10 min. Los sets de primes empleados se muestran en la </w:t>
      </w:r>
      <w:r w:rsidR="001C4D9B">
        <w:rPr>
          <w:rFonts w:ascii="Times New Roman" w:hAnsi="Times New Roman"/>
          <w:iCs/>
          <w:sz w:val="24"/>
          <w:szCs w:val="24"/>
        </w:rPr>
        <w:t>t</w:t>
      </w:r>
      <w:r w:rsidR="00FD4723" w:rsidRPr="002A29CE">
        <w:rPr>
          <w:rFonts w:ascii="Times New Roman" w:hAnsi="Times New Roman"/>
          <w:iCs/>
          <w:sz w:val="24"/>
          <w:szCs w:val="24"/>
        </w:rPr>
        <w:t xml:space="preserve">abla 1. </w:t>
      </w:r>
      <w:r w:rsidR="00451AB9">
        <w:rPr>
          <w:rFonts w:ascii="Times New Roman" w:hAnsi="Times New Roman"/>
          <w:iCs/>
          <w:sz w:val="24"/>
          <w:szCs w:val="24"/>
        </w:rPr>
        <w:t xml:space="preserve">Los resultados de las reacciones de PCR se evidenciaron mediante electroforesis en gel de agarosa al </w:t>
      </w:r>
      <w:r w:rsidR="004272C3">
        <w:rPr>
          <w:rFonts w:ascii="Times New Roman" w:hAnsi="Times New Roman"/>
          <w:iCs/>
          <w:sz w:val="24"/>
          <w:szCs w:val="24"/>
        </w:rPr>
        <w:t>1.2</w:t>
      </w:r>
      <w:r w:rsidR="00451AB9">
        <w:rPr>
          <w:rFonts w:ascii="Times New Roman" w:hAnsi="Times New Roman"/>
          <w:iCs/>
          <w:sz w:val="24"/>
          <w:szCs w:val="24"/>
        </w:rPr>
        <w:t>%.</w:t>
      </w:r>
    </w:p>
    <w:p w:rsidR="000B0E36" w:rsidRDefault="000B0E36" w:rsidP="007861BD">
      <w:pPr>
        <w:shd w:val="clear" w:color="auto" w:fill="FFFFFF"/>
        <w:spacing w:after="0" w:line="360" w:lineRule="auto"/>
        <w:jc w:val="both"/>
        <w:rPr>
          <w:rFonts w:ascii="Times New Roman" w:hAnsi="Times New Roman"/>
          <w:b/>
          <w:bCs/>
          <w:color w:val="111111"/>
          <w:sz w:val="24"/>
          <w:szCs w:val="24"/>
        </w:rPr>
      </w:pPr>
    </w:p>
    <w:p w:rsidR="0073789F" w:rsidRPr="002A29CE" w:rsidRDefault="0019222F" w:rsidP="007861BD">
      <w:pPr>
        <w:shd w:val="clear" w:color="auto" w:fill="FFFFFF"/>
        <w:spacing w:after="0" w:line="360" w:lineRule="auto"/>
        <w:jc w:val="both"/>
        <w:rPr>
          <w:rFonts w:ascii="Times New Roman" w:hAnsi="Times New Roman"/>
          <w:b/>
          <w:bCs/>
          <w:color w:val="111111"/>
          <w:sz w:val="24"/>
          <w:szCs w:val="24"/>
        </w:rPr>
      </w:pPr>
      <w:r w:rsidRPr="002A29CE">
        <w:rPr>
          <w:rFonts w:ascii="Times New Roman" w:hAnsi="Times New Roman"/>
          <w:b/>
          <w:bCs/>
          <w:color w:val="111111"/>
          <w:sz w:val="24"/>
          <w:szCs w:val="24"/>
        </w:rPr>
        <w:t>RESULTADOS</w:t>
      </w:r>
    </w:p>
    <w:p w:rsidR="00FD4723" w:rsidRPr="002A29CE" w:rsidRDefault="00FD4723" w:rsidP="007861BD">
      <w:pPr>
        <w:spacing w:after="0" w:line="360" w:lineRule="auto"/>
        <w:jc w:val="both"/>
        <w:rPr>
          <w:rFonts w:ascii="Times New Roman" w:hAnsi="Times New Roman"/>
          <w:b/>
          <w:sz w:val="24"/>
          <w:szCs w:val="24"/>
        </w:rPr>
      </w:pPr>
      <w:r w:rsidRPr="002A29CE">
        <w:rPr>
          <w:rFonts w:ascii="Times New Roman" w:hAnsi="Times New Roman"/>
          <w:b/>
          <w:sz w:val="24"/>
          <w:szCs w:val="24"/>
        </w:rPr>
        <w:lastRenderedPageBreak/>
        <w:t xml:space="preserve">INFECCIÓN DE CEF CON </w:t>
      </w:r>
      <w:r w:rsidRPr="002A29CE">
        <w:rPr>
          <w:rFonts w:ascii="Times New Roman" w:hAnsi="Times New Roman"/>
          <w:b/>
          <w:i/>
          <w:sz w:val="24"/>
          <w:szCs w:val="24"/>
        </w:rPr>
        <w:t>Xam</w:t>
      </w:r>
      <w:r w:rsidRPr="002A29CE">
        <w:rPr>
          <w:rFonts w:ascii="Times New Roman" w:hAnsi="Times New Roman"/>
          <w:b/>
          <w:sz w:val="24"/>
          <w:szCs w:val="24"/>
        </w:rPr>
        <w:t xml:space="preserve"> Y COCULTIVO</w:t>
      </w:r>
    </w:p>
    <w:p w:rsidR="0073705A"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 xml:space="preserve">Con el fin de evaluar la capacidad de </w:t>
      </w:r>
      <w:r w:rsidRPr="002A29CE">
        <w:rPr>
          <w:rFonts w:ascii="Times New Roman" w:hAnsi="Times New Roman"/>
          <w:i/>
          <w:sz w:val="24"/>
          <w:szCs w:val="24"/>
        </w:rPr>
        <w:t>Xam</w:t>
      </w:r>
      <w:r w:rsidRPr="002A29CE">
        <w:rPr>
          <w:rFonts w:ascii="Times New Roman" w:hAnsi="Times New Roman"/>
          <w:sz w:val="24"/>
          <w:szCs w:val="24"/>
        </w:rPr>
        <w:t xml:space="preserve"> para</w:t>
      </w:r>
      <w:r w:rsidR="00CE2E26" w:rsidRPr="002A29CE">
        <w:rPr>
          <w:rFonts w:ascii="Times New Roman" w:hAnsi="Times New Roman"/>
          <w:sz w:val="24"/>
          <w:szCs w:val="24"/>
        </w:rPr>
        <w:t xml:space="preserve"> infectar e inyectar </w:t>
      </w:r>
      <w:r w:rsidRPr="002A29CE">
        <w:rPr>
          <w:rFonts w:ascii="Times New Roman" w:hAnsi="Times New Roman"/>
          <w:sz w:val="24"/>
          <w:szCs w:val="24"/>
        </w:rPr>
        <w:t>TAL</w:t>
      </w:r>
      <w:r w:rsidR="00CE2E26" w:rsidRPr="002A29CE">
        <w:rPr>
          <w:rFonts w:ascii="Times New Roman" w:hAnsi="Times New Roman"/>
          <w:sz w:val="24"/>
          <w:szCs w:val="24"/>
        </w:rPr>
        <w:t>E</w:t>
      </w:r>
      <w:r w:rsidRPr="002A29CE">
        <w:rPr>
          <w:rFonts w:ascii="Times New Roman" w:hAnsi="Times New Roman"/>
          <w:sz w:val="24"/>
          <w:szCs w:val="24"/>
        </w:rPr>
        <w:t xml:space="preserve"> en tejido embriogénico de yuca, se inocularon CEF obtenido</w:t>
      </w:r>
      <w:r w:rsidR="008B5D3D" w:rsidRPr="002A29CE">
        <w:rPr>
          <w:rFonts w:ascii="Times New Roman" w:hAnsi="Times New Roman"/>
          <w:sz w:val="24"/>
          <w:szCs w:val="24"/>
        </w:rPr>
        <w:t>s</w:t>
      </w:r>
      <w:r w:rsidRPr="002A29CE">
        <w:rPr>
          <w:rFonts w:ascii="Times New Roman" w:hAnsi="Times New Roman"/>
          <w:sz w:val="24"/>
          <w:szCs w:val="24"/>
        </w:rPr>
        <w:t xml:space="preserve"> de las variedades susceptibles cv. 60444 y COL2215 con </w:t>
      </w:r>
      <w:r w:rsidRPr="002A29CE">
        <w:rPr>
          <w:rFonts w:ascii="Times New Roman" w:hAnsi="Times New Roman"/>
          <w:i/>
          <w:sz w:val="24"/>
          <w:szCs w:val="24"/>
        </w:rPr>
        <w:t>Xam668</w:t>
      </w:r>
      <w:r w:rsidRPr="002A29CE">
        <w:rPr>
          <w:rFonts w:ascii="Times New Roman" w:hAnsi="Times New Roman"/>
          <w:sz w:val="24"/>
          <w:szCs w:val="24"/>
        </w:rPr>
        <w:t xml:space="preserve">. Se empleó esta cepa de </w:t>
      </w:r>
      <w:r w:rsidRPr="002A29CE">
        <w:rPr>
          <w:rFonts w:ascii="Times New Roman" w:hAnsi="Times New Roman"/>
          <w:i/>
          <w:sz w:val="24"/>
          <w:szCs w:val="24"/>
        </w:rPr>
        <w:t>Xam</w:t>
      </w:r>
      <w:r w:rsidRPr="002A29CE">
        <w:rPr>
          <w:rFonts w:ascii="Times New Roman" w:hAnsi="Times New Roman"/>
          <w:sz w:val="24"/>
          <w:szCs w:val="24"/>
        </w:rPr>
        <w:t xml:space="preserve"> ya que los blancos de </w:t>
      </w:r>
      <w:r w:rsidR="00EF3AC0" w:rsidRPr="002A29CE">
        <w:rPr>
          <w:rFonts w:ascii="Times New Roman" w:hAnsi="Times New Roman"/>
          <w:sz w:val="24"/>
          <w:szCs w:val="24"/>
        </w:rPr>
        <w:t>d</w:t>
      </w:r>
      <w:r w:rsidRPr="002A29CE">
        <w:rPr>
          <w:rFonts w:ascii="Times New Roman" w:hAnsi="Times New Roman"/>
          <w:sz w:val="24"/>
          <w:szCs w:val="24"/>
        </w:rPr>
        <w:t>os</w:t>
      </w:r>
      <w:r w:rsidR="00EF3AC0" w:rsidRPr="002A29CE">
        <w:rPr>
          <w:rFonts w:ascii="Times New Roman" w:hAnsi="Times New Roman"/>
          <w:sz w:val="24"/>
          <w:szCs w:val="24"/>
        </w:rPr>
        <w:t xml:space="preserve"> de sus</w:t>
      </w:r>
      <w:r w:rsidRPr="002A29CE">
        <w:rPr>
          <w:rFonts w:ascii="Times New Roman" w:hAnsi="Times New Roman"/>
          <w:sz w:val="24"/>
          <w:szCs w:val="24"/>
        </w:rPr>
        <w:t xml:space="preserve"> efectores</w:t>
      </w:r>
      <w:r w:rsidR="00EF3AC0" w:rsidRPr="002A29CE">
        <w:rPr>
          <w:rFonts w:ascii="Times New Roman" w:hAnsi="Times New Roman"/>
          <w:sz w:val="24"/>
          <w:szCs w:val="24"/>
        </w:rPr>
        <w:t>,</w:t>
      </w:r>
      <w:r w:rsidRPr="002A29CE">
        <w:rPr>
          <w:rFonts w:ascii="Times New Roman" w:hAnsi="Times New Roman"/>
          <w:sz w:val="24"/>
          <w:szCs w:val="24"/>
        </w:rPr>
        <w:t xml:space="preserve"> TAL20</w:t>
      </w:r>
      <w:r w:rsidRPr="002A29CE">
        <w:rPr>
          <w:rFonts w:ascii="Times New Roman" w:hAnsi="Times New Roman"/>
          <w:i/>
          <w:sz w:val="24"/>
          <w:szCs w:val="24"/>
          <w:vertAlign w:val="subscript"/>
        </w:rPr>
        <w:t>Xam668</w:t>
      </w:r>
      <w:r w:rsidRPr="002A29CE">
        <w:rPr>
          <w:rFonts w:ascii="Times New Roman" w:hAnsi="Times New Roman"/>
          <w:sz w:val="24"/>
          <w:szCs w:val="24"/>
        </w:rPr>
        <w:t xml:space="preserve"> y TAL14</w:t>
      </w:r>
      <w:r w:rsidRPr="002A29CE">
        <w:rPr>
          <w:rFonts w:ascii="Times New Roman" w:hAnsi="Times New Roman"/>
          <w:i/>
          <w:sz w:val="24"/>
          <w:szCs w:val="24"/>
          <w:vertAlign w:val="subscript"/>
        </w:rPr>
        <w:t>Xam668</w:t>
      </w:r>
      <w:r w:rsidR="00EF3AC0" w:rsidRPr="002A29CE">
        <w:rPr>
          <w:rFonts w:ascii="Times New Roman" w:hAnsi="Times New Roman"/>
          <w:sz w:val="24"/>
          <w:szCs w:val="24"/>
        </w:rPr>
        <w:t>,</w:t>
      </w:r>
      <w:r w:rsidR="008B5D3D" w:rsidRPr="002A29CE">
        <w:rPr>
          <w:rFonts w:ascii="Times New Roman" w:hAnsi="Times New Roman"/>
          <w:i/>
          <w:sz w:val="24"/>
          <w:szCs w:val="24"/>
          <w:vertAlign w:val="subscript"/>
        </w:rPr>
        <w:t xml:space="preserve"> </w:t>
      </w:r>
      <w:r w:rsidR="008B5D3D" w:rsidRPr="002A29CE">
        <w:rPr>
          <w:rFonts w:ascii="Times New Roman" w:hAnsi="Times New Roman"/>
          <w:sz w:val="24"/>
          <w:szCs w:val="24"/>
        </w:rPr>
        <w:t>han</w:t>
      </w:r>
      <w:r w:rsidR="00EF3AC0" w:rsidRPr="002A29CE">
        <w:rPr>
          <w:rFonts w:ascii="Times New Roman" w:hAnsi="Times New Roman"/>
          <w:sz w:val="24"/>
          <w:szCs w:val="24"/>
        </w:rPr>
        <w:t xml:space="preserve"> sido</w:t>
      </w:r>
      <w:r w:rsidR="008B5D3D" w:rsidRPr="002A29CE">
        <w:rPr>
          <w:rFonts w:ascii="Times New Roman" w:hAnsi="Times New Roman"/>
          <w:sz w:val="24"/>
          <w:szCs w:val="24"/>
        </w:rPr>
        <w:t xml:space="preserve"> reportado</w:t>
      </w:r>
      <w:r w:rsidR="00EF3AC0" w:rsidRPr="002A29CE">
        <w:rPr>
          <w:rFonts w:ascii="Times New Roman" w:hAnsi="Times New Roman"/>
          <w:sz w:val="24"/>
          <w:szCs w:val="24"/>
        </w:rPr>
        <w:t>s</w:t>
      </w:r>
      <w:r w:rsidR="008B5D3D" w:rsidRPr="002A29CE">
        <w:rPr>
          <w:rFonts w:ascii="Times New Roman" w:hAnsi="Times New Roman"/>
          <w:sz w:val="24"/>
          <w:szCs w:val="24"/>
        </w:rPr>
        <w:t xml:space="preserve"> y validado</w:t>
      </w:r>
      <w:r w:rsidR="00EF3AC0" w:rsidRPr="002A29CE">
        <w:rPr>
          <w:rFonts w:ascii="Times New Roman" w:hAnsi="Times New Roman"/>
          <w:sz w:val="24"/>
          <w:szCs w:val="24"/>
        </w:rPr>
        <w:t>s</w:t>
      </w:r>
      <w:r w:rsidR="008B5D3D" w:rsidRPr="002A29CE">
        <w:rPr>
          <w:rFonts w:ascii="Times New Roman" w:hAnsi="Times New Roman"/>
          <w:sz w:val="24"/>
          <w:szCs w:val="24"/>
        </w:rPr>
        <w:t xml:space="preserve"> experimentalmente</w:t>
      </w:r>
      <w:r w:rsidR="0073705A">
        <w:rPr>
          <w:rFonts w:ascii="Times New Roman" w:hAnsi="Times New Roman"/>
          <w:sz w:val="24"/>
          <w:szCs w:val="24"/>
        </w:rPr>
        <w:t xml:space="preserve"> </w:t>
      </w:r>
      <w:r w:rsidR="0073705A" w:rsidRPr="0073705A">
        <w:rPr>
          <w:rFonts w:ascii="Times New Roman" w:hAnsi="Times New Roman"/>
          <w:sz w:val="24"/>
          <w:szCs w:val="24"/>
        </w:rPr>
        <w:t>(</w:t>
      </w:r>
      <w:proofErr w:type="spellStart"/>
      <w:r w:rsidR="0073705A" w:rsidRPr="0073705A">
        <w:rPr>
          <w:rFonts w:ascii="Times New Roman" w:hAnsi="Times New Roman"/>
          <w:sz w:val="24"/>
          <w:szCs w:val="24"/>
        </w:rPr>
        <w:t>Cohn</w:t>
      </w:r>
      <w:proofErr w:type="spellEnd"/>
      <w:r w:rsidR="0073705A" w:rsidRPr="0073705A">
        <w:rPr>
          <w:rFonts w:ascii="Times New Roman" w:hAnsi="Times New Roman"/>
          <w:sz w:val="24"/>
          <w:szCs w:val="24"/>
        </w:rPr>
        <w:t xml:space="preserve"> </w:t>
      </w:r>
      <w:r w:rsidR="0073705A" w:rsidRPr="0073705A">
        <w:rPr>
          <w:rFonts w:ascii="Times New Roman" w:hAnsi="Times New Roman"/>
          <w:i/>
          <w:sz w:val="24"/>
          <w:szCs w:val="24"/>
        </w:rPr>
        <w:t>et al</w:t>
      </w:r>
      <w:r w:rsidR="0073705A" w:rsidRPr="0073705A">
        <w:rPr>
          <w:rFonts w:ascii="Times New Roman" w:hAnsi="Times New Roman"/>
          <w:sz w:val="24"/>
          <w:szCs w:val="24"/>
        </w:rPr>
        <w:t xml:space="preserve">., 2014; </w:t>
      </w:r>
      <w:proofErr w:type="spellStart"/>
      <w:r w:rsidR="0073705A" w:rsidRPr="0073705A">
        <w:rPr>
          <w:rFonts w:ascii="Times New Roman" w:hAnsi="Times New Roman"/>
          <w:sz w:val="24"/>
          <w:szCs w:val="24"/>
        </w:rPr>
        <w:t>Cohn</w:t>
      </w:r>
      <w:proofErr w:type="spellEnd"/>
      <w:r w:rsidR="0073705A" w:rsidRPr="0073705A">
        <w:rPr>
          <w:rFonts w:ascii="Times New Roman" w:hAnsi="Times New Roman"/>
          <w:sz w:val="24"/>
          <w:szCs w:val="24"/>
        </w:rPr>
        <w:t xml:space="preserve"> </w:t>
      </w:r>
      <w:r w:rsidR="0073705A" w:rsidRPr="0073705A">
        <w:rPr>
          <w:rFonts w:ascii="Times New Roman" w:hAnsi="Times New Roman"/>
          <w:i/>
          <w:sz w:val="24"/>
          <w:szCs w:val="24"/>
        </w:rPr>
        <w:t>et al</w:t>
      </w:r>
      <w:r w:rsidR="0073705A" w:rsidRPr="0073705A">
        <w:rPr>
          <w:rFonts w:ascii="Times New Roman" w:hAnsi="Times New Roman"/>
          <w:sz w:val="24"/>
          <w:szCs w:val="24"/>
        </w:rPr>
        <w:t>., 2016)</w:t>
      </w:r>
      <w:r w:rsidRPr="002A29CE">
        <w:rPr>
          <w:rFonts w:ascii="Times New Roman" w:hAnsi="Times New Roman"/>
          <w:sz w:val="24"/>
          <w:szCs w:val="24"/>
        </w:rPr>
        <w:t>.</w:t>
      </w: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 xml:space="preserve"> </w:t>
      </w: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 xml:space="preserve">Dado que no se cuenta con información previa sobre la cinética de infección de </w:t>
      </w:r>
      <w:r w:rsidRPr="002A29CE">
        <w:rPr>
          <w:rFonts w:ascii="Times New Roman" w:hAnsi="Times New Roman"/>
          <w:i/>
          <w:sz w:val="24"/>
          <w:szCs w:val="24"/>
        </w:rPr>
        <w:t>Xam</w:t>
      </w:r>
      <w:r w:rsidRPr="002A29CE">
        <w:rPr>
          <w:rFonts w:ascii="Times New Roman" w:hAnsi="Times New Roman"/>
          <w:sz w:val="24"/>
          <w:szCs w:val="24"/>
        </w:rPr>
        <w:t xml:space="preserve"> en el CEF de yuca, se decidi</w:t>
      </w:r>
      <w:r w:rsidR="00836DCB" w:rsidRPr="002A29CE">
        <w:rPr>
          <w:rFonts w:ascii="Times New Roman" w:hAnsi="Times New Roman"/>
          <w:sz w:val="24"/>
          <w:szCs w:val="24"/>
        </w:rPr>
        <w:t>ó</w:t>
      </w:r>
      <w:r w:rsidRPr="002A29CE">
        <w:rPr>
          <w:rFonts w:ascii="Times New Roman" w:hAnsi="Times New Roman"/>
          <w:sz w:val="24"/>
          <w:szCs w:val="24"/>
        </w:rPr>
        <w:t xml:space="preserve"> evaluar distintos tiempos de cocultivo entre 12 y 72 h. En el CEF cocultivado durante 48 y 72 h con </w:t>
      </w:r>
      <w:r w:rsidRPr="002A29CE">
        <w:rPr>
          <w:rFonts w:ascii="Times New Roman" w:hAnsi="Times New Roman"/>
          <w:i/>
          <w:sz w:val="24"/>
          <w:szCs w:val="24"/>
        </w:rPr>
        <w:t>Xam668</w:t>
      </w:r>
      <w:r w:rsidRPr="002A29CE">
        <w:rPr>
          <w:rFonts w:ascii="Times New Roman" w:hAnsi="Times New Roman"/>
          <w:sz w:val="24"/>
          <w:szCs w:val="24"/>
        </w:rPr>
        <w:t xml:space="preserve"> se observó un ligero crecimiento bacteriano a manera de corona alrededor del CEF. Esto no se observó para el CEF cocultivado durante 12, 24 y 36 h (</w:t>
      </w:r>
      <w:r w:rsidR="000B0E36">
        <w:rPr>
          <w:rFonts w:ascii="Times New Roman" w:hAnsi="Times New Roman"/>
          <w:sz w:val="24"/>
          <w:szCs w:val="24"/>
        </w:rPr>
        <w:t>t</w:t>
      </w:r>
      <w:r w:rsidRPr="002A29CE">
        <w:rPr>
          <w:rFonts w:ascii="Times New Roman" w:hAnsi="Times New Roman"/>
          <w:sz w:val="24"/>
          <w:szCs w:val="24"/>
        </w:rPr>
        <w:t xml:space="preserve">abla 2). </w:t>
      </w:r>
    </w:p>
    <w:p w:rsidR="000B0E36" w:rsidRDefault="000B0E36" w:rsidP="007861BD">
      <w:pPr>
        <w:spacing w:after="0" w:line="360" w:lineRule="auto"/>
        <w:jc w:val="both"/>
        <w:rPr>
          <w:rFonts w:ascii="Times New Roman" w:hAnsi="Times New Roman"/>
          <w:b/>
          <w:sz w:val="24"/>
          <w:szCs w:val="24"/>
        </w:rPr>
      </w:pPr>
    </w:p>
    <w:p w:rsidR="00FD4723" w:rsidRPr="002A29CE" w:rsidRDefault="00FD4723" w:rsidP="007861BD">
      <w:pPr>
        <w:spacing w:after="0" w:line="360" w:lineRule="auto"/>
        <w:jc w:val="both"/>
        <w:rPr>
          <w:rFonts w:ascii="Times New Roman" w:hAnsi="Times New Roman"/>
          <w:b/>
          <w:i/>
          <w:sz w:val="24"/>
          <w:szCs w:val="24"/>
        </w:rPr>
      </w:pPr>
      <w:r w:rsidRPr="002A29CE">
        <w:rPr>
          <w:rFonts w:ascii="Times New Roman" w:hAnsi="Times New Roman"/>
          <w:b/>
          <w:sz w:val="24"/>
          <w:szCs w:val="24"/>
        </w:rPr>
        <w:t xml:space="preserve">SELECCIÓN DE ANTIBIÓTICO PARA CEF INOCULADO CON </w:t>
      </w:r>
      <w:r w:rsidRPr="002A29CE">
        <w:rPr>
          <w:rFonts w:ascii="Times New Roman" w:hAnsi="Times New Roman"/>
          <w:b/>
          <w:i/>
          <w:sz w:val="24"/>
          <w:szCs w:val="24"/>
        </w:rPr>
        <w:t>Xam</w:t>
      </w: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 xml:space="preserve">Una vez el CEF se infecta con </w:t>
      </w:r>
      <w:r w:rsidRPr="002A29CE">
        <w:rPr>
          <w:rFonts w:ascii="Times New Roman" w:hAnsi="Times New Roman"/>
          <w:i/>
          <w:sz w:val="24"/>
          <w:szCs w:val="24"/>
        </w:rPr>
        <w:t>Xam</w:t>
      </w:r>
      <w:r w:rsidRPr="002A29CE">
        <w:rPr>
          <w:rFonts w:ascii="Times New Roman" w:hAnsi="Times New Roman"/>
          <w:sz w:val="24"/>
          <w:szCs w:val="24"/>
        </w:rPr>
        <w:t xml:space="preserve">, es necesario eliminar la bacteria antes de continuar con el proceso de regeneración de </w:t>
      </w:r>
      <w:r w:rsidR="00836DCB" w:rsidRPr="002A29CE">
        <w:rPr>
          <w:rFonts w:ascii="Times New Roman" w:hAnsi="Times New Roman"/>
          <w:sz w:val="24"/>
          <w:szCs w:val="24"/>
        </w:rPr>
        <w:t xml:space="preserve">las </w:t>
      </w:r>
      <w:r w:rsidRPr="002A29CE">
        <w:rPr>
          <w:rFonts w:ascii="Times New Roman" w:hAnsi="Times New Roman"/>
          <w:sz w:val="24"/>
          <w:szCs w:val="24"/>
        </w:rPr>
        <w:t xml:space="preserve">plantas. Con el fin de evaluar el efecto de dos antibióticos sobre el crecimiento de </w:t>
      </w:r>
      <w:r w:rsidRPr="002A29CE">
        <w:rPr>
          <w:rFonts w:ascii="Times New Roman" w:hAnsi="Times New Roman"/>
          <w:i/>
          <w:sz w:val="24"/>
          <w:szCs w:val="24"/>
        </w:rPr>
        <w:t>Xam</w:t>
      </w:r>
      <w:r w:rsidRPr="002A29CE">
        <w:rPr>
          <w:rFonts w:ascii="Times New Roman" w:hAnsi="Times New Roman"/>
          <w:sz w:val="24"/>
          <w:szCs w:val="24"/>
        </w:rPr>
        <w:t xml:space="preserve">, la cepa </w:t>
      </w:r>
      <w:r w:rsidRPr="002A29CE">
        <w:rPr>
          <w:rFonts w:ascii="Times New Roman" w:hAnsi="Times New Roman"/>
          <w:i/>
          <w:sz w:val="24"/>
          <w:szCs w:val="24"/>
        </w:rPr>
        <w:t>Xam668</w:t>
      </w:r>
      <w:r w:rsidRPr="002A29CE">
        <w:rPr>
          <w:rFonts w:ascii="Times New Roman" w:hAnsi="Times New Roman"/>
          <w:sz w:val="24"/>
          <w:szCs w:val="24"/>
        </w:rPr>
        <w:t xml:space="preserve"> se cultivó en medio suplementado con carbenicilina y se evaluaron dos concentraciones: 100 mg/L (Car100) y 200 mg/L (Car200). De la misma manera</w:t>
      </w:r>
      <w:r w:rsidR="00836DCB" w:rsidRPr="002A29CE">
        <w:rPr>
          <w:rFonts w:ascii="Times New Roman" w:hAnsi="Times New Roman"/>
          <w:sz w:val="24"/>
          <w:szCs w:val="24"/>
        </w:rPr>
        <w:t>,</w:t>
      </w:r>
      <w:r w:rsidRPr="002A29CE">
        <w:rPr>
          <w:rFonts w:ascii="Times New Roman" w:hAnsi="Times New Roman"/>
          <w:sz w:val="24"/>
          <w:szCs w:val="24"/>
        </w:rPr>
        <w:t xml:space="preserve"> se evaluó el crecimiento de</w:t>
      </w:r>
      <w:r w:rsidRPr="002A29CE">
        <w:rPr>
          <w:rFonts w:ascii="Times New Roman" w:hAnsi="Times New Roman"/>
          <w:i/>
          <w:sz w:val="24"/>
          <w:szCs w:val="24"/>
        </w:rPr>
        <w:t xml:space="preserve"> Xam668 </w:t>
      </w:r>
      <w:r w:rsidRPr="002A29CE">
        <w:rPr>
          <w:rFonts w:ascii="Times New Roman" w:hAnsi="Times New Roman"/>
          <w:sz w:val="24"/>
          <w:szCs w:val="24"/>
        </w:rPr>
        <w:t>en medio suplementado con dos concentraciones de cefotaxima, 500 mg/L (Cefo500) y 1000 mg/L (Cefo1000). Estos antibióticos y sus respectivas concentraciones se seleccionaron teniendo en cuenta reportes previos de</w:t>
      </w:r>
      <w:r w:rsidR="00836DCB" w:rsidRPr="002A29CE">
        <w:rPr>
          <w:rFonts w:ascii="Times New Roman" w:hAnsi="Times New Roman"/>
          <w:sz w:val="24"/>
          <w:szCs w:val="24"/>
        </w:rPr>
        <w:t>l</w:t>
      </w:r>
      <w:r w:rsidRPr="002A29CE">
        <w:rPr>
          <w:rFonts w:ascii="Times New Roman" w:hAnsi="Times New Roman"/>
          <w:sz w:val="24"/>
          <w:szCs w:val="24"/>
        </w:rPr>
        <w:t xml:space="preserve"> control bacteriano </w:t>
      </w:r>
      <w:r w:rsidR="00836DCB" w:rsidRPr="002A29CE">
        <w:rPr>
          <w:rFonts w:ascii="Times New Roman" w:hAnsi="Times New Roman"/>
          <w:sz w:val="24"/>
          <w:szCs w:val="24"/>
        </w:rPr>
        <w:t>sobre</w:t>
      </w:r>
      <w:r w:rsidRPr="002A29CE">
        <w:rPr>
          <w:rFonts w:ascii="Times New Roman" w:hAnsi="Times New Roman"/>
          <w:sz w:val="24"/>
          <w:szCs w:val="24"/>
        </w:rPr>
        <w:t xml:space="preserve"> </w:t>
      </w:r>
      <w:r w:rsidRPr="002A29CE">
        <w:rPr>
          <w:rFonts w:ascii="Times New Roman" w:hAnsi="Times New Roman"/>
          <w:i/>
          <w:sz w:val="24"/>
          <w:szCs w:val="24"/>
        </w:rPr>
        <w:t>Agrobacterium tumefaciens</w:t>
      </w:r>
      <w:r w:rsidRPr="002A29CE">
        <w:rPr>
          <w:rFonts w:ascii="Times New Roman" w:hAnsi="Times New Roman"/>
          <w:sz w:val="24"/>
          <w:szCs w:val="24"/>
        </w:rPr>
        <w:t xml:space="preserve"> luego del cocultivo y la regeneración de embriones en yuca</w:t>
      </w:r>
      <w:r w:rsidR="00D80BDA">
        <w:rPr>
          <w:rFonts w:ascii="Times New Roman" w:hAnsi="Times New Roman"/>
          <w:sz w:val="24"/>
          <w:szCs w:val="24"/>
        </w:rPr>
        <w:t xml:space="preserve"> </w:t>
      </w:r>
      <w:r w:rsidR="00D80BDA" w:rsidRPr="00D80BDA">
        <w:rPr>
          <w:rFonts w:ascii="Times New Roman" w:hAnsi="Times New Roman"/>
          <w:sz w:val="24"/>
          <w:szCs w:val="24"/>
        </w:rPr>
        <w:t>(</w:t>
      </w:r>
      <w:proofErr w:type="spellStart"/>
      <w:r w:rsidR="00D80BDA" w:rsidRPr="00D80BDA">
        <w:rPr>
          <w:rFonts w:ascii="Times New Roman" w:hAnsi="Times New Roman"/>
          <w:sz w:val="24"/>
          <w:szCs w:val="24"/>
        </w:rPr>
        <w:t>Hankoua</w:t>
      </w:r>
      <w:proofErr w:type="spellEnd"/>
      <w:r w:rsidR="00D80BDA" w:rsidRPr="00D80BDA">
        <w:rPr>
          <w:rFonts w:ascii="Times New Roman" w:hAnsi="Times New Roman"/>
          <w:sz w:val="24"/>
          <w:szCs w:val="24"/>
        </w:rPr>
        <w:t xml:space="preserve"> </w:t>
      </w:r>
      <w:r w:rsidR="00D80BDA" w:rsidRPr="00D80BDA">
        <w:rPr>
          <w:rFonts w:ascii="Times New Roman" w:hAnsi="Times New Roman"/>
          <w:i/>
          <w:sz w:val="24"/>
          <w:szCs w:val="24"/>
        </w:rPr>
        <w:t>et al</w:t>
      </w:r>
      <w:r w:rsidR="00D80BDA" w:rsidRPr="00D80BDA">
        <w:rPr>
          <w:rFonts w:ascii="Times New Roman" w:hAnsi="Times New Roman"/>
          <w:sz w:val="24"/>
          <w:szCs w:val="24"/>
        </w:rPr>
        <w:t xml:space="preserve">., 2006; Taylor </w:t>
      </w:r>
      <w:r w:rsidR="00D80BDA" w:rsidRPr="00D80BDA">
        <w:rPr>
          <w:rFonts w:ascii="Times New Roman" w:hAnsi="Times New Roman"/>
          <w:i/>
          <w:sz w:val="24"/>
          <w:szCs w:val="24"/>
        </w:rPr>
        <w:t>et al</w:t>
      </w:r>
      <w:r w:rsidR="00D80BDA" w:rsidRPr="00D80BDA">
        <w:rPr>
          <w:rFonts w:ascii="Times New Roman" w:hAnsi="Times New Roman"/>
          <w:sz w:val="24"/>
          <w:szCs w:val="24"/>
        </w:rPr>
        <w:t>., 2012)</w:t>
      </w:r>
      <w:r w:rsidRPr="002A29CE">
        <w:rPr>
          <w:rFonts w:ascii="Times New Roman" w:hAnsi="Times New Roman"/>
          <w:sz w:val="24"/>
          <w:szCs w:val="24"/>
        </w:rPr>
        <w:t xml:space="preserve">. Después de 48 h de incubación, se </w:t>
      </w:r>
      <w:r w:rsidR="00836DCB" w:rsidRPr="002A29CE">
        <w:rPr>
          <w:rFonts w:ascii="Times New Roman" w:hAnsi="Times New Roman"/>
          <w:sz w:val="24"/>
          <w:szCs w:val="24"/>
        </w:rPr>
        <w:t>observó</w:t>
      </w:r>
      <w:r w:rsidRPr="002A29CE">
        <w:rPr>
          <w:rFonts w:ascii="Times New Roman" w:hAnsi="Times New Roman"/>
          <w:sz w:val="24"/>
          <w:szCs w:val="24"/>
        </w:rPr>
        <w:t xml:space="preserve"> crecimiento de </w:t>
      </w:r>
      <w:r w:rsidRPr="002A29CE">
        <w:rPr>
          <w:rFonts w:ascii="Times New Roman" w:hAnsi="Times New Roman"/>
          <w:i/>
          <w:sz w:val="24"/>
          <w:szCs w:val="24"/>
        </w:rPr>
        <w:t>Xam668</w:t>
      </w:r>
      <w:r w:rsidRPr="002A29CE">
        <w:rPr>
          <w:rFonts w:ascii="Times New Roman" w:hAnsi="Times New Roman"/>
          <w:sz w:val="24"/>
          <w:szCs w:val="24"/>
        </w:rPr>
        <w:t xml:space="preserve"> en el</w:t>
      </w:r>
      <w:r w:rsidR="00836DCB" w:rsidRPr="002A29CE">
        <w:rPr>
          <w:rFonts w:ascii="Times New Roman" w:hAnsi="Times New Roman"/>
          <w:sz w:val="24"/>
          <w:szCs w:val="24"/>
        </w:rPr>
        <w:t xml:space="preserve"> medio suplementado con Car100, pero</w:t>
      </w:r>
      <w:r w:rsidRPr="002A29CE">
        <w:rPr>
          <w:rFonts w:ascii="Times New Roman" w:hAnsi="Times New Roman"/>
          <w:sz w:val="24"/>
          <w:szCs w:val="24"/>
        </w:rPr>
        <w:t xml:space="preserve"> no en Car200. Por otro lado, las dos concentraciones de cefotaxima evaluadas (Cefo500 y Cefo1000) inhibieron el crecimiento de </w:t>
      </w:r>
      <w:r w:rsidRPr="002A29CE">
        <w:rPr>
          <w:rFonts w:ascii="Times New Roman" w:hAnsi="Times New Roman"/>
          <w:i/>
          <w:sz w:val="24"/>
          <w:szCs w:val="24"/>
        </w:rPr>
        <w:t>Xam</w:t>
      </w:r>
      <w:r w:rsidRPr="002A29CE">
        <w:rPr>
          <w:rFonts w:ascii="Times New Roman" w:hAnsi="Times New Roman"/>
          <w:sz w:val="24"/>
          <w:szCs w:val="24"/>
        </w:rPr>
        <w:t xml:space="preserve">. Dado que en nuestro laboratorio se ha empleado de manera exitosa cefotaxima para restringir el crecimiento de </w:t>
      </w:r>
      <w:r w:rsidRPr="002A29CE">
        <w:rPr>
          <w:rFonts w:ascii="Times New Roman" w:hAnsi="Times New Roman"/>
          <w:i/>
          <w:sz w:val="24"/>
          <w:szCs w:val="24"/>
        </w:rPr>
        <w:t xml:space="preserve">A. tumefaciens </w:t>
      </w:r>
      <w:r w:rsidRPr="002A29CE">
        <w:rPr>
          <w:rFonts w:ascii="Times New Roman" w:hAnsi="Times New Roman"/>
          <w:sz w:val="24"/>
          <w:szCs w:val="24"/>
        </w:rPr>
        <w:t xml:space="preserve">después del cocultivo del CEF, se decidió emplear este mismo antibiótico para controlar el crecimiento de </w:t>
      </w:r>
      <w:r w:rsidRPr="002A29CE">
        <w:rPr>
          <w:rFonts w:ascii="Times New Roman" w:hAnsi="Times New Roman"/>
          <w:i/>
          <w:sz w:val="24"/>
          <w:szCs w:val="24"/>
        </w:rPr>
        <w:t>Xam</w:t>
      </w:r>
      <w:r w:rsidRPr="002A29CE">
        <w:rPr>
          <w:rFonts w:ascii="Times New Roman" w:hAnsi="Times New Roman"/>
          <w:sz w:val="24"/>
          <w:szCs w:val="24"/>
        </w:rPr>
        <w:t xml:space="preserve"> en el tejido embriogénico durante la regeneración.</w:t>
      </w:r>
    </w:p>
    <w:p w:rsidR="000B0E36" w:rsidRDefault="000B0E36" w:rsidP="007861BD">
      <w:pPr>
        <w:spacing w:after="0" w:line="360" w:lineRule="auto"/>
        <w:jc w:val="both"/>
        <w:rPr>
          <w:rFonts w:ascii="Times New Roman" w:hAnsi="Times New Roman"/>
          <w:b/>
          <w:sz w:val="24"/>
          <w:szCs w:val="24"/>
        </w:rPr>
      </w:pPr>
    </w:p>
    <w:p w:rsidR="00FD4723" w:rsidRPr="002A29CE" w:rsidRDefault="00FD4723" w:rsidP="007861BD">
      <w:pPr>
        <w:spacing w:after="0" w:line="360" w:lineRule="auto"/>
        <w:jc w:val="both"/>
        <w:rPr>
          <w:rFonts w:ascii="Times New Roman" w:hAnsi="Times New Roman"/>
          <w:b/>
          <w:sz w:val="24"/>
          <w:szCs w:val="24"/>
        </w:rPr>
      </w:pPr>
      <w:r w:rsidRPr="002A29CE">
        <w:rPr>
          <w:rFonts w:ascii="Times New Roman" w:hAnsi="Times New Roman"/>
          <w:b/>
          <w:sz w:val="24"/>
          <w:szCs w:val="24"/>
        </w:rPr>
        <w:t xml:space="preserve">REGENERACIÓN DE EMBRIONES INFECTADOS CON </w:t>
      </w:r>
      <w:r w:rsidRPr="002A29CE">
        <w:rPr>
          <w:rFonts w:ascii="Times New Roman" w:hAnsi="Times New Roman"/>
          <w:b/>
          <w:i/>
          <w:sz w:val="24"/>
          <w:szCs w:val="24"/>
        </w:rPr>
        <w:t>Xam</w:t>
      </w: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 xml:space="preserve">Con el objeto de examinar la regeneración de embriones a partir de CEF inoculado con </w:t>
      </w:r>
      <w:r w:rsidRPr="002A29CE">
        <w:rPr>
          <w:rFonts w:ascii="Times New Roman" w:hAnsi="Times New Roman"/>
          <w:i/>
          <w:sz w:val="24"/>
          <w:szCs w:val="24"/>
        </w:rPr>
        <w:t>Xam</w:t>
      </w:r>
      <w:r w:rsidRPr="002A29CE">
        <w:rPr>
          <w:rFonts w:ascii="Times New Roman" w:hAnsi="Times New Roman"/>
          <w:sz w:val="24"/>
          <w:szCs w:val="24"/>
        </w:rPr>
        <w:t>, se transfirió el CEF a medio de organogénesis de yuca (COM) y se mantuvo en observación continua para evaluar la proliferación de embriones. Después de un mes se</w:t>
      </w:r>
      <w:r w:rsidR="00EA1B46" w:rsidRPr="002A29CE">
        <w:rPr>
          <w:rFonts w:ascii="Times New Roman" w:hAnsi="Times New Roman"/>
          <w:sz w:val="24"/>
          <w:szCs w:val="24"/>
        </w:rPr>
        <w:t xml:space="preserve"> </w:t>
      </w:r>
      <w:r w:rsidR="006852CB" w:rsidRPr="002A29CE">
        <w:rPr>
          <w:rFonts w:ascii="Times New Roman" w:hAnsi="Times New Roman"/>
          <w:sz w:val="24"/>
          <w:szCs w:val="24"/>
        </w:rPr>
        <w:t xml:space="preserve">observó </w:t>
      </w:r>
      <w:r w:rsidR="00EA1B46" w:rsidRPr="002A29CE">
        <w:rPr>
          <w:rFonts w:ascii="Times New Roman" w:hAnsi="Times New Roman"/>
          <w:sz w:val="24"/>
          <w:szCs w:val="24"/>
        </w:rPr>
        <w:t>la</w:t>
      </w:r>
      <w:r w:rsidRPr="002A29CE">
        <w:rPr>
          <w:rFonts w:ascii="Times New Roman" w:hAnsi="Times New Roman"/>
          <w:sz w:val="24"/>
          <w:szCs w:val="24"/>
        </w:rPr>
        <w:t xml:space="preserve"> regeneración de embriones en el </w:t>
      </w:r>
      <w:r w:rsidR="00424F5C" w:rsidRPr="002A29CE">
        <w:rPr>
          <w:rFonts w:ascii="Times New Roman" w:hAnsi="Times New Roman"/>
          <w:sz w:val="24"/>
          <w:szCs w:val="24"/>
        </w:rPr>
        <w:t>tejido embriogénico</w:t>
      </w:r>
      <w:r w:rsidRPr="002A29CE">
        <w:rPr>
          <w:rFonts w:ascii="Times New Roman" w:hAnsi="Times New Roman"/>
          <w:sz w:val="24"/>
          <w:szCs w:val="24"/>
        </w:rPr>
        <w:t xml:space="preserve"> proveniente de COL2215 cocultivado con </w:t>
      </w:r>
      <w:r w:rsidRPr="002A29CE">
        <w:rPr>
          <w:rFonts w:ascii="Times New Roman" w:hAnsi="Times New Roman"/>
          <w:i/>
          <w:sz w:val="24"/>
          <w:szCs w:val="24"/>
        </w:rPr>
        <w:t>Xam</w:t>
      </w:r>
      <w:r w:rsidRPr="002A29CE">
        <w:rPr>
          <w:rFonts w:ascii="Times New Roman" w:hAnsi="Times New Roman"/>
          <w:sz w:val="24"/>
          <w:szCs w:val="24"/>
        </w:rPr>
        <w:t xml:space="preserve"> durante 24 h. En los demás tratamientos no se logró</w:t>
      </w:r>
      <w:r w:rsidR="00EA1B46" w:rsidRPr="002A29CE">
        <w:rPr>
          <w:rFonts w:ascii="Times New Roman" w:hAnsi="Times New Roman"/>
          <w:sz w:val="24"/>
          <w:szCs w:val="24"/>
        </w:rPr>
        <w:t xml:space="preserve"> detectar el</w:t>
      </w:r>
      <w:r w:rsidRPr="002A29CE">
        <w:rPr>
          <w:rFonts w:ascii="Times New Roman" w:hAnsi="Times New Roman"/>
          <w:sz w:val="24"/>
          <w:szCs w:val="24"/>
        </w:rPr>
        <w:t xml:space="preserve"> desarrollo de embriones, incluyendo el CEF tratado con </w:t>
      </w:r>
      <w:r w:rsidR="00130EF1" w:rsidRPr="002A29CE">
        <w:rPr>
          <w:rFonts w:ascii="Times New Roman" w:hAnsi="Times New Roman"/>
          <w:sz w:val="24"/>
          <w:szCs w:val="24"/>
        </w:rPr>
        <w:t xml:space="preserve">la solución del control con </w:t>
      </w:r>
      <w:r w:rsidRPr="002A29CE">
        <w:rPr>
          <w:rFonts w:ascii="Times New Roman" w:hAnsi="Times New Roman"/>
          <w:sz w:val="24"/>
          <w:szCs w:val="24"/>
        </w:rPr>
        <w:t>MgCl</w:t>
      </w:r>
      <w:r w:rsidRPr="002A29CE">
        <w:rPr>
          <w:rFonts w:ascii="Times New Roman" w:hAnsi="Times New Roman"/>
          <w:sz w:val="24"/>
          <w:szCs w:val="24"/>
          <w:vertAlign w:val="subscript"/>
        </w:rPr>
        <w:t>2</w:t>
      </w:r>
      <w:r w:rsidRPr="002A29CE">
        <w:rPr>
          <w:rFonts w:ascii="Times New Roman" w:hAnsi="Times New Roman"/>
          <w:sz w:val="24"/>
          <w:szCs w:val="24"/>
        </w:rPr>
        <w:t xml:space="preserve"> (</w:t>
      </w:r>
      <w:r w:rsidR="000B0E36">
        <w:rPr>
          <w:rFonts w:ascii="Times New Roman" w:hAnsi="Times New Roman"/>
          <w:sz w:val="24"/>
          <w:szCs w:val="24"/>
        </w:rPr>
        <w:t>t</w:t>
      </w:r>
      <w:r w:rsidRPr="002A29CE">
        <w:rPr>
          <w:rFonts w:ascii="Times New Roman" w:hAnsi="Times New Roman"/>
          <w:sz w:val="24"/>
          <w:szCs w:val="24"/>
        </w:rPr>
        <w:t>abla 2). El hecho de no haber observado desarrollo de embriones en los otros tratamientos, incluyendo los controles, está relacionad</w:t>
      </w:r>
      <w:r w:rsidR="00424F5C" w:rsidRPr="002A29CE">
        <w:rPr>
          <w:rFonts w:ascii="Times New Roman" w:hAnsi="Times New Roman"/>
          <w:sz w:val="24"/>
          <w:szCs w:val="24"/>
        </w:rPr>
        <w:t>o con la baja eficiencia del mismo</w:t>
      </w:r>
      <w:r w:rsidRPr="002A29CE">
        <w:rPr>
          <w:rFonts w:ascii="Times New Roman" w:hAnsi="Times New Roman"/>
          <w:sz w:val="24"/>
          <w:szCs w:val="24"/>
        </w:rPr>
        <w:t xml:space="preserve"> para producir embriones luego de varios pases de cultivo en medio GD. </w:t>
      </w:r>
    </w:p>
    <w:p w:rsidR="000B0E36" w:rsidRDefault="000B0E36" w:rsidP="007861BD">
      <w:pPr>
        <w:spacing w:after="0" w:line="360" w:lineRule="auto"/>
        <w:jc w:val="both"/>
        <w:rPr>
          <w:rFonts w:ascii="Times New Roman" w:hAnsi="Times New Roman"/>
          <w:sz w:val="24"/>
          <w:szCs w:val="24"/>
        </w:rPr>
      </w:pP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 xml:space="preserve">Por otro lado, se observó una reactivación del crecimiento de </w:t>
      </w:r>
      <w:r w:rsidRPr="002A29CE">
        <w:rPr>
          <w:rFonts w:ascii="Times New Roman" w:hAnsi="Times New Roman"/>
          <w:i/>
          <w:sz w:val="24"/>
          <w:szCs w:val="24"/>
        </w:rPr>
        <w:t>Xam</w:t>
      </w:r>
      <w:r w:rsidRPr="002A29CE">
        <w:rPr>
          <w:rFonts w:ascii="Times New Roman" w:hAnsi="Times New Roman"/>
          <w:sz w:val="24"/>
          <w:szCs w:val="24"/>
        </w:rPr>
        <w:t xml:space="preserve"> para el material cocultivado durante 24, 48 y 72 h con </w:t>
      </w:r>
      <w:r w:rsidRPr="002A29CE">
        <w:rPr>
          <w:rFonts w:ascii="Times New Roman" w:hAnsi="Times New Roman"/>
          <w:i/>
          <w:sz w:val="24"/>
          <w:szCs w:val="24"/>
        </w:rPr>
        <w:t xml:space="preserve">Xam668 </w:t>
      </w:r>
      <w:r w:rsidRPr="002A29CE">
        <w:rPr>
          <w:rFonts w:ascii="Times New Roman" w:hAnsi="Times New Roman"/>
          <w:sz w:val="24"/>
          <w:szCs w:val="24"/>
        </w:rPr>
        <w:t>(</w:t>
      </w:r>
      <w:r w:rsidR="000B0E36">
        <w:rPr>
          <w:rFonts w:ascii="Times New Roman" w:hAnsi="Times New Roman"/>
          <w:sz w:val="24"/>
          <w:szCs w:val="24"/>
        </w:rPr>
        <w:t>t</w:t>
      </w:r>
      <w:r w:rsidRPr="002A29CE">
        <w:rPr>
          <w:rFonts w:ascii="Times New Roman" w:hAnsi="Times New Roman"/>
          <w:sz w:val="24"/>
          <w:szCs w:val="24"/>
        </w:rPr>
        <w:t xml:space="preserve">abla 2). </w:t>
      </w:r>
      <w:r w:rsidR="002733BC">
        <w:rPr>
          <w:rFonts w:ascii="Times New Roman" w:hAnsi="Times New Roman"/>
          <w:sz w:val="24"/>
          <w:szCs w:val="24"/>
        </w:rPr>
        <w:t xml:space="preserve">Es posible que después de cuatro semanas de cultivo </w:t>
      </w:r>
      <w:r w:rsidR="002733BC" w:rsidRPr="002A29CE">
        <w:rPr>
          <w:rFonts w:ascii="Times New Roman" w:hAnsi="Times New Roman"/>
          <w:sz w:val="24"/>
          <w:szCs w:val="24"/>
        </w:rPr>
        <w:t>en medio de regeneración</w:t>
      </w:r>
      <w:r w:rsidR="002733BC">
        <w:rPr>
          <w:rFonts w:ascii="Times New Roman" w:hAnsi="Times New Roman"/>
          <w:sz w:val="24"/>
          <w:szCs w:val="24"/>
        </w:rPr>
        <w:t>, el</w:t>
      </w:r>
      <w:r w:rsidR="002733BC" w:rsidRPr="002A29CE">
        <w:rPr>
          <w:rFonts w:ascii="Times New Roman" w:hAnsi="Times New Roman"/>
          <w:sz w:val="24"/>
          <w:szCs w:val="24"/>
        </w:rPr>
        <w:t xml:space="preserve"> antibiótico</w:t>
      </w:r>
      <w:r w:rsidR="004D659B">
        <w:rPr>
          <w:rFonts w:ascii="Times New Roman" w:hAnsi="Times New Roman"/>
          <w:sz w:val="24"/>
          <w:szCs w:val="24"/>
        </w:rPr>
        <w:t xml:space="preserve"> pierda</w:t>
      </w:r>
      <w:r w:rsidR="002733BC">
        <w:rPr>
          <w:rFonts w:ascii="Times New Roman" w:hAnsi="Times New Roman"/>
          <w:sz w:val="24"/>
          <w:szCs w:val="24"/>
        </w:rPr>
        <w:t xml:space="preserve"> su estabilidad en el medio, explicando así la reactivación de </w:t>
      </w:r>
      <w:r w:rsidR="002733BC">
        <w:rPr>
          <w:rFonts w:ascii="Times New Roman" w:hAnsi="Times New Roman"/>
          <w:i/>
          <w:sz w:val="24"/>
          <w:szCs w:val="24"/>
        </w:rPr>
        <w:t xml:space="preserve">Xam </w:t>
      </w:r>
      <w:r w:rsidR="002733BC">
        <w:rPr>
          <w:rFonts w:ascii="Times New Roman" w:hAnsi="Times New Roman"/>
          <w:sz w:val="24"/>
          <w:szCs w:val="24"/>
        </w:rPr>
        <w:t>para ambos genotipos</w:t>
      </w:r>
      <w:r w:rsidR="002733BC">
        <w:rPr>
          <w:rFonts w:ascii="Times New Roman" w:hAnsi="Times New Roman"/>
          <w:i/>
          <w:sz w:val="24"/>
          <w:szCs w:val="24"/>
        </w:rPr>
        <w:t>.</w:t>
      </w:r>
      <w:r w:rsidR="002733BC" w:rsidRPr="002A29CE">
        <w:rPr>
          <w:rFonts w:ascii="Times New Roman" w:hAnsi="Times New Roman"/>
          <w:sz w:val="24"/>
          <w:szCs w:val="24"/>
        </w:rPr>
        <w:t xml:space="preserve"> </w:t>
      </w:r>
      <w:r w:rsidRPr="002A29CE">
        <w:rPr>
          <w:rFonts w:ascii="Times New Roman" w:hAnsi="Times New Roman"/>
          <w:sz w:val="24"/>
          <w:szCs w:val="24"/>
        </w:rPr>
        <w:t xml:space="preserve">La reactivación del crecimiento de </w:t>
      </w:r>
      <w:r w:rsidRPr="002A29CE">
        <w:rPr>
          <w:rFonts w:ascii="Times New Roman" w:hAnsi="Times New Roman"/>
          <w:i/>
          <w:sz w:val="24"/>
          <w:szCs w:val="24"/>
        </w:rPr>
        <w:t>Xam</w:t>
      </w:r>
      <w:r w:rsidRPr="002A29CE">
        <w:rPr>
          <w:rFonts w:ascii="Times New Roman" w:hAnsi="Times New Roman"/>
          <w:sz w:val="24"/>
          <w:szCs w:val="24"/>
        </w:rPr>
        <w:t xml:space="preserve"> fue más notoria en el cocultivo </w:t>
      </w:r>
      <w:r w:rsidR="00130EF1" w:rsidRPr="002A29CE">
        <w:rPr>
          <w:rFonts w:ascii="Times New Roman" w:hAnsi="Times New Roman"/>
          <w:sz w:val="24"/>
          <w:szCs w:val="24"/>
        </w:rPr>
        <w:t xml:space="preserve">de 24 h con </w:t>
      </w:r>
      <w:r w:rsidRPr="002A29CE">
        <w:rPr>
          <w:rFonts w:ascii="Times New Roman" w:hAnsi="Times New Roman"/>
          <w:sz w:val="24"/>
          <w:szCs w:val="24"/>
        </w:rPr>
        <w:t xml:space="preserve">el CEF del cultivar COL2215. De manera interesante, la reactivación de </w:t>
      </w:r>
      <w:r w:rsidRPr="002A29CE">
        <w:rPr>
          <w:rFonts w:ascii="Times New Roman" w:hAnsi="Times New Roman"/>
          <w:i/>
          <w:sz w:val="24"/>
          <w:szCs w:val="24"/>
        </w:rPr>
        <w:t>Xam</w:t>
      </w:r>
      <w:r w:rsidRPr="002A29CE">
        <w:rPr>
          <w:rFonts w:ascii="Times New Roman" w:hAnsi="Times New Roman"/>
          <w:sz w:val="24"/>
          <w:szCs w:val="24"/>
        </w:rPr>
        <w:t xml:space="preserve"> en este tratamiento no afectó negativamente la producción de embriones (</w:t>
      </w:r>
      <w:r w:rsidR="000B0E36">
        <w:rPr>
          <w:rFonts w:ascii="Times New Roman" w:hAnsi="Times New Roman"/>
          <w:sz w:val="24"/>
          <w:szCs w:val="24"/>
        </w:rPr>
        <w:t>t</w:t>
      </w:r>
      <w:r w:rsidRPr="002A29CE">
        <w:rPr>
          <w:rFonts w:ascii="Times New Roman" w:hAnsi="Times New Roman"/>
          <w:sz w:val="24"/>
          <w:szCs w:val="24"/>
        </w:rPr>
        <w:t xml:space="preserve">abla 2, </w:t>
      </w:r>
      <w:proofErr w:type="spellStart"/>
      <w:r w:rsidRPr="002A29CE">
        <w:rPr>
          <w:rFonts w:ascii="Times New Roman" w:hAnsi="Times New Roman"/>
          <w:sz w:val="24"/>
          <w:szCs w:val="24"/>
        </w:rPr>
        <w:t>cocultivo</w:t>
      </w:r>
      <w:proofErr w:type="spellEnd"/>
      <w:r w:rsidRPr="002A29CE">
        <w:rPr>
          <w:rFonts w:ascii="Times New Roman" w:hAnsi="Times New Roman"/>
          <w:sz w:val="24"/>
          <w:szCs w:val="24"/>
        </w:rPr>
        <w:t xml:space="preserve"> de 24 h del cultivar COL2215). Estos resultados sugieren que la activación del crecimiento de </w:t>
      </w:r>
      <w:r w:rsidRPr="002A29CE">
        <w:rPr>
          <w:rFonts w:ascii="Times New Roman" w:hAnsi="Times New Roman"/>
          <w:i/>
          <w:sz w:val="24"/>
          <w:szCs w:val="24"/>
        </w:rPr>
        <w:t xml:space="preserve">Xam </w:t>
      </w:r>
      <w:r w:rsidRPr="002A29CE">
        <w:rPr>
          <w:rFonts w:ascii="Times New Roman" w:hAnsi="Times New Roman"/>
          <w:sz w:val="24"/>
          <w:szCs w:val="24"/>
        </w:rPr>
        <w:t xml:space="preserve">podría ser dependiente del cultivar, ya que </w:t>
      </w:r>
      <w:r w:rsidR="008A1E3A">
        <w:rPr>
          <w:rFonts w:ascii="Times New Roman" w:hAnsi="Times New Roman"/>
          <w:sz w:val="24"/>
          <w:szCs w:val="24"/>
        </w:rPr>
        <w:t xml:space="preserve">en </w:t>
      </w:r>
      <w:r w:rsidRPr="002A29CE">
        <w:rPr>
          <w:rFonts w:ascii="Times New Roman" w:hAnsi="Times New Roman"/>
          <w:sz w:val="24"/>
          <w:szCs w:val="24"/>
        </w:rPr>
        <w:t xml:space="preserve">el </w:t>
      </w:r>
      <w:r w:rsidR="00097A0B" w:rsidRPr="002A29CE">
        <w:rPr>
          <w:rFonts w:ascii="Times New Roman" w:hAnsi="Times New Roman"/>
          <w:sz w:val="24"/>
          <w:szCs w:val="24"/>
        </w:rPr>
        <w:t>tejido embriogénico</w:t>
      </w:r>
      <w:r w:rsidRPr="002A29CE">
        <w:rPr>
          <w:rFonts w:ascii="Times New Roman" w:hAnsi="Times New Roman"/>
          <w:sz w:val="24"/>
          <w:szCs w:val="24"/>
        </w:rPr>
        <w:t xml:space="preserve"> de cv.60444 </w:t>
      </w:r>
      <w:proofErr w:type="spellStart"/>
      <w:r w:rsidRPr="002A29CE">
        <w:rPr>
          <w:rFonts w:ascii="Times New Roman" w:hAnsi="Times New Roman"/>
          <w:sz w:val="24"/>
          <w:szCs w:val="24"/>
        </w:rPr>
        <w:t>cocultiv</w:t>
      </w:r>
      <w:r w:rsidR="008A1E3A">
        <w:rPr>
          <w:rFonts w:ascii="Times New Roman" w:hAnsi="Times New Roman"/>
          <w:sz w:val="24"/>
          <w:szCs w:val="24"/>
        </w:rPr>
        <w:t>ado</w:t>
      </w:r>
      <w:proofErr w:type="spellEnd"/>
      <w:r w:rsidR="008A1E3A">
        <w:rPr>
          <w:rFonts w:ascii="Times New Roman" w:hAnsi="Times New Roman"/>
          <w:sz w:val="24"/>
          <w:szCs w:val="24"/>
        </w:rPr>
        <w:t xml:space="preserve"> con </w:t>
      </w:r>
      <w:proofErr w:type="spellStart"/>
      <w:r w:rsidR="008A1E3A">
        <w:rPr>
          <w:rFonts w:ascii="Times New Roman" w:hAnsi="Times New Roman"/>
          <w:i/>
          <w:sz w:val="24"/>
          <w:szCs w:val="24"/>
        </w:rPr>
        <w:t>Xam</w:t>
      </w:r>
      <w:proofErr w:type="spellEnd"/>
      <w:r w:rsidR="008A1E3A">
        <w:rPr>
          <w:rFonts w:ascii="Times New Roman" w:hAnsi="Times New Roman"/>
          <w:i/>
          <w:sz w:val="24"/>
          <w:szCs w:val="24"/>
        </w:rPr>
        <w:t xml:space="preserve"> </w:t>
      </w:r>
      <w:r w:rsidR="008A1E3A">
        <w:rPr>
          <w:rFonts w:ascii="Times New Roman" w:hAnsi="Times New Roman"/>
          <w:sz w:val="24"/>
          <w:szCs w:val="24"/>
        </w:rPr>
        <w:t>durante</w:t>
      </w:r>
      <w:r w:rsidRPr="002A29CE">
        <w:rPr>
          <w:rFonts w:ascii="Times New Roman" w:hAnsi="Times New Roman"/>
          <w:sz w:val="24"/>
          <w:szCs w:val="24"/>
        </w:rPr>
        <w:t xml:space="preserve"> 72 h</w:t>
      </w:r>
      <w:r w:rsidR="008A1E3A">
        <w:rPr>
          <w:rFonts w:ascii="Times New Roman" w:hAnsi="Times New Roman"/>
          <w:sz w:val="24"/>
          <w:szCs w:val="24"/>
        </w:rPr>
        <w:t xml:space="preserve">, </w:t>
      </w:r>
      <w:r w:rsidR="002733BC">
        <w:rPr>
          <w:rFonts w:ascii="Times New Roman" w:hAnsi="Times New Roman"/>
          <w:sz w:val="24"/>
          <w:szCs w:val="24"/>
        </w:rPr>
        <w:t xml:space="preserve">el </w:t>
      </w:r>
      <w:r w:rsidR="008A1E3A">
        <w:rPr>
          <w:rFonts w:ascii="Times New Roman" w:hAnsi="Times New Roman"/>
          <w:sz w:val="24"/>
          <w:szCs w:val="24"/>
        </w:rPr>
        <w:t xml:space="preserve">crecimiento de </w:t>
      </w:r>
      <w:r w:rsidR="008A1E3A">
        <w:rPr>
          <w:rFonts w:ascii="Times New Roman" w:hAnsi="Times New Roman"/>
          <w:i/>
          <w:sz w:val="24"/>
          <w:szCs w:val="24"/>
        </w:rPr>
        <w:t xml:space="preserve">Xam </w:t>
      </w:r>
      <w:r w:rsidR="008A1E3A">
        <w:rPr>
          <w:rFonts w:ascii="Times New Roman" w:hAnsi="Times New Roman"/>
          <w:sz w:val="24"/>
          <w:szCs w:val="24"/>
        </w:rPr>
        <w:t xml:space="preserve">fue mucho menor comparado con el tejido embriogénico de COL2215. </w:t>
      </w:r>
    </w:p>
    <w:p w:rsidR="000B0E36" w:rsidRDefault="000B0E36" w:rsidP="007861BD">
      <w:pPr>
        <w:spacing w:after="0" w:line="360" w:lineRule="auto"/>
        <w:jc w:val="both"/>
        <w:rPr>
          <w:rFonts w:ascii="Times New Roman" w:hAnsi="Times New Roman"/>
          <w:b/>
          <w:sz w:val="24"/>
          <w:szCs w:val="24"/>
        </w:rPr>
      </w:pPr>
    </w:p>
    <w:p w:rsidR="00FD4723" w:rsidRPr="002A29CE" w:rsidRDefault="00FD4723" w:rsidP="007861BD">
      <w:pPr>
        <w:spacing w:after="0" w:line="360" w:lineRule="auto"/>
        <w:jc w:val="both"/>
        <w:rPr>
          <w:rFonts w:ascii="Times New Roman" w:hAnsi="Times New Roman"/>
          <w:b/>
          <w:sz w:val="24"/>
          <w:szCs w:val="24"/>
        </w:rPr>
      </w:pPr>
      <w:r w:rsidRPr="002A29CE">
        <w:rPr>
          <w:rFonts w:ascii="Times New Roman" w:hAnsi="Times New Roman"/>
          <w:b/>
          <w:sz w:val="24"/>
          <w:szCs w:val="24"/>
        </w:rPr>
        <w:t>EXPRES</w:t>
      </w:r>
      <w:r w:rsidR="00B778DB" w:rsidRPr="002A29CE">
        <w:rPr>
          <w:rFonts w:ascii="Times New Roman" w:hAnsi="Times New Roman"/>
          <w:b/>
          <w:sz w:val="24"/>
          <w:szCs w:val="24"/>
        </w:rPr>
        <w:t>IÓN DE GENES INDUCIDOS POR DOS TALE</w:t>
      </w:r>
      <w:r w:rsidRPr="002A29CE">
        <w:rPr>
          <w:rFonts w:ascii="Times New Roman" w:hAnsi="Times New Roman"/>
          <w:b/>
          <w:sz w:val="24"/>
          <w:szCs w:val="24"/>
        </w:rPr>
        <w:t xml:space="preserve"> DE </w:t>
      </w:r>
      <w:r w:rsidRPr="002A29CE">
        <w:rPr>
          <w:rFonts w:ascii="Times New Roman" w:hAnsi="Times New Roman"/>
          <w:b/>
          <w:i/>
          <w:sz w:val="24"/>
          <w:szCs w:val="24"/>
        </w:rPr>
        <w:t>Xam668</w:t>
      </w:r>
      <w:r w:rsidRPr="002A29CE">
        <w:rPr>
          <w:rFonts w:ascii="Times New Roman" w:hAnsi="Times New Roman"/>
          <w:b/>
          <w:sz w:val="24"/>
          <w:szCs w:val="24"/>
        </w:rPr>
        <w:t xml:space="preserve"> EN CEF</w:t>
      </w:r>
    </w:p>
    <w:p w:rsidR="00FD4723" w:rsidRPr="002A29CE" w:rsidRDefault="00FD4723" w:rsidP="007861BD">
      <w:pPr>
        <w:spacing w:after="0" w:line="360" w:lineRule="auto"/>
        <w:jc w:val="both"/>
        <w:rPr>
          <w:rFonts w:ascii="Times New Roman" w:hAnsi="Times New Roman"/>
          <w:sz w:val="24"/>
          <w:szCs w:val="24"/>
          <w:lang w:val="es-ES"/>
        </w:rPr>
      </w:pPr>
      <w:r w:rsidRPr="002A29CE">
        <w:rPr>
          <w:rFonts w:ascii="Times New Roman" w:hAnsi="Times New Roman"/>
          <w:sz w:val="24"/>
          <w:szCs w:val="24"/>
        </w:rPr>
        <w:t xml:space="preserve">Estudios previos han mostrado que la cepa </w:t>
      </w:r>
      <w:r w:rsidRPr="002A29CE">
        <w:rPr>
          <w:rFonts w:ascii="Times New Roman" w:hAnsi="Times New Roman"/>
          <w:i/>
          <w:sz w:val="24"/>
          <w:szCs w:val="24"/>
        </w:rPr>
        <w:t>Xam668</w:t>
      </w:r>
      <w:r w:rsidRPr="002A29CE">
        <w:rPr>
          <w:rFonts w:ascii="Times New Roman" w:hAnsi="Times New Roman"/>
          <w:sz w:val="24"/>
          <w:szCs w:val="24"/>
        </w:rPr>
        <w:t xml:space="preserve"> es capaz de inducir la expresión de genes en yuca con el fin de promover su patogenicidad. Dentro de estos genes blanco se destacan </w:t>
      </w:r>
      <w:r w:rsidRPr="002A29CE">
        <w:rPr>
          <w:rFonts w:ascii="Times New Roman" w:hAnsi="Times New Roman"/>
          <w:sz w:val="24"/>
          <w:szCs w:val="24"/>
          <w:lang w:val="es-ES"/>
        </w:rPr>
        <w:t>cassava4.1_013474 (</w:t>
      </w:r>
      <w:r w:rsidRPr="002A29CE">
        <w:rPr>
          <w:rFonts w:ascii="Times New Roman" w:hAnsi="Times New Roman"/>
          <w:i/>
          <w:sz w:val="24"/>
          <w:szCs w:val="24"/>
        </w:rPr>
        <w:t>MeSweet10a</w:t>
      </w:r>
      <w:r w:rsidRPr="002A29CE">
        <w:rPr>
          <w:rFonts w:ascii="Times New Roman" w:hAnsi="Times New Roman"/>
          <w:sz w:val="24"/>
          <w:szCs w:val="24"/>
        </w:rPr>
        <w:t>) inducido por el TAL20</w:t>
      </w:r>
      <w:r w:rsidRPr="002A29CE">
        <w:rPr>
          <w:rFonts w:ascii="Times New Roman" w:hAnsi="Times New Roman"/>
          <w:i/>
          <w:sz w:val="24"/>
          <w:szCs w:val="24"/>
          <w:vertAlign w:val="subscript"/>
        </w:rPr>
        <w:t>Xam668</w:t>
      </w:r>
      <w:r w:rsidRPr="002A29CE">
        <w:rPr>
          <w:rFonts w:ascii="Times New Roman" w:hAnsi="Times New Roman"/>
          <w:sz w:val="24"/>
          <w:szCs w:val="24"/>
        </w:rPr>
        <w:t xml:space="preserve"> y </w:t>
      </w:r>
      <w:r w:rsidRPr="002A29CE">
        <w:rPr>
          <w:rFonts w:ascii="Times New Roman" w:hAnsi="Times New Roman"/>
          <w:sz w:val="24"/>
          <w:szCs w:val="24"/>
          <w:lang w:val="es-ES"/>
        </w:rPr>
        <w:t>cassava4.1_007568 (</w:t>
      </w:r>
      <w:r w:rsidR="009D5B5F" w:rsidRPr="002A29CE">
        <w:rPr>
          <w:rFonts w:ascii="Times New Roman" w:hAnsi="Times New Roman"/>
          <w:i/>
          <w:sz w:val="24"/>
          <w:szCs w:val="24"/>
          <w:lang w:val="es-ES"/>
        </w:rPr>
        <w:t>p</w:t>
      </w:r>
      <w:r w:rsidRPr="002A29CE">
        <w:rPr>
          <w:rFonts w:ascii="Times New Roman" w:hAnsi="Times New Roman"/>
          <w:i/>
          <w:sz w:val="24"/>
          <w:szCs w:val="24"/>
          <w:lang w:val="es-ES"/>
        </w:rPr>
        <w:t>ectato liasa</w:t>
      </w:r>
      <w:r w:rsidRPr="002A29CE">
        <w:rPr>
          <w:rFonts w:ascii="Times New Roman" w:hAnsi="Times New Roman"/>
          <w:sz w:val="24"/>
          <w:szCs w:val="24"/>
          <w:lang w:val="es-ES"/>
        </w:rPr>
        <w:t>) inducido por el TAL14</w:t>
      </w:r>
      <w:r w:rsidRPr="002A29CE">
        <w:rPr>
          <w:rFonts w:ascii="Times New Roman" w:hAnsi="Times New Roman"/>
          <w:i/>
          <w:sz w:val="24"/>
          <w:szCs w:val="24"/>
          <w:vertAlign w:val="subscript"/>
        </w:rPr>
        <w:t>Xam668</w:t>
      </w:r>
      <w:r w:rsidRPr="002A29CE">
        <w:rPr>
          <w:rFonts w:ascii="Times New Roman" w:hAnsi="Times New Roman"/>
          <w:sz w:val="24"/>
          <w:szCs w:val="24"/>
          <w:vertAlign w:val="subscript"/>
        </w:rPr>
        <w:t xml:space="preserve"> </w:t>
      </w:r>
      <w:r w:rsidR="00782A4A" w:rsidRPr="00782A4A">
        <w:rPr>
          <w:rFonts w:ascii="Times New Roman" w:hAnsi="Times New Roman"/>
          <w:noProof/>
          <w:sz w:val="24"/>
          <w:szCs w:val="24"/>
        </w:rPr>
        <w:t>(</w:t>
      </w:r>
      <w:proofErr w:type="spellStart"/>
      <w:r w:rsidR="00782A4A" w:rsidRPr="00782A4A">
        <w:rPr>
          <w:rFonts w:ascii="Times New Roman" w:hAnsi="Times New Roman"/>
          <w:noProof/>
          <w:sz w:val="24"/>
          <w:szCs w:val="24"/>
        </w:rPr>
        <w:t>Cohn</w:t>
      </w:r>
      <w:proofErr w:type="spellEnd"/>
      <w:r w:rsidR="00782A4A" w:rsidRPr="00782A4A">
        <w:rPr>
          <w:rFonts w:ascii="Times New Roman" w:hAnsi="Times New Roman"/>
          <w:noProof/>
          <w:sz w:val="24"/>
          <w:szCs w:val="24"/>
        </w:rPr>
        <w:t xml:space="preserve"> </w:t>
      </w:r>
      <w:r w:rsidR="00782A4A" w:rsidRPr="00782A4A">
        <w:rPr>
          <w:rFonts w:ascii="Times New Roman" w:hAnsi="Times New Roman"/>
          <w:i/>
          <w:noProof/>
          <w:sz w:val="24"/>
          <w:szCs w:val="24"/>
        </w:rPr>
        <w:t>et al</w:t>
      </w:r>
      <w:r w:rsidR="00782A4A" w:rsidRPr="00782A4A">
        <w:rPr>
          <w:rFonts w:ascii="Times New Roman" w:hAnsi="Times New Roman"/>
          <w:noProof/>
          <w:sz w:val="24"/>
          <w:szCs w:val="24"/>
        </w:rPr>
        <w:t>., 2014)</w:t>
      </w:r>
      <w:r w:rsidRPr="002A29CE">
        <w:rPr>
          <w:rFonts w:ascii="Times New Roman" w:hAnsi="Times New Roman"/>
          <w:sz w:val="24"/>
          <w:szCs w:val="24"/>
        </w:rPr>
        <w:t xml:space="preserve">, los cuales han sido validados experimentalmente. Con el fin de evaluar la capacidad de </w:t>
      </w:r>
      <w:r w:rsidRPr="002A29CE">
        <w:rPr>
          <w:rFonts w:ascii="Times New Roman" w:hAnsi="Times New Roman"/>
          <w:i/>
          <w:sz w:val="24"/>
          <w:szCs w:val="24"/>
        </w:rPr>
        <w:lastRenderedPageBreak/>
        <w:t>Xam668</w:t>
      </w:r>
      <w:r w:rsidR="00B778DB" w:rsidRPr="002A29CE">
        <w:rPr>
          <w:rFonts w:ascii="Times New Roman" w:hAnsi="Times New Roman"/>
          <w:sz w:val="24"/>
          <w:szCs w:val="24"/>
        </w:rPr>
        <w:t xml:space="preserve"> </w:t>
      </w:r>
      <w:r w:rsidR="00CE2E26" w:rsidRPr="002A29CE">
        <w:rPr>
          <w:rFonts w:ascii="Times New Roman" w:hAnsi="Times New Roman"/>
          <w:sz w:val="24"/>
          <w:szCs w:val="24"/>
        </w:rPr>
        <w:t>para</w:t>
      </w:r>
      <w:r w:rsidR="00B778DB" w:rsidRPr="002A29CE">
        <w:rPr>
          <w:rFonts w:ascii="Times New Roman" w:hAnsi="Times New Roman"/>
          <w:sz w:val="24"/>
          <w:szCs w:val="24"/>
        </w:rPr>
        <w:t xml:space="preserve"> inyectar sus TALE</w:t>
      </w:r>
      <w:r w:rsidRPr="002A29CE">
        <w:rPr>
          <w:rFonts w:ascii="Times New Roman" w:hAnsi="Times New Roman"/>
          <w:sz w:val="24"/>
          <w:szCs w:val="24"/>
        </w:rPr>
        <w:t xml:space="preserve"> a CEF de yuca e inducir la expresión de los genes blanco, se evaluó la expresión de los genes </w:t>
      </w:r>
      <w:r w:rsidRPr="002A29CE">
        <w:rPr>
          <w:rFonts w:ascii="Times New Roman" w:hAnsi="Times New Roman"/>
          <w:i/>
          <w:sz w:val="24"/>
          <w:szCs w:val="24"/>
        </w:rPr>
        <w:t>MeSweet10a</w:t>
      </w:r>
      <w:r w:rsidRPr="002A29CE">
        <w:rPr>
          <w:rFonts w:ascii="Times New Roman" w:hAnsi="Times New Roman"/>
          <w:sz w:val="24"/>
          <w:szCs w:val="24"/>
          <w:lang w:val="es-ES"/>
        </w:rPr>
        <w:t xml:space="preserve"> y </w:t>
      </w:r>
      <w:r w:rsidRPr="002A29CE">
        <w:rPr>
          <w:rFonts w:ascii="Times New Roman" w:hAnsi="Times New Roman"/>
          <w:i/>
          <w:sz w:val="24"/>
          <w:szCs w:val="24"/>
          <w:lang w:val="es-ES"/>
        </w:rPr>
        <w:t>pectato liasa</w:t>
      </w:r>
      <w:r w:rsidRPr="002A29CE">
        <w:rPr>
          <w:rFonts w:ascii="Times New Roman" w:hAnsi="Times New Roman"/>
          <w:sz w:val="24"/>
          <w:szCs w:val="24"/>
          <w:lang w:val="es-ES"/>
        </w:rPr>
        <w:t xml:space="preserve">. </w:t>
      </w:r>
    </w:p>
    <w:p w:rsidR="000B0E36" w:rsidRDefault="000B0E36" w:rsidP="007861BD">
      <w:pPr>
        <w:spacing w:after="0" w:line="360" w:lineRule="auto"/>
        <w:jc w:val="both"/>
        <w:rPr>
          <w:rFonts w:ascii="Times New Roman" w:hAnsi="Times New Roman"/>
          <w:sz w:val="24"/>
          <w:szCs w:val="24"/>
        </w:rPr>
      </w:pP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 xml:space="preserve">A partir del CEF de yuca infectado con </w:t>
      </w:r>
      <w:r w:rsidRPr="002A29CE">
        <w:rPr>
          <w:rFonts w:ascii="Times New Roman" w:hAnsi="Times New Roman"/>
          <w:i/>
          <w:sz w:val="24"/>
          <w:szCs w:val="24"/>
        </w:rPr>
        <w:t>Xam668</w:t>
      </w:r>
      <w:r w:rsidRPr="002A29CE">
        <w:rPr>
          <w:rFonts w:ascii="Times New Roman" w:hAnsi="Times New Roman"/>
          <w:sz w:val="24"/>
          <w:szCs w:val="24"/>
        </w:rPr>
        <w:t xml:space="preserve"> (</w:t>
      </w:r>
      <w:r w:rsidR="000B0E36">
        <w:rPr>
          <w:rFonts w:ascii="Times New Roman" w:hAnsi="Times New Roman"/>
          <w:sz w:val="24"/>
          <w:szCs w:val="24"/>
        </w:rPr>
        <w:t>t</w:t>
      </w:r>
      <w:r w:rsidRPr="002A29CE">
        <w:rPr>
          <w:rFonts w:ascii="Times New Roman" w:hAnsi="Times New Roman"/>
          <w:sz w:val="24"/>
          <w:szCs w:val="24"/>
        </w:rPr>
        <w:t>abla 2)</w:t>
      </w:r>
      <w:r w:rsidR="00130EF1" w:rsidRPr="002A29CE">
        <w:rPr>
          <w:rFonts w:ascii="Times New Roman" w:hAnsi="Times New Roman"/>
          <w:sz w:val="24"/>
          <w:szCs w:val="24"/>
        </w:rPr>
        <w:t>,</w:t>
      </w:r>
      <w:r w:rsidRPr="002A29CE">
        <w:rPr>
          <w:rFonts w:ascii="Times New Roman" w:hAnsi="Times New Roman"/>
          <w:sz w:val="24"/>
          <w:szCs w:val="24"/>
        </w:rPr>
        <w:t xml:space="preserve"> se realizó la extracción de ARN y síntesis de ADNc. En la </w:t>
      </w:r>
      <w:r w:rsidR="00D52183">
        <w:rPr>
          <w:rFonts w:ascii="Times New Roman" w:hAnsi="Times New Roman"/>
          <w:sz w:val="24"/>
          <w:szCs w:val="24"/>
        </w:rPr>
        <w:t>f</w:t>
      </w:r>
      <w:r w:rsidRPr="002A29CE">
        <w:rPr>
          <w:rFonts w:ascii="Times New Roman" w:hAnsi="Times New Roman"/>
          <w:sz w:val="24"/>
          <w:szCs w:val="24"/>
        </w:rPr>
        <w:t xml:space="preserve">igura 1 se muestran los resultados de </w:t>
      </w:r>
      <w:r w:rsidR="00130EF1" w:rsidRPr="002A29CE">
        <w:rPr>
          <w:rFonts w:ascii="Times New Roman" w:hAnsi="Times New Roman"/>
          <w:sz w:val="24"/>
          <w:szCs w:val="24"/>
        </w:rPr>
        <w:t xml:space="preserve">la </w:t>
      </w:r>
      <w:r w:rsidRPr="002A29CE">
        <w:rPr>
          <w:rFonts w:ascii="Times New Roman" w:hAnsi="Times New Roman"/>
          <w:sz w:val="24"/>
          <w:szCs w:val="24"/>
        </w:rPr>
        <w:t>extracción</w:t>
      </w:r>
      <w:r w:rsidR="00130EF1" w:rsidRPr="002A29CE">
        <w:rPr>
          <w:rFonts w:ascii="Times New Roman" w:hAnsi="Times New Roman"/>
          <w:sz w:val="24"/>
          <w:szCs w:val="24"/>
        </w:rPr>
        <w:t>,</w:t>
      </w:r>
      <w:r w:rsidRPr="002A29CE">
        <w:rPr>
          <w:rFonts w:ascii="Times New Roman" w:hAnsi="Times New Roman"/>
          <w:sz w:val="24"/>
          <w:szCs w:val="24"/>
        </w:rPr>
        <w:t xml:space="preserve"> </w:t>
      </w:r>
      <w:r w:rsidR="00130EF1" w:rsidRPr="002A29CE">
        <w:rPr>
          <w:rFonts w:ascii="Times New Roman" w:hAnsi="Times New Roman"/>
          <w:sz w:val="24"/>
          <w:szCs w:val="24"/>
        </w:rPr>
        <w:t xml:space="preserve">en </w:t>
      </w:r>
      <w:r w:rsidRPr="002A29CE">
        <w:rPr>
          <w:rFonts w:ascii="Times New Roman" w:hAnsi="Times New Roman"/>
          <w:sz w:val="24"/>
          <w:szCs w:val="24"/>
        </w:rPr>
        <w:t xml:space="preserve">donde se observa </w:t>
      </w:r>
      <w:r w:rsidR="00130EF1" w:rsidRPr="002A29CE">
        <w:rPr>
          <w:rFonts w:ascii="Times New Roman" w:hAnsi="Times New Roman"/>
          <w:sz w:val="24"/>
          <w:szCs w:val="24"/>
        </w:rPr>
        <w:t xml:space="preserve">la presencia de </w:t>
      </w:r>
      <w:r w:rsidRPr="002A29CE">
        <w:rPr>
          <w:rFonts w:ascii="Times New Roman" w:hAnsi="Times New Roman"/>
          <w:sz w:val="24"/>
          <w:szCs w:val="24"/>
        </w:rPr>
        <w:t xml:space="preserve">un ARN total de buena calidad en la mayoría de las muestras. Como control de la extracción se empleó tejido vegetal de tallos de yuca, procedimiento que está estandarizado en nuestros laboratorios. Se encontró que el ARN obtenido a partir del </w:t>
      </w:r>
      <w:r w:rsidR="00097A0B" w:rsidRPr="002A29CE">
        <w:rPr>
          <w:rFonts w:ascii="Times New Roman" w:hAnsi="Times New Roman"/>
          <w:sz w:val="24"/>
          <w:szCs w:val="24"/>
        </w:rPr>
        <w:t xml:space="preserve">tejido embriogénico </w:t>
      </w:r>
      <w:r w:rsidRPr="002A29CE">
        <w:rPr>
          <w:rFonts w:ascii="Times New Roman" w:hAnsi="Times New Roman"/>
          <w:sz w:val="24"/>
          <w:szCs w:val="24"/>
        </w:rPr>
        <w:t xml:space="preserve">cocultivado con </w:t>
      </w:r>
      <w:r w:rsidRPr="002A29CE">
        <w:rPr>
          <w:rFonts w:ascii="Times New Roman" w:hAnsi="Times New Roman"/>
          <w:i/>
          <w:sz w:val="24"/>
          <w:szCs w:val="24"/>
        </w:rPr>
        <w:t>Xam</w:t>
      </w:r>
      <w:r w:rsidRPr="002A29CE">
        <w:rPr>
          <w:rFonts w:ascii="Times New Roman" w:hAnsi="Times New Roman"/>
          <w:sz w:val="24"/>
          <w:szCs w:val="24"/>
        </w:rPr>
        <w:t xml:space="preserve"> durante 48 y 72 h es de menor calidad y concentración </w:t>
      </w:r>
      <w:r w:rsidR="00097A0B" w:rsidRPr="002A29CE">
        <w:rPr>
          <w:rFonts w:ascii="Times New Roman" w:hAnsi="Times New Roman"/>
          <w:sz w:val="24"/>
          <w:szCs w:val="24"/>
        </w:rPr>
        <w:t xml:space="preserve">en </w:t>
      </w:r>
      <w:r w:rsidRPr="002A29CE">
        <w:rPr>
          <w:rFonts w:ascii="Times New Roman" w:hAnsi="Times New Roman"/>
          <w:sz w:val="24"/>
          <w:szCs w:val="24"/>
        </w:rPr>
        <w:t>compara</w:t>
      </w:r>
      <w:r w:rsidR="00097A0B" w:rsidRPr="002A29CE">
        <w:rPr>
          <w:rFonts w:ascii="Times New Roman" w:hAnsi="Times New Roman"/>
          <w:sz w:val="24"/>
          <w:szCs w:val="24"/>
        </w:rPr>
        <w:t>ción</w:t>
      </w:r>
      <w:r w:rsidRPr="002A29CE">
        <w:rPr>
          <w:rFonts w:ascii="Times New Roman" w:hAnsi="Times New Roman"/>
          <w:sz w:val="24"/>
          <w:szCs w:val="24"/>
        </w:rPr>
        <w:t xml:space="preserve"> con el </w:t>
      </w:r>
      <w:r w:rsidR="00097A0B" w:rsidRPr="002A29CE">
        <w:rPr>
          <w:rFonts w:ascii="Times New Roman" w:hAnsi="Times New Roman"/>
          <w:sz w:val="24"/>
          <w:szCs w:val="24"/>
        </w:rPr>
        <w:t>tejido embriogénico</w:t>
      </w:r>
      <w:r w:rsidRPr="002A29CE">
        <w:rPr>
          <w:rFonts w:ascii="Times New Roman" w:hAnsi="Times New Roman"/>
          <w:sz w:val="24"/>
          <w:szCs w:val="24"/>
        </w:rPr>
        <w:t xml:space="preserve"> tratado con MgCl</w:t>
      </w:r>
      <w:r w:rsidRPr="002A29CE">
        <w:rPr>
          <w:rFonts w:ascii="Times New Roman" w:hAnsi="Times New Roman"/>
          <w:sz w:val="24"/>
          <w:szCs w:val="24"/>
          <w:vertAlign w:val="subscript"/>
        </w:rPr>
        <w:t>2</w:t>
      </w:r>
      <w:r w:rsidR="00130EF1" w:rsidRPr="002A29CE">
        <w:rPr>
          <w:rFonts w:ascii="Times New Roman" w:hAnsi="Times New Roman"/>
          <w:sz w:val="24"/>
          <w:szCs w:val="24"/>
          <w:vertAlign w:val="subscript"/>
        </w:rPr>
        <w:t xml:space="preserve"> </w:t>
      </w:r>
      <w:r w:rsidR="00130EF1" w:rsidRPr="002A29CE">
        <w:rPr>
          <w:rFonts w:ascii="Times New Roman" w:hAnsi="Times New Roman"/>
          <w:sz w:val="24"/>
          <w:szCs w:val="24"/>
        </w:rPr>
        <w:t>(control)</w:t>
      </w:r>
      <w:r w:rsidRPr="002A29CE">
        <w:rPr>
          <w:rFonts w:ascii="Times New Roman" w:hAnsi="Times New Roman"/>
          <w:sz w:val="24"/>
          <w:szCs w:val="24"/>
        </w:rPr>
        <w:t xml:space="preserve">. Esto sugiere que el crecimiento de </w:t>
      </w:r>
      <w:r w:rsidRPr="002A29CE">
        <w:rPr>
          <w:rFonts w:ascii="Times New Roman" w:hAnsi="Times New Roman"/>
          <w:i/>
          <w:sz w:val="24"/>
          <w:szCs w:val="24"/>
        </w:rPr>
        <w:t>Xam</w:t>
      </w:r>
      <w:r w:rsidRPr="002A29CE">
        <w:rPr>
          <w:rFonts w:ascii="Times New Roman" w:hAnsi="Times New Roman"/>
          <w:sz w:val="24"/>
          <w:szCs w:val="24"/>
        </w:rPr>
        <w:t xml:space="preserve"> en el </w:t>
      </w:r>
      <w:r w:rsidR="00097A0B" w:rsidRPr="002A29CE">
        <w:rPr>
          <w:rFonts w:ascii="Times New Roman" w:hAnsi="Times New Roman"/>
          <w:sz w:val="24"/>
          <w:szCs w:val="24"/>
        </w:rPr>
        <w:t>CEF</w:t>
      </w:r>
      <w:r w:rsidRPr="002A29CE">
        <w:rPr>
          <w:rFonts w:ascii="Times New Roman" w:hAnsi="Times New Roman"/>
          <w:sz w:val="24"/>
          <w:szCs w:val="24"/>
        </w:rPr>
        <w:t xml:space="preserve"> interfiere de alguna forma </w:t>
      </w:r>
      <w:r w:rsidR="00130EF1" w:rsidRPr="002A29CE">
        <w:rPr>
          <w:rFonts w:ascii="Times New Roman" w:hAnsi="Times New Roman"/>
          <w:sz w:val="24"/>
          <w:szCs w:val="24"/>
        </w:rPr>
        <w:t xml:space="preserve">con </w:t>
      </w:r>
      <w:r w:rsidRPr="002A29CE">
        <w:rPr>
          <w:rFonts w:ascii="Times New Roman" w:hAnsi="Times New Roman"/>
          <w:sz w:val="24"/>
          <w:szCs w:val="24"/>
        </w:rPr>
        <w:t>la obtención de ARN total.</w:t>
      </w:r>
    </w:p>
    <w:p w:rsidR="000B0E36" w:rsidRDefault="000B0E36" w:rsidP="007861BD">
      <w:pPr>
        <w:spacing w:after="0" w:line="360" w:lineRule="auto"/>
        <w:jc w:val="both"/>
        <w:rPr>
          <w:rFonts w:ascii="Times New Roman" w:hAnsi="Times New Roman"/>
          <w:sz w:val="24"/>
          <w:szCs w:val="24"/>
        </w:rPr>
      </w:pP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 xml:space="preserve">A partir del ARN obtenido se llevó a cabo la síntesis de ADNc de cada una de las muestras. Como control de gen </w:t>
      </w:r>
      <w:r w:rsidR="0090060F">
        <w:rPr>
          <w:rFonts w:ascii="Times New Roman" w:hAnsi="Times New Roman"/>
          <w:sz w:val="24"/>
          <w:szCs w:val="24"/>
        </w:rPr>
        <w:t>de referencia</w:t>
      </w:r>
      <w:r w:rsidRPr="002A29CE">
        <w:rPr>
          <w:rFonts w:ascii="Times New Roman" w:hAnsi="Times New Roman"/>
          <w:sz w:val="24"/>
          <w:szCs w:val="24"/>
        </w:rPr>
        <w:t xml:space="preserve"> se emplearon </w:t>
      </w:r>
      <w:r w:rsidR="00766FD3" w:rsidRPr="002A29CE">
        <w:rPr>
          <w:rFonts w:ascii="Times New Roman" w:hAnsi="Times New Roman"/>
          <w:sz w:val="24"/>
          <w:szCs w:val="24"/>
        </w:rPr>
        <w:t>iniciadore</w:t>
      </w:r>
      <w:r w:rsidRPr="002A29CE">
        <w:rPr>
          <w:rFonts w:ascii="Times New Roman" w:hAnsi="Times New Roman"/>
          <w:sz w:val="24"/>
          <w:szCs w:val="24"/>
        </w:rPr>
        <w:t xml:space="preserve">s que permiten amplificar un producto de 230 pb del último exón del gen que codifica para la </w:t>
      </w:r>
      <w:r w:rsidRPr="002A29CE">
        <w:rPr>
          <w:rFonts w:ascii="Times New Roman" w:hAnsi="Times New Roman"/>
          <w:sz w:val="24"/>
          <w:szCs w:val="24"/>
        </w:rPr>
        <w:sym w:font="Symbol" w:char="F062"/>
      </w:r>
      <w:r w:rsidRPr="002A29CE">
        <w:rPr>
          <w:rFonts w:ascii="Times New Roman" w:hAnsi="Times New Roman"/>
          <w:sz w:val="24"/>
          <w:szCs w:val="24"/>
        </w:rPr>
        <w:t>-tubulina (</w:t>
      </w:r>
      <w:r w:rsidR="000B0E36">
        <w:rPr>
          <w:rFonts w:ascii="Times New Roman" w:hAnsi="Times New Roman"/>
          <w:sz w:val="24"/>
          <w:szCs w:val="24"/>
        </w:rPr>
        <w:t>t</w:t>
      </w:r>
      <w:r w:rsidRPr="002A29CE">
        <w:rPr>
          <w:rFonts w:ascii="Times New Roman" w:hAnsi="Times New Roman"/>
          <w:sz w:val="24"/>
          <w:szCs w:val="24"/>
        </w:rPr>
        <w:t>abla</w:t>
      </w:r>
      <w:r w:rsidR="008B5D3D" w:rsidRPr="002A29CE">
        <w:rPr>
          <w:rFonts w:ascii="Times New Roman" w:hAnsi="Times New Roman"/>
          <w:sz w:val="24"/>
          <w:szCs w:val="24"/>
        </w:rPr>
        <w:t xml:space="preserve"> </w:t>
      </w:r>
      <w:r w:rsidRPr="002A29CE">
        <w:rPr>
          <w:rFonts w:ascii="Times New Roman" w:hAnsi="Times New Roman"/>
          <w:sz w:val="24"/>
          <w:szCs w:val="24"/>
        </w:rPr>
        <w:t>1). Una vez sintetizada la primera cadena de ADNc se procedió a realizar una PCR para corroborar la correcta síntesis</w:t>
      </w:r>
      <w:r w:rsidR="008B5D3D" w:rsidRPr="002A29CE">
        <w:rPr>
          <w:rFonts w:ascii="Times New Roman" w:hAnsi="Times New Roman"/>
          <w:sz w:val="24"/>
          <w:szCs w:val="24"/>
        </w:rPr>
        <w:t>,</w:t>
      </w:r>
      <w:r w:rsidRPr="002A29CE">
        <w:rPr>
          <w:rFonts w:ascii="Times New Roman" w:hAnsi="Times New Roman"/>
          <w:sz w:val="24"/>
          <w:szCs w:val="24"/>
        </w:rPr>
        <w:t xml:space="preserve"> utilizando los </w:t>
      </w:r>
      <w:r w:rsidR="00766FD3" w:rsidRPr="002A29CE">
        <w:rPr>
          <w:rFonts w:ascii="Times New Roman" w:hAnsi="Times New Roman"/>
          <w:sz w:val="24"/>
          <w:szCs w:val="24"/>
        </w:rPr>
        <w:t>iniciadore</w:t>
      </w:r>
      <w:r w:rsidRPr="002A29CE">
        <w:rPr>
          <w:rFonts w:ascii="Times New Roman" w:hAnsi="Times New Roman"/>
          <w:sz w:val="24"/>
          <w:szCs w:val="24"/>
        </w:rPr>
        <w:t xml:space="preserve">s de </w:t>
      </w:r>
      <w:r w:rsidRPr="002A29CE">
        <w:rPr>
          <w:rFonts w:ascii="Times New Roman" w:hAnsi="Times New Roman"/>
          <w:sz w:val="24"/>
          <w:szCs w:val="24"/>
        </w:rPr>
        <w:sym w:font="Symbol" w:char="F062"/>
      </w:r>
      <w:r w:rsidRPr="002A29CE">
        <w:rPr>
          <w:rFonts w:ascii="Times New Roman" w:hAnsi="Times New Roman"/>
          <w:sz w:val="24"/>
          <w:szCs w:val="24"/>
        </w:rPr>
        <w:t xml:space="preserve">-tubulina. Debido a la baja calidad de los ARN obtenidos no se observó amplificación del gen </w:t>
      </w:r>
      <w:r w:rsidR="0090060F">
        <w:rPr>
          <w:rFonts w:ascii="Times New Roman" w:hAnsi="Times New Roman"/>
          <w:sz w:val="24"/>
          <w:szCs w:val="24"/>
        </w:rPr>
        <w:t xml:space="preserve">de referencia </w:t>
      </w:r>
      <w:r w:rsidR="008B5D3D" w:rsidRPr="002A29CE">
        <w:rPr>
          <w:rFonts w:ascii="Times New Roman" w:hAnsi="Times New Roman"/>
          <w:sz w:val="24"/>
          <w:szCs w:val="24"/>
        </w:rPr>
        <w:t>en algunas</w:t>
      </w:r>
      <w:r w:rsidRPr="002A29CE">
        <w:rPr>
          <w:rFonts w:ascii="Times New Roman" w:hAnsi="Times New Roman"/>
          <w:sz w:val="24"/>
          <w:szCs w:val="24"/>
        </w:rPr>
        <w:t xml:space="preserve"> muestras (</w:t>
      </w:r>
      <w:proofErr w:type="spellStart"/>
      <w:r w:rsidR="00403D3C">
        <w:rPr>
          <w:rFonts w:ascii="Times New Roman" w:hAnsi="Times New Roman"/>
          <w:sz w:val="24"/>
          <w:szCs w:val="24"/>
        </w:rPr>
        <w:t>cv</w:t>
      </w:r>
      <w:proofErr w:type="spellEnd"/>
      <w:r w:rsidR="00403D3C">
        <w:rPr>
          <w:rFonts w:ascii="Times New Roman" w:hAnsi="Times New Roman"/>
          <w:sz w:val="24"/>
          <w:szCs w:val="24"/>
        </w:rPr>
        <w:t>. 60444 cocultivo de</w:t>
      </w:r>
      <w:r w:rsidR="005422B0">
        <w:rPr>
          <w:rFonts w:ascii="Times New Roman" w:hAnsi="Times New Roman"/>
          <w:sz w:val="24"/>
          <w:szCs w:val="24"/>
        </w:rPr>
        <w:t xml:space="preserve"> 36 h y</w:t>
      </w:r>
      <w:r w:rsidR="00403D3C">
        <w:rPr>
          <w:rFonts w:ascii="Times New Roman" w:hAnsi="Times New Roman"/>
          <w:sz w:val="24"/>
          <w:szCs w:val="24"/>
        </w:rPr>
        <w:t xml:space="preserve"> 72</w:t>
      </w:r>
      <w:r w:rsidR="005422B0">
        <w:rPr>
          <w:rFonts w:ascii="Times New Roman" w:hAnsi="Times New Roman"/>
          <w:sz w:val="24"/>
          <w:szCs w:val="24"/>
        </w:rPr>
        <w:t xml:space="preserve"> </w:t>
      </w:r>
      <w:r w:rsidR="00403D3C">
        <w:rPr>
          <w:rFonts w:ascii="Times New Roman" w:hAnsi="Times New Roman"/>
          <w:sz w:val="24"/>
          <w:szCs w:val="24"/>
        </w:rPr>
        <w:t>h</w:t>
      </w:r>
      <w:r w:rsidRPr="002A29CE">
        <w:rPr>
          <w:rFonts w:ascii="Times New Roman" w:hAnsi="Times New Roman"/>
          <w:sz w:val="24"/>
          <w:szCs w:val="24"/>
        </w:rPr>
        <w:t xml:space="preserve">). </w:t>
      </w:r>
      <w:r w:rsidR="008B5D3D" w:rsidRPr="002A29CE">
        <w:rPr>
          <w:rFonts w:ascii="Times New Roman" w:hAnsi="Times New Roman"/>
          <w:sz w:val="24"/>
          <w:szCs w:val="24"/>
        </w:rPr>
        <w:t>Teniendo en cuenta lo anterior</w:t>
      </w:r>
      <w:r w:rsidRPr="002A29CE">
        <w:rPr>
          <w:rFonts w:ascii="Times New Roman" w:hAnsi="Times New Roman"/>
          <w:sz w:val="24"/>
          <w:szCs w:val="24"/>
        </w:rPr>
        <w:t xml:space="preserve">, se decidió evaluar la expresión por RT-PCR </w:t>
      </w:r>
      <w:r w:rsidR="008B5D3D" w:rsidRPr="002A29CE">
        <w:rPr>
          <w:rFonts w:ascii="Times New Roman" w:hAnsi="Times New Roman"/>
          <w:sz w:val="24"/>
          <w:szCs w:val="24"/>
        </w:rPr>
        <w:t xml:space="preserve">de </w:t>
      </w:r>
      <w:r w:rsidRPr="002A29CE">
        <w:rPr>
          <w:rFonts w:ascii="Times New Roman" w:hAnsi="Times New Roman"/>
          <w:sz w:val="24"/>
          <w:szCs w:val="24"/>
        </w:rPr>
        <w:t xml:space="preserve">solo las muestras </w:t>
      </w:r>
      <w:r w:rsidR="008B5D3D" w:rsidRPr="002A29CE">
        <w:rPr>
          <w:rFonts w:ascii="Times New Roman" w:hAnsi="Times New Roman"/>
          <w:sz w:val="24"/>
          <w:szCs w:val="24"/>
        </w:rPr>
        <w:t xml:space="preserve">en las </w:t>
      </w:r>
      <w:r w:rsidRPr="002A29CE">
        <w:rPr>
          <w:rFonts w:ascii="Times New Roman" w:hAnsi="Times New Roman"/>
          <w:sz w:val="24"/>
          <w:szCs w:val="24"/>
        </w:rPr>
        <w:t xml:space="preserve">que </w:t>
      </w:r>
      <w:r w:rsidR="008B5D3D" w:rsidRPr="002A29CE">
        <w:rPr>
          <w:rFonts w:ascii="Times New Roman" w:hAnsi="Times New Roman"/>
          <w:sz w:val="24"/>
          <w:szCs w:val="24"/>
        </w:rPr>
        <w:t>se detectó el amplicón del</w:t>
      </w:r>
      <w:r w:rsidRPr="002A29CE">
        <w:rPr>
          <w:rFonts w:ascii="Times New Roman" w:hAnsi="Times New Roman"/>
          <w:sz w:val="24"/>
          <w:szCs w:val="24"/>
        </w:rPr>
        <w:t xml:space="preserve"> gen </w:t>
      </w:r>
      <w:r w:rsidR="0090060F">
        <w:rPr>
          <w:rFonts w:ascii="Times New Roman" w:hAnsi="Times New Roman"/>
          <w:sz w:val="24"/>
          <w:szCs w:val="24"/>
        </w:rPr>
        <w:t>de referencia</w:t>
      </w:r>
      <w:r w:rsidRPr="002A29CE">
        <w:rPr>
          <w:rFonts w:ascii="Times New Roman" w:hAnsi="Times New Roman"/>
          <w:sz w:val="24"/>
          <w:szCs w:val="24"/>
        </w:rPr>
        <w:t xml:space="preserve"> (</w:t>
      </w:r>
      <w:r w:rsidR="005422B0">
        <w:rPr>
          <w:rFonts w:ascii="Times New Roman" w:hAnsi="Times New Roman"/>
          <w:sz w:val="24"/>
          <w:szCs w:val="24"/>
        </w:rPr>
        <w:t xml:space="preserve">COL2215 </w:t>
      </w:r>
      <w:r w:rsidRPr="002A29CE">
        <w:rPr>
          <w:rFonts w:ascii="Times New Roman" w:hAnsi="Times New Roman"/>
          <w:sz w:val="24"/>
          <w:szCs w:val="24"/>
        </w:rPr>
        <w:t>control con MgCl</w:t>
      </w:r>
      <w:r w:rsidRPr="002A29CE">
        <w:rPr>
          <w:rFonts w:ascii="Times New Roman" w:hAnsi="Times New Roman"/>
          <w:sz w:val="24"/>
          <w:szCs w:val="24"/>
          <w:vertAlign w:val="subscript"/>
        </w:rPr>
        <w:t>2</w:t>
      </w:r>
      <w:r w:rsidRPr="002A29CE">
        <w:rPr>
          <w:rFonts w:ascii="Times New Roman" w:hAnsi="Times New Roman"/>
          <w:sz w:val="24"/>
          <w:szCs w:val="24"/>
        </w:rPr>
        <w:t xml:space="preserve">, cocultivo de 24 h y 72 h con </w:t>
      </w:r>
      <w:r w:rsidRPr="002A29CE">
        <w:rPr>
          <w:rFonts w:ascii="Times New Roman" w:hAnsi="Times New Roman"/>
          <w:i/>
          <w:sz w:val="24"/>
          <w:szCs w:val="24"/>
        </w:rPr>
        <w:t>Xam668</w:t>
      </w:r>
      <w:r w:rsidRPr="002A29CE">
        <w:rPr>
          <w:rFonts w:ascii="Times New Roman" w:hAnsi="Times New Roman"/>
          <w:sz w:val="24"/>
          <w:szCs w:val="24"/>
        </w:rPr>
        <w:t xml:space="preserve">). En la </w:t>
      </w:r>
      <w:r w:rsidR="000B0E36">
        <w:rPr>
          <w:rFonts w:ascii="Times New Roman" w:hAnsi="Times New Roman"/>
          <w:sz w:val="24"/>
          <w:szCs w:val="24"/>
        </w:rPr>
        <w:t>f</w:t>
      </w:r>
      <w:r w:rsidRPr="002A29CE">
        <w:rPr>
          <w:rFonts w:ascii="Times New Roman" w:hAnsi="Times New Roman"/>
          <w:sz w:val="24"/>
          <w:szCs w:val="24"/>
        </w:rPr>
        <w:t xml:space="preserve">igura 2 se muestran los niveles de expresión para el gen </w:t>
      </w:r>
      <w:r w:rsidR="0090060F">
        <w:rPr>
          <w:rFonts w:ascii="Times New Roman" w:hAnsi="Times New Roman"/>
          <w:sz w:val="24"/>
          <w:szCs w:val="24"/>
        </w:rPr>
        <w:t>de referencia</w:t>
      </w:r>
      <w:r w:rsidRPr="002A29CE">
        <w:rPr>
          <w:rFonts w:ascii="Times New Roman" w:hAnsi="Times New Roman"/>
          <w:sz w:val="24"/>
          <w:szCs w:val="24"/>
        </w:rPr>
        <w:t xml:space="preserve"> (</w:t>
      </w:r>
      <w:r w:rsidRPr="002A29CE">
        <w:rPr>
          <w:rFonts w:ascii="Times New Roman" w:hAnsi="Times New Roman"/>
          <w:sz w:val="24"/>
          <w:szCs w:val="24"/>
        </w:rPr>
        <w:sym w:font="Symbol" w:char="F062"/>
      </w:r>
      <w:r w:rsidRPr="002A29CE">
        <w:rPr>
          <w:rFonts w:ascii="Times New Roman" w:hAnsi="Times New Roman"/>
          <w:sz w:val="24"/>
          <w:szCs w:val="24"/>
        </w:rPr>
        <w:t xml:space="preserve">-tubulina), </w:t>
      </w:r>
      <w:r w:rsidRPr="002A29CE">
        <w:rPr>
          <w:rFonts w:ascii="Times New Roman" w:hAnsi="Times New Roman"/>
          <w:i/>
          <w:sz w:val="24"/>
          <w:szCs w:val="24"/>
        </w:rPr>
        <w:t>MeSweet10a</w:t>
      </w:r>
      <w:r w:rsidRPr="002A29CE">
        <w:rPr>
          <w:rFonts w:ascii="Times New Roman" w:hAnsi="Times New Roman"/>
          <w:sz w:val="24"/>
          <w:szCs w:val="24"/>
        </w:rPr>
        <w:t xml:space="preserve"> y </w:t>
      </w:r>
      <w:r w:rsidRPr="002A29CE">
        <w:rPr>
          <w:rFonts w:ascii="Times New Roman" w:hAnsi="Times New Roman"/>
          <w:i/>
          <w:sz w:val="24"/>
          <w:szCs w:val="24"/>
        </w:rPr>
        <w:t>pectato liasa</w:t>
      </w:r>
      <w:r w:rsidRPr="002A29CE">
        <w:rPr>
          <w:rFonts w:ascii="Times New Roman" w:hAnsi="Times New Roman"/>
          <w:sz w:val="24"/>
          <w:szCs w:val="24"/>
        </w:rPr>
        <w:t xml:space="preserve"> a 25 ciclos de amplificación. Se observa que no hay expresión del gen </w:t>
      </w:r>
      <w:r w:rsidRPr="002A29CE">
        <w:rPr>
          <w:rFonts w:ascii="Times New Roman" w:hAnsi="Times New Roman"/>
          <w:i/>
          <w:sz w:val="24"/>
          <w:szCs w:val="24"/>
        </w:rPr>
        <w:t>MeSweet10a</w:t>
      </w:r>
      <w:r w:rsidRPr="002A29CE">
        <w:rPr>
          <w:rFonts w:ascii="Times New Roman" w:hAnsi="Times New Roman"/>
          <w:sz w:val="24"/>
          <w:szCs w:val="24"/>
        </w:rPr>
        <w:t xml:space="preserve"> ni de la </w:t>
      </w:r>
      <w:r w:rsidRPr="002A29CE">
        <w:rPr>
          <w:rFonts w:ascii="Times New Roman" w:hAnsi="Times New Roman"/>
          <w:i/>
          <w:sz w:val="24"/>
          <w:szCs w:val="24"/>
        </w:rPr>
        <w:t>pectato liasa</w:t>
      </w:r>
      <w:r w:rsidRPr="002A29CE">
        <w:rPr>
          <w:rFonts w:ascii="Times New Roman" w:hAnsi="Times New Roman"/>
          <w:sz w:val="24"/>
          <w:szCs w:val="24"/>
        </w:rPr>
        <w:t xml:space="preserve">, en ninguna de las muestras evaluadas. Esto sugiere que la inoculación del CEF con </w:t>
      </w:r>
      <w:r w:rsidRPr="002A29CE">
        <w:rPr>
          <w:rFonts w:ascii="Times New Roman" w:hAnsi="Times New Roman"/>
          <w:i/>
          <w:sz w:val="24"/>
          <w:szCs w:val="24"/>
        </w:rPr>
        <w:t>Xam668</w:t>
      </w:r>
      <w:r w:rsidRPr="002A29CE">
        <w:rPr>
          <w:rFonts w:ascii="Times New Roman" w:hAnsi="Times New Roman"/>
          <w:sz w:val="24"/>
          <w:szCs w:val="24"/>
        </w:rPr>
        <w:t xml:space="preserve"> no indujo la expresión de genes blanco de TAL20</w:t>
      </w:r>
      <w:r w:rsidRPr="002A29CE">
        <w:rPr>
          <w:rFonts w:ascii="Times New Roman" w:hAnsi="Times New Roman"/>
          <w:i/>
          <w:sz w:val="24"/>
          <w:szCs w:val="24"/>
          <w:vertAlign w:val="subscript"/>
        </w:rPr>
        <w:t>Xam668</w:t>
      </w:r>
      <w:r w:rsidRPr="002A29CE">
        <w:rPr>
          <w:rFonts w:ascii="Times New Roman" w:hAnsi="Times New Roman"/>
          <w:sz w:val="24"/>
          <w:szCs w:val="24"/>
        </w:rPr>
        <w:t xml:space="preserve">. </w:t>
      </w:r>
      <w:r w:rsidR="008B5D3D" w:rsidRPr="002A29CE">
        <w:rPr>
          <w:rFonts w:ascii="Times New Roman" w:hAnsi="Times New Roman"/>
          <w:sz w:val="24"/>
          <w:szCs w:val="24"/>
        </w:rPr>
        <w:t>Con el fin de</w:t>
      </w:r>
      <w:r w:rsidRPr="002A29CE">
        <w:rPr>
          <w:rFonts w:ascii="Times New Roman" w:hAnsi="Times New Roman"/>
          <w:sz w:val="24"/>
          <w:szCs w:val="24"/>
        </w:rPr>
        <w:t xml:space="preserve"> corroborar esto, se decidió repetir la PCR a 35 ciclos (</w:t>
      </w:r>
      <w:r w:rsidR="000B0E36">
        <w:rPr>
          <w:rFonts w:ascii="Times New Roman" w:hAnsi="Times New Roman"/>
          <w:sz w:val="24"/>
          <w:szCs w:val="24"/>
        </w:rPr>
        <w:t xml:space="preserve">figura </w:t>
      </w:r>
      <w:r w:rsidRPr="002A29CE">
        <w:rPr>
          <w:rFonts w:ascii="Times New Roman" w:hAnsi="Times New Roman"/>
          <w:sz w:val="24"/>
          <w:szCs w:val="24"/>
        </w:rPr>
        <w:t xml:space="preserve">3). Estos resultados muestran que el gen </w:t>
      </w:r>
      <w:r w:rsidRPr="002A29CE">
        <w:rPr>
          <w:rFonts w:ascii="Times New Roman" w:hAnsi="Times New Roman"/>
          <w:i/>
          <w:sz w:val="24"/>
          <w:szCs w:val="24"/>
        </w:rPr>
        <w:t>MeSweet10a</w:t>
      </w:r>
      <w:r w:rsidRPr="002A29CE">
        <w:rPr>
          <w:rFonts w:ascii="Times New Roman" w:hAnsi="Times New Roman"/>
          <w:sz w:val="24"/>
          <w:szCs w:val="24"/>
        </w:rPr>
        <w:t xml:space="preserve"> no se encuentra inducido en CEF de yuca, después de la inoculación con </w:t>
      </w:r>
      <w:r w:rsidRPr="002A29CE">
        <w:rPr>
          <w:rFonts w:ascii="Times New Roman" w:hAnsi="Times New Roman"/>
          <w:i/>
          <w:sz w:val="24"/>
          <w:szCs w:val="24"/>
        </w:rPr>
        <w:t>Xam668</w:t>
      </w:r>
      <w:r w:rsidRPr="002A29CE">
        <w:rPr>
          <w:rFonts w:ascii="Times New Roman" w:hAnsi="Times New Roman"/>
          <w:sz w:val="24"/>
          <w:szCs w:val="24"/>
        </w:rPr>
        <w:t xml:space="preserve">. De manera similar, el gen que codifica para </w:t>
      </w:r>
      <w:r w:rsidRPr="002A29CE">
        <w:rPr>
          <w:rFonts w:ascii="Times New Roman" w:hAnsi="Times New Roman"/>
          <w:sz w:val="24"/>
          <w:szCs w:val="24"/>
        </w:rPr>
        <w:lastRenderedPageBreak/>
        <w:t xml:space="preserve">una </w:t>
      </w:r>
      <w:r w:rsidRPr="002A29CE">
        <w:rPr>
          <w:rFonts w:ascii="Times New Roman" w:hAnsi="Times New Roman"/>
          <w:i/>
          <w:sz w:val="24"/>
          <w:szCs w:val="24"/>
        </w:rPr>
        <w:t>pectato liasa</w:t>
      </w:r>
      <w:r w:rsidRPr="002A29CE">
        <w:rPr>
          <w:rFonts w:ascii="Times New Roman" w:hAnsi="Times New Roman"/>
          <w:sz w:val="24"/>
          <w:szCs w:val="24"/>
        </w:rPr>
        <w:t xml:space="preserve"> (</w:t>
      </w:r>
      <w:r w:rsidRPr="002A29CE">
        <w:rPr>
          <w:rFonts w:ascii="Times New Roman" w:hAnsi="Times New Roman"/>
          <w:i/>
          <w:sz w:val="24"/>
          <w:szCs w:val="24"/>
        </w:rPr>
        <w:t>Manes.03G152600</w:t>
      </w:r>
      <w:r w:rsidRPr="002A29CE">
        <w:rPr>
          <w:rFonts w:ascii="Times New Roman" w:hAnsi="Times New Roman"/>
          <w:sz w:val="24"/>
          <w:szCs w:val="24"/>
        </w:rPr>
        <w:t xml:space="preserve">) parece estar reprimido a 24 y 72 h después del cocultivo con </w:t>
      </w:r>
      <w:r w:rsidRPr="002A29CE">
        <w:rPr>
          <w:rFonts w:ascii="Times New Roman" w:hAnsi="Times New Roman"/>
          <w:i/>
          <w:sz w:val="24"/>
          <w:szCs w:val="24"/>
        </w:rPr>
        <w:t>Xam668</w:t>
      </w:r>
      <w:r w:rsidRPr="002A29CE">
        <w:rPr>
          <w:rFonts w:ascii="Times New Roman" w:hAnsi="Times New Roman"/>
          <w:sz w:val="24"/>
          <w:szCs w:val="24"/>
        </w:rPr>
        <w:t xml:space="preserve"> (</w:t>
      </w:r>
      <w:r w:rsidR="000B0E36">
        <w:rPr>
          <w:rFonts w:ascii="Times New Roman" w:hAnsi="Times New Roman"/>
          <w:sz w:val="24"/>
          <w:szCs w:val="24"/>
        </w:rPr>
        <w:t>figura</w:t>
      </w:r>
      <w:r w:rsidRPr="002A29CE">
        <w:rPr>
          <w:rFonts w:ascii="Times New Roman" w:hAnsi="Times New Roman"/>
          <w:sz w:val="24"/>
          <w:szCs w:val="24"/>
        </w:rPr>
        <w:t xml:space="preserve"> 3).  </w:t>
      </w:r>
    </w:p>
    <w:p w:rsidR="000B0E36" w:rsidRDefault="000B0E36" w:rsidP="007861BD">
      <w:pPr>
        <w:shd w:val="clear" w:color="auto" w:fill="FFFFFF"/>
        <w:spacing w:after="0" w:line="360" w:lineRule="auto"/>
        <w:jc w:val="both"/>
        <w:rPr>
          <w:rFonts w:ascii="Times New Roman" w:hAnsi="Times New Roman"/>
          <w:b/>
          <w:bCs/>
          <w:color w:val="111111"/>
          <w:sz w:val="24"/>
          <w:szCs w:val="24"/>
        </w:rPr>
      </w:pPr>
    </w:p>
    <w:p w:rsidR="0073789F" w:rsidRPr="002A29CE" w:rsidRDefault="0019222F" w:rsidP="007861BD">
      <w:pPr>
        <w:shd w:val="clear" w:color="auto" w:fill="FFFFFF"/>
        <w:spacing w:after="0" w:line="360" w:lineRule="auto"/>
        <w:jc w:val="both"/>
        <w:rPr>
          <w:rFonts w:ascii="Times New Roman" w:hAnsi="Times New Roman"/>
          <w:b/>
          <w:bCs/>
          <w:color w:val="111111"/>
          <w:sz w:val="24"/>
          <w:szCs w:val="24"/>
        </w:rPr>
      </w:pPr>
      <w:r w:rsidRPr="002A29CE">
        <w:rPr>
          <w:rFonts w:ascii="Times New Roman" w:hAnsi="Times New Roman"/>
          <w:b/>
          <w:bCs/>
          <w:color w:val="111111"/>
          <w:sz w:val="24"/>
          <w:szCs w:val="24"/>
        </w:rPr>
        <w:t>DISCUSIÓN</w:t>
      </w: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 xml:space="preserve">Recientemente, ha </w:t>
      </w:r>
      <w:r w:rsidR="00097A0B" w:rsidRPr="002A29CE">
        <w:rPr>
          <w:rFonts w:ascii="Times New Roman" w:hAnsi="Times New Roman"/>
          <w:sz w:val="24"/>
          <w:szCs w:val="24"/>
        </w:rPr>
        <w:t>aumentado</w:t>
      </w:r>
      <w:r w:rsidRPr="002A29CE">
        <w:rPr>
          <w:rFonts w:ascii="Times New Roman" w:hAnsi="Times New Roman"/>
          <w:sz w:val="24"/>
          <w:szCs w:val="24"/>
        </w:rPr>
        <w:t xml:space="preserve"> de manera exponencial el número de estudios encaminados hacia la edición genómica. Sin embargo, en yuca aún no existen reportes sobre edición genómica med</w:t>
      </w:r>
      <w:r w:rsidR="00B778DB" w:rsidRPr="002A29CE">
        <w:rPr>
          <w:rFonts w:ascii="Times New Roman" w:hAnsi="Times New Roman"/>
          <w:sz w:val="24"/>
          <w:szCs w:val="24"/>
        </w:rPr>
        <w:t>iada por la tecnología de TALEN</w:t>
      </w:r>
      <w:r w:rsidRPr="002A29CE">
        <w:rPr>
          <w:rFonts w:ascii="Times New Roman" w:hAnsi="Times New Roman"/>
          <w:sz w:val="24"/>
          <w:szCs w:val="24"/>
        </w:rPr>
        <w:t xml:space="preserve"> o CRISPR/Cas9. En este trabajo se realizó una primera aproximación para evaluar la capacidad de </w:t>
      </w:r>
      <w:r w:rsidRPr="002A29CE">
        <w:rPr>
          <w:rFonts w:ascii="Times New Roman" w:hAnsi="Times New Roman"/>
          <w:i/>
          <w:sz w:val="24"/>
          <w:szCs w:val="24"/>
        </w:rPr>
        <w:t>Xam668</w:t>
      </w:r>
      <w:r w:rsidRPr="002A29CE">
        <w:rPr>
          <w:rFonts w:ascii="Times New Roman" w:hAnsi="Times New Roman"/>
          <w:sz w:val="24"/>
          <w:szCs w:val="24"/>
        </w:rPr>
        <w:t xml:space="preserve"> </w:t>
      </w:r>
      <w:r w:rsidR="00097A0B" w:rsidRPr="002A29CE">
        <w:rPr>
          <w:rFonts w:ascii="Times New Roman" w:hAnsi="Times New Roman"/>
          <w:sz w:val="24"/>
          <w:szCs w:val="24"/>
        </w:rPr>
        <w:t>para</w:t>
      </w:r>
      <w:r w:rsidRPr="002A29CE">
        <w:rPr>
          <w:rFonts w:ascii="Times New Roman" w:hAnsi="Times New Roman"/>
          <w:sz w:val="24"/>
          <w:szCs w:val="24"/>
        </w:rPr>
        <w:t xml:space="preserve"> </w:t>
      </w:r>
      <w:r w:rsidR="00097A0B" w:rsidRPr="002A29CE">
        <w:rPr>
          <w:rFonts w:ascii="Times New Roman" w:hAnsi="Times New Roman"/>
          <w:sz w:val="24"/>
          <w:szCs w:val="24"/>
        </w:rPr>
        <w:t>inyectar</w:t>
      </w:r>
      <w:r w:rsidRPr="002A29CE">
        <w:rPr>
          <w:rFonts w:ascii="Times New Roman" w:hAnsi="Times New Roman"/>
          <w:sz w:val="24"/>
          <w:szCs w:val="24"/>
        </w:rPr>
        <w:t xml:space="preserve"> efectores que modulen la expresión de genes en </w:t>
      </w:r>
      <w:r w:rsidR="00EF3AC0" w:rsidRPr="002A29CE">
        <w:rPr>
          <w:rFonts w:ascii="Times New Roman" w:hAnsi="Times New Roman"/>
          <w:sz w:val="24"/>
          <w:szCs w:val="24"/>
        </w:rPr>
        <w:t xml:space="preserve">el </w:t>
      </w:r>
      <w:r w:rsidRPr="002A29CE">
        <w:rPr>
          <w:rFonts w:ascii="Times New Roman" w:hAnsi="Times New Roman"/>
          <w:sz w:val="24"/>
          <w:szCs w:val="24"/>
        </w:rPr>
        <w:t>CEF, tejido embriogénico de yuca ampliamente usado en transformación genética. Para esto se cocultiv</w:t>
      </w:r>
      <w:r w:rsidR="00097A0B" w:rsidRPr="002A29CE">
        <w:rPr>
          <w:rFonts w:ascii="Times New Roman" w:hAnsi="Times New Roman"/>
          <w:sz w:val="24"/>
          <w:szCs w:val="24"/>
        </w:rPr>
        <w:t>aron</w:t>
      </w:r>
      <w:r w:rsidRPr="002A29CE">
        <w:rPr>
          <w:rFonts w:ascii="Times New Roman" w:hAnsi="Times New Roman"/>
          <w:sz w:val="24"/>
          <w:szCs w:val="24"/>
        </w:rPr>
        <w:t xml:space="preserve"> </w:t>
      </w:r>
      <w:r w:rsidR="00097A0B" w:rsidRPr="002A29CE">
        <w:rPr>
          <w:rFonts w:ascii="Times New Roman" w:hAnsi="Times New Roman"/>
          <w:sz w:val="24"/>
          <w:szCs w:val="24"/>
        </w:rPr>
        <w:t>CEF provenientes</w:t>
      </w:r>
      <w:r w:rsidRPr="002A29CE">
        <w:rPr>
          <w:rFonts w:ascii="Times New Roman" w:hAnsi="Times New Roman"/>
          <w:sz w:val="24"/>
          <w:szCs w:val="24"/>
        </w:rPr>
        <w:t xml:space="preserve"> de dos variedades susceptib</w:t>
      </w:r>
      <w:r w:rsidR="00E16FAF">
        <w:rPr>
          <w:rFonts w:ascii="Times New Roman" w:hAnsi="Times New Roman"/>
          <w:sz w:val="24"/>
          <w:szCs w:val="24"/>
        </w:rPr>
        <w:t>les de yuca (</w:t>
      </w:r>
      <w:r w:rsidRPr="002A29CE">
        <w:rPr>
          <w:rFonts w:ascii="Times New Roman" w:hAnsi="Times New Roman"/>
          <w:sz w:val="24"/>
          <w:szCs w:val="24"/>
        </w:rPr>
        <w:t>COL2215 y cv. 60444) con la cepa</w:t>
      </w:r>
      <w:r w:rsidR="00097A0B" w:rsidRPr="002A29CE">
        <w:rPr>
          <w:rFonts w:ascii="Times New Roman" w:hAnsi="Times New Roman"/>
          <w:sz w:val="24"/>
          <w:szCs w:val="24"/>
        </w:rPr>
        <w:t xml:space="preserve"> patogénica</w:t>
      </w:r>
      <w:r w:rsidRPr="002A29CE">
        <w:rPr>
          <w:rFonts w:ascii="Times New Roman" w:hAnsi="Times New Roman"/>
          <w:sz w:val="24"/>
          <w:szCs w:val="24"/>
        </w:rPr>
        <w:t xml:space="preserve"> </w:t>
      </w:r>
      <w:r w:rsidRPr="002A29CE">
        <w:rPr>
          <w:rFonts w:ascii="Times New Roman" w:hAnsi="Times New Roman"/>
          <w:i/>
          <w:sz w:val="24"/>
          <w:szCs w:val="24"/>
        </w:rPr>
        <w:t>Xam668</w:t>
      </w:r>
      <w:r w:rsidRPr="002A29CE">
        <w:rPr>
          <w:rFonts w:ascii="Times New Roman" w:hAnsi="Times New Roman"/>
          <w:sz w:val="24"/>
          <w:szCs w:val="24"/>
        </w:rPr>
        <w:t xml:space="preserve"> y se evaluó la inducción de la expresión de </w:t>
      </w:r>
      <w:r w:rsidR="00097A0B" w:rsidRPr="002A29CE">
        <w:rPr>
          <w:rFonts w:ascii="Times New Roman" w:hAnsi="Times New Roman"/>
          <w:sz w:val="24"/>
          <w:szCs w:val="24"/>
        </w:rPr>
        <w:t>los genes blanco de</w:t>
      </w:r>
      <w:r w:rsidRPr="002A29CE">
        <w:rPr>
          <w:rFonts w:ascii="Times New Roman" w:hAnsi="Times New Roman"/>
          <w:sz w:val="24"/>
          <w:szCs w:val="24"/>
        </w:rPr>
        <w:t xml:space="preserve"> TAL20</w:t>
      </w:r>
      <w:r w:rsidRPr="002A29CE">
        <w:rPr>
          <w:rFonts w:ascii="Times New Roman" w:hAnsi="Times New Roman"/>
          <w:i/>
          <w:sz w:val="24"/>
          <w:szCs w:val="24"/>
          <w:vertAlign w:val="subscript"/>
        </w:rPr>
        <w:t>Xam668</w:t>
      </w:r>
      <w:r w:rsidR="00097A0B" w:rsidRPr="002A29CE">
        <w:rPr>
          <w:rFonts w:ascii="Times New Roman" w:hAnsi="Times New Roman"/>
          <w:i/>
          <w:sz w:val="24"/>
          <w:szCs w:val="24"/>
          <w:vertAlign w:val="subscript"/>
        </w:rPr>
        <w:t xml:space="preserve"> </w:t>
      </w:r>
      <w:r w:rsidR="00097A0B" w:rsidRPr="002A29CE">
        <w:rPr>
          <w:rFonts w:ascii="Times New Roman" w:hAnsi="Times New Roman"/>
          <w:sz w:val="24"/>
          <w:szCs w:val="24"/>
        </w:rPr>
        <w:t>y TAL14</w:t>
      </w:r>
      <w:r w:rsidR="00097A0B" w:rsidRPr="002A29CE">
        <w:rPr>
          <w:rFonts w:ascii="Times New Roman" w:hAnsi="Times New Roman"/>
          <w:i/>
          <w:sz w:val="24"/>
          <w:szCs w:val="24"/>
          <w:vertAlign w:val="subscript"/>
        </w:rPr>
        <w:t>Xam668</w:t>
      </w:r>
      <w:r w:rsidRPr="002A29CE">
        <w:rPr>
          <w:rFonts w:ascii="Times New Roman" w:hAnsi="Times New Roman"/>
          <w:i/>
          <w:sz w:val="24"/>
          <w:szCs w:val="24"/>
        </w:rPr>
        <w:t xml:space="preserve">. </w:t>
      </w:r>
      <w:r w:rsidRPr="002A29CE">
        <w:rPr>
          <w:rFonts w:ascii="Times New Roman" w:hAnsi="Times New Roman"/>
          <w:sz w:val="24"/>
          <w:szCs w:val="24"/>
        </w:rPr>
        <w:t xml:space="preserve">Nuestros resultados muestran que la bacteria puede proliferar sobre el </w:t>
      </w:r>
      <w:r w:rsidR="00097A0B" w:rsidRPr="002A29CE">
        <w:rPr>
          <w:rFonts w:ascii="Times New Roman" w:hAnsi="Times New Roman"/>
          <w:sz w:val="24"/>
          <w:szCs w:val="24"/>
        </w:rPr>
        <w:t>tejido embriogénico y</w:t>
      </w:r>
      <w:r w:rsidRPr="002A29CE">
        <w:rPr>
          <w:rFonts w:ascii="Times New Roman" w:hAnsi="Times New Roman"/>
          <w:sz w:val="24"/>
          <w:szCs w:val="24"/>
        </w:rPr>
        <w:t xml:space="preserve"> que en algunos casos el </w:t>
      </w:r>
      <w:r w:rsidR="00097A0B" w:rsidRPr="002A29CE">
        <w:rPr>
          <w:rFonts w:ascii="Times New Roman" w:hAnsi="Times New Roman"/>
          <w:sz w:val="24"/>
          <w:szCs w:val="24"/>
        </w:rPr>
        <w:t>tejido embrionario</w:t>
      </w:r>
      <w:r w:rsidRPr="002A29CE">
        <w:rPr>
          <w:rFonts w:ascii="Times New Roman" w:hAnsi="Times New Roman"/>
          <w:sz w:val="24"/>
          <w:szCs w:val="24"/>
        </w:rPr>
        <w:t xml:space="preserve"> infectado con </w:t>
      </w:r>
      <w:r w:rsidRPr="002A29CE">
        <w:rPr>
          <w:rFonts w:ascii="Times New Roman" w:hAnsi="Times New Roman"/>
          <w:i/>
          <w:sz w:val="24"/>
          <w:szCs w:val="24"/>
        </w:rPr>
        <w:t>Xam</w:t>
      </w:r>
      <w:r w:rsidRPr="002A29CE">
        <w:rPr>
          <w:rFonts w:ascii="Times New Roman" w:hAnsi="Times New Roman"/>
          <w:sz w:val="24"/>
          <w:szCs w:val="24"/>
        </w:rPr>
        <w:t xml:space="preserve"> permite la regeneración</w:t>
      </w:r>
      <w:r w:rsidR="00097A0B" w:rsidRPr="002A29CE">
        <w:rPr>
          <w:rFonts w:ascii="Times New Roman" w:hAnsi="Times New Roman"/>
          <w:sz w:val="24"/>
          <w:szCs w:val="24"/>
        </w:rPr>
        <w:t xml:space="preserve">. Sin embargo, se </w:t>
      </w:r>
      <w:r w:rsidR="00A24FB7" w:rsidRPr="002A29CE">
        <w:rPr>
          <w:rFonts w:ascii="Times New Roman" w:hAnsi="Times New Roman"/>
          <w:sz w:val="24"/>
          <w:szCs w:val="24"/>
        </w:rPr>
        <w:t>determinó</w:t>
      </w:r>
      <w:r w:rsidRPr="002A29CE">
        <w:rPr>
          <w:rFonts w:ascii="Times New Roman" w:hAnsi="Times New Roman"/>
          <w:sz w:val="24"/>
          <w:szCs w:val="24"/>
        </w:rPr>
        <w:t xml:space="preserve"> que </w:t>
      </w:r>
      <w:r w:rsidRPr="002A29CE">
        <w:rPr>
          <w:rFonts w:ascii="Times New Roman" w:hAnsi="Times New Roman"/>
          <w:i/>
          <w:sz w:val="24"/>
          <w:szCs w:val="24"/>
        </w:rPr>
        <w:t>Xam668</w:t>
      </w:r>
      <w:r w:rsidR="00B778DB" w:rsidRPr="002A29CE">
        <w:rPr>
          <w:rFonts w:ascii="Times New Roman" w:hAnsi="Times New Roman"/>
          <w:sz w:val="24"/>
          <w:szCs w:val="24"/>
        </w:rPr>
        <w:t xml:space="preserve"> no es capaz de inyectar sus TALE</w:t>
      </w:r>
      <w:r w:rsidRPr="002A29CE">
        <w:rPr>
          <w:rFonts w:ascii="Times New Roman" w:hAnsi="Times New Roman"/>
          <w:sz w:val="24"/>
          <w:szCs w:val="24"/>
        </w:rPr>
        <w:t xml:space="preserve"> al interior del CEF de yuca, </w:t>
      </w:r>
      <w:r w:rsidR="000E5238" w:rsidRPr="002A29CE">
        <w:rPr>
          <w:rFonts w:ascii="Times New Roman" w:hAnsi="Times New Roman"/>
          <w:sz w:val="24"/>
          <w:szCs w:val="24"/>
        </w:rPr>
        <w:t>ya que</w:t>
      </w:r>
      <w:r w:rsidRPr="002A29CE">
        <w:rPr>
          <w:rFonts w:ascii="Times New Roman" w:hAnsi="Times New Roman"/>
          <w:sz w:val="24"/>
          <w:szCs w:val="24"/>
        </w:rPr>
        <w:t xml:space="preserve"> no se observó</w:t>
      </w:r>
      <w:r w:rsidR="00097A0B" w:rsidRPr="002A29CE">
        <w:rPr>
          <w:rFonts w:ascii="Times New Roman" w:hAnsi="Times New Roman"/>
          <w:sz w:val="24"/>
          <w:szCs w:val="24"/>
        </w:rPr>
        <w:t xml:space="preserve"> la</w:t>
      </w:r>
      <w:r w:rsidRPr="002A29CE">
        <w:rPr>
          <w:rFonts w:ascii="Times New Roman" w:hAnsi="Times New Roman"/>
          <w:sz w:val="24"/>
          <w:szCs w:val="24"/>
        </w:rPr>
        <w:t xml:space="preserve"> inducción de </w:t>
      </w:r>
      <w:r w:rsidRPr="002A29CE">
        <w:rPr>
          <w:rFonts w:ascii="Times New Roman" w:hAnsi="Times New Roman"/>
          <w:i/>
          <w:sz w:val="24"/>
          <w:szCs w:val="24"/>
        </w:rPr>
        <w:t>MeSweet10a</w:t>
      </w:r>
      <w:r w:rsidRPr="002A29CE">
        <w:rPr>
          <w:rFonts w:ascii="Times New Roman" w:hAnsi="Times New Roman"/>
          <w:sz w:val="24"/>
          <w:szCs w:val="24"/>
        </w:rPr>
        <w:t xml:space="preserve"> ni </w:t>
      </w:r>
      <w:r w:rsidR="00097A0B" w:rsidRPr="002A29CE">
        <w:rPr>
          <w:rFonts w:ascii="Times New Roman" w:hAnsi="Times New Roman"/>
          <w:sz w:val="24"/>
          <w:szCs w:val="24"/>
        </w:rPr>
        <w:t xml:space="preserve">de </w:t>
      </w:r>
      <w:r w:rsidRPr="002A29CE">
        <w:rPr>
          <w:rFonts w:ascii="Times New Roman" w:hAnsi="Times New Roman"/>
          <w:i/>
          <w:sz w:val="24"/>
          <w:szCs w:val="24"/>
        </w:rPr>
        <w:t>pectato liasa</w:t>
      </w:r>
      <w:r w:rsidRPr="002A29CE">
        <w:rPr>
          <w:rFonts w:ascii="Times New Roman" w:hAnsi="Times New Roman"/>
          <w:sz w:val="24"/>
          <w:szCs w:val="24"/>
        </w:rPr>
        <w:t>,</w:t>
      </w:r>
      <w:r w:rsidR="000E5238" w:rsidRPr="002A29CE">
        <w:rPr>
          <w:rFonts w:ascii="Times New Roman" w:hAnsi="Times New Roman"/>
          <w:sz w:val="24"/>
          <w:szCs w:val="24"/>
        </w:rPr>
        <w:t xml:space="preserve"> los cuales son</w:t>
      </w:r>
      <w:r w:rsidRPr="002A29CE">
        <w:rPr>
          <w:rFonts w:ascii="Times New Roman" w:hAnsi="Times New Roman"/>
          <w:sz w:val="24"/>
          <w:szCs w:val="24"/>
        </w:rPr>
        <w:t xml:space="preserve"> </w:t>
      </w:r>
      <w:r w:rsidR="000E5238" w:rsidRPr="002A29CE">
        <w:rPr>
          <w:rFonts w:ascii="Times New Roman" w:hAnsi="Times New Roman"/>
          <w:sz w:val="24"/>
          <w:szCs w:val="24"/>
        </w:rPr>
        <w:t>los genes blanco</w:t>
      </w:r>
      <w:r w:rsidRPr="002A29CE">
        <w:rPr>
          <w:rFonts w:ascii="Times New Roman" w:hAnsi="Times New Roman"/>
          <w:sz w:val="24"/>
          <w:szCs w:val="24"/>
        </w:rPr>
        <w:t xml:space="preserve"> de TAL20</w:t>
      </w:r>
      <w:r w:rsidRPr="002A29CE">
        <w:rPr>
          <w:rFonts w:ascii="Times New Roman" w:hAnsi="Times New Roman"/>
          <w:i/>
          <w:sz w:val="24"/>
          <w:szCs w:val="24"/>
          <w:vertAlign w:val="subscript"/>
        </w:rPr>
        <w:t>Xam668</w:t>
      </w:r>
      <w:r w:rsidRPr="002A29CE">
        <w:rPr>
          <w:rFonts w:ascii="Times New Roman" w:hAnsi="Times New Roman"/>
          <w:i/>
          <w:sz w:val="24"/>
          <w:szCs w:val="24"/>
        </w:rPr>
        <w:t xml:space="preserve"> </w:t>
      </w:r>
      <w:r w:rsidRPr="002A29CE">
        <w:rPr>
          <w:rFonts w:ascii="Times New Roman" w:hAnsi="Times New Roman"/>
          <w:sz w:val="24"/>
          <w:szCs w:val="24"/>
        </w:rPr>
        <w:t>y TAL14</w:t>
      </w:r>
      <w:r w:rsidRPr="002A29CE">
        <w:rPr>
          <w:rFonts w:ascii="Times New Roman" w:hAnsi="Times New Roman"/>
          <w:i/>
          <w:sz w:val="24"/>
          <w:szCs w:val="24"/>
          <w:vertAlign w:val="subscript"/>
        </w:rPr>
        <w:t>Xam668</w:t>
      </w:r>
      <w:r w:rsidRPr="002A29CE">
        <w:rPr>
          <w:rFonts w:ascii="Times New Roman" w:hAnsi="Times New Roman"/>
          <w:sz w:val="24"/>
          <w:szCs w:val="24"/>
        </w:rPr>
        <w:t xml:space="preserve">, respectivamente. </w:t>
      </w:r>
      <w:r w:rsidRPr="002A29CE">
        <w:rPr>
          <w:rFonts w:ascii="Times New Roman" w:hAnsi="Times New Roman"/>
          <w:sz w:val="24"/>
          <w:szCs w:val="24"/>
          <w:lang w:val="es-ES"/>
        </w:rPr>
        <w:t xml:space="preserve">El gen </w:t>
      </w:r>
      <w:r w:rsidRPr="002A29CE">
        <w:rPr>
          <w:rFonts w:ascii="Times New Roman" w:hAnsi="Times New Roman"/>
          <w:i/>
          <w:sz w:val="24"/>
          <w:szCs w:val="24"/>
        </w:rPr>
        <w:t>MeSweet10a</w:t>
      </w:r>
      <w:r w:rsidRPr="002A29CE">
        <w:rPr>
          <w:rFonts w:ascii="Times New Roman" w:hAnsi="Times New Roman"/>
          <w:sz w:val="24"/>
          <w:szCs w:val="24"/>
          <w:lang w:val="es-ES"/>
        </w:rPr>
        <w:t xml:space="preserve"> codifica para un transportador se azúcar y se ha propuesto que la inducción de este gen conduce a la movilización de </w:t>
      </w:r>
      <w:r w:rsidR="00EF3AC0" w:rsidRPr="002A29CE">
        <w:rPr>
          <w:rFonts w:ascii="Times New Roman" w:hAnsi="Times New Roman"/>
          <w:sz w:val="24"/>
          <w:szCs w:val="24"/>
          <w:lang w:val="es-ES"/>
        </w:rPr>
        <w:t>glucosa y sacarosa</w:t>
      </w:r>
      <w:r w:rsidRPr="002A29CE">
        <w:rPr>
          <w:rFonts w:ascii="Times New Roman" w:hAnsi="Times New Roman"/>
          <w:sz w:val="24"/>
          <w:szCs w:val="24"/>
          <w:lang w:val="es-ES"/>
        </w:rPr>
        <w:t xml:space="preserve"> de</w:t>
      </w:r>
      <w:r w:rsidR="00EF3AC0" w:rsidRPr="002A29CE">
        <w:rPr>
          <w:rFonts w:ascii="Times New Roman" w:hAnsi="Times New Roman"/>
          <w:sz w:val="24"/>
          <w:szCs w:val="24"/>
          <w:lang w:val="es-ES"/>
        </w:rPr>
        <w:t>sde e</w:t>
      </w:r>
      <w:r w:rsidRPr="002A29CE">
        <w:rPr>
          <w:rFonts w:ascii="Times New Roman" w:hAnsi="Times New Roman"/>
          <w:sz w:val="24"/>
          <w:szCs w:val="24"/>
          <w:lang w:val="es-ES"/>
        </w:rPr>
        <w:t>l interior de la célula vegetal al apoplasto</w:t>
      </w:r>
      <w:r w:rsidR="00097A0B" w:rsidRPr="002A29CE">
        <w:rPr>
          <w:rFonts w:ascii="Times New Roman" w:hAnsi="Times New Roman"/>
          <w:sz w:val="24"/>
          <w:szCs w:val="24"/>
          <w:lang w:val="es-ES"/>
        </w:rPr>
        <w:t>,</w:t>
      </w:r>
      <w:r w:rsidRPr="002A29CE">
        <w:rPr>
          <w:rFonts w:ascii="Times New Roman" w:hAnsi="Times New Roman"/>
          <w:sz w:val="24"/>
          <w:szCs w:val="24"/>
          <w:lang w:val="es-ES"/>
        </w:rPr>
        <w:t xml:space="preserve"> para así favorecer el crecimiento bacteriano. Sin embargo, en yuca la presencia de TAL20</w:t>
      </w:r>
      <w:r w:rsidRPr="002A29CE">
        <w:rPr>
          <w:rFonts w:ascii="Times New Roman" w:hAnsi="Times New Roman"/>
          <w:i/>
          <w:sz w:val="24"/>
          <w:szCs w:val="24"/>
          <w:vertAlign w:val="subscript"/>
          <w:lang w:val="es-ES"/>
        </w:rPr>
        <w:t>Xam668</w:t>
      </w:r>
      <w:r w:rsidRPr="002A29CE">
        <w:rPr>
          <w:rFonts w:ascii="Times New Roman" w:hAnsi="Times New Roman"/>
          <w:sz w:val="24"/>
          <w:szCs w:val="24"/>
          <w:lang w:val="es-ES"/>
        </w:rPr>
        <w:t xml:space="preserve"> no se relacionó con el crecimiento de </w:t>
      </w:r>
      <w:proofErr w:type="spellStart"/>
      <w:r w:rsidRPr="002A29CE">
        <w:rPr>
          <w:rFonts w:ascii="Times New Roman" w:hAnsi="Times New Roman"/>
          <w:i/>
          <w:sz w:val="24"/>
          <w:szCs w:val="24"/>
          <w:lang w:val="es-ES"/>
        </w:rPr>
        <w:t>Xam</w:t>
      </w:r>
      <w:proofErr w:type="spellEnd"/>
      <w:r w:rsidRPr="002A29CE">
        <w:rPr>
          <w:rFonts w:ascii="Times New Roman" w:hAnsi="Times New Roman"/>
          <w:i/>
          <w:sz w:val="24"/>
          <w:szCs w:val="24"/>
          <w:lang w:val="es-ES"/>
        </w:rPr>
        <w:t xml:space="preserve"> </w:t>
      </w:r>
      <w:r w:rsidRPr="002A29CE">
        <w:rPr>
          <w:rFonts w:ascii="Times New Roman" w:hAnsi="Times New Roman"/>
          <w:sz w:val="24"/>
          <w:szCs w:val="24"/>
          <w:lang w:val="es-ES"/>
        </w:rPr>
        <w:t>en la hoja</w:t>
      </w:r>
      <w:r w:rsidR="00E7172C">
        <w:rPr>
          <w:rFonts w:ascii="Times New Roman" w:hAnsi="Times New Roman"/>
          <w:sz w:val="24"/>
          <w:szCs w:val="24"/>
          <w:lang w:val="es-ES"/>
        </w:rPr>
        <w:t xml:space="preserve"> </w:t>
      </w:r>
      <w:r w:rsidR="00E7172C" w:rsidRPr="00E7172C">
        <w:rPr>
          <w:rFonts w:ascii="Times New Roman" w:hAnsi="Times New Roman"/>
          <w:sz w:val="24"/>
          <w:szCs w:val="24"/>
          <w:lang w:val="es-ES"/>
        </w:rPr>
        <w:t>(</w:t>
      </w:r>
      <w:proofErr w:type="spellStart"/>
      <w:r w:rsidR="00E7172C" w:rsidRPr="00E7172C">
        <w:rPr>
          <w:rFonts w:ascii="Times New Roman" w:hAnsi="Times New Roman"/>
          <w:sz w:val="24"/>
          <w:szCs w:val="24"/>
          <w:lang w:val="es-ES"/>
        </w:rPr>
        <w:t>Chen</w:t>
      </w:r>
      <w:proofErr w:type="spellEnd"/>
      <w:r w:rsidR="00E7172C" w:rsidRPr="00E7172C">
        <w:rPr>
          <w:rFonts w:ascii="Times New Roman" w:hAnsi="Times New Roman"/>
          <w:sz w:val="24"/>
          <w:szCs w:val="24"/>
          <w:lang w:val="es-ES"/>
        </w:rPr>
        <w:t xml:space="preserve"> </w:t>
      </w:r>
      <w:r w:rsidR="00E7172C" w:rsidRPr="00E7172C">
        <w:rPr>
          <w:rFonts w:ascii="Times New Roman" w:hAnsi="Times New Roman"/>
          <w:i/>
          <w:sz w:val="24"/>
          <w:szCs w:val="24"/>
          <w:lang w:val="es-ES"/>
        </w:rPr>
        <w:t>et al</w:t>
      </w:r>
      <w:r w:rsidR="00E7172C" w:rsidRPr="00E7172C">
        <w:rPr>
          <w:rFonts w:ascii="Times New Roman" w:hAnsi="Times New Roman"/>
          <w:sz w:val="24"/>
          <w:szCs w:val="24"/>
          <w:lang w:val="es-ES"/>
        </w:rPr>
        <w:t xml:space="preserve">., 2010; </w:t>
      </w:r>
      <w:proofErr w:type="spellStart"/>
      <w:r w:rsidR="00E7172C" w:rsidRPr="00E7172C">
        <w:rPr>
          <w:rFonts w:ascii="Times New Roman" w:hAnsi="Times New Roman"/>
          <w:sz w:val="24"/>
          <w:szCs w:val="24"/>
          <w:lang w:val="es-ES"/>
        </w:rPr>
        <w:t>Cohn</w:t>
      </w:r>
      <w:proofErr w:type="spellEnd"/>
      <w:r w:rsidR="00E7172C" w:rsidRPr="00E7172C">
        <w:rPr>
          <w:rFonts w:ascii="Times New Roman" w:hAnsi="Times New Roman"/>
          <w:sz w:val="24"/>
          <w:szCs w:val="24"/>
          <w:lang w:val="es-ES"/>
        </w:rPr>
        <w:t xml:space="preserve"> </w:t>
      </w:r>
      <w:r w:rsidR="00E7172C" w:rsidRPr="00E7172C">
        <w:rPr>
          <w:rFonts w:ascii="Times New Roman" w:hAnsi="Times New Roman"/>
          <w:i/>
          <w:sz w:val="24"/>
          <w:szCs w:val="24"/>
          <w:lang w:val="es-ES"/>
        </w:rPr>
        <w:t>et al</w:t>
      </w:r>
      <w:r w:rsidR="00E7172C" w:rsidRPr="00E7172C">
        <w:rPr>
          <w:rFonts w:ascii="Times New Roman" w:hAnsi="Times New Roman"/>
          <w:sz w:val="24"/>
          <w:szCs w:val="24"/>
          <w:lang w:val="es-ES"/>
        </w:rPr>
        <w:t>., 2014)</w:t>
      </w:r>
      <w:r w:rsidRPr="002A29CE">
        <w:rPr>
          <w:rFonts w:ascii="Times New Roman" w:hAnsi="Times New Roman"/>
          <w:sz w:val="24"/>
          <w:szCs w:val="24"/>
          <w:lang w:val="es-ES"/>
        </w:rPr>
        <w:t xml:space="preserve">.  Por otro lado, se cree que la </w:t>
      </w:r>
      <w:r w:rsidRPr="002A29CE">
        <w:rPr>
          <w:rFonts w:ascii="Times New Roman" w:hAnsi="Times New Roman"/>
          <w:i/>
          <w:sz w:val="24"/>
          <w:szCs w:val="24"/>
          <w:lang w:val="es-ES"/>
        </w:rPr>
        <w:t>pectato liasa</w:t>
      </w:r>
      <w:r w:rsidRPr="002A29CE">
        <w:rPr>
          <w:rFonts w:ascii="Times New Roman" w:hAnsi="Times New Roman"/>
          <w:sz w:val="24"/>
          <w:szCs w:val="24"/>
          <w:lang w:val="es-ES"/>
        </w:rPr>
        <w:t xml:space="preserve"> podría estar involucrada en los procesos de colonización en tejidos vasculares y foliares, aunque esto no se ha comprobado experimentalmente. </w:t>
      </w:r>
    </w:p>
    <w:p w:rsidR="004C24F6" w:rsidRDefault="004C24F6" w:rsidP="007861BD">
      <w:pPr>
        <w:spacing w:after="0" w:line="360" w:lineRule="auto"/>
        <w:jc w:val="both"/>
        <w:rPr>
          <w:rFonts w:ascii="Times New Roman" w:hAnsi="Times New Roman"/>
          <w:sz w:val="24"/>
          <w:szCs w:val="24"/>
        </w:rPr>
      </w:pP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Una posible explicación para la falta de activación de la expresión de genes blanco de TAL20</w:t>
      </w:r>
      <w:r w:rsidRPr="002A29CE">
        <w:rPr>
          <w:rFonts w:ascii="Times New Roman" w:hAnsi="Times New Roman"/>
          <w:i/>
          <w:sz w:val="24"/>
          <w:szCs w:val="24"/>
          <w:vertAlign w:val="subscript"/>
        </w:rPr>
        <w:t>Xam668</w:t>
      </w:r>
      <w:r w:rsidRPr="002A29CE">
        <w:rPr>
          <w:rFonts w:ascii="Times New Roman" w:hAnsi="Times New Roman"/>
          <w:sz w:val="24"/>
          <w:szCs w:val="24"/>
        </w:rPr>
        <w:t xml:space="preserve"> podría ser la falta de inducción del SSTT de </w:t>
      </w:r>
      <w:r w:rsidRPr="002A29CE">
        <w:rPr>
          <w:rFonts w:ascii="Times New Roman" w:hAnsi="Times New Roman"/>
          <w:i/>
          <w:sz w:val="24"/>
          <w:szCs w:val="24"/>
        </w:rPr>
        <w:t>Xam</w:t>
      </w:r>
      <w:r w:rsidRPr="002A29CE">
        <w:rPr>
          <w:rFonts w:ascii="Times New Roman" w:hAnsi="Times New Roman"/>
          <w:sz w:val="24"/>
          <w:szCs w:val="24"/>
        </w:rPr>
        <w:t xml:space="preserve"> en el CEF de yuca.  Se sabe que el envío de efectores está condicionado por varios factores ambientales en el apoplasto de la planta. Una vez</w:t>
      </w:r>
      <w:r w:rsidR="002E5339" w:rsidRPr="002A29CE">
        <w:rPr>
          <w:rFonts w:ascii="Times New Roman" w:hAnsi="Times New Roman"/>
          <w:sz w:val="24"/>
          <w:szCs w:val="24"/>
        </w:rPr>
        <w:t xml:space="preserve"> que las</w:t>
      </w:r>
      <w:r w:rsidRPr="002A29CE">
        <w:rPr>
          <w:rFonts w:ascii="Times New Roman" w:hAnsi="Times New Roman"/>
          <w:sz w:val="24"/>
          <w:szCs w:val="24"/>
        </w:rPr>
        <w:t xml:space="preserve"> bacterias fitopatógenas perciben </w:t>
      </w:r>
      <w:r w:rsidR="00EF3AC0" w:rsidRPr="002A29CE">
        <w:rPr>
          <w:rFonts w:ascii="Times New Roman" w:hAnsi="Times New Roman"/>
          <w:sz w:val="24"/>
          <w:szCs w:val="24"/>
        </w:rPr>
        <w:t xml:space="preserve">las </w:t>
      </w:r>
      <w:r w:rsidRPr="002A29CE">
        <w:rPr>
          <w:rFonts w:ascii="Times New Roman" w:hAnsi="Times New Roman"/>
          <w:sz w:val="24"/>
          <w:szCs w:val="24"/>
        </w:rPr>
        <w:t xml:space="preserve">condiciones ambientales del apoplasto (pH bajo, baja presión osmótica, etc.) inducen la formación del pilus Hrp </w:t>
      </w:r>
      <w:r w:rsidRPr="002A29CE">
        <w:rPr>
          <w:rFonts w:ascii="Times New Roman" w:hAnsi="Times New Roman"/>
          <w:sz w:val="24"/>
          <w:szCs w:val="24"/>
        </w:rPr>
        <w:lastRenderedPageBreak/>
        <w:t xml:space="preserve">(Hypersensitive Response and </w:t>
      </w:r>
      <w:proofErr w:type="spellStart"/>
      <w:r w:rsidRPr="002A29CE">
        <w:rPr>
          <w:rFonts w:ascii="Times New Roman" w:hAnsi="Times New Roman"/>
          <w:sz w:val="24"/>
          <w:szCs w:val="24"/>
        </w:rPr>
        <w:t>Pathogenicity</w:t>
      </w:r>
      <w:proofErr w:type="spellEnd"/>
      <w:r w:rsidRPr="002A29CE">
        <w:rPr>
          <w:rFonts w:ascii="Times New Roman" w:hAnsi="Times New Roman"/>
          <w:sz w:val="24"/>
          <w:szCs w:val="24"/>
        </w:rPr>
        <w:t>)</w:t>
      </w:r>
      <w:r w:rsidR="00EA0857">
        <w:rPr>
          <w:rFonts w:ascii="Times New Roman" w:hAnsi="Times New Roman"/>
          <w:sz w:val="24"/>
          <w:szCs w:val="24"/>
        </w:rPr>
        <w:t xml:space="preserve"> </w:t>
      </w:r>
      <w:r w:rsidR="00EA0857" w:rsidRPr="00EA0857">
        <w:rPr>
          <w:rFonts w:ascii="Times New Roman" w:hAnsi="Times New Roman"/>
          <w:sz w:val="24"/>
          <w:szCs w:val="24"/>
        </w:rPr>
        <w:t>(</w:t>
      </w:r>
      <w:proofErr w:type="spellStart"/>
      <w:r w:rsidR="00EA0857" w:rsidRPr="00EA0857">
        <w:rPr>
          <w:rFonts w:ascii="Times New Roman" w:hAnsi="Times New Roman"/>
          <w:sz w:val="24"/>
          <w:szCs w:val="24"/>
        </w:rPr>
        <w:t>Wei</w:t>
      </w:r>
      <w:proofErr w:type="spellEnd"/>
      <w:r w:rsidR="00EA0857" w:rsidRPr="00EA0857">
        <w:rPr>
          <w:rFonts w:ascii="Times New Roman" w:hAnsi="Times New Roman"/>
          <w:sz w:val="24"/>
          <w:szCs w:val="24"/>
        </w:rPr>
        <w:t xml:space="preserve"> </w:t>
      </w:r>
      <w:r w:rsidR="00EA0857" w:rsidRPr="00EA0857">
        <w:rPr>
          <w:rFonts w:ascii="Times New Roman" w:hAnsi="Times New Roman"/>
          <w:i/>
          <w:sz w:val="24"/>
          <w:szCs w:val="24"/>
        </w:rPr>
        <w:t>et al</w:t>
      </w:r>
      <w:r w:rsidR="00EA0857" w:rsidRPr="00EA0857">
        <w:rPr>
          <w:rFonts w:ascii="Times New Roman" w:hAnsi="Times New Roman"/>
          <w:sz w:val="24"/>
          <w:szCs w:val="24"/>
        </w:rPr>
        <w:t xml:space="preserve">., 1992; </w:t>
      </w:r>
      <w:proofErr w:type="spellStart"/>
      <w:r w:rsidR="00EA0857" w:rsidRPr="00EA0857">
        <w:rPr>
          <w:rFonts w:ascii="Times New Roman" w:hAnsi="Times New Roman"/>
          <w:sz w:val="24"/>
          <w:szCs w:val="24"/>
        </w:rPr>
        <w:t>Tang</w:t>
      </w:r>
      <w:proofErr w:type="spellEnd"/>
      <w:r w:rsidR="00EA0857" w:rsidRPr="00EA0857">
        <w:rPr>
          <w:rFonts w:ascii="Times New Roman" w:hAnsi="Times New Roman"/>
          <w:sz w:val="24"/>
          <w:szCs w:val="24"/>
        </w:rPr>
        <w:t xml:space="preserve"> </w:t>
      </w:r>
      <w:r w:rsidR="00EA0857" w:rsidRPr="00EA0857">
        <w:rPr>
          <w:rFonts w:ascii="Times New Roman" w:hAnsi="Times New Roman"/>
          <w:i/>
          <w:sz w:val="24"/>
          <w:szCs w:val="24"/>
        </w:rPr>
        <w:t>et al</w:t>
      </w:r>
      <w:r w:rsidR="00EA0857" w:rsidRPr="00EA0857">
        <w:rPr>
          <w:rFonts w:ascii="Times New Roman" w:hAnsi="Times New Roman"/>
          <w:sz w:val="24"/>
          <w:szCs w:val="24"/>
        </w:rPr>
        <w:t>., 2006)</w:t>
      </w:r>
      <w:r w:rsidR="00EA0857">
        <w:rPr>
          <w:rFonts w:ascii="Times New Roman" w:hAnsi="Times New Roman"/>
          <w:sz w:val="24"/>
          <w:szCs w:val="24"/>
        </w:rPr>
        <w:t xml:space="preserve"> </w:t>
      </w:r>
      <w:r w:rsidR="00B67795" w:rsidRPr="002A29CE">
        <w:rPr>
          <w:rFonts w:ascii="Times New Roman" w:hAnsi="Times New Roman"/>
          <w:sz w:val="24"/>
          <w:szCs w:val="24"/>
        </w:rPr>
        <w:t>y es</w:t>
      </w:r>
      <w:r w:rsidRPr="002A29CE">
        <w:rPr>
          <w:rFonts w:ascii="Times New Roman" w:hAnsi="Times New Roman"/>
          <w:sz w:val="24"/>
          <w:szCs w:val="24"/>
        </w:rPr>
        <w:t xml:space="preserve"> </w:t>
      </w:r>
      <w:r w:rsidR="00B67795" w:rsidRPr="002A29CE">
        <w:rPr>
          <w:rFonts w:ascii="Times New Roman" w:hAnsi="Times New Roman"/>
          <w:sz w:val="24"/>
          <w:szCs w:val="24"/>
        </w:rPr>
        <w:t>a</w:t>
      </w:r>
      <w:r w:rsidRPr="002A29CE">
        <w:rPr>
          <w:rFonts w:ascii="Times New Roman" w:hAnsi="Times New Roman"/>
          <w:sz w:val="24"/>
          <w:szCs w:val="24"/>
        </w:rPr>
        <w:t xml:space="preserve"> través de este pilus </w:t>
      </w:r>
      <w:r w:rsidR="00B67795" w:rsidRPr="002A29CE">
        <w:rPr>
          <w:rFonts w:ascii="Times New Roman" w:hAnsi="Times New Roman"/>
          <w:sz w:val="24"/>
          <w:szCs w:val="24"/>
        </w:rPr>
        <w:t xml:space="preserve">que </w:t>
      </w:r>
      <w:r w:rsidRPr="002A29CE">
        <w:rPr>
          <w:rFonts w:ascii="Times New Roman" w:hAnsi="Times New Roman"/>
          <w:sz w:val="24"/>
          <w:szCs w:val="24"/>
        </w:rPr>
        <w:t>las proteínas efectoras</w:t>
      </w:r>
      <w:r w:rsidR="00B67795" w:rsidRPr="002A29CE">
        <w:rPr>
          <w:rFonts w:ascii="Times New Roman" w:hAnsi="Times New Roman"/>
          <w:sz w:val="24"/>
          <w:szCs w:val="24"/>
        </w:rPr>
        <w:t xml:space="preserve"> viajan</w:t>
      </w:r>
      <w:r w:rsidRPr="002A29CE">
        <w:rPr>
          <w:rFonts w:ascii="Times New Roman" w:hAnsi="Times New Roman"/>
          <w:sz w:val="24"/>
          <w:szCs w:val="24"/>
        </w:rPr>
        <w:t xml:space="preserve"> </w:t>
      </w:r>
      <w:r w:rsidR="00B67795" w:rsidRPr="002A29CE">
        <w:rPr>
          <w:rFonts w:ascii="Times New Roman" w:hAnsi="Times New Roman"/>
          <w:sz w:val="24"/>
          <w:szCs w:val="24"/>
        </w:rPr>
        <w:t>hacia el</w:t>
      </w:r>
      <w:r w:rsidRPr="002A29CE">
        <w:rPr>
          <w:rFonts w:ascii="Times New Roman" w:hAnsi="Times New Roman"/>
          <w:sz w:val="24"/>
          <w:szCs w:val="24"/>
        </w:rPr>
        <w:t xml:space="preserve"> interior de la célula vegetal. Es posible que </w:t>
      </w:r>
      <w:r w:rsidRPr="002A29CE">
        <w:rPr>
          <w:rFonts w:ascii="Times New Roman" w:hAnsi="Times New Roman"/>
          <w:i/>
          <w:sz w:val="24"/>
          <w:szCs w:val="24"/>
        </w:rPr>
        <w:t>Xam</w:t>
      </w:r>
      <w:r w:rsidR="00B67795" w:rsidRPr="002A29CE">
        <w:rPr>
          <w:rFonts w:ascii="Times New Roman" w:hAnsi="Times New Roman"/>
          <w:i/>
          <w:sz w:val="24"/>
          <w:szCs w:val="24"/>
        </w:rPr>
        <w:t>,</w:t>
      </w:r>
      <w:r w:rsidRPr="002A29CE">
        <w:rPr>
          <w:rFonts w:ascii="Times New Roman" w:hAnsi="Times New Roman"/>
          <w:sz w:val="24"/>
          <w:szCs w:val="24"/>
        </w:rPr>
        <w:t xml:space="preserve"> al no encontrarse en el apoplasto vegetal, no logre inducir la formación del pilus Hrp y</w:t>
      </w:r>
      <w:r w:rsidR="00B67795" w:rsidRPr="002A29CE">
        <w:rPr>
          <w:rFonts w:ascii="Times New Roman" w:hAnsi="Times New Roman"/>
          <w:sz w:val="24"/>
          <w:szCs w:val="24"/>
        </w:rPr>
        <w:t>,</w:t>
      </w:r>
      <w:r w:rsidRPr="002A29CE">
        <w:rPr>
          <w:rFonts w:ascii="Times New Roman" w:hAnsi="Times New Roman"/>
          <w:sz w:val="24"/>
          <w:szCs w:val="24"/>
        </w:rPr>
        <w:t xml:space="preserve"> por lo tanto</w:t>
      </w:r>
      <w:r w:rsidR="00B67795" w:rsidRPr="002A29CE">
        <w:rPr>
          <w:rFonts w:ascii="Times New Roman" w:hAnsi="Times New Roman"/>
          <w:sz w:val="24"/>
          <w:szCs w:val="24"/>
        </w:rPr>
        <w:t>,</w:t>
      </w:r>
      <w:r w:rsidRPr="002A29CE">
        <w:rPr>
          <w:rFonts w:ascii="Times New Roman" w:hAnsi="Times New Roman"/>
          <w:sz w:val="24"/>
          <w:szCs w:val="24"/>
        </w:rPr>
        <w:t xml:space="preserve"> no se </w:t>
      </w:r>
      <w:r w:rsidR="00B67795" w:rsidRPr="002A29CE">
        <w:rPr>
          <w:rFonts w:ascii="Times New Roman" w:hAnsi="Times New Roman"/>
          <w:sz w:val="24"/>
          <w:szCs w:val="24"/>
        </w:rPr>
        <w:t>trasfieran sus</w:t>
      </w:r>
      <w:r w:rsidRPr="002A29CE">
        <w:rPr>
          <w:rFonts w:ascii="Times New Roman" w:hAnsi="Times New Roman"/>
          <w:sz w:val="24"/>
          <w:szCs w:val="24"/>
        </w:rPr>
        <w:t xml:space="preserve"> efectores al interior de las células vegetales. Se sabe que las células que conforman el CEF son células pequeñas, multivacuoladas y que presentan una pared celular muy delgada</w:t>
      </w:r>
      <w:r w:rsidR="00EA0857">
        <w:rPr>
          <w:rFonts w:ascii="Times New Roman" w:hAnsi="Times New Roman"/>
          <w:sz w:val="24"/>
          <w:szCs w:val="24"/>
        </w:rPr>
        <w:t xml:space="preserve"> </w:t>
      </w:r>
      <w:r w:rsidR="00EA0857" w:rsidRPr="00EA0857">
        <w:rPr>
          <w:rFonts w:ascii="Times New Roman" w:hAnsi="Times New Roman"/>
          <w:sz w:val="24"/>
          <w:szCs w:val="24"/>
        </w:rPr>
        <w:t xml:space="preserve">(Taylor </w:t>
      </w:r>
      <w:r w:rsidR="00EA0857" w:rsidRPr="00EA0857">
        <w:rPr>
          <w:rFonts w:ascii="Times New Roman" w:hAnsi="Times New Roman"/>
          <w:i/>
          <w:sz w:val="24"/>
          <w:szCs w:val="24"/>
        </w:rPr>
        <w:t>et al</w:t>
      </w:r>
      <w:r w:rsidR="00EA0857" w:rsidRPr="00EA0857">
        <w:rPr>
          <w:rFonts w:ascii="Times New Roman" w:hAnsi="Times New Roman"/>
          <w:sz w:val="24"/>
          <w:szCs w:val="24"/>
        </w:rPr>
        <w:t>., 1996)</w:t>
      </w:r>
      <w:r w:rsidRPr="002A29CE">
        <w:rPr>
          <w:rFonts w:ascii="Times New Roman" w:hAnsi="Times New Roman"/>
          <w:sz w:val="24"/>
          <w:szCs w:val="24"/>
        </w:rPr>
        <w:t>. Ad</w:t>
      </w:r>
      <w:r w:rsidR="00B67795" w:rsidRPr="002A29CE">
        <w:rPr>
          <w:rFonts w:ascii="Times New Roman" w:hAnsi="Times New Roman"/>
          <w:sz w:val="24"/>
          <w:szCs w:val="24"/>
        </w:rPr>
        <w:t>emás</w:t>
      </w:r>
      <w:r w:rsidRPr="002A29CE">
        <w:rPr>
          <w:rFonts w:ascii="Times New Roman" w:hAnsi="Times New Roman"/>
          <w:sz w:val="24"/>
          <w:szCs w:val="24"/>
        </w:rPr>
        <w:t xml:space="preserve">, </w:t>
      </w:r>
      <w:r w:rsidR="00B67795" w:rsidRPr="002A29CE">
        <w:rPr>
          <w:rFonts w:ascii="Times New Roman" w:hAnsi="Times New Roman"/>
          <w:sz w:val="24"/>
          <w:szCs w:val="24"/>
        </w:rPr>
        <w:t>este tejido</w:t>
      </w:r>
      <w:r w:rsidRPr="002A29CE">
        <w:rPr>
          <w:rFonts w:ascii="Times New Roman" w:hAnsi="Times New Roman"/>
          <w:sz w:val="24"/>
          <w:szCs w:val="24"/>
        </w:rPr>
        <w:t xml:space="preserve"> carece de gránulos de almidón y la concentración de azúcares es distinta a la de otros tejidos</w:t>
      </w:r>
      <w:r w:rsidR="008F0E8C">
        <w:rPr>
          <w:rFonts w:ascii="Times New Roman" w:hAnsi="Times New Roman"/>
          <w:sz w:val="24"/>
          <w:szCs w:val="24"/>
        </w:rPr>
        <w:t xml:space="preserve"> </w:t>
      </w:r>
      <w:r w:rsidR="008F0E8C" w:rsidRPr="008F0E8C">
        <w:rPr>
          <w:rFonts w:ascii="Times New Roman" w:hAnsi="Times New Roman"/>
          <w:sz w:val="24"/>
          <w:szCs w:val="24"/>
        </w:rPr>
        <w:t xml:space="preserve">(Ma </w:t>
      </w:r>
      <w:r w:rsidR="008F0E8C" w:rsidRPr="008F0E8C">
        <w:rPr>
          <w:rFonts w:ascii="Times New Roman" w:hAnsi="Times New Roman"/>
          <w:i/>
          <w:sz w:val="24"/>
          <w:szCs w:val="24"/>
        </w:rPr>
        <w:t>et al</w:t>
      </w:r>
      <w:r w:rsidR="008F0E8C" w:rsidRPr="008F0E8C">
        <w:rPr>
          <w:rFonts w:ascii="Times New Roman" w:hAnsi="Times New Roman"/>
          <w:sz w:val="24"/>
          <w:szCs w:val="24"/>
        </w:rPr>
        <w:t>., 2015)</w:t>
      </w:r>
      <w:r w:rsidRPr="002A29CE">
        <w:rPr>
          <w:rFonts w:ascii="Times New Roman" w:hAnsi="Times New Roman"/>
          <w:sz w:val="24"/>
          <w:szCs w:val="24"/>
        </w:rPr>
        <w:t xml:space="preserve">. Esto indica que el tejido vegetal adulto que usualmente es infectado por </w:t>
      </w:r>
      <w:r w:rsidRPr="002A29CE">
        <w:rPr>
          <w:rFonts w:ascii="Times New Roman" w:hAnsi="Times New Roman"/>
          <w:i/>
          <w:sz w:val="24"/>
          <w:szCs w:val="24"/>
        </w:rPr>
        <w:t>Xam</w:t>
      </w:r>
      <w:r w:rsidRPr="002A29CE">
        <w:rPr>
          <w:rFonts w:ascii="Times New Roman" w:hAnsi="Times New Roman"/>
          <w:sz w:val="24"/>
          <w:szCs w:val="24"/>
        </w:rPr>
        <w:t xml:space="preserve"> (hojas y tallo) difiere mucho del tejido no diferenciado que conforma el CEF. Adicionalmente, este tejido ha sido subcultivado repetidamente en medios con altas concentraciones de hormonas (auxinas principalmente), por lo tanto, el CEF infectado con </w:t>
      </w:r>
      <w:r w:rsidRPr="002A29CE">
        <w:rPr>
          <w:rFonts w:ascii="Times New Roman" w:hAnsi="Times New Roman"/>
          <w:i/>
          <w:sz w:val="24"/>
          <w:szCs w:val="24"/>
        </w:rPr>
        <w:t>Xam</w:t>
      </w:r>
      <w:r w:rsidRPr="002A29CE">
        <w:rPr>
          <w:rFonts w:ascii="Times New Roman" w:hAnsi="Times New Roman"/>
          <w:sz w:val="24"/>
          <w:szCs w:val="24"/>
        </w:rPr>
        <w:t xml:space="preserve"> contiene una carga hormonal mucho más alta que afecta su fisiología</w:t>
      </w:r>
      <w:r w:rsidR="008F0E8C">
        <w:rPr>
          <w:rFonts w:ascii="Times New Roman" w:hAnsi="Times New Roman"/>
          <w:sz w:val="24"/>
          <w:szCs w:val="24"/>
        </w:rPr>
        <w:t xml:space="preserve"> </w:t>
      </w:r>
      <w:r w:rsidR="008F0E8C" w:rsidRPr="008F0E8C">
        <w:rPr>
          <w:rFonts w:ascii="Times New Roman" w:hAnsi="Times New Roman"/>
          <w:sz w:val="24"/>
          <w:szCs w:val="24"/>
        </w:rPr>
        <w:t xml:space="preserve">(Ma </w:t>
      </w:r>
      <w:r w:rsidR="008F0E8C" w:rsidRPr="008F0E8C">
        <w:rPr>
          <w:rFonts w:ascii="Times New Roman" w:hAnsi="Times New Roman"/>
          <w:i/>
          <w:sz w:val="24"/>
          <w:szCs w:val="24"/>
        </w:rPr>
        <w:t>et al</w:t>
      </w:r>
      <w:r w:rsidR="008F0E8C" w:rsidRPr="008F0E8C">
        <w:rPr>
          <w:rFonts w:ascii="Times New Roman" w:hAnsi="Times New Roman"/>
          <w:sz w:val="24"/>
          <w:szCs w:val="24"/>
        </w:rPr>
        <w:t>., 2015)</w:t>
      </w:r>
      <w:r w:rsidR="00545D4C" w:rsidRPr="002A29CE">
        <w:rPr>
          <w:rFonts w:ascii="Times New Roman" w:hAnsi="Times New Roman"/>
          <w:sz w:val="24"/>
          <w:szCs w:val="24"/>
        </w:rPr>
        <w:t>.</w:t>
      </w:r>
    </w:p>
    <w:p w:rsidR="004C24F6" w:rsidRDefault="004C24F6" w:rsidP="007861BD">
      <w:pPr>
        <w:spacing w:after="0" w:line="360" w:lineRule="auto"/>
        <w:jc w:val="both"/>
        <w:rPr>
          <w:rFonts w:ascii="Times New Roman" w:hAnsi="Times New Roman"/>
          <w:sz w:val="24"/>
          <w:szCs w:val="24"/>
        </w:rPr>
      </w:pPr>
    </w:p>
    <w:p w:rsidR="00FD4723" w:rsidRPr="002A29CE" w:rsidRDefault="00FD4723" w:rsidP="007861BD">
      <w:pPr>
        <w:spacing w:after="0" w:line="360" w:lineRule="auto"/>
        <w:jc w:val="both"/>
        <w:rPr>
          <w:rFonts w:ascii="Times New Roman" w:hAnsi="Times New Roman"/>
          <w:sz w:val="24"/>
          <w:szCs w:val="24"/>
        </w:rPr>
      </w:pPr>
      <w:r w:rsidRPr="005D2A90">
        <w:rPr>
          <w:rFonts w:ascii="Times New Roman" w:hAnsi="Times New Roman"/>
          <w:sz w:val="24"/>
          <w:szCs w:val="24"/>
        </w:rPr>
        <w:t xml:space="preserve">Una posible alternativa podría ser cocultivar </w:t>
      </w:r>
      <w:r w:rsidRPr="005D2A90">
        <w:rPr>
          <w:rFonts w:ascii="Times New Roman" w:hAnsi="Times New Roman"/>
          <w:i/>
          <w:sz w:val="24"/>
          <w:szCs w:val="24"/>
        </w:rPr>
        <w:t>Xam</w:t>
      </w:r>
      <w:r w:rsidRPr="005D2A90">
        <w:rPr>
          <w:rFonts w:ascii="Times New Roman" w:hAnsi="Times New Roman"/>
          <w:sz w:val="24"/>
          <w:szCs w:val="24"/>
        </w:rPr>
        <w:t xml:space="preserve"> con otros tejidos organogénicos o embriogénicos y evaluar la inducción de blancos de</w:t>
      </w:r>
      <w:r w:rsidR="00B67795" w:rsidRPr="005D2A90">
        <w:rPr>
          <w:rFonts w:ascii="Times New Roman" w:hAnsi="Times New Roman"/>
          <w:sz w:val="24"/>
          <w:szCs w:val="24"/>
        </w:rPr>
        <w:t xml:space="preserve"> los</w:t>
      </w:r>
      <w:r w:rsidR="00B778DB" w:rsidRPr="005D2A90">
        <w:rPr>
          <w:rFonts w:ascii="Times New Roman" w:hAnsi="Times New Roman"/>
          <w:sz w:val="24"/>
          <w:szCs w:val="24"/>
        </w:rPr>
        <w:t xml:space="preserve"> TALE</w:t>
      </w:r>
      <w:r w:rsidRPr="005D2A90">
        <w:rPr>
          <w:rFonts w:ascii="Times New Roman" w:hAnsi="Times New Roman"/>
          <w:sz w:val="24"/>
          <w:szCs w:val="24"/>
        </w:rPr>
        <w:t xml:space="preserve"> y la regeneración de </w:t>
      </w:r>
      <w:r w:rsidR="00B67795" w:rsidRPr="005D2A90">
        <w:rPr>
          <w:rFonts w:ascii="Times New Roman" w:hAnsi="Times New Roman"/>
          <w:sz w:val="24"/>
          <w:szCs w:val="24"/>
        </w:rPr>
        <w:t xml:space="preserve">las </w:t>
      </w:r>
      <w:r w:rsidRPr="005D2A90">
        <w:rPr>
          <w:rFonts w:ascii="Times New Roman" w:hAnsi="Times New Roman"/>
          <w:sz w:val="24"/>
          <w:szCs w:val="24"/>
        </w:rPr>
        <w:t>plantas. En yuca se han empleado cotiledones somáticos para transformación genética estable</w:t>
      </w:r>
      <w:r w:rsidR="00B67795" w:rsidRPr="005D2A90">
        <w:rPr>
          <w:rFonts w:ascii="Times New Roman" w:hAnsi="Times New Roman"/>
          <w:sz w:val="24"/>
          <w:szCs w:val="24"/>
        </w:rPr>
        <w:t>,</w:t>
      </w:r>
      <w:r w:rsidRPr="005D2A90">
        <w:rPr>
          <w:rFonts w:ascii="Times New Roman" w:hAnsi="Times New Roman"/>
          <w:sz w:val="24"/>
          <w:szCs w:val="24"/>
        </w:rPr>
        <w:t xml:space="preserve"> pero con una muy baja eficiencia y </w:t>
      </w:r>
      <w:r w:rsidR="00B67795" w:rsidRPr="005D2A90">
        <w:rPr>
          <w:rFonts w:ascii="Times New Roman" w:hAnsi="Times New Roman"/>
          <w:sz w:val="24"/>
          <w:szCs w:val="24"/>
        </w:rPr>
        <w:t xml:space="preserve">un </w:t>
      </w:r>
      <w:r w:rsidRPr="005D2A90">
        <w:rPr>
          <w:rFonts w:ascii="Times New Roman" w:hAnsi="Times New Roman"/>
          <w:sz w:val="24"/>
          <w:szCs w:val="24"/>
        </w:rPr>
        <w:t>alto número de escapes, razón por la cual el CEF sigue siendo el tejido más exitoso para transformación genética</w:t>
      </w:r>
      <w:r w:rsidR="00CD2E59">
        <w:rPr>
          <w:rFonts w:ascii="Times New Roman" w:hAnsi="Times New Roman"/>
          <w:sz w:val="24"/>
          <w:szCs w:val="24"/>
        </w:rPr>
        <w:t xml:space="preserve"> </w:t>
      </w:r>
      <w:r w:rsidR="00CD2E59" w:rsidRPr="00CD2E59">
        <w:rPr>
          <w:rFonts w:ascii="Times New Roman" w:hAnsi="Times New Roman"/>
          <w:sz w:val="24"/>
          <w:szCs w:val="24"/>
        </w:rPr>
        <w:t xml:space="preserve">(Li </w:t>
      </w:r>
      <w:r w:rsidR="00CD2E59" w:rsidRPr="00CD2E59">
        <w:rPr>
          <w:rFonts w:ascii="Times New Roman" w:hAnsi="Times New Roman"/>
          <w:i/>
          <w:sz w:val="24"/>
          <w:szCs w:val="24"/>
        </w:rPr>
        <w:t>et al</w:t>
      </w:r>
      <w:r w:rsidR="00CD2E59" w:rsidRPr="00CD2E59">
        <w:rPr>
          <w:rFonts w:ascii="Times New Roman" w:hAnsi="Times New Roman"/>
          <w:sz w:val="24"/>
          <w:szCs w:val="24"/>
        </w:rPr>
        <w:t xml:space="preserve">., 1996; Taylor </w:t>
      </w:r>
      <w:r w:rsidR="00CD2E59" w:rsidRPr="00CD2E59">
        <w:rPr>
          <w:rFonts w:ascii="Times New Roman" w:hAnsi="Times New Roman"/>
          <w:i/>
          <w:sz w:val="24"/>
          <w:szCs w:val="24"/>
        </w:rPr>
        <w:t>et al</w:t>
      </w:r>
      <w:r w:rsidR="00CD2E59" w:rsidRPr="00CD2E59">
        <w:rPr>
          <w:rFonts w:ascii="Times New Roman" w:hAnsi="Times New Roman"/>
          <w:sz w:val="24"/>
          <w:szCs w:val="24"/>
        </w:rPr>
        <w:t xml:space="preserve">., 2004; </w:t>
      </w:r>
      <w:proofErr w:type="spellStart"/>
      <w:r w:rsidR="00CD2E59" w:rsidRPr="00CD2E59">
        <w:rPr>
          <w:rFonts w:ascii="Times New Roman" w:hAnsi="Times New Roman"/>
          <w:sz w:val="24"/>
          <w:szCs w:val="24"/>
        </w:rPr>
        <w:t>Liu</w:t>
      </w:r>
      <w:proofErr w:type="spellEnd"/>
      <w:r w:rsidR="00CD2E59" w:rsidRPr="00CD2E59">
        <w:rPr>
          <w:rFonts w:ascii="Times New Roman" w:hAnsi="Times New Roman"/>
          <w:sz w:val="24"/>
          <w:szCs w:val="24"/>
        </w:rPr>
        <w:t xml:space="preserve"> </w:t>
      </w:r>
      <w:r w:rsidR="00CD2E59" w:rsidRPr="00CD2E59">
        <w:rPr>
          <w:rFonts w:ascii="Times New Roman" w:hAnsi="Times New Roman"/>
          <w:i/>
          <w:sz w:val="24"/>
          <w:szCs w:val="24"/>
        </w:rPr>
        <w:t>et al</w:t>
      </w:r>
      <w:r w:rsidR="00CD2E59" w:rsidRPr="00CD2E59">
        <w:rPr>
          <w:rFonts w:ascii="Times New Roman" w:hAnsi="Times New Roman"/>
          <w:sz w:val="24"/>
          <w:szCs w:val="24"/>
        </w:rPr>
        <w:t xml:space="preserve">., 2011; Taylor </w:t>
      </w:r>
      <w:r w:rsidR="00CD2E59" w:rsidRPr="00CD2E59">
        <w:rPr>
          <w:rFonts w:ascii="Times New Roman" w:hAnsi="Times New Roman"/>
          <w:i/>
          <w:sz w:val="24"/>
          <w:szCs w:val="24"/>
        </w:rPr>
        <w:t>et al</w:t>
      </w:r>
      <w:r w:rsidR="00CD2E59" w:rsidRPr="00CD2E59">
        <w:rPr>
          <w:rFonts w:ascii="Times New Roman" w:hAnsi="Times New Roman"/>
          <w:sz w:val="24"/>
          <w:szCs w:val="24"/>
        </w:rPr>
        <w:t>., 2012)</w:t>
      </w:r>
      <w:r w:rsidRPr="005D2A90">
        <w:rPr>
          <w:rFonts w:ascii="Times New Roman" w:hAnsi="Times New Roman"/>
          <w:sz w:val="24"/>
          <w:szCs w:val="24"/>
        </w:rPr>
        <w:t>.</w:t>
      </w:r>
      <w:r w:rsidRPr="002A29CE">
        <w:rPr>
          <w:rFonts w:ascii="Times New Roman" w:hAnsi="Times New Roman"/>
          <w:sz w:val="24"/>
          <w:szCs w:val="24"/>
        </w:rPr>
        <w:t xml:space="preserve"> </w:t>
      </w:r>
    </w:p>
    <w:p w:rsidR="004C24F6" w:rsidRDefault="004C24F6" w:rsidP="007861BD">
      <w:pPr>
        <w:spacing w:after="0" w:line="360" w:lineRule="auto"/>
        <w:jc w:val="both"/>
        <w:rPr>
          <w:rFonts w:ascii="Times New Roman" w:hAnsi="Times New Roman"/>
          <w:sz w:val="24"/>
          <w:szCs w:val="24"/>
        </w:rPr>
      </w:pPr>
    </w:p>
    <w:p w:rsidR="00FD4723" w:rsidRPr="002A29CE" w:rsidRDefault="00FD4723" w:rsidP="007861BD">
      <w:pPr>
        <w:spacing w:after="0" w:line="360" w:lineRule="auto"/>
        <w:jc w:val="both"/>
        <w:rPr>
          <w:rFonts w:ascii="Times New Roman" w:hAnsi="Times New Roman"/>
          <w:sz w:val="24"/>
          <w:szCs w:val="24"/>
        </w:rPr>
      </w:pPr>
      <w:r w:rsidRPr="002A29CE">
        <w:rPr>
          <w:rFonts w:ascii="Times New Roman" w:hAnsi="Times New Roman"/>
          <w:sz w:val="24"/>
          <w:szCs w:val="24"/>
        </w:rPr>
        <w:t xml:space="preserve">Otra estrategia, teniendo en cuenta la capacidad de regeneración del CEF, es el empleo de inductores del SSTT en </w:t>
      </w:r>
      <w:r w:rsidRPr="002A29CE">
        <w:rPr>
          <w:rFonts w:ascii="Times New Roman" w:hAnsi="Times New Roman"/>
          <w:i/>
          <w:sz w:val="24"/>
          <w:szCs w:val="24"/>
        </w:rPr>
        <w:t>Xanthomonas</w:t>
      </w:r>
      <w:r w:rsidRPr="002A29CE">
        <w:rPr>
          <w:rFonts w:ascii="Times New Roman" w:hAnsi="Times New Roman"/>
          <w:sz w:val="24"/>
          <w:szCs w:val="24"/>
        </w:rPr>
        <w:t xml:space="preserve"> antes del cocultivo con el </w:t>
      </w:r>
      <w:r w:rsidR="00B67795" w:rsidRPr="002A29CE">
        <w:rPr>
          <w:rFonts w:ascii="Times New Roman" w:hAnsi="Times New Roman"/>
          <w:sz w:val="24"/>
          <w:szCs w:val="24"/>
        </w:rPr>
        <w:t>tejido embriogénico</w:t>
      </w:r>
      <w:r w:rsidRPr="002A29CE">
        <w:rPr>
          <w:rFonts w:ascii="Times New Roman" w:hAnsi="Times New Roman"/>
          <w:sz w:val="24"/>
          <w:szCs w:val="24"/>
        </w:rPr>
        <w:t xml:space="preserve">. Tanto en </w:t>
      </w:r>
      <w:r w:rsidRPr="002A29CE">
        <w:rPr>
          <w:rFonts w:ascii="Times New Roman" w:hAnsi="Times New Roman"/>
          <w:i/>
          <w:sz w:val="24"/>
          <w:szCs w:val="24"/>
        </w:rPr>
        <w:t>Pseudomonas syringae</w:t>
      </w:r>
      <w:r w:rsidRPr="002A29CE">
        <w:rPr>
          <w:rFonts w:ascii="Times New Roman" w:hAnsi="Times New Roman"/>
          <w:sz w:val="24"/>
          <w:szCs w:val="24"/>
        </w:rPr>
        <w:t xml:space="preserve"> como en </w:t>
      </w:r>
      <w:r w:rsidRPr="002A29CE">
        <w:rPr>
          <w:rFonts w:ascii="Times New Roman" w:hAnsi="Times New Roman"/>
          <w:i/>
          <w:sz w:val="24"/>
          <w:szCs w:val="24"/>
        </w:rPr>
        <w:t xml:space="preserve">Xanthomonas </w:t>
      </w:r>
      <w:r w:rsidRPr="002A29CE">
        <w:rPr>
          <w:rFonts w:ascii="Times New Roman" w:hAnsi="Times New Roman"/>
          <w:sz w:val="24"/>
          <w:szCs w:val="24"/>
        </w:rPr>
        <w:t>spp.</w:t>
      </w:r>
      <w:r w:rsidR="00B67795" w:rsidRPr="002A29CE">
        <w:rPr>
          <w:rFonts w:ascii="Times New Roman" w:hAnsi="Times New Roman"/>
          <w:sz w:val="24"/>
          <w:szCs w:val="24"/>
        </w:rPr>
        <w:t>,</w:t>
      </w:r>
      <w:r w:rsidRPr="002A29CE">
        <w:rPr>
          <w:rFonts w:ascii="Times New Roman" w:hAnsi="Times New Roman"/>
          <w:i/>
          <w:sz w:val="24"/>
          <w:szCs w:val="24"/>
        </w:rPr>
        <w:t xml:space="preserve"> </w:t>
      </w:r>
      <w:r w:rsidRPr="002A29CE">
        <w:rPr>
          <w:rFonts w:ascii="Times New Roman" w:hAnsi="Times New Roman"/>
          <w:sz w:val="24"/>
          <w:szCs w:val="24"/>
        </w:rPr>
        <w:t xml:space="preserve">se han empleado medios mínimos para inducir la expresión de los genes del SSTT y </w:t>
      </w:r>
      <w:r w:rsidR="00B67795" w:rsidRPr="002A29CE">
        <w:rPr>
          <w:rFonts w:ascii="Times New Roman" w:hAnsi="Times New Roman"/>
          <w:sz w:val="24"/>
          <w:szCs w:val="24"/>
        </w:rPr>
        <w:t>la transferencia</w:t>
      </w:r>
      <w:r w:rsidRPr="002A29CE">
        <w:rPr>
          <w:rFonts w:ascii="Times New Roman" w:hAnsi="Times New Roman"/>
          <w:sz w:val="24"/>
          <w:szCs w:val="24"/>
        </w:rPr>
        <w:t xml:space="preserve"> de proteínas efectoras</w:t>
      </w:r>
      <w:r w:rsidR="00715BD0">
        <w:rPr>
          <w:rFonts w:ascii="Times New Roman" w:hAnsi="Times New Roman"/>
          <w:sz w:val="24"/>
          <w:szCs w:val="24"/>
        </w:rPr>
        <w:t xml:space="preserve"> </w:t>
      </w:r>
      <w:r w:rsidR="00715BD0" w:rsidRPr="00715BD0">
        <w:rPr>
          <w:rFonts w:ascii="Times New Roman" w:hAnsi="Times New Roman"/>
          <w:sz w:val="24"/>
          <w:szCs w:val="24"/>
        </w:rPr>
        <w:t xml:space="preserve">(He </w:t>
      </w:r>
      <w:r w:rsidR="00715BD0" w:rsidRPr="00715BD0">
        <w:rPr>
          <w:rFonts w:ascii="Times New Roman" w:hAnsi="Times New Roman"/>
          <w:i/>
          <w:sz w:val="24"/>
          <w:szCs w:val="24"/>
        </w:rPr>
        <w:t>et al</w:t>
      </w:r>
      <w:r w:rsidR="00715BD0" w:rsidRPr="00715BD0">
        <w:rPr>
          <w:rFonts w:ascii="Times New Roman" w:hAnsi="Times New Roman"/>
          <w:sz w:val="24"/>
          <w:szCs w:val="24"/>
        </w:rPr>
        <w:t xml:space="preserve">., 1993; </w:t>
      </w:r>
      <w:proofErr w:type="spellStart"/>
      <w:r w:rsidR="00715BD0" w:rsidRPr="00715BD0">
        <w:rPr>
          <w:rFonts w:ascii="Times New Roman" w:hAnsi="Times New Roman"/>
          <w:sz w:val="24"/>
          <w:szCs w:val="24"/>
        </w:rPr>
        <w:t>Jiang</w:t>
      </w:r>
      <w:proofErr w:type="spellEnd"/>
      <w:r w:rsidR="00715BD0" w:rsidRPr="00715BD0">
        <w:rPr>
          <w:rFonts w:ascii="Times New Roman" w:hAnsi="Times New Roman"/>
          <w:sz w:val="24"/>
          <w:szCs w:val="24"/>
        </w:rPr>
        <w:t xml:space="preserve"> </w:t>
      </w:r>
      <w:r w:rsidR="00715BD0" w:rsidRPr="00715BD0">
        <w:rPr>
          <w:rFonts w:ascii="Times New Roman" w:hAnsi="Times New Roman"/>
          <w:i/>
          <w:sz w:val="24"/>
          <w:szCs w:val="24"/>
        </w:rPr>
        <w:t>et al</w:t>
      </w:r>
      <w:r w:rsidR="00715BD0" w:rsidRPr="00715BD0">
        <w:rPr>
          <w:rFonts w:ascii="Times New Roman" w:hAnsi="Times New Roman"/>
          <w:sz w:val="24"/>
          <w:szCs w:val="24"/>
        </w:rPr>
        <w:t xml:space="preserve">., 2013; Li </w:t>
      </w:r>
      <w:r w:rsidR="00715BD0" w:rsidRPr="00715BD0">
        <w:rPr>
          <w:rFonts w:ascii="Times New Roman" w:hAnsi="Times New Roman"/>
          <w:i/>
          <w:sz w:val="24"/>
          <w:szCs w:val="24"/>
        </w:rPr>
        <w:t>et al</w:t>
      </w:r>
      <w:r w:rsidR="00715BD0" w:rsidRPr="00715BD0">
        <w:rPr>
          <w:rFonts w:ascii="Times New Roman" w:hAnsi="Times New Roman"/>
          <w:sz w:val="24"/>
          <w:szCs w:val="24"/>
        </w:rPr>
        <w:t>., 2014)</w:t>
      </w:r>
      <w:r w:rsidRPr="002A29CE">
        <w:rPr>
          <w:rFonts w:ascii="Times New Roman" w:hAnsi="Times New Roman"/>
          <w:sz w:val="24"/>
          <w:szCs w:val="24"/>
        </w:rPr>
        <w:t xml:space="preserve">. </w:t>
      </w:r>
    </w:p>
    <w:p w:rsidR="004C24F6" w:rsidRDefault="004C24F6" w:rsidP="007861BD">
      <w:pPr>
        <w:shd w:val="clear" w:color="auto" w:fill="FFFFFF"/>
        <w:spacing w:after="0" w:line="360" w:lineRule="auto"/>
        <w:jc w:val="both"/>
        <w:rPr>
          <w:rFonts w:ascii="Times New Roman" w:hAnsi="Times New Roman"/>
          <w:sz w:val="24"/>
          <w:szCs w:val="24"/>
        </w:rPr>
      </w:pPr>
    </w:p>
    <w:p w:rsidR="00E144B1" w:rsidRPr="002A29CE" w:rsidRDefault="00FD4723" w:rsidP="007861BD">
      <w:pPr>
        <w:shd w:val="clear" w:color="auto" w:fill="FFFFFF"/>
        <w:spacing w:after="0" w:line="360" w:lineRule="auto"/>
        <w:jc w:val="both"/>
        <w:rPr>
          <w:rStyle w:val="EstiloActaCar"/>
          <w:szCs w:val="24"/>
        </w:rPr>
      </w:pPr>
      <w:r w:rsidRPr="002A29CE">
        <w:rPr>
          <w:rFonts w:ascii="Times New Roman" w:hAnsi="Times New Roman"/>
          <w:sz w:val="24"/>
          <w:szCs w:val="24"/>
        </w:rPr>
        <w:t xml:space="preserve">Por otro lado, en este trabajo se evaluó la regeneración de embriones a partir de CEF cocultivado con </w:t>
      </w:r>
      <w:r w:rsidRPr="002A29CE">
        <w:rPr>
          <w:rFonts w:ascii="Times New Roman" w:hAnsi="Times New Roman"/>
          <w:i/>
          <w:sz w:val="24"/>
          <w:szCs w:val="24"/>
        </w:rPr>
        <w:t>Xam</w:t>
      </w:r>
      <w:r w:rsidRPr="002A29CE">
        <w:rPr>
          <w:rFonts w:ascii="Times New Roman" w:hAnsi="Times New Roman"/>
          <w:sz w:val="24"/>
          <w:szCs w:val="24"/>
        </w:rPr>
        <w:t xml:space="preserve">. Se </w:t>
      </w:r>
      <w:r w:rsidR="00B67795" w:rsidRPr="002A29CE">
        <w:rPr>
          <w:rFonts w:ascii="Times New Roman" w:hAnsi="Times New Roman"/>
          <w:sz w:val="24"/>
          <w:szCs w:val="24"/>
        </w:rPr>
        <w:t>detectó la</w:t>
      </w:r>
      <w:r w:rsidRPr="002A29CE">
        <w:rPr>
          <w:rFonts w:ascii="Times New Roman" w:hAnsi="Times New Roman"/>
          <w:sz w:val="24"/>
          <w:szCs w:val="24"/>
        </w:rPr>
        <w:t xml:space="preserve"> regeneración</w:t>
      </w:r>
      <w:r w:rsidR="00B67795" w:rsidRPr="002A29CE">
        <w:rPr>
          <w:rFonts w:ascii="Times New Roman" w:hAnsi="Times New Roman"/>
          <w:sz w:val="24"/>
          <w:szCs w:val="24"/>
        </w:rPr>
        <w:t xml:space="preserve"> de embriones únicamente</w:t>
      </w:r>
      <w:r w:rsidRPr="002A29CE">
        <w:rPr>
          <w:rFonts w:ascii="Times New Roman" w:hAnsi="Times New Roman"/>
          <w:sz w:val="24"/>
          <w:szCs w:val="24"/>
        </w:rPr>
        <w:t xml:space="preserve"> a partir de CEF </w:t>
      </w:r>
      <w:r w:rsidR="00B67795" w:rsidRPr="002A29CE">
        <w:rPr>
          <w:rFonts w:ascii="Times New Roman" w:hAnsi="Times New Roman"/>
          <w:sz w:val="24"/>
          <w:szCs w:val="24"/>
        </w:rPr>
        <w:t>con</w:t>
      </w:r>
      <w:r w:rsidRPr="002A29CE">
        <w:rPr>
          <w:rFonts w:ascii="Times New Roman" w:hAnsi="Times New Roman"/>
          <w:sz w:val="24"/>
          <w:szCs w:val="24"/>
        </w:rPr>
        <w:t xml:space="preserve"> sobrecrecimiento de </w:t>
      </w:r>
      <w:r w:rsidRPr="002A29CE">
        <w:rPr>
          <w:rFonts w:ascii="Times New Roman" w:hAnsi="Times New Roman"/>
          <w:i/>
          <w:sz w:val="24"/>
          <w:szCs w:val="24"/>
        </w:rPr>
        <w:t>Xam</w:t>
      </w:r>
      <w:r w:rsidRPr="002A29CE">
        <w:rPr>
          <w:rFonts w:ascii="Times New Roman" w:hAnsi="Times New Roman"/>
          <w:sz w:val="24"/>
          <w:szCs w:val="24"/>
        </w:rPr>
        <w:t xml:space="preserve">. Esto sugiere que la inoculación con </w:t>
      </w:r>
      <w:r w:rsidRPr="002A29CE">
        <w:rPr>
          <w:rFonts w:ascii="Times New Roman" w:hAnsi="Times New Roman"/>
          <w:i/>
          <w:sz w:val="24"/>
          <w:szCs w:val="24"/>
        </w:rPr>
        <w:t>Xam</w:t>
      </w:r>
      <w:r w:rsidRPr="002A29CE">
        <w:rPr>
          <w:rFonts w:ascii="Times New Roman" w:hAnsi="Times New Roman"/>
          <w:sz w:val="24"/>
          <w:szCs w:val="24"/>
        </w:rPr>
        <w:t xml:space="preserve"> no afecta </w:t>
      </w:r>
      <w:r w:rsidRPr="002A29CE">
        <w:rPr>
          <w:rFonts w:ascii="Times New Roman" w:hAnsi="Times New Roman"/>
          <w:sz w:val="24"/>
          <w:szCs w:val="24"/>
        </w:rPr>
        <w:lastRenderedPageBreak/>
        <w:t>negativamente el desarrollo de embriones a partir de CEF</w:t>
      </w:r>
      <w:r w:rsidR="00B67795" w:rsidRPr="002A29CE">
        <w:rPr>
          <w:rFonts w:ascii="Times New Roman" w:hAnsi="Times New Roman"/>
          <w:sz w:val="24"/>
          <w:szCs w:val="24"/>
        </w:rPr>
        <w:t xml:space="preserve"> provenientes</w:t>
      </w:r>
      <w:r w:rsidRPr="002A29CE">
        <w:rPr>
          <w:rFonts w:ascii="Times New Roman" w:hAnsi="Times New Roman"/>
          <w:sz w:val="24"/>
          <w:szCs w:val="24"/>
        </w:rPr>
        <w:t xml:space="preserve"> de la variedad COL2215. En los otros tratamientos no se observó regeneración de embriones, lo cual puede estar relacionado con la edad de</w:t>
      </w:r>
      <w:r w:rsidR="00B67795" w:rsidRPr="002A29CE">
        <w:rPr>
          <w:rFonts w:ascii="Times New Roman" w:hAnsi="Times New Roman"/>
          <w:sz w:val="24"/>
          <w:szCs w:val="24"/>
        </w:rPr>
        <w:t>l tejido</w:t>
      </w:r>
      <w:r w:rsidRPr="002A29CE">
        <w:rPr>
          <w:rFonts w:ascii="Times New Roman" w:hAnsi="Times New Roman"/>
          <w:sz w:val="24"/>
          <w:szCs w:val="24"/>
        </w:rPr>
        <w:t xml:space="preserve"> empleado en el ensayo. Se ha reportado que el empleo de un CEF con varios pases de cultivo disminuye drásticamente la regeneración de embriones</w:t>
      </w:r>
      <w:r w:rsidR="008A7E0A">
        <w:rPr>
          <w:rFonts w:ascii="Times New Roman" w:hAnsi="Times New Roman"/>
          <w:sz w:val="24"/>
          <w:szCs w:val="24"/>
        </w:rPr>
        <w:t xml:space="preserve"> </w:t>
      </w:r>
      <w:r w:rsidR="008A7E0A" w:rsidRPr="008A7E0A">
        <w:rPr>
          <w:rFonts w:ascii="Times New Roman" w:hAnsi="Times New Roman"/>
          <w:sz w:val="24"/>
          <w:szCs w:val="24"/>
        </w:rPr>
        <w:t xml:space="preserve">(Taylor </w:t>
      </w:r>
      <w:r w:rsidR="008A7E0A" w:rsidRPr="008A7E0A">
        <w:rPr>
          <w:rFonts w:ascii="Times New Roman" w:hAnsi="Times New Roman"/>
          <w:i/>
          <w:sz w:val="24"/>
          <w:szCs w:val="24"/>
        </w:rPr>
        <w:t>et al</w:t>
      </w:r>
      <w:r w:rsidR="008A7E0A" w:rsidRPr="008A7E0A">
        <w:rPr>
          <w:rFonts w:ascii="Times New Roman" w:hAnsi="Times New Roman"/>
          <w:sz w:val="24"/>
          <w:szCs w:val="24"/>
        </w:rPr>
        <w:t>., 2012)</w:t>
      </w:r>
      <w:r w:rsidRPr="002A29CE">
        <w:rPr>
          <w:rFonts w:ascii="Times New Roman" w:hAnsi="Times New Roman"/>
          <w:sz w:val="24"/>
          <w:szCs w:val="24"/>
        </w:rPr>
        <w:t>.</w:t>
      </w:r>
    </w:p>
    <w:p w:rsidR="004C24F6" w:rsidRDefault="004C24F6" w:rsidP="007861BD">
      <w:pPr>
        <w:shd w:val="clear" w:color="auto" w:fill="FFFFFF"/>
        <w:spacing w:after="0" w:line="360" w:lineRule="auto"/>
        <w:jc w:val="both"/>
        <w:rPr>
          <w:rFonts w:ascii="Times New Roman" w:hAnsi="Times New Roman"/>
          <w:b/>
          <w:bCs/>
          <w:color w:val="111111"/>
          <w:sz w:val="24"/>
          <w:szCs w:val="24"/>
        </w:rPr>
      </w:pPr>
    </w:p>
    <w:p w:rsidR="00455AA6" w:rsidRPr="002A29CE" w:rsidRDefault="00455AA6" w:rsidP="007861BD">
      <w:pPr>
        <w:shd w:val="clear" w:color="auto" w:fill="FFFFFF"/>
        <w:spacing w:after="0" w:line="360" w:lineRule="auto"/>
        <w:jc w:val="both"/>
        <w:rPr>
          <w:rFonts w:ascii="Times New Roman" w:hAnsi="Times New Roman"/>
          <w:b/>
          <w:bCs/>
          <w:color w:val="111111"/>
          <w:sz w:val="24"/>
          <w:szCs w:val="24"/>
        </w:rPr>
      </w:pPr>
      <w:r w:rsidRPr="002A29CE">
        <w:rPr>
          <w:rFonts w:ascii="Times New Roman" w:hAnsi="Times New Roman"/>
          <w:b/>
          <w:bCs/>
          <w:color w:val="111111"/>
          <w:sz w:val="24"/>
          <w:szCs w:val="24"/>
        </w:rPr>
        <w:t>CONCLUSIONES</w:t>
      </w:r>
    </w:p>
    <w:p w:rsidR="0080377E" w:rsidRDefault="0080377E" w:rsidP="007861BD">
      <w:pPr>
        <w:shd w:val="clear" w:color="auto" w:fill="FFFFFF"/>
        <w:spacing w:after="0" w:line="360" w:lineRule="auto"/>
        <w:jc w:val="both"/>
        <w:rPr>
          <w:rFonts w:ascii="Times New Roman" w:hAnsi="Times New Roman"/>
          <w:sz w:val="24"/>
          <w:szCs w:val="24"/>
        </w:rPr>
      </w:pPr>
    </w:p>
    <w:p w:rsidR="00455AA6" w:rsidRPr="002A29CE" w:rsidRDefault="00FD4723" w:rsidP="007861BD">
      <w:pPr>
        <w:shd w:val="clear" w:color="auto" w:fill="FFFFFF"/>
        <w:spacing w:after="0" w:line="360" w:lineRule="auto"/>
        <w:jc w:val="both"/>
        <w:rPr>
          <w:rFonts w:ascii="Times New Roman" w:hAnsi="Times New Roman"/>
          <w:b/>
          <w:bCs/>
          <w:color w:val="111111"/>
          <w:sz w:val="24"/>
          <w:szCs w:val="24"/>
        </w:rPr>
      </w:pPr>
      <w:r w:rsidRPr="002A29CE">
        <w:rPr>
          <w:rFonts w:ascii="Times New Roman" w:hAnsi="Times New Roman"/>
          <w:sz w:val="24"/>
          <w:szCs w:val="24"/>
        </w:rPr>
        <w:t xml:space="preserve">Si bien la estrategia de emplear </w:t>
      </w:r>
      <w:r w:rsidRPr="002A29CE">
        <w:rPr>
          <w:rFonts w:ascii="Times New Roman" w:hAnsi="Times New Roman"/>
          <w:i/>
          <w:sz w:val="24"/>
          <w:szCs w:val="24"/>
        </w:rPr>
        <w:t>Xam</w:t>
      </w:r>
      <w:r w:rsidR="00B778DB" w:rsidRPr="002A29CE">
        <w:rPr>
          <w:rFonts w:ascii="Times New Roman" w:hAnsi="Times New Roman"/>
          <w:sz w:val="24"/>
          <w:szCs w:val="24"/>
        </w:rPr>
        <w:t xml:space="preserve"> para introducir TALEN</w:t>
      </w:r>
      <w:r w:rsidRPr="002A29CE">
        <w:rPr>
          <w:rFonts w:ascii="Times New Roman" w:hAnsi="Times New Roman"/>
          <w:sz w:val="24"/>
          <w:szCs w:val="24"/>
        </w:rPr>
        <w:t xml:space="preserve"> con el fin de editar regiones genómicas de yuca resulta atractiva, es un proceso que requiere el ajuste de varias etapas. Este estudio representa un primer esfuerzo por identificar los pasos críticos dentro del proceso. Aunque no se logró </w:t>
      </w:r>
      <w:r w:rsidR="00B778DB" w:rsidRPr="002A29CE">
        <w:rPr>
          <w:rFonts w:ascii="Times New Roman" w:hAnsi="Times New Roman"/>
          <w:sz w:val="24"/>
          <w:szCs w:val="24"/>
        </w:rPr>
        <w:t>demostrar la liberación de los TALE</w:t>
      </w:r>
      <w:r w:rsidRPr="002A29CE">
        <w:rPr>
          <w:rFonts w:ascii="Times New Roman" w:hAnsi="Times New Roman"/>
          <w:sz w:val="24"/>
          <w:szCs w:val="24"/>
        </w:rPr>
        <w:t xml:space="preserve"> en el CEF</w:t>
      </w:r>
      <w:r w:rsidR="002E5339" w:rsidRPr="002A29CE">
        <w:rPr>
          <w:rFonts w:ascii="Times New Roman" w:hAnsi="Times New Roman"/>
          <w:sz w:val="24"/>
          <w:szCs w:val="24"/>
        </w:rPr>
        <w:t>,</w:t>
      </w:r>
      <w:r w:rsidRPr="002A29CE">
        <w:rPr>
          <w:rFonts w:ascii="Times New Roman" w:hAnsi="Times New Roman"/>
          <w:sz w:val="24"/>
          <w:szCs w:val="24"/>
        </w:rPr>
        <w:t xml:space="preserve"> sí se logr</w:t>
      </w:r>
      <w:r w:rsidR="000E5238" w:rsidRPr="002A29CE">
        <w:rPr>
          <w:rFonts w:ascii="Times New Roman" w:hAnsi="Times New Roman"/>
          <w:sz w:val="24"/>
          <w:szCs w:val="24"/>
        </w:rPr>
        <w:t>ó</w:t>
      </w:r>
      <w:r w:rsidRPr="002A29CE">
        <w:rPr>
          <w:rFonts w:ascii="Times New Roman" w:hAnsi="Times New Roman"/>
          <w:sz w:val="24"/>
          <w:szCs w:val="24"/>
        </w:rPr>
        <w:t xml:space="preserve"> establecer </w:t>
      </w:r>
      <w:r w:rsidR="000E5238" w:rsidRPr="002A29CE">
        <w:rPr>
          <w:rFonts w:ascii="Times New Roman" w:hAnsi="Times New Roman"/>
          <w:sz w:val="24"/>
          <w:szCs w:val="24"/>
        </w:rPr>
        <w:t xml:space="preserve">las </w:t>
      </w:r>
      <w:r w:rsidRPr="002A29CE">
        <w:rPr>
          <w:rFonts w:ascii="Times New Roman" w:hAnsi="Times New Roman"/>
          <w:sz w:val="24"/>
          <w:szCs w:val="24"/>
        </w:rPr>
        <w:t xml:space="preserve">condiciones adecuadas de cocultivo con </w:t>
      </w:r>
      <w:r w:rsidRPr="002A29CE">
        <w:rPr>
          <w:rFonts w:ascii="Times New Roman" w:hAnsi="Times New Roman"/>
          <w:i/>
          <w:sz w:val="24"/>
          <w:szCs w:val="24"/>
        </w:rPr>
        <w:t>Xam</w:t>
      </w:r>
      <w:r w:rsidRPr="002A29CE">
        <w:rPr>
          <w:rFonts w:ascii="Times New Roman" w:hAnsi="Times New Roman"/>
          <w:sz w:val="24"/>
          <w:szCs w:val="24"/>
        </w:rPr>
        <w:t xml:space="preserve"> y </w:t>
      </w:r>
      <w:r w:rsidR="000E5238" w:rsidRPr="002A29CE">
        <w:rPr>
          <w:rFonts w:ascii="Times New Roman" w:hAnsi="Times New Roman"/>
          <w:sz w:val="24"/>
          <w:szCs w:val="24"/>
        </w:rPr>
        <w:t xml:space="preserve">se determinó </w:t>
      </w:r>
      <w:r w:rsidRPr="002A29CE">
        <w:rPr>
          <w:rFonts w:ascii="Times New Roman" w:hAnsi="Times New Roman"/>
          <w:sz w:val="24"/>
          <w:szCs w:val="24"/>
        </w:rPr>
        <w:t xml:space="preserve">el efecto </w:t>
      </w:r>
      <w:r w:rsidR="000E5238" w:rsidRPr="002A29CE">
        <w:rPr>
          <w:rFonts w:ascii="Times New Roman" w:hAnsi="Times New Roman"/>
          <w:sz w:val="24"/>
          <w:szCs w:val="24"/>
        </w:rPr>
        <w:t>de</w:t>
      </w:r>
      <w:r w:rsidRPr="002A29CE">
        <w:rPr>
          <w:rFonts w:ascii="Times New Roman" w:hAnsi="Times New Roman"/>
          <w:sz w:val="24"/>
          <w:szCs w:val="24"/>
        </w:rPr>
        <w:t xml:space="preserve"> la infección con esta bacteria </w:t>
      </w:r>
      <w:r w:rsidR="000E5238" w:rsidRPr="002A29CE">
        <w:rPr>
          <w:rFonts w:ascii="Times New Roman" w:hAnsi="Times New Roman"/>
          <w:sz w:val="24"/>
          <w:szCs w:val="24"/>
        </w:rPr>
        <w:t>sobre</w:t>
      </w:r>
      <w:r w:rsidRPr="002A29CE">
        <w:rPr>
          <w:rFonts w:ascii="Times New Roman" w:hAnsi="Times New Roman"/>
          <w:sz w:val="24"/>
          <w:szCs w:val="24"/>
        </w:rPr>
        <w:t xml:space="preserve"> la regeneración de embriones a partir de CEF. También se logr</w:t>
      </w:r>
      <w:r w:rsidR="000E5238" w:rsidRPr="002A29CE">
        <w:rPr>
          <w:rFonts w:ascii="Times New Roman" w:hAnsi="Times New Roman"/>
          <w:sz w:val="24"/>
          <w:szCs w:val="24"/>
        </w:rPr>
        <w:t>ó</w:t>
      </w:r>
      <w:r w:rsidRPr="002A29CE">
        <w:rPr>
          <w:rFonts w:ascii="Times New Roman" w:hAnsi="Times New Roman"/>
          <w:sz w:val="24"/>
          <w:szCs w:val="24"/>
        </w:rPr>
        <w:t xml:space="preserve"> establecer estrategias alternativas que permitirían ajustar la metodología con el fin de</w:t>
      </w:r>
      <w:r w:rsidR="00B778DB" w:rsidRPr="002A29CE">
        <w:rPr>
          <w:rFonts w:ascii="Times New Roman" w:hAnsi="Times New Roman"/>
          <w:sz w:val="24"/>
          <w:szCs w:val="24"/>
        </w:rPr>
        <w:t xml:space="preserve"> lograr la introducción de TALE</w:t>
      </w:r>
      <w:r w:rsidRPr="002A29CE">
        <w:rPr>
          <w:rFonts w:ascii="Times New Roman" w:hAnsi="Times New Roman"/>
          <w:sz w:val="24"/>
          <w:szCs w:val="24"/>
        </w:rPr>
        <w:t xml:space="preserve"> al CEF de yuca. Una vez superadas estas etapas se abrirían importantes posibilidades en la edición genómica de yuca sin necesidad de generar plantas transgénicas.</w:t>
      </w:r>
    </w:p>
    <w:p w:rsidR="004C24F6" w:rsidRDefault="004C24F6" w:rsidP="007861BD">
      <w:pPr>
        <w:shd w:val="clear" w:color="auto" w:fill="FFFFFF"/>
        <w:spacing w:after="0" w:line="360" w:lineRule="auto"/>
        <w:jc w:val="both"/>
        <w:rPr>
          <w:rFonts w:ascii="Times New Roman" w:hAnsi="Times New Roman"/>
          <w:b/>
          <w:bCs/>
          <w:color w:val="111111"/>
          <w:sz w:val="24"/>
          <w:szCs w:val="24"/>
        </w:rPr>
      </w:pPr>
    </w:p>
    <w:p w:rsidR="0057705C" w:rsidRPr="002A29CE" w:rsidRDefault="0057705C" w:rsidP="007861BD">
      <w:pPr>
        <w:shd w:val="clear" w:color="auto" w:fill="FFFFFF"/>
        <w:spacing w:after="0" w:line="360" w:lineRule="auto"/>
        <w:jc w:val="both"/>
        <w:rPr>
          <w:rFonts w:ascii="Times New Roman" w:hAnsi="Times New Roman"/>
          <w:b/>
          <w:bCs/>
          <w:color w:val="111111"/>
          <w:sz w:val="24"/>
          <w:szCs w:val="24"/>
        </w:rPr>
      </w:pPr>
      <w:r w:rsidRPr="002A29CE">
        <w:rPr>
          <w:rFonts w:ascii="Times New Roman" w:hAnsi="Times New Roman"/>
          <w:b/>
          <w:bCs/>
          <w:color w:val="111111"/>
          <w:sz w:val="24"/>
          <w:szCs w:val="24"/>
        </w:rPr>
        <w:t>AGRADECIMIENTOS</w:t>
      </w:r>
    </w:p>
    <w:p w:rsidR="00187133" w:rsidRPr="002A29CE" w:rsidRDefault="00187133" w:rsidP="007861BD">
      <w:pPr>
        <w:shd w:val="clear" w:color="auto" w:fill="FFFFFF"/>
        <w:spacing w:after="0" w:line="360" w:lineRule="auto"/>
        <w:jc w:val="both"/>
        <w:rPr>
          <w:rFonts w:ascii="Times New Roman" w:hAnsi="Times New Roman"/>
          <w:sz w:val="24"/>
          <w:szCs w:val="24"/>
          <w:lang w:val="es-ES_tradnl"/>
        </w:rPr>
      </w:pPr>
      <w:r w:rsidRPr="002A29CE">
        <w:rPr>
          <w:rFonts w:ascii="Times New Roman" w:hAnsi="Times New Roman"/>
          <w:sz w:val="24"/>
          <w:szCs w:val="24"/>
          <w:lang w:val="es-ES_tradnl"/>
        </w:rPr>
        <w:t xml:space="preserve">A la Vicerrectoría Académica de la Universidad Nacional de Colombia, por la Beca de Estudiante Sobresaliente de Posgrado de </w:t>
      </w:r>
      <w:r w:rsidR="005428C1" w:rsidRPr="002A29CE">
        <w:rPr>
          <w:rFonts w:ascii="Times New Roman" w:hAnsi="Times New Roman"/>
          <w:sz w:val="24"/>
          <w:szCs w:val="24"/>
          <w:lang w:val="es-ES_tradnl"/>
        </w:rPr>
        <w:t>PADT</w:t>
      </w:r>
      <w:r w:rsidRPr="002A29CE">
        <w:rPr>
          <w:rFonts w:ascii="Times New Roman" w:hAnsi="Times New Roman"/>
          <w:sz w:val="24"/>
          <w:szCs w:val="24"/>
          <w:lang w:val="es-ES_tradnl"/>
        </w:rPr>
        <w:t xml:space="preserve">. A la Facultad de Ciencias de la Universidad de los Andes, por la financiación del proyecto de investigación </w:t>
      </w:r>
      <w:r w:rsidR="00855D77" w:rsidRPr="002A29CE">
        <w:rPr>
          <w:rFonts w:ascii="Times New Roman" w:hAnsi="Times New Roman"/>
          <w:sz w:val="24"/>
          <w:szCs w:val="24"/>
          <w:lang w:val="es-ES_tradnl"/>
        </w:rPr>
        <w:t>titulado: Ed</w:t>
      </w:r>
      <w:r w:rsidR="00B778DB" w:rsidRPr="002A29CE">
        <w:rPr>
          <w:rFonts w:ascii="Times New Roman" w:hAnsi="Times New Roman"/>
          <w:sz w:val="24"/>
          <w:szCs w:val="24"/>
          <w:lang w:val="es-ES_tradnl"/>
        </w:rPr>
        <w:t>ición de genoma empleando TALEN</w:t>
      </w:r>
      <w:r w:rsidR="00855D77" w:rsidRPr="002A29CE">
        <w:rPr>
          <w:rFonts w:ascii="Times New Roman" w:hAnsi="Times New Roman"/>
          <w:sz w:val="24"/>
          <w:szCs w:val="24"/>
          <w:lang w:val="es-ES_tradnl"/>
        </w:rPr>
        <w:t xml:space="preserve"> mediado por Xanthomonas: prueba de concepto</w:t>
      </w:r>
      <w:r w:rsidRPr="002A29CE">
        <w:rPr>
          <w:rFonts w:ascii="Times New Roman" w:hAnsi="Times New Roman"/>
          <w:sz w:val="24"/>
          <w:szCs w:val="24"/>
          <w:lang w:val="es-ES_tradnl"/>
        </w:rPr>
        <w:t xml:space="preserve">. A Paul Chavarriaga, del Centro Internacional de Agricultura Tropical (CIAT), por el apoyo para la generación del callo embriogénico friable. A </w:t>
      </w:r>
      <w:proofErr w:type="spellStart"/>
      <w:r w:rsidRPr="002A29CE">
        <w:rPr>
          <w:rFonts w:ascii="Times New Roman" w:hAnsi="Times New Roman"/>
          <w:sz w:val="24"/>
          <w:szCs w:val="24"/>
          <w:lang w:val="es-ES_tradnl"/>
        </w:rPr>
        <w:t>Ralf</w:t>
      </w:r>
      <w:proofErr w:type="spellEnd"/>
      <w:r w:rsidRPr="002A29CE">
        <w:rPr>
          <w:rFonts w:ascii="Times New Roman" w:hAnsi="Times New Roman"/>
          <w:sz w:val="24"/>
          <w:szCs w:val="24"/>
          <w:lang w:val="es-ES_tradnl"/>
        </w:rPr>
        <w:t xml:space="preserve"> </w:t>
      </w:r>
      <w:proofErr w:type="spellStart"/>
      <w:r w:rsidRPr="002A29CE">
        <w:rPr>
          <w:rFonts w:ascii="Times New Roman" w:hAnsi="Times New Roman"/>
          <w:sz w:val="24"/>
          <w:szCs w:val="24"/>
          <w:lang w:val="es-ES_tradnl"/>
        </w:rPr>
        <w:t>Koebnik</w:t>
      </w:r>
      <w:proofErr w:type="spellEnd"/>
      <w:r w:rsidRPr="002A29CE">
        <w:rPr>
          <w:rFonts w:ascii="Times New Roman" w:hAnsi="Times New Roman"/>
          <w:sz w:val="24"/>
          <w:szCs w:val="24"/>
          <w:lang w:val="es-ES_tradnl"/>
        </w:rPr>
        <w:t xml:space="preserve"> por la asesoría en el desarrollo del proyecto.</w:t>
      </w:r>
    </w:p>
    <w:p w:rsidR="004C24F6" w:rsidRDefault="004C24F6" w:rsidP="007861BD">
      <w:pPr>
        <w:shd w:val="clear" w:color="auto" w:fill="FFFFFF"/>
        <w:spacing w:after="0" w:line="360" w:lineRule="auto"/>
        <w:jc w:val="both"/>
        <w:rPr>
          <w:rFonts w:ascii="Times New Roman" w:hAnsi="Times New Roman"/>
          <w:b/>
          <w:bCs/>
          <w:color w:val="111111"/>
          <w:sz w:val="24"/>
          <w:szCs w:val="24"/>
        </w:rPr>
      </w:pPr>
    </w:p>
    <w:p w:rsidR="0057705C" w:rsidRPr="002A29CE" w:rsidRDefault="003E20D4" w:rsidP="007861BD">
      <w:pPr>
        <w:shd w:val="clear" w:color="auto" w:fill="FFFFFF"/>
        <w:spacing w:after="0" w:line="360" w:lineRule="auto"/>
        <w:jc w:val="both"/>
        <w:rPr>
          <w:rFonts w:ascii="Times New Roman" w:hAnsi="Times New Roman"/>
          <w:b/>
          <w:bCs/>
          <w:color w:val="111111"/>
          <w:sz w:val="24"/>
          <w:szCs w:val="24"/>
        </w:rPr>
      </w:pPr>
      <w:r>
        <w:rPr>
          <w:rFonts w:ascii="Times New Roman" w:hAnsi="Times New Roman"/>
          <w:b/>
          <w:bCs/>
          <w:color w:val="111111"/>
          <w:sz w:val="24"/>
          <w:szCs w:val="24"/>
        </w:rPr>
        <w:t>Referencias bibliográficas</w:t>
      </w:r>
    </w:p>
    <w:p w:rsidR="003E20D4" w:rsidRDefault="003E20D4" w:rsidP="003E20D4">
      <w:pPr>
        <w:spacing w:after="0" w:line="240" w:lineRule="auto"/>
        <w:jc w:val="both"/>
        <w:rPr>
          <w:rFonts w:ascii="Times New Roman" w:hAnsi="Times New Roman"/>
          <w:color w:val="111111"/>
          <w:sz w:val="24"/>
          <w:szCs w:val="24"/>
        </w:rPr>
      </w:pPr>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0" w:name="_ENREF_1"/>
      <w:r>
        <w:rPr>
          <w:rFonts w:ascii="Times New Roman" w:hAnsi="Times New Roman"/>
          <w:noProof/>
          <w:color w:val="111111"/>
          <w:sz w:val="24"/>
          <w:szCs w:val="24"/>
        </w:rPr>
        <w:lastRenderedPageBreak/>
        <w:t>Arrieta-Ortiz</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M.L., Rodríguez-R</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L.M., Pérez-Quintero</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Á.L., Poulin</w:t>
      </w:r>
      <w:r w:rsidR="00622E31">
        <w:rPr>
          <w:rFonts w:ascii="Times New Roman" w:hAnsi="Times New Roman"/>
          <w:noProof/>
          <w:color w:val="111111"/>
          <w:sz w:val="24"/>
          <w:szCs w:val="24"/>
        </w:rPr>
        <w:t>,</w:t>
      </w:r>
      <w:r>
        <w:rPr>
          <w:rFonts w:ascii="Times New Roman" w:hAnsi="Times New Roman"/>
          <w:noProof/>
          <w:color w:val="111111"/>
          <w:sz w:val="24"/>
          <w:szCs w:val="24"/>
        </w:rPr>
        <w:t xml:space="preserve"> L., Díaz</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A.C., Arias Rojas</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N., Trujillo</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C., Restrepo Benavides</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M., Bart</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R., Boch</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J., Boureau</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T., Darrasse</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A., David</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P., Dugé De Bernonville</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T., Fontanilla</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P., Gagnevin</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L., Guérin</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F., Jacques</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M.-A., Lauber</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E., Lefeuvre</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P., Medina</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C., Medina</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E., Montenegro</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N., Muñoz Bodnar</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A., Noël</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L.D., Ortiz Quiñones</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J.F., Osorio</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D., Pardo</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C., Patil</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P.B., Poussier</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S., Pruvost</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O., Robène-Soustrade</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I., Ryan</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R.P., Tabima</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J., Urrego Morales</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O.G., Vernière</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C., Carrere</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S., Verdier</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V., Szurek</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B., Restrepo</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S., López</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C., Koebnik</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R., </w:t>
      </w:r>
      <w:r w:rsidR="004C24F6">
        <w:rPr>
          <w:rFonts w:ascii="Times New Roman" w:hAnsi="Times New Roman"/>
          <w:noProof/>
          <w:color w:val="111111"/>
          <w:sz w:val="24"/>
          <w:szCs w:val="24"/>
        </w:rPr>
        <w:t xml:space="preserve">&amp; </w:t>
      </w:r>
      <w:r>
        <w:rPr>
          <w:rFonts w:ascii="Times New Roman" w:hAnsi="Times New Roman"/>
          <w:noProof/>
          <w:color w:val="111111"/>
          <w:sz w:val="24"/>
          <w:szCs w:val="24"/>
        </w:rPr>
        <w:t>Bernal</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A. </w:t>
      </w:r>
      <w:r w:rsidR="004C24F6">
        <w:rPr>
          <w:rFonts w:ascii="Times New Roman" w:hAnsi="Times New Roman"/>
          <w:noProof/>
          <w:color w:val="111111"/>
          <w:sz w:val="24"/>
          <w:szCs w:val="24"/>
        </w:rPr>
        <w:t>(</w:t>
      </w:r>
      <w:r>
        <w:rPr>
          <w:rFonts w:ascii="Times New Roman" w:hAnsi="Times New Roman"/>
          <w:noProof/>
          <w:color w:val="111111"/>
          <w:sz w:val="24"/>
          <w:szCs w:val="24"/>
        </w:rPr>
        <w:t>2013</w:t>
      </w:r>
      <w:r w:rsidR="004C24F6">
        <w:rPr>
          <w:rFonts w:ascii="Times New Roman" w:hAnsi="Times New Roman"/>
          <w:noProof/>
          <w:color w:val="111111"/>
          <w:sz w:val="24"/>
          <w:szCs w:val="24"/>
        </w:rPr>
        <w:t>)</w:t>
      </w:r>
      <w:r>
        <w:rPr>
          <w:rFonts w:ascii="Times New Roman" w:hAnsi="Times New Roman"/>
          <w:noProof/>
          <w:color w:val="111111"/>
          <w:sz w:val="24"/>
          <w:szCs w:val="24"/>
        </w:rPr>
        <w:t xml:space="preserve">. </w:t>
      </w:r>
      <w:r w:rsidRPr="003F2C48">
        <w:rPr>
          <w:rFonts w:ascii="Times New Roman" w:hAnsi="Times New Roman"/>
          <w:noProof/>
          <w:color w:val="111111"/>
          <w:sz w:val="24"/>
          <w:szCs w:val="24"/>
          <w:lang w:val="en-US"/>
        </w:rPr>
        <w:t xml:space="preserve">Genomic survey of pathogenicity determinants and VNTR markers in the cassava bacterial pathogen </w:t>
      </w:r>
      <w:r w:rsidRPr="003F2C48">
        <w:rPr>
          <w:rFonts w:ascii="Times New Roman" w:hAnsi="Times New Roman"/>
          <w:i/>
          <w:noProof/>
          <w:color w:val="111111"/>
          <w:sz w:val="24"/>
          <w:szCs w:val="24"/>
          <w:lang w:val="en-US"/>
        </w:rPr>
        <w:t>Xanthomonas axonopodis</w:t>
      </w:r>
      <w:r w:rsidRPr="003F2C48">
        <w:rPr>
          <w:rFonts w:ascii="Times New Roman" w:hAnsi="Times New Roman"/>
          <w:noProof/>
          <w:color w:val="111111"/>
          <w:sz w:val="24"/>
          <w:szCs w:val="24"/>
          <w:lang w:val="en-US"/>
        </w:rPr>
        <w:t xml:space="preserve"> pv. manihotis strain CIO151. </w:t>
      </w:r>
      <w:r w:rsidRPr="003F2C48">
        <w:rPr>
          <w:rFonts w:ascii="Times New Roman" w:hAnsi="Times New Roman"/>
          <w:i/>
          <w:noProof/>
          <w:color w:val="111111"/>
          <w:sz w:val="24"/>
          <w:szCs w:val="24"/>
          <w:lang w:val="en-US"/>
        </w:rPr>
        <w:t>Plos One</w:t>
      </w:r>
      <w:r w:rsidR="00B10E52">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10E52">
        <w:rPr>
          <w:rFonts w:ascii="Times New Roman" w:hAnsi="Times New Roman"/>
          <w:i/>
          <w:noProof/>
          <w:color w:val="111111"/>
          <w:sz w:val="24"/>
          <w:szCs w:val="24"/>
          <w:lang w:val="en-US"/>
        </w:rPr>
        <w:t>8</w:t>
      </w:r>
      <w:r w:rsidR="00B10E52">
        <w:rPr>
          <w:rFonts w:ascii="Times New Roman" w:hAnsi="Times New Roman"/>
          <w:noProof/>
          <w:color w:val="111111"/>
          <w:sz w:val="24"/>
          <w:szCs w:val="24"/>
          <w:lang w:val="en-US"/>
        </w:rPr>
        <w:t xml:space="preserve"> (11),</w:t>
      </w:r>
      <w:r w:rsidRPr="003F2C48">
        <w:rPr>
          <w:rFonts w:ascii="Times New Roman" w:hAnsi="Times New Roman"/>
          <w:noProof/>
          <w:color w:val="111111"/>
          <w:sz w:val="24"/>
          <w:szCs w:val="24"/>
          <w:lang w:val="en-US"/>
        </w:rPr>
        <w:t xml:space="preserve"> e79704.</w:t>
      </w:r>
      <w:bookmarkEnd w:id="0"/>
    </w:p>
    <w:p w:rsidR="003E20D4" w:rsidRPr="000B2B0D" w:rsidRDefault="003E20D4" w:rsidP="003E20D4">
      <w:pPr>
        <w:spacing w:after="0" w:line="240" w:lineRule="auto"/>
        <w:ind w:left="709" w:hanging="709"/>
        <w:jc w:val="both"/>
        <w:rPr>
          <w:rFonts w:ascii="Times New Roman" w:hAnsi="Times New Roman"/>
          <w:noProof/>
          <w:color w:val="111111"/>
          <w:sz w:val="24"/>
          <w:szCs w:val="24"/>
          <w:lang w:val="en-US"/>
        </w:rPr>
      </w:pPr>
      <w:bookmarkStart w:id="1" w:name="_ENREF_2"/>
      <w:r w:rsidRPr="003F2C48">
        <w:rPr>
          <w:rFonts w:ascii="Times New Roman" w:hAnsi="Times New Roman"/>
          <w:noProof/>
          <w:color w:val="111111"/>
          <w:sz w:val="24"/>
          <w:szCs w:val="24"/>
          <w:lang w:val="en-US"/>
        </w:rPr>
        <w:t>Bart</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R., Cohn</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Kassen</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 Mccallum</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E.J., Shybut</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Petriello</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 Krasileva</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K., Dahlbeck</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 Medina</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 Alicai</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 Kumar</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L., Moreira</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L.M., Neto</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J.R., Verdier</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V., Santana</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M.A., Kositcharoenkul</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N., Vanderschuren</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H., Gruissem</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 Bernal</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 </w:t>
      </w:r>
      <w:r w:rsidR="004C24F6">
        <w:rPr>
          <w:rFonts w:ascii="Times New Roman" w:hAnsi="Times New Roman"/>
          <w:noProof/>
          <w:color w:val="111111"/>
          <w:sz w:val="24"/>
          <w:szCs w:val="24"/>
          <w:lang w:val="en-US"/>
        </w:rPr>
        <w:t xml:space="preserve">&amp; </w:t>
      </w:r>
      <w:r w:rsidRPr="003F2C48">
        <w:rPr>
          <w:rFonts w:ascii="Times New Roman" w:hAnsi="Times New Roman"/>
          <w:noProof/>
          <w:color w:val="111111"/>
          <w:sz w:val="24"/>
          <w:szCs w:val="24"/>
          <w:lang w:val="en-US"/>
        </w:rPr>
        <w:t>Staskawicz</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B.J. </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2012</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High-throughput genomic sequencing of cassava bacterial blight strains identifies conserved effectors to target for durable resistance. </w:t>
      </w:r>
      <w:r w:rsidRPr="003F2C48">
        <w:rPr>
          <w:rFonts w:ascii="Times New Roman" w:hAnsi="Times New Roman"/>
          <w:i/>
          <w:noProof/>
          <w:color w:val="111111"/>
          <w:sz w:val="24"/>
          <w:szCs w:val="24"/>
          <w:lang w:val="en-US"/>
        </w:rPr>
        <w:t>Proceedings of the National Academy of Sciences of the United States of America</w:t>
      </w:r>
      <w:r w:rsidRPr="003F2C48">
        <w:rPr>
          <w:rFonts w:ascii="Times New Roman" w:hAnsi="Times New Roman"/>
          <w:noProof/>
          <w:color w:val="111111"/>
          <w:sz w:val="24"/>
          <w:szCs w:val="24"/>
          <w:lang w:val="en-US"/>
        </w:rPr>
        <w:t xml:space="preserve">. </w:t>
      </w:r>
      <w:r w:rsidRPr="00B10E52">
        <w:rPr>
          <w:rFonts w:ascii="Times New Roman" w:hAnsi="Times New Roman"/>
          <w:i/>
          <w:noProof/>
          <w:color w:val="111111"/>
          <w:sz w:val="24"/>
          <w:szCs w:val="24"/>
          <w:lang w:val="en-US"/>
        </w:rPr>
        <w:t>109</w:t>
      </w:r>
      <w:r w:rsidRPr="000B2B0D">
        <w:rPr>
          <w:rFonts w:ascii="Times New Roman" w:hAnsi="Times New Roman"/>
          <w:noProof/>
          <w:color w:val="111111"/>
          <w:sz w:val="24"/>
          <w:szCs w:val="24"/>
          <w:lang w:val="en-US"/>
        </w:rPr>
        <w:t xml:space="preserve"> (29)</w:t>
      </w:r>
      <w:r w:rsidR="00B10E52">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E1972-1979.</w:t>
      </w:r>
      <w:bookmarkEnd w:id="1"/>
    </w:p>
    <w:p w:rsidR="003E20D4" w:rsidRPr="000B2B0D" w:rsidRDefault="003E20D4" w:rsidP="003E20D4">
      <w:pPr>
        <w:spacing w:after="0" w:line="240" w:lineRule="auto"/>
        <w:ind w:left="709" w:hanging="709"/>
        <w:jc w:val="both"/>
        <w:rPr>
          <w:rFonts w:ascii="Times New Roman" w:hAnsi="Times New Roman"/>
          <w:noProof/>
          <w:color w:val="111111"/>
          <w:sz w:val="24"/>
          <w:szCs w:val="24"/>
          <w:lang w:val="en-US"/>
        </w:rPr>
      </w:pPr>
      <w:bookmarkStart w:id="2" w:name="_ENREF_3"/>
      <w:r w:rsidRPr="003F2C48">
        <w:rPr>
          <w:rFonts w:ascii="Times New Roman" w:hAnsi="Times New Roman"/>
          <w:noProof/>
          <w:color w:val="111111"/>
          <w:sz w:val="24"/>
          <w:szCs w:val="24"/>
          <w:lang w:val="en-US"/>
        </w:rPr>
        <w:t>Bibikova</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2003</w:t>
      </w:r>
      <w:r w:rsidR="004C24F6">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Enhancing gene targeting with designed zinc finger nucleases. </w:t>
      </w:r>
      <w:r w:rsidRPr="000B2B0D">
        <w:rPr>
          <w:rFonts w:ascii="Times New Roman" w:hAnsi="Times New Roman"/>
          <w:i/>
          <w:noProof/>
          <w:color w:val="111111"/>
          <w:sz w:val="24"/>
          <w:szCs w:val="24"/>
          <w:lang w:val="en-US"/>
        </w:rPr>
        <w:t>Science</w:t>
      </w:r>
      <w:r w:rsidRPr="000B2B0D">
        <w:rPr>
          <w:rFonts w:ascii="Times New Roman" w:hAnsi="Times New Roman"/>
          <w:noProof/>
          <w:color w:val="111111"/>
          <w:sz w:val="24"/>
          <w:szCs w:val="24"/>
          <w:lang w:val="en-US"/>
        </w:rPr>
        <w:t>. 300 (5620): 764.</w:t>
      </w:r>
      <w:bookmarkEnd w:id="2"/>
    </w:p>
    <w:p w:rsidR="003E20D4" w:rsidRPr="000B2B0D" w:rsidRDefault="003E20D4" w:rsidP="003E20D4">
      <w:pPr>
        <w:spacing w:after="0" w:line="240" w:lineRule="auto"/>
        <w:ind w:left="709" w:hanging="709"/>
        <w:jc w:val="both"/>
        <w:rPr>
          <w:rFonts w:ascii="Times New Roman" w:hAnsi="Times New Roman"/>
          <w:noProof/>
          <w:color w:val="111111"/>
          <w:sz w:val="24"/>
          <w:szCs w:val="24"/>
          <w:lang w:val="en-US"/>
        </w:rPr>
      </w:pPr>
      <w:bookmarkStart w:id="3" w:name="_ENREF_4"/>
      <w:r w:rsidRPr="003F2C48">
        <w:rPr>
          <w:rFonts w:ascii="Times New Roman" w:hAnsi="Times New Roman"/>
          <w:noProof/>
          <w:color w:val="111111"/>
          <w:sz w:val="24"/>
          <w:szCs w:val="24"/>
          <w:lang w:val="en-US"/>
        </w:rPr>
        <w:t>Bibikova</w:t>
      </w:r>
      <w:r w:rsidR="00B10E52">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Golic</w:t>
      </w:r>
      <w:r w:rsidR="00B10E52">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Golic</w:t>
      </w:r>
      <w:r w:rsidR="00B10E52">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K.G., </w:t>
      </w:r>
      <w:r w:rsidR="00B10E52">
        <w:rPr>
          <w:rFonts w:ascii="Times New Roman" w:hAnsi="Times New Roman"/>
          <w:noProof/>
          <w:color w:val="111111"/>
          <w:sz w:val="24"/>
          <w:szCs w:val="24"/>
          <w:lang w:val="en-US"/>
        </w:rPr>
        <w:t xml:space="preserve">&amp; </w:t>
      </w:r>
      <w:r w:rsidRPr="003F2C48">
        <w:rPr>
          <w:rFonts w:ascii="Times New Roman" w:hAnsi="Times New Roman"/>
          <w:noProof/>
          <w:color w:val="111111"/>
          <w:sz w:val="24"/>
          <w:szCs w:val="24"/>
          <w:lang w:val="en-US"/>
        </w:rPr>
        <w:t>Carroll</w:t>
      </w:r>
      <w:r w:rsidR="00B10E52">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 </w:t>
      </w:r>
      <w:r w:rsidR="00B10E52">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2002</w:t>
      </w:r>
      <w:r w:rsidR="00B10E52">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Targeted chromosomal cleavage and mutagenesis in </w:t>
      </w:r>
      <w:r w:rsidRPr="003F2C48">
        <w:rPr>
          <w:rFonts w:ascii="Times New Roman" w:hAnsi="Times New Roman"/>
          <w:i/>
          <w:noProof/>
          <w:color w:val="111111"/>
          <w:sz w:val="24"/>
          <w:szCs w:val="24"/>
          <w:lang w:val="en-US"/>
        </w:rPr>
        <w:t>Drosophila</w:t>
      </w:r>
      <w:r w:rsidRPr="003F2C48">
        <w:rPr>
          <w:rFonts w:ascii="Times New Roman" w:hAnsi="Times New Roman"/>
          <w:noProof/>
          <w:color w:val="111111"/>
          <w:sz w:val="24"/>
          <w:szCs w:val="24"/>
          <w:lang w:val="en-US"/>
        </w:rPr>
        <w:t xml:space="preserve"> using zinc-finger nucleases. </w:t>
      </w:r>
      <w:r w:rsidRPr="000B2B0D">
        <w:rPr>
          <w:rFonts w:ascii="Times New Roman" w:hAnsi="Times New Roman"/>
          <w:i/>
          <w:noProof/>
          <w:color w:val="111111"/>
          <w:sz w:val="24"/>
          <w:szCs w:val="24"/>
          <w:lang w:val="en-US"/>
        </w:rPr>
        <w:t>Genetics</w:t>
      </w:r>
      <w:r w:rsidR="00B10E52">
        <w:rPr>
          <w:rFonts w:ascii="Times New Roman" w:hAnsi="Times New Roman"/>
          <w:i/>
          <w:noProof/>
          <w:color w:val="111111"/>
          <w:sz w:val="24"/>
          <w:szCs w:val="24"/>
          <w:lang w:val="en-US"/>
        </w:rPr>
        <w:t>,</w:t>
      </w:r>
      <w:r w:rsidRPr="000B2B0D">
        <w:rPr>
          <w:rFonts w:ascii="Times New Roman" w:hAnsi="Times New Roman"/>
          <w:noProof/>
          <w:color w:val="111111"/>
          <w:sz w:val="24"/>
          <w:szCs w:val="24"/>
          <w:lang w:val="en-US"/>
        </w:rPr>
        <w:t xml:space="preserve"> </w:t>
      </w:r>
      <w:r w:rsidRPr="00B10E52">
        <w:rPr>
          <w:rFonts w:ascii="Times New Roman" w:hAnsi="Times New Roman"/>
          <w:i/>
          <w:noProof/>
          <w:color w:val="111111"/>
          <w:sz w:val="24"/>
          <w:szCs w:val="24"/>
          <w:lang w:val="en-US"/>
        </w:rPr>
        <w:t>161</w:t>
      </w:r>
      <w:r w:rsidRPr="000B2B0D">
        <w:rPr>
          <w:rFonts w:ascii="Times New Roman" w:hAnsi="Times New Roman"/>
          <w:noProof/>
          <w:color w:val="111111"/>
          <w:sz w:val="24"/>
          <w:szCs w:val="24"/>
          <w:lang w:val="en-US"/>
        </w:rPr>
        <w:t xml:space="preserve"> (3): 1169-1175.</w:t>
      </w:r>
      <w:bookmarkEnd w:id="3"/>
    </w:p>
    <w:p w:rsidR="003E20D4" w:rsidRPr="000B2B0D" w:rsidRDefault="003E20D4" w:rsidP="003E20D4">
      <w:pPr>
        <w:spacing w:after="0" w:line="240" w:lineRule="auto"/>
        <w:ind w:left="709" w:hanging="709"/>
        <w:jc w:val="both"/>
        <w:rPr>
          <w:rFonts w:ascii="Times New Roman" w:hAnsi="Times New Roman"/>
          <w:noProof/>
          <w:color w:val="111111"/>
          <w:sz w:val="24"/>
          <w:szCs w:val="24"/>
          <w:lang w:val="en-US"/>
        </w:rPr>
      </w:pPr>
      <w:bookmarkStart w:id="4" w:name="_ENREF_5"/>
      <w:r w:rsidRPr="003F2C48">
        <w:rPr>
          <w:rFonts w:ascii="Times New Roman" w:hAnsi="Times New Roman"/>
          <w:noProof/>
          <w:color w:val="111111"/>
          <w:sz w:val="24"/>
          <w:szCs w:val="24"/>
          <w:lang w:val="en-US"/>
        </w:rPr>
        <w:t>Block</w:t>
      </w:r>
      <w:r w:rsidR="00622E31">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 Li</w:t>
      </w:r>
      <w:r w:rsidR="00622E31">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 Fu</w:t>
      </w:r>
      <w:r w:rsidR="00622E31">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Z.Q., </w:t>
      </w:r>
      <w:r w:rsidR="008622B1">
        <w:rPr>
          <w:rFonts w:ascii="Times New Roman" w:hAnsi="Times New Roman"/>
          <w:noProof/>
          <w:color w:val="111111"/>
          <w:sz w:val="24"/>
          <w:szCs w:val="24"/>
          <w:lang w:val="en-US"/>
        </w:rPr>
        <w:t xml:space="preserve">&amp; </w:t>
      </w:r>
      <w:r w:rsidRPr="003F2C48">
        <w:rPr>
          <w:rFonts w:ascii="Times New Roman" w:hAnsi="Times New Roman"/>
          <w:noProof/>
          <w:color w:val="111111"/>
          <w:sz w:val="24"/>
          <w:szCs w:val="24"/>
          <w:lang w:val="en-US"/>
        </w:rPr>
        <w:t>Alfano</w:t>
      </w:r>
      <w:r w:rsidR="00622E31">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J.R. </w:t>
      </w:r>
      <w:r w:rsidR="00622E31">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2008</w:t>
      </w:r>
      <w:r w:rsidR="00622E31">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Phytopathogen type III effector weaponry and their plant targets. </w:t>
      </w:r>
      <w:r w:rsidRPr="000B2B0D">
        <w:rPr>
          <w:rFonts w:ascii="Times New Roman" w:hAnsi="Times New Roman"/>
          <w:i/>
          <w:noProof/>
          <w:color w:val="111111"/>
          <w:sz w:val="24"/>
          <w:szCs w:val="24"/>
          <w:lang w:val="en-US"/>
        </w:rPr>
        <w:t>Current Opinion in Plant Biology</w:t>
      </w:r>
      <w:r w:rsidR="008622B1">
        <w:rPr>
          <w:rFonts w:ascii="Times New Roman" w:hAnsi="Times New Roman"/>
          <w:i/>
          <w:noProof/>
          <w:color w:val="111111"/>
          <w:sz w:val="24"/>
          <w:szCs w:val="24"/>
          <w:lang w:val="en-US"/>
        </w:rPr>
        <w:t>,</w:t>
      </w:r>
      <w:r w:rsidRPr="000B2B0D">
        <w:rPr>
          <w:rFonts w:ascii="Times New Roman" w:hAnsi="Times New Roman"/>
          <w:noProof/>
          <w:color w:val="111111"/>
          <w:sz w:val="24"/>
          <w:szCs w:val="24"/>
          <w:lang w:val="en-US"/>
        </w:rPr>
        <w:t xml:space="preserve"> </w:t>
      </w:r>
      <w:r w:rsidRPr="008622B1">
        <w:rPr>
          <w:rFonts w:ascii="Times New Roman" w:hAnsi="Times New Roman"/>
          <w:i/>
          <w:noProof/>
          <w:color w:val="111111"/>
          <w:sz w:val="24"/>
          <w:szCs w:val="24"/>
          <w:lang w:val="en-US"/>
        </w:rPr>
        <w:t>11</w:t>
      </w:r>
      <w:r w:rsidRPr="000B2B0D">
        <w:rPr>
          <w:rFonts w:ascii="Times New Roman" w:hAnsi="Times New Roman"/>
          <w:noProof/>
          <w:color w:val="111111"/>
          <w:sz w:val="24"/>
          <w:szCs w:val="24"/>
          <w:lang w:val="en-US"/>
        </w:rPr>
        <w:t xml:space="preserve"> (4)</w:t>
      </w:r>
      <w:r w:rsidR="008622B1">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396-403.</w:t>
      </w:r>
      <w:bookmarkEnd w:id="4"/>
    </w:p>
    <w:p w:rsidR="003E20D4" w:rsidRPr="000B2B0D" w:rsidRDefault="003E20D4" w:rsidP="003E20D4">
      <w:pPr>
        <w:spacing w:after="0" w:line="240" w:lineRule="auto"/>
        <w:ind w:left="709" w:hanging="709"/>
        <w:jc w:val="both"/>
        <w:rPr>
          <w:rFonts w:ascii="Times New Roman" w:hAnsi="Times New Roman"/>
          <w:noProof/>
          <w:color w:val="111111"/>
          <w:sz w:val="24"/>
          <w:szCs w:val="24"/>
          <w:lang w:val="en-US"/>
        </w:rPr>
      </w:pPr>
      <w:bookmarkStart w:id="5" w:name="_ENREF_6"/>
      <w:r w:rsidRPr="008622B1">
        <w:rPr>
          <w:rFonts w:ascii="Times New Roman" w:hAnsi="Times New Roman"/>
          <w:noProof/>
          <w:color w:val="111111"/>
          <w:sz w:val="24"/>
          <w:szCs w:val="24"/>
        </w:rPr>
        <w:t>Boch</w:t>
      </w:r>
      <w:r w:rsidR="008622B1" w:rsidRPr="008622B1">
        <w:rPr>
          <w:rFonts w:ascii="Times New Roman" w:hAnsi="Times New Roman"/>
          <w:noProof/>
          <w:color w:val="111111"/>
          <w:sz w:val="24"/>
          <w:szCs w:val="24"/>
        </w:rPr>
        <w:t>,</w:t>
      </w:r>
      <w:r w:rsidRPr="008622B1">
        <w:rPr>
          <w:rFonts w:ascii="Times New Roman" w:hAnsi="Times New Roman"/>
          <w:noProof/>
          <w:color w:val="111111"/>
          <w:sz w:val="24"/>
          <w:szCs w:val="24"/>
        </w:rPr>
        <w:t xml:space="preserve"> J., Bonas</w:t>
      </w:r>
      <w:r w:rsidR="008622B1" w:rsidRPr="008622B1">
        <w:rPr>
          <w:rFonts w:ascii="Times New Roman" w:hAnsi="Times New Roman"/>
          <w:noProof/>
          <w:color w:val="111111"/>
          <w:sz w:val="24"/>
          <w:szCs w:val="24"/>
        </w:rPr>
        <w:t>,</w:t>
      </w:r>
      <w:r w:rsidRPr="008622B1">
        <w:rPr>
          <w:rFonts w:ascii="Times New Roman" w:hAnsi="Times New Roman"/>
          <w:noProof/>
          <w:color w:val="111111"/>
          <w:sz w:val="24"/>
          <w:szCs w:val="24"/>
        </w:rPr>
        <w:t xml:space="preserve"> U., Lahaye</w:t>
      </w:r>
      <w:r w:rsidR="008622B1">
        <w:rPr>
          <w:rFonts w:ascii="Times New Roman" w:hAnsi="Times New Roman"/>
          <w:noProof/>
          <w:color w:val="111111"/>
          <w:sz w:val="24"/>
          <w:szCs w:val="24"/>
        </w:rPr>
        <w:t>,</w:t>
      </w:r>
      <w:r w:rsidRPr="008622B1">
        <w:rPr>
          <w:rFonts w:ascii="Times New Roman" w:hAnsi="Times New Roman"/>
          <w:noProof/>
          <w:color w:val="111111"/>
          <w:sz w:val="24"/>
          <w:szCs w:val="24"/>
        </w:rPr>
        <w:t xml:space="preserve"> T. </w:t>
      </w:r>
      <w:r w:rsidR="008622B1">
        <w:rPr>
          <w:rFonts w:ascii="Times New Roman" w:hAnsi="Times New Roman"/>
          <w:noProof/>
          <w:color w:val="111111"/>
          <w:sz w:val="24"/>
          <w:szCs w:val="24"/>
        </w:rPr>
        <w:t>(</w:t>
      </w:r>
      <w:r w:rsidRPr="008622B1">
        <w:rPr>
          <w:rFonts w:ascii="Times New Roman" w:hAnsi="Times New Roman"/>
          <w:noProof/>
          <w:color w:val="111111"/>
          <w:sz w:val="24"/>
          <w:szCs w:val="24"/>
        </w:rPr>
        <w:t>2014</w:t>
      </w:r>
      <w:r w:rsidR="008622B1">
        <w:rPr>
          <w:rFonts w:ascii="Times New Roman" w:hAnsi="Times New Roman"/>
          <w:noProof/>
          <w:color w:val="111111"/>
          <w:sz w:val="24"/>
          <w:szCs w:val="24"/>
        </w:rPr>
        <w:t>)</w:t>
      </w:r>
      <w:r w:rsidRPr="008622B1">
        <w:rPr>
          <w:rFonts w:ascii="Times New Roman" w:hAnsi="Times New Roman"/>
          <w:noProof/>
          <w:color w:val="111111"/>
          <w:sz w:val="24"/>
          <w:szCs w:val="24"/>
        </w:rPr>
        <w:t xml:space="preserve">. </w:t>
      </w:r>
      <w:r w:rsidRPr="003F2C48">
        <w:rPr>
          <w:rFonts w:ascii="Times New Roman" w:hAnsi="Times New Roman"/>
          <w:noProof/>
          <w:color w:val="111111"/>
          <w:sz w:val="24"/>
          <w:szCs w:val="24"/>
          <w:lang w:val="en-US"/>
        </w:rPr>
        <w:t xml:space="preserve">TAL effectors – pathogen strategies and plant resistance engineering. </w:t>
      </w:r>
      <w:r w:rsidRPr="000B2B0D">
        <w:rPr>
          <w:rFonts w:ascii="Times New Roman" w:hAnsi="Times New Roman"/>
          <w:i/>
          <w:noProof/>
          <w:color w:val="111111"/>
          <w:sz w:val="24"/>
          <w:szCs w:val="24"/>
          <w:lang w:val="en-US"/>
        </w:rPr>
        <w:t>New Phytologist</w:t>
      </w:r>
      <w:r w:rsidR="008622B1">
        <w:rPr>
          <w:rFonts w:ascii="Times New Roman" w:hAnsi="Times New Roman"/>
          <w:i/>
          <w:noProof/>
          <w:color w:val="111111"/>
          <w:sz w:val="24"/>
          <w:szCs w:val="24"/>
          <w:lang w:val="en-US"/>
        </w:rPr>
        <w:t>,</w:t>
      </w:r>
      <w:r w:rsidRPr="000B2B0D">
        <w:rPr>
          <w:rFonts w:ascii="Times New Roman" w:hAnsi="Times New Roman"/>
          <w:noProof/>
          <w:color w:val="111111"/>
          <w:sz w:val="24"/>
          <w:szCs w:val="24"/>
          <w:lang w:val="en-US"/>
        </w:rPr>
        <w:t xml:space="preserve"> </w:t>
      </w:r>
      <w:r w:rsidRPr="008622B1">
        <w:rPr>
          <w:rFonts w:ascii="Times New Roman" w:hAnsi="Times New Roman"/>
          <w:i/>
          <w:noProof/>
          <w:color w:val="111111"/>
          <w:sz w:val="24"/>
          <w:szCs w:val="24"/>
          <w:lang w:val="en-US"/>
        </w:rPr>
        <w:t>204</w:t>
      </w:r>
      <w:r w:rsidRPr="000B2B0D">
        <w:rPr>
          <w:rFonts w:ascii="Times New Roman" w:hAnsi="Times New Roman"/>
          <w:noProof/>
          <w:color w:val="111111"/>
          <w:sz w:val="24"/>
          <w:szCs w:val="24"/>
          <w:lang w:val="en-US"/>
        </w:rPr>
        <w:t xml:space="preserve"> (4)</w:t>
      </w:r>
      <w:r w:rsidR="008622B1">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823-832.</w:t>
      </w:r>
      <w:bookmarkEnd w:id="5"/>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6" w:name="_ENREF_7"/>
      <w:r w:rsidRPr="000B2B0D">
        <w:rPr>
          <w:rFonts w:ascii="Times New Roman" w:hAnsi="Times New Roman"/>
          <w:noProof/>
          <w:color w:val="111111"/>
          <w:sz w:val="24"/>
          <w:szCs w:val="24"/>
          <w:lang w:val="en-US"/>
        </w:rPr>
        <w:t>Boch</w:t>
      </w:r>
      <w:r w:rsidR="008622B1">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J., Scholze</w:t>
      </w:r>
      <w:r w:rsidR="008622B1">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H., Schornack</w:t>
      </w:r>
      <w:r w:rsidR="008622B1">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S., Landgraf</w:t>
      </w:r>
      <w:r w:rsidR="008622B1">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A., Hahn</w:t>
      </w:r>
      <w:r w:rsidR="008622B1">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S., Kay</w:t>
      </w:r>
      <w:r w:rsidR="008622B1">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S., Lahaye</w:t>
      </w:r>
      <w:r w:rsidR="00B93B6E">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T., Nickstadt</w:t>
      </w:r>
      <w:r w:rsidR="00B93B6E">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A., </w:t>
      </w:r>
      <w:r w:rsidR="00B93B6E">
        <w:rPr>
          <w:rFonts w:ascii="Times New Roman" w:hAnsi="Times New Roman"/>
          <w:noProof/>
          <w:color w:val="111111"/>
          <w:sz w:val="24"/>
          <w:szCs w:val="24"/>
          <w:lang w:val="en-US"/>
        </w:rPr>
        <w:t xml:space="preserve">&amp; </w:t>
      </w:r>
      <w:r w:rsidRPr="000B2B0D">
        <w:rPr>
          <w:rFonts w:ascii="Times New Roman" w:hAnsi="Times New Roman"/>
          <w:noProof/>
          <w:color w:val="111111"/>
          <w:sz w:val="24"/>
          <w:szCs w:val="24"/>
          <w:lang w:val="en-US"/>
        </w:rPr>
        <w:t>Bonas</w:t>
      </w:r>
      <w:r w:rsidR="00B93B6E">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U. </w:t>
      </w:r>
      <w:r w:rsidR="00B93B6E">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2009</w:t>
      </w:r>
      <w:r w:rsidR="00B93B6E">
        <w:rPr>
          <w:rFonts w:ascii="Times New Roman" w:hAnsi="Times New Roman"/>
          <w:noProof/>
          <w:color w:val="111111"/>
          <w:sz w:val="24"/>
          <w:szCs w:val="24"/>
          <w:lang w:val="en-US"/>
        </w:rPr>
        <w:t>)</w:t>
      </w:r>
      <w:r w:rsidRPr="000B2B0D">
        <w:rPr>
          <w:rFonts w:ascii="Times New Roman" w:hAnsi="Times New Roman"/>
          <w:noProof/>
          <w:color w:val="111111"/>
          <w:sz w:val="24"/>
          <w:szCs w:val="24"/>
          <w:lang w:val="en-US"/>
        </w:rPr>
        <w:t xml:space="preserve">. </w:t>
      </w:r>
      <w:r w:rsidRPr="003F2C48">
        <w:rPr>
          <w:rFonts w:ascii="Times New Roman" w:hAnsi="Times New Roman"/>
          <w:noProof/>
          <w:color w:val="111111"/>
          <w:sz w:val="24"/>
          <w:szCs w:val="24"/>
          <w:lang w:val="en-US"/>
        </w:rPr>
        <w:t xml:space="preserve">Breaking the code of DNA binding specificity of TAL-type III effectors. </w:t>
      </w:r>
      <w:r w:rsidRPr="003F2C48">
        <w:rPr>
          <w:rFonts w:ascii="Times New Roman" w:hAnsi="Times New Roman"/>
          <w:i/>
          <w:noProof/>
          <w:color w:val="111111"/>
          <w:sz w:val="24"/>
          <w:szCs w:val="24"/>
          <w:lang w:val="en-US"/>
        </w:rPr>
        <w:t>Science</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326</w:t>
      </w:r>
      <w:r w:rsidRPr="003F2C48">
        <w:rPr>
          <w:rFonts w:ascii="Times New Roman" w:hAnsi="Times New Roman"/>
          <w:noProof/>
          <w:color w:val="111111"/>
          <w:sz w:val="24"/>
          <w:szCs w:val="24"/>
          <w:lang w:val="en-US"/>
        </w:rPr>
        <w:t xml:space="preserve"> </w:t>
      </w:r>
      <w:r w:rsidR="00B93B6E">
        <w:rPr>
          <w:rFonts w:ascii="Times New Roman" w:hAnsi="Times New Roman"/>
          <w:noProof/>
          <w:color w:val="111111"/>
          <w:sz w:val="24"/>
          <w:szCs w:val="24"/>
          <w:lang w:val="en-US"/>
        </w:rPr>
        <w:t>(5959),</w:t>
      </w:r>
      <w:r w:rsidRPr="003F2C48">
        <w:rPr>
          <w:rFonts w:ascii="Times New Roman" w:hAnsi="Times New Roman"/>
          <w:noProof/>
          <w:color w:val="111111"/>
          <w:sz w:val="24"/>
          <w:szCs w:val="24"/>
          <w:lang w:val="en-US"/>
        </w:rPr>
        <w:t xml:space="preserve"> 1509-1512.</w:t>
      </w:r>
      <w:bookmarkEnd w:id="6"/>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7" w:name="_ENREF_8"/>
      <w:r w:rsidRPr="003F2C48">
        <w:rPr>
          <w:rFonts w:ascii="Times New Roman" w:hAnsi="Times New Roman"/>
          <w:noProof/>
          <w:color w:val="111111"/>
          <w:sz w:val="24"/>
          <w:szCs w:val="24"/>
          <w:lang w:val="en-US"/>
        </w:rPr>
        <w:t>Bogdanove</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A.J., Schornack</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 Lahaye</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2010</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TAL effectors: finding plant genes for disease and defense. </w:t>
      </w:r>
      <w:r w:rsidRPr="003F2C48">
        <w:rPr>
          <w:rFonts w:ascii="Times New Roman" w:hAnsi="Times New Roman"/>
          <w:i/>
          <w:noProof/>
          <w:color w:val="111111"/>
          <w:sz w:val="24"/>
          <w:szCs w:val="24"/>
          <w:lang w:val="en-US"/>
        </w:rPr>
        <w:t>Current Opinion in Plant Biology</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 xml:space="preserve">13 </w:t>
      </w:r>
      <w:r w:rsidRPr="003F2C48">
        <w:rPr>
          <w:rFonts w:ascii="Times New Roman" w:hAnsi="Times New Roman"/>
          <w:noProof/>
          <w:color w:val="111111"/>
          <w:sz w:val="24"/>
          <w:szCs w:val="24"/>
          <w:lang w:val="en-US"/>
        </w:rPr>
        <w:t>(4)</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394-401.</w:t>
      </w:r>
      <w:bookmarkEnd w:id="7"/>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8" w:name="_ENREF_9"/>
      <w:r w:rsidRPr="003F2C48">
        <w:rPr>
          <w:rFonts w:ascii="Times New Roman" w:hAnsi="Times New Roman"/>
          <w:noProof/>
          <w:color w:val="111111"/>
          <w:sz w:val="24"/>
          <w:szCs w:val="24"/>
          <w:lang w:val="en-US"/>
        </w:rPr>
        <w:t>Bull</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S.E., Owiti</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J.A., Niklaus</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Beeching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J.R., Gruissem</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 </w:t>
      </w:r>
      <w:r w:rsidR="00B93B6E">
        <w:rPr>
          <w:rFonts w:ascii="Times New Roman" w:hAnsi="Times New Roman"/>
          <w:noProof/>
          <w:color w:val="111111"/>
          <w:sz w:val="24"/>
          <w:szCs w:val="24"/>
          <w:lang w:val="en-US"/>
        </w:rPr>
        <w:t xml:space="preserve">&amp; </w:t>
      </w:r>
      <w:r w:rsidRPr="003F2C48">
        <w:rPr>
          <w:rFonts w:ascii="Times New Roman" w:hAnsi="Times New Roman"/>
          <w:noProof/>
          <w:color w:val="111111"/>
          <w:sz w:val="24"/>
          <w:szCs w:val="24"/>
          <w:lang w:val="en-US"/>
        </w:rPr>
        <w:t>Vanderschuren</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H.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2009</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t>
      </w:r>
      <w:r w:rsidRPr="003F2C48">
        <w:rPr>
          <w:rFonts w:ascii="Times New Roman" w:hAnsi="Times New Roman"/>
          <w:i/>
          <w:noProof/>
          <w:color w:val="111111"/>
          <w:sz w:val="24"/>
          <w:szCs w:val="24"/>
          <w:lang w:val="en-US"/>
        </w:rPr>
        <w:t>Agrobacterium</w:t>
      </w:r>
      <w:r w:rsidRPr="003F2C48">
        <w:rPr>
          <w:rFonts w:ascii="Times New Roman" w:hAnsi="Times New Roman"/>
          <w:noProof/>
          <w:color w:val="111111"/>
          <w:sz w:val="24"/>
          <w:szCs w:val="24"/>
          <w:lang w:val="en-US"/>
        </w:rPr>
        <w:t xml:space="preserve">-mediated transformation of friable embryogenic calli and regeneration of transgenic cassava. </w:t>
      </w:r>
      <w:r w:rsidRPr="003F2C48">
        <w:rPr>
          <w:rFonts w:ascii="Times New Roman" w:hAnsi="Times New Roman"/>
          <w:i/>
          <w:noProof/>
          <w:color w:val="111111"/>
          <w:sz w:val="24"/>
          <w:szCs w:val="24"/>
          <w:lang w:val="en-US"/>
        </w:rPr>
        <w:t>Nature Protocols</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4</w:t>
      </w:r>
      <w:r w:rsidRPr="003F2C48">
        <w:rPr>
          <w:rFonts w:ascii="Times New Roman" w:hAnsi="Times New Roman"/>
          <w:noProof/>
          <w:color w:val="111111"/>
          <w:sz w:val="24"/>
          <w:szCs w:val="24"/>
          <w:lang w:val="en-US"/>
        </w:rPr>
        <w:t xml:space="preserve"> (2)</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1845-1854.</w:t>
      </w:r>
      <w:bookmarkEnd w:id="8"/>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9" w:name="_ENREF_10"/>
      <w:r w:rsidRPr="003F2C48">
        <w:rPr>
          <w:rFonts w:ascii="Times New Roman" w:hAnsi="Times New Roman"/>
          <w:noProof/>
          <w:color w:val="111111"/>
          <w:sz w:val="24"/>
          <w:szCs w:val="24"/>
          <w:lang w:val="en-US"/>
        </w:rPr>
        <w:t>Carroll</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2008</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Progress and prospects: Zinc-finger nucleases as gene therapy agents. </w:t>
      </w:r>
      <w:r w:rsidRPr="003F2C48">
        <w:rPr>
          <w:rFonts w:ascii="Times New Roman" w:hAnsi="Times New Roman"/>
          <w:i/>
          <w:noProof/>
          <w:color w:val="111111"/>
          <w:sz w:val="24"/>
          <w:szCs w:val="24"/>
          <w:lang w:val="en-US"/>
        </w:rPr>
        <w:t>Gene Therapy</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15</w:t>
      </w:r>
      <w:r w:rsidRPr="003F2C48">
        <w:rPr>
          <w:rFonts w:ascii="Times New Roman" w:hAnsi="Times New Roman"/>
          <w:noProof/>
          <w:color w:val="111111"/>
          <w:sz w:val="24"/>
          <w:szCs w:val="24"/>
          <w:lang w:val="en-US"/>
        </w:rPr>
        <w:t xml:space="preserve"> (22)</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1463-1468.</w:t>
      </w:r>
      <w:bookmarkEnd w:id="9"/>
    </w:p>
    <w:p w:rsidR="003E20D4" w:rsidRPr="0016353F" w:rsidRDefault="003E20D4" w:rsidP="003E20D4">
      <w:pPr>
        <w:spacing w:after="0" w:line="240" w:lineRule="auto"/>
        <w:ind w:left="709" w:hanging="709"/>
        <w:jc w:val="both"/>
        <w:rPr>
          <w:rFonts w:ascii="Times New Roman" w:hAnsi="Times New Roman"/>
          <w:noProof/>
          <w:color w:val="111111"/>
          <w:sz w:val="24"/>
          <w:szCs w:val="24"/>
        </w:rPr>
      </w:pPr>
      <w:bookmarkStart w:id="10" w:name="_ENREF_11"/>
      <w:r w:rsidRPr="003F2C48">
        <w:rPr>
          <w:rFonts w:ascii="Times New Roman" w:hAnsi="Times New Roman"/>
          <w:noProof/>
          <w:color w:val="111111"/>
          <w:sz w:val="24"/>
          <w:szCs w:val="24"/>
          <w:lang w:val="en-US"/>
        </w:rPr>
        <w:t>Carroll</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2011</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Genome engineering with zinc-finger nucleases. </w:t>
      </w:r>
      <w:r w:rsidRPr="0016353F">
        <w:rPr>
          <w:rFonts w:ascii="Times New Roman" w:hAnsi="Times New Roman"/>
          <w:i/>
          <w:noProof/>
          <w:color w:val="111111"/>
          <w:sz w:val="24"/>
          <w:szCs w:val="24"/>
        </w:rPr>
        <w:t>Genetics</w:t>
      </w:r>
      <w:r w:rsidR="00B93B6E">
        <w:rPr>
          <w:rFonts w:ascii="Times New Roman" w:hAnsi="Times New Roman"/>
          <w:i/>
          <w:noProof/>
          <w:color w:val="111111"/>
          <w:sz w:val="24"/>
          <w:szCs w:val="24"/>
        </w:rPr>
        <w:t>,</w:t>
      </w:r>
      <w:r w:rsidRPr="0016353F">
        <w:rPr>
          <w:rFonts w:ascii="Times New Roman" w:hAnsi="Times New Roman"/>
          <w:noProof/>
          <w:color w:val="111111"/>
          <w:sz w:val="24"/>
          <w:szCs w:val="24"/>
        </w:rPr>
        <w:t xml:space="preserve"> </w:t>
      </w:r>
      <w:r w:rsidRPr="00B93B6E">
        <w:rPr>
          <w:rFonts w:ascii="Times New Roman" w:hAnsi="Times New Roman"/>
          <w:i/>
          <w:noProof/>
          <w:color w:val="111111"/>
          <w:sz w:val="24"/>
          <w:szCs w:val="24"/>
        </w:rPr>
        <w:t>188</w:t>
      </w:r>
      <w:r w:rsidRPr="0016353F">
        <w:rPr>
          <w:rFonts w:ascii="Times New Roman" w:hAnsi="Times New Roman"/>
          <w:noProof/>
          <w:color w:val="111111"/>
          <w:sz w:val="24"/>
          <w:szCs w:val="24"/>
        </w:rPr>
        <w:t xml:space="preserve"> (4)</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773-782.</w:t>
      </w:r>
      <w:bookmarkEnd w:id="10"/>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11" w:name="_ENREF_12"/>
      <w:r w:rsidRPr="0016353F">
        <w:rPr>
          <w:rFonts w:ascii="Times New Roman" w:hAnsi="Times New Roman"/>
          <w:noProof/>
          <w:color w:val="111111"/>
          <w:sz w:val="24"/>
          <w:szCs w:val="24"/>
        </w:rPr>
        <w:t>Castiblanco</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L.F., Gil</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J., Rojas</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A., Osorio</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D., Gutiérrez</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S., Muñoz-Bodnar</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A., Perez-Quintero</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A.L., Koebnik</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R., Szurek</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B., López</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C., Restrepo</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S., Verdier</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V., Bernal</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A.J. </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2012</w:t>
      </w:r>
      <w:r w:rsidR="00B93B6E">
        <w:rPr>
          <w:rFonts w:ascii="Times New Roman" w:hAnsi="Times New Roman"/>
          <w:noProof/>
          <w:color w:val="111111"/>
          <w:sz w:val="24"/>
          <w:szCs w:val="24"/>
        </w:rPr>
        <w:t>)</w:t>
      </w:r>
      <w:r w:rsidRPr="0016353F">
        <w:rPr>
          <w:rFonts w:ascii="Times New Roman" w:hAnsi="Times New Roman"/>
          <w:noProof/>
          <w:color w:val="111111"/>
          <w:sz w:val="24"/>
          <w:szCs w:val="24"/>
        </w:rPr>
        <w:t xml:space="preserve">. </w:t>
      </w:r>
      <w:r w:rsidRPr="003F2C48">
        <w:rPr>
          <w:rFonts w:ascii="Times New Roman" w:hAnsi="Times New Roman"/>
          <w:noProof/>
          <w:color w:val="111111"/>
          <w:sz w:val="24"/>
          <w:szCs w:val="24"/>
          <w:lang w:val="en-US"/>
        </w:rPr>
        <w:t xml:space="preserve">TALE1 from </w:t>
      </w:r>
      <w:r w:rsidRPr="003F2C48">
        <w:rPr>
          <w:rFonts w:ascii="Times New Roman" w:hAnsi="Times New Roman"/>
          <w:i/>
          <w:noProof/>
          <w:color w:val="111111"/>
          <w:sz w:val="24"/>
          <w:szCs w:val="24"/>
          <w:lang w:val="en-US"/>
        </w:rPr>
        <w:t>Xanthomonas axonopodis</w:t>
      </w:r>
      <w:r w:rsidRPr="003F2C48">
        <w:rPr>
          <w:rFonts w:ascii="Times New Roman" w:hAnsi="Times New Roman"/>
          <w:noProof/>
          <w:color w:val="111111"/>
          <w:sz w:val="24"/>
          <w:szCs w:val="24"/>
          <w:lang w:val="en-US"/>
        </w:rPr>
        <w:t xml:space="preserve"> pv. manihotis acts as a transcriptional activator in plant cells and is important for pathogenicity in cassava plants. </w:t>
      </w:r>
      <w:r w:rsidRPr="003F2C48">
        <w:rPr>
          <w:rFonts w:ascii="Times New Roman" w:hAnsi="Times New Roman"/>
          <w:i/>
          <w:noProof/>
          <w:color w:val="111111"/>
          <w:sz w:val="24"/>
          <w:szCs w:val="24"/>
          <w:lang w:val="en-US"/>
        </w:rPr>
        <w:t>Molecular Plant Pathology</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14</w:t>
      </w:r>
      <w:r w:rsidRPr="003F2C48">
        <w:rPr>
          <w:rFonts w:ascii="Times New Roman" w:hAnsi="Times New Roman"/>
          <w:noProof/>
          <w:color w:val="111111"/>
          <w:sz w:val="24"/>
          <w:szCs w:val="24"/>
          <w:lang w:val="en-US"/>
        </w:rPr>
        <w:t xml:space="preserve"> (1)</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84-95.</w:t>
      </w:r>
      <w:bookmarkEnd w:id="11"/>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12" w:name="_ENREF_13"/>
      <w:r w:rsidRPr="003F2C48">
        <w:rPr>
          <w:rFonts w:ascii="Times New Roman" w:hAnsi="Times New Roman"/>
          <w:noProof/>
          <w:color w:val="111111"/>
          <w:sz w:val="24"/>
          <w:szCs w:val="24"/>
          <w:lang w:val="en-US"/>
        </w:rPr>
        <w:lastRenderedPageBreak/>
        <w:t>Cohn</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Bart</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R.S., Shybut</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Dahlbeck</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 Gomez</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Morbitzer</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R., Hou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B.-H., Frommer</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W.B., Lahaye</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 </w:t>
      </w:r>
      <w:r w:rsidR="00B93B6E">
        <w:rPr>
          <w:rFonts w:ascii="Times New Roman" w:hAnsi="Times New Roman"/>
          <w:noProof/>
          <w:color w:val="111111"/>
          <w:sz w:val="24"/>
          <w:szCs w:val="24"/>
          <w:lang w:val="en-US"/>
        </w:rPr>
        <w:t xml:space="preserve">&amp; </w:t>
      </w:r>
      <w:r w:rsidRPr="003F2C48">
        <w:rPr>
          <w:rFonts w:ascii="Times New Roman" w:hAnsi="Times New Roman"/>
          <w:noProof/>
          <w:color w:val="111111"/>
          <w:sz w:val="24"/>
          <w:szCs w:val="24"/>
          <w:lang w:val="en-US"/>
        </w:rPr>
        <w:t>Staskawicz</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B.J.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2014</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t>
      </w:r>
      <w:r w:rsidRPr="003F2C48">
        <w:rPr>
          <w:rFonts w:ascii="Times New Roman" w:hAnsi="Times New Roman"/>
          <w:i/>
          <w:noProof/>
          <w:color w:val="111111"/>
          <w:sz w:val="24"/>
          <w:szCs w:val="24"/>
          <w:lang w:val="en-US"/>
        </w:rPr>
        <w:t xml:space="preserve">Xanthomonas axonopodis </w:t>
      </w:r>
      <w:r w:rsidRPr="003F2C48">
        <w:rPr>
          <w:rFonts w:ascii="Times New Roman" w:hAnsi="Times New Roman"/>
          <w:noProof/>
          <w:color w:val="111111"/>
          <w:sz w:val="24"/>
          <w:szCs w:val="24"/>
          <w:lang w:val="en-US"/>
        </w:rPr>
        <w:t xml:space="preserve">virulence is promoted by a transcription activator-like effector–mediated induction of a SWEET sugar transporter in cassava. </w:t>
      </w:r>
      <w:r w:rsidRPr="003F2C48">
        <w:rPr>
          <w:rFonts w:ascii="Times New Roman" w:hAnsi="Times New Roman"/>
          <w:i/>
          <w:noProof/>
          <w:color w:val="111111"/>
          <w:sz w:val="24"/>
          <w:szCs w:val="24"/>
          <w:lang w:val="en-US"/>
        </w:rPr>
        <w:t>Molecular Plant-Microbe Interactions</w:t>
      </w:r>
      <w:r w:rsidR="00B93B6E">
        <w:rPr>
          <w:rFonts w:ascii="Times New Roman" w:hAnsi="Times New Roman"/>
          <w:i/>
          <w:noProof/>
          <w:color w:val="111111"/>
          <w:sz w:val="24"/>
          <w:szCs w:val="24"/>
          <w:lang w:val="en-US"/>
        </w:rPr>
        <w:t xml:space="preserve">, </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27</w:t>
      </w:r>
      <w:r w:rsidRPr="003F2C48">
        <w:rPr>
          <w:rFonts w:ascii="Times New Roman" w:hAnsi="Times New Roman"/>
          <w:noProof/>
          <w:color w:val="111111"/>
          <w:sz w:val="24"/>
          <w:szCs w:val="24"/>
          <w:lang w:val="en-US"/>
        </w:rPr>
        <w:t xml:space="preserve"> (11)</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1186-1198.</w:t>
      </w:r>
      <w:bookmarkEnd w:id="12"/>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13" w:name="_ENREF_14"/>
      <w:r w:rsidRPr="003F2C48">
        <w:rPr>
          <w:rFonts w:ascii="Times New Roman" w:hAnsi="Times New Roman"/>
          <w:noProof/>
          <w:color w:val="111111"/>
          <w:sz w:val="24"/>
          <w:szCs w:val="24"/>
          <w:lang w:val="en-US"/>
        </w:rPr>
        <w:t>Cohn</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Morbitzer</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R., Lahaye</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 </w:t>
      </w:r>
      <w:r w:rsidR="00B93B6E">
        <w:rPr>
          <w:rFonts w:ascii="Times New Roman" w:hAnsi="Times New Roman"/>
          <w:noProof/>
          <w:color w:val="111111"/>
          <w:sz w:val="24"/>
          <w:szCs w:val="24"/>
          <w:lang w:val="en-US"/>
        </w:rPr>
        <w:t xml:space="preserve">&amp; </w:t>
      </w:r>
      <w:r w:rsidRPr="003F2C48">
        <w:rPr>
          <w:rFonts w:ascii="Times New Roman" w:hAnsi="Times New Roman"/>
          <w:noProof/>
          <w:color w:val="111111"/>
          <w:sz w:val="24"/>
          <w:szCs w:val="24"/>
          <w:lang w:val="en-US"/>
        </w:rPr>
        <w:t>Staskawicz</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B.J.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2016</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Comparison of gene activation by two TAL effectors from Xanthomonas axonopodis pv. manihotis reveals candidate host susceptibility genes in cassava. </w:t>
      </w:r>
      <w:r w:rsidRPr="003F2C48">
        <w:rPr>
          <w:rFonts w:ascii="Times New Roman" w:hAnsi="Times New Roman"/>
          <w:i/>
          <w:noProof/>
          <w:color w:val="111111"/>
          <w:sz w:val="24"/>
          <w:szCs w:val="24"/>
          <w:lang w:val="en-US"/>
        </w:rPr>
        <w:t>Molecular Plant Pathology</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875-889.</w:t>
      </w:r>
      <w:bookmarkEnd w:id="13"/>
    </w:p>
    <w:p w:rsidR="003E20D4" w:rsidRPr="003F2C48" w:rsidRDefault="003E20D4" w:rsidP="003E20D4">
      <w:pPr>
        <w:spacing w:after="0" w:line="240" w:lineRule="auto"/>
        <w:ind w:left="709" w:hanging="709"/>
        <w:jc w:val="both"/>
        <w:rPr>
          <w:rFonts w:ascii="Times New Roman" w:hAnsi="Times New Roman"/>
          <w:noProof/>
          <w:color w:val="111111"/>
          <w:sz w:val="24"/>
          <w:szCs w:val="24"/>
          <w:lang w:val="fr-FR"/>
        </w:rPr>
      </w:pPr>
      <w:bookmarkStart w:id="14" w:name="_ENREF_15"/>
      <w:r w:rsidRPr="003F2C48">
        <w:rPr>
          <w:rFonts w:ascii="Times New Roman" w:hAnsi="Times New Roman"/>
          <w:noProof/>
          <w:color w:val="111111"/>
          <w:sz w:val="24"/>
          <w:szCs w:val="24"/>
          <w:lang w:val="en-US"/>
        </w:rPr>
        <w:t>Chen</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L.-Q., Hou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B.-H., Lalonde</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 Takanaga</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H., Hartung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M.L., Qu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X.-Q., Guo</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W.-J., Kim</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J.-G., Underwood</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 Chaudhuri</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B., Chermak</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 Antony</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 White</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F.F., Somerville</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S.C., Mudgett</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M.B., Frommer</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W.B.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2010</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Sugar transporters for intercellular exchange and nutrition of pathogens. </w:t>
      </w:r>
      <w:r w:rsidRPr="003F2C48">
        <w:rPr>
          <w:rFonts w:ascii="Times New Roman" w:hAnsi="Times New Roman"/>
          <w:i/>
          <w:noProof/>
          <w:color w:val="111111"/>
          <w:sz w:val="24"/>
          <w:szCs w:val="24"/>
          <w:lang w:val="en-US"/>
        </w:rPr>
        <w:t>Nature</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fr-FR"/>
        </w:rPr>
        <w:t>468</w:t>
      </w:r>
      <w:r w:rsidRPr="003F2C48">
        <w:rPr>
          <w:rFonts w:ascii="Times New Roman" w:hAnsi="Times New Roman"/>
          <w:noProof/>
          <w:color w:val="111111"/>
          <w:sz w:val="24"/>
          <w:szCs w:val="24"/>
          <w:lang w:val="fr-FR"/>
        </w:rPr>
        <w:t xml:space="preserve"> (7323)</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527-532.</w:t>
      </w:r>
      <w:bookmarkEnd w:id="14"/>
    </w:p>
    <w:p w:rsidR="003E20D4" w:rsidRPr="003F2C48" w:rsidRDefault="003E20D4" w:rsidP="003E20D4">
      <w:pPr>
        <w:spacing w:after="0" w:line="240" w:lineRule="auto"/>
        <w:ind w:left="709" w:hanging="709"/>
        <w:jc w:val="both"/>
        <w:rPr>
          <w:rFonts w:ascii="Times New Roman" w:hAnsi="Times New Roman"/>
          <w:noProof/>
          <w:color w:val="111111"/>
          <w:sz w:val="24"/>
          <w:szCs w:val="24"/>
          <w:lang w:val="fr-FR"/>
        </w:rPr>
      </w:pPr>
      <w:bookmarkStart w:id="15" w:name="_ENREF_16"/>
      <w:r w:rsidRPr="003F2C48">
        <w:rPr>
          <w:rFonts w:ascii="Times New Roman" w:hAnsi="Times New Roman"/>
          <w:noProof/>
          <w:color w:val="111111"/>
          <w:sz w:val="24"/>
          <w:szCs w:val="24"/>
          <w:lang w:val="fr-FR"/>
        </w:rPr>
        <w:t>Cheng</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Z., Yi</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P., Wang</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X., Chai</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Y., Feng</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G., Yang</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Y., Liang</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X., Zhu</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Z., Li</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W., Ou</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G. </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2013</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w:t>
      </w:r>
      <w:r w:rsidRPr="003F2C48">
        <w:rPr>
          <w:rFonts w:ascii="Times New Roman" w:hAnsi="Times New Roman"/>
          <w:noProof/>
          <w:color w:val="111111"/>
          <w:sz w:val="24"/>
          <w:szCs w:val="24"/>
          <w:lang w:val="en-US"/>
        </w:rPr>
        <w:t xml:space="preserve">Conditional targeted genome editing using somatically expressed TALENs in </w:t>
      </w:r>
      <w:r w:rsidRPr="003F2C48">
        <w:rPr>
          <w:rFonts w:ascii="Times New Roman" w:hAnsi="Times New Roman"/>
          <w:i/>
          <w:noProof/>
          <w:color w:val="111111"/>
          <w:sz w:val="24"/>
          <w:szCs w:val="24"/>
          <w:lang w:val="en-US"/>
        </w:rPr>
        <w:t>C. elegans</w:t>
      </w:r>
      <w:r w:rsidRPr="003F2C48">
        <w:rPr>
          <w:rFonts w:ascii="Times New Roman" w:hAnsi="Times New Roman"/>
          <w:noProof/>
          <w:color w:val="111111"/>
          <w:sz w:val="24"/>
          <w:szCs w:val="24"/>
          <w:lang w:val="en-US"/>
        </w:rPr>
        <w:t xml:space="preserve">. </w:t>
      </w:r>
      <w:r w:rsidRPr="003F2C48">
        <w:rPr>
          <w:rFonts w:ascii="Times New Roman" w:hAnsi="Times New Roman"/>
          <w:i/>
          <w:noProof/>
          <w:color w:val="111111"/>
          <w:sz w:val="24"/>
          <w:szCs w:val="24"/>
          <w:lang w:val="fr-FR"/>
        </w:rPr>
        <w:t>Nature Biotechnology</w:t>
      </w:r>
      <w:r w:rsidR="00B93B6E">
        <w:rPr>
          <w:rFonts w:ascii="Times New Roman" w:hAnsi="Times New Roman"/>
          <w:i/>
          <w:noProof/>
          <w:color w:val="111111"/>
          <w:sz w:val="24"/>
          <w:szCs w:val="24"/>
          <w:lang w:val="fr-FR"/>
        </w:rPr>
        <w:t>,</w:t>
      </w:r>
      <w:r w:rsidRPr="003F2C48">
        <w:rPr>
          <w:rFonts w:ascii="Times New Roman" w:hAnsi="Times New Roman"/>
          <w:noProof/>
          <w:color w:val="111111"/>
          <w:sz w:val="24"/>
          <w:szCs w:val="24"/>
          <w:lang w:val="fr-FR"/>
        </w:rPr>
        <w:t xml:space="preserve"> </w:t>
      </w:r>
      <w:r w:rsidRPr="00B93B6E">
        <w:rPr>
          <w:rFonts w:ascii="Times New Roman" w:hAnsi="Times New Roman"/>
          <w:i/>
          <w:noProof/>
          <w:color w:val="111111"/>
          <w:sz w:val="24"/>
          <w:szCs w:val="24"/>
          <w:lang w:val="fr-FR"/>
        </w:rPr>
        <w:t>31</w:t>
      </w:r>
      <w:r w:rsidR="00B93B6E">
        <w:rPr>
          <w:rFonts w:ascii="Times New Roman" w:hAnsi="Times New Roman"/>
          <w:noProof/>
          <w:color w:val="111111"/>
          <w:sz w:val="24"/>
          <w:szCs w:val="24"/>
          <w:lang w:val="fr-FR"/>
        </w:rPr>
        <w:t xml:space="preserve"> (10),</w:t>
      </w:r>
      <w:r w:rsidRPr="003F2C48">
        <w:rPr>
          <w:rFonts w:ascii="Times New Roman" w:hAnsi="Times New Roman"/>
          <w:noProof/>
          <w:color w:val="111111"/>
          <w:sz w:val="24"/>
          <w:szCs w:val="24"/>
          <w:lang w:val="fr-FR"/>
        </w:rPr>
        <w:t xml:space="preserve"> 934-937.</w:t>
      </w:r>
      <w:bookmarkEnd w:id="15"/>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16" w:name="_ENREF_17"/>
      <w:r w:rsidRPr="003F2C48">
        <w:rPr>
          <w:rFonts w:ascii="Times New Roman" w:hAnsi="Times New Roman"/>
          <w:noProof/>
          <w:color w:val="111111"/>
          <w:sz w:val="24"/>
          <w:szCs w:val="24"/>
          <w:lang w:val="fr-FR"/>
        </w:rPr>
        <w:t>Durai</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S., Mani</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M., Kandavelou</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K., Wu</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J., Porteus</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M.H., Chandrasegaran</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S. </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2005</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w:t>
      </w:r>
      <w:r w:rsidRPr="003F2C48">
        <w:rPr>
          <w:rFonts w:ascii="Times New Roman" w:hAnsi="Times New Roman"/>
          <w:noProof/>
          <w:color w:val="111111"/>
          <w:sz w:val="24"/>
          <w:szCs w:val="24"/>
          <w:lang w:val="en-US"/>
        </w:rPr>
        <w:t xml:space="preserve">Zinc finger nucleases: custom-designed molecular scissors for genome engineering of plant and mammalian cells. </w:t>
      </w:r>
      <w:r w:rsidRPr="003F2C48">
        <w:rPr>
          <w:rFonts w:ascii="Times New Roman" w:hAnsi="Times New Roman"/>
          <w:i/>
          <w:noProof/>
          <w:color w:val="111111"/>
          <w:sz w:val="24"/>
          <w:szCs w:val="24"/>
          <w:lang w:val="en-US"/>
        </w:rPr>
        <w:t>Nucleic Acids Research</w:t>
      </w:r>
      <w:r w:rsidR="00B93B6E">
        <w:rPr>
          <w:rFonts w:ascii="Times New Roman" w:hAnsi="Times New Roman"/>
          <w:i/>
          <w:noProof/>
          <w:color w:val="111111"/>
          <w:sz w:val="24"/>
          <w:szCs w:val="24"/>
          <w:lang w:val="en-US"/>
        </w:rPr>
        <w:t xml:space="preserve">, </w:t>
      </w:r>
      <w:r w:rsidRPr="00B93B6E">
        <w:rPr>
          <w:rFonts w:ascii="Times New Roman" w:hAnsi="Times New Roman"/>
          <w:i/>
          <w:noProof/>
          <w:color w:val="111111"/>
          <w:sz w:val="24"/>
          <w:szCs w:val="24"/>
          <w:lang w:val="en-US"/>
        </w:rPr>
        <w:t>33</w:t>
      </w:r>
      <w:r w:rsidRPr="003F2C48">
        <w:rPr>
          <w:rFonts w:ascii="Times New Roman" w:hAnsi="Times New Roman"/>
          <w:noProof/>
          <w:color w:val="111111"/>
          <w:sz w:val="24"/>
          <w:szCs w:val="24"/>
          <w:lang w:val="en-US"/>
        </w:rPr>
        <w:t xml:space="preserve"> (18)</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5978-5990.</w:t>
      </w:r>
      <w:bookmarkEnd w:id="16"/>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17" w:name="_ENREF_18"/>
      <w:r w:rsidRPr="003F2C48">
        <w:rPr>
          <w:rFonts w:ascii="Times New Roman" w:hAnsi="Times New Roman"/>
          <w:noProof/>
          <w:color w:val="111111"/>
          <w:sz w:val="24"/>
          <w:szCs w:val="24"/>
          <w:lang w:val="en-US"/>
        </w:rPr>
        <w:t xml:space="preserve">Fao.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2013</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t>
      </w:r>
      <w:r w:rsidRPr="003F2C48">
        <w:rPr>
          <w:rFonts w:ascii="Times New Roman" w:hAnsi="Times New Roman"/>
          <w:i/>
          <w:noProof/>
          <w:color w:val="111111"/>
          <w:sz w:val="24"/>
          <w:szCs w:val="24"/>
          <w:lang w:val="en-US"/>
        </w:rPr>
        <w:t>SAVE AND GROW: Cassava, a guide to sustainable production intensification</w:t>
      </w:r>
      <w:r w:rsidRPr="003F2C48">
        <w:rPr>
          <w:rFonts w:ascii="Times New Roman" w:hAnsi="Times New Roman"/>
          <w:noProof/>
          <w:color w:val="111111"/>
          <w:sz w:val="24"/>
          <w:szCs w:val="24"/>
          <w:lang w:val="en-US"/>
        </w:rPr>
        <w:t>. Roma, Italia: FAO; p. 129.</w:t>
      </w:r>
      <w:bookmarkEnd w:id="17"/>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18" w:name="_ENREF_19"/>
      <w:r w:rsidRPr="003F2C48">
        <w:rPr>
          <w:rFonts w:ascii="Times New Roman" w:hAnsi="Times New Roman"/>
          <w:noProof/>
          <w:color w:val="111111"/>
          <w:sz w:val="24"/>
          <w:szCs w:val="24"/>
          <w:lang w:val="en-US"/>
        </w:rPr>
        <w:t>Gei</w:t>
      </w:r>
      <w:r>
        <w:rPr>
          <w:rFonts w:ascii="Times New Roman" w:hAnsi="Times New Roman"/>
          <w:noProof/>
          <w:color w:val="111111"/>
          <w:sz w:val="24"/>
          <w:szCs w:val="24"/>
        </w:rPr>
        <w:t>β</w:t>
      </w:r>
      <w:r w:rsidRPr="003F2C48">
        <w:rPr>
          <w:rFonts w:ascii="Times New Roman" w:hAnsi="Times New Roman"/>
          <w:noProof/>
          <w:color w:val="111111"/>
          <w:sz w:val="24"/>
          <w:szCs w:val="24"/>
          <w:lang w:val="en-US"/>
        </w:rPr>
        <w:t>ler</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R., Scholze</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H., Hahn</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 Streubel</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 Bonas</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U., Behrens</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S.-E., </w:t>
      </w:r>
      <w:r w:rsidR="00B93B6E">
        <w:rPr>
          <w:rFonts w:ascii="Times New Roman" w:hAnsi="Times New Roman"/>
          <w:noProof/>
          <w:color w:val="111111"/>
          <w:sz w:val="24"/>
          <w:szCs w:val="24"/>
          <w:lang w:val="en-US"/>
        </w:rPr>
        <w:t xml:space="preserve">&amp; </w:t>
      </w:r>
      <w:r w:rsidRPr="003F2C48">
        <w:rPr>
          <w:rFonts w:ascii="Times New Roman" w:hAnsi="Times New Roman"/>
          <w:noProof/>
          <w:color w:val="111111"/>
          <w:sz w:val="24"/>
          <w:szCs w:val="24"/>
          <w:lang w:val="en-US"/>
        </w:rPr>
        <w:t>Boch</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2011</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Transcriptional activators of human genes with programmable DNA-specificity. </w:t>
      </w:r>
      <w:r w:rsidRPr="003F2C48">
        <w:rPr>
          <w:rFonts w:ascii="Times New Roman" w:hAnsi="Times New Roman"/>
          <w:i/>
          <w:noProof/>
          <w:color w:val="111111"/>
          <w:sz w:val="24"/>
          <w:szCs w:val="24"/>
          <w:lang w:val="en-US"/>
        </w:rPr>
        <w:t>Plos One</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6</w:t>
      </w:r>
      <w:r w:rsidR="00B93B6E">
        <w:rPr>
          <w:rFonts w:ascii="Times New Roman" w:hAnsi="Times New Roman"/>
          <w:noProof/>
          <w:color w:val="111111"/>
          <w:sz w:val="24"/>
          <w:szCs w:val="24"/>
          <w:lang w:val="en-US"/>
        </w:rPr>
        <w:t xml:space="preserve"> (5),</w:t>
      </w:r>
      <w:r w:rsidRPr="003F2C48">
        <w:rPr>
          <w:rFonts w:ascii="Times New Roman" w:hAnsi="Times New Roman"/>
          <w:noProof/>
          <w:color w:val="111111"/>
          <w:sz w:val="24"/>
          <w:szCs w:val="24"/>
          <w:lang w:val="en-US"/>
        </w:rPr>
        <w:t xml:space="preserve"> e19509.</w:t>
      </w:r>
      <w:bookmarkEnd w:id="18"/>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19" w:name="_ENREF_20"/>
      <w:r w:rsidRPr="003F2C48">
        <w:rPr>
          <w:rFonts w:ascii="Times New Roman" w:hAnsi="Times New Roman"/>
          <w:noProof/>
          <w:color w:val="111111"/>
          <w:sz w:val="24"/>
          <w:szCs w:val="24"/>
          <w:lang w:val="en-US"/>
        </w:rPr>
        <w:t>Gresshoff</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P.M., </w:t>
      </w:r>
      <w:r w:rsidR="00B93B6E">
        <w:rPr>
          <w:rFonts w:ascii="Times New Roman" w:hAnsi="Times New Roman"/>
          <w:noProof/>
          <w:color w:val="111111"/>
          <w:sz w:val="24"/>
          <w:szCs w:val="24"/>
          <w:lang w:val="en-US"/>
        </w:rPr>
        <w:t xml:space="preserve">&amp; </w:t>
      </w:r>
      <w:r w:rsidRPr="003F2C48">
        <w:rPr>
          <w:rFonts w:ascii="Times New Roman" w:hAnsi="Times New Roman"/>
          <w:noProof/>
          <w:color w:val="111111"/>
          <w:sz w:val="24"/>
          <w:szCs w:val="24"/>
          <w:lang w:val="en-US"/>
        </w:rPr>
        <w:t>Doy</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C.H.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1972</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Development and differentiation of haploid </w:t>
      </w:r>
      <w:r w:rsidRPr="003F2C48">
        <w:rPr>
          <w:rFonts w:ascii="Times New Roman" w:hAnsi="Times New Roman"/>
          <w:i/>
          <w:noProof/>
          <w:color w:val="111111"/>
          <w:sz w:val="24"/>
          <w:szCs w:val="24"/>
          <w:lang w:val="en-US"/>
        </w:rPr>
        <w:t>Lycopersicon esculentum</w:t>
      </w:r>
      <w:r w:rsidRPr="003F2C48">
        <w:rPr>
          <w:rFonts w:ascii="Times New Roman" w:hAnsi="Times New Roman"/>
          <w:noProof/>
          <w:color w:val="111111"/>
          <w:sz w:val="24"/>
          <w:szCs w:val="24"/>
          <w:lang w:val="en-US"/>
        </w:rPr>
        <w:t xml:space="preserve"> (tomato). </w:t>
      </w:r>
      <w:r w:rsidRPr="003F2C48">
        <w:rPr>
          <w:rFonts w:ascii="Times New Roman" w:hAnsi="Times New Roman"/>
          <w:i/>
          <w:noProof/>
          <w:color w:val="111111"/>
          <w:sz w:val="24"/>
          <w:szCs w:val="24"/>
          <w:lang w:val="en-US"/>
        </w:rPr>
        <w:t>Planta</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107</w:t>
      </w:r>
      <w:r w:rsidRPr="003F2C48">
        <w:rPr>
          <w:rFonts w:ascii="Times New Roman" w:hAnsi="Times New Roman"/>
          <w:noProof/>
          <w:color w:val="111111"/>
          <w:sz w:val="24"/>
          <w:szCs w:val="24"/>
          <w:lang w:val="en-US"/>
        </w:rPr>
        <w:t xml:space="preserve"> (2)</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161-170.</w:t>
      </w:r>
      <w:bookmarkEnd w:id="19"/>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20" w:name="_ENREF_21"/>
      <w:r w:rsidRPr="003F2C48">
        <w:rPr>
          <w:rFonts w:ascii="Times New Roman" w:hAnsi="Times New Roman"/>
          <w:noProof/>
          <w:color w:val="111111"/>
          <w:sz w:val="24"/>
          <w:szCs w:val="24"/>
          <w:lang w:val="en-US"/>
        </w:rPr>
        <w:t>Hankoua</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B., Taylor</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N., 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 Fawole</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I., Puonti-Kaerlas</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 Padmanabhan</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 Yadav</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 Fauquet</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 Dixon</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 </w:t>
      </w:r>
      <w:r w:rsidR="00B93B6E">
        <w:rPr>
          <w:rFonts w:ascii="Times New Roman" w:hAnsi="Times New Roman"/>
          <w:noProof/>
          <w:color w:val="111111"/>
          <w:sz w:val="24"/>
          <w:szCs w:val="24"/>
          <w:lang w:val="en-US"/>
        </w:rPr>
        <w:t xml:space="preserve">&amp; </w:t>
      </w:r>
      <w:r w:rsidRPr="003F2C48">
        <w:rPr>
          <w:rFonts w:ascii="Times New Roman" w:hAnsi="Times New Roman"/>
          <w:noProof/>
          <w:color w:val="111111"/>
          <w:sz w:val="24"/>
          <w:szCs w:val="24"/>
          <w:lang w:val="en-US"/>
        </w:rPr>
        <w:t>Fondong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V.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2006</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Production of the first transgenic cassava in Africa via direct shoot organogenesis from friable embryogenic calli and germination of maturing somatic embryos. </w:t>
      </w:r>
      <w:r w:rsidRPr="003F2C48">
        <w:rPr>
          <w:rFonts w:ascii="Times New Roman" w:hAnsi="Times New Roman"/>
          <w:i/>
          <w:noProof/>
          <w:color w:val="111111"/>
          <w:sz w:val="24"/>
          <w:szCs w:val="24"/>
          <w:lang w:val="en-US"/>
        </w:rPr>
        <w:t>African Journal of Biotechnology</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5</w:t>
      </w:r>
      <w:r w:rsidRPr="003F2C48">
        <w:rPr>
          <w:rFonts w:ascii="Times New Roman" w:hAnsi="Times New Roman"/>
          <w:noProof/>
          <w:color w:val="111111"/>
          <w:sz w:val="24"/>
          <w:szCs w:val="24"/>
          <w:lang w:val="en-US"/>
        </w:rPr>
        <w:t xml:space="preserve"> (19)</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1700-1712.</w:t>
      </w:r>
      <w:bookmarkEnd w:id="20"/>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21" w:name="_ENREF_22"/>
      <w:r w:rsidRPr="003F2C48">
        <w:rPr>
          <w:rFonts w:ascii="Times New Roman" w:hAnsi="Times New Roman"/>
          <w:noProof/>
          <w:color w:val="111111"/>
          <w:sz w:val="24"/>
          <w:szCs w:val="24"/>
          <w:lang w:val="en-US"/>
        </w:rPr>
        <w:t>He</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S.Y., Huang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H.-C., Collmer</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1993</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t>
      </w:r>
      <w:r w:rsidRPr="003F2C48">
        <w:rPr>
          <w:rFonts w:ascii="Times New Roman" w:hAnsi="Times New Roman"/>
          <w:i/>
          <w:noProof/>
          <w:color w:val="111111"/>
          <w:sz w:val="24"/>
          <w:szCs w:val="24"/>
          <w:lang w:val="en-US"/>
        </w:rPr>
        <w:t>Pseudomonas syringae</w:t>
      </w:r>
      <w:r w:rsidRPr="003F2C48">
        <w:rPr>
          <w:rFonts w:ascii="Times New Roman" w:hAnsi="Times New Roman"/>
          <w:noProof/>
          <w:color w:val="111111"/>
          <w:sz w:val="24"/>
          <w:szCs w:val="24"/>
          <w:lang w:val="en-US"/>
        </w:rPr>
        <w:t xml:space="preserve"> pv. </w:t>
      </w:r>
      <w:r w:rsidRPr="003F2C48">
        <w:rPr>
          <w:rFonts w:ascii="Times New Roman" w:hAnsi="Times New Roman"/>
          <w:i/>
          <w:noProof/>
          <w:color w:val="111111"/>
          <w:sz w:val="24"/>
          <w:szCs w:val="24"/>
          <w:lang w:val="en-US"/>
        </w:rPr>
        <w:t>syringae</w:t>
      </w:r>
      <w:r w:rsidRPr="003F2C48">
        <w:rPr>
          <w:rFonts w:ascii="Times New Roman" w:hAnsi="Times New Roman"/>
          <w:noProof/>
          <w:color w:val="111111"/>
          <w:sz w:val="24"/>
          <w:szCs w:val="24"/>
          <w:lang w:val="en-US"/>
        </w:rPr>
        <w:t xml:space="preserve"> harpinPss: A protein that is secreted via the hrp pathway and elicits the hypersensitive response in plants. </w:t>
      </w:r>
      <w:r w:rsidRPr="003F2C48">
        <w:rPr>
          <w:rFonts w:ascii="Times New Roman" w:hAnsi="Times New Roman"/>
          <w:i/>
          <w:noProof/>
          <w:color w:val="111111"/>
          <w:sz w:val="24"/>
          <w:szCs w:val="24"/>
          <w:lang w:val="en-US"/>
        </w:rPr>
        <w:t>Cell</w:t>
      </w:r>
      <w:r w:rsidR="00B93B6E">
        <w:rPr>
          <w:rFonts w:ascii="Times New Roman" w:hAnsi="Times New Roman"/>
          <w:noProof/>
          <w:color w:val="111111"/>
          <w:sz w:val="24"/>
          <w:szCs w:val="24"/>
          <w:lang w:val="en-US"/>
        </w:rPr>
        <w:t xml:space="preserve">, </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73</w:t>
      </w:r>
      <w:r w:rsidR="00B93B6E">
        <w:rPr>
          <w:rFonts w:ascii="Times New Roman" w:hAnsi="Times New Roman"/>
          <w:noProof/>
          <w:color w:val="111111"/>
          <w:sz w:val="24"/>
          <w:szCs w:val="24"/>
          <w:lang w:val="en-US"/>
        </w:rPr>
        <w:t xml:space="preserve"> (7),</w:t>
      </w:r>
      <w:r w:rsidRPr="003F2C48">
        <w:rPr>
          <w:rFonts w:ascii="Times New Roman" w:hAnsi="Times New Roman"/>
          <w:noProof/>
          <w:color w:val="111111"/>
          <w:sz w:val="24"/>
          <w:szCs w:val="24"/>
          <w:lang w:val="en-US"/>
        </w:rPr>
        <w:t xml:space="preserve"> 1255-1266.</w:t>
      </w:r>
      <w:bookmarkEnd w:id="21"/>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22" w:name="_ENREF_23"/>
      <w:r w:rsidRPr="003F2C48">
        <w:rPr>
          <w:rFonts w:ascii="Times New Roman" w:hAnsi="Times New Roman"/>
          <w:noProof/>
          <w:color w:val="111111"/>
          <w:sz w:val="24"/>
          <w:szCs w:val="24"/>
          <w:lang w:val="en-US"/>
        </w:rPr>
        <w:t>Jiang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G.-F., Jiang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B.-L., Yang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Liu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 Liu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 Liang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X.-X., Bai</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X.-F., Tang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D.-J., Lu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G.-T., He</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Y.-Q., Yu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D.-Q., Tang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J.-L.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2013</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Establishment of an inducing medium for type III effector secretion in </w:t>
      </w:r>
      <w:r w:rsidRPr="003F2C48">
        <w:rPr>
          <w:rFonts w:ascii="Times New Roman" w:hAnsi="Times New Roman"/>
          <w:i/>
          <w:noProof/>
          <w:color w:val="111111"/>
          <w:sz w:val="24"/>
          <w:szCs w:val="24"/>
          <w:lang w:val="en-US"/>
        </w:rPr>
        <w:t>Xanthomonas campestris</w:t>
      </w:r>
      <w:r w:rsidRPr="003F2C48">
        <w:rPr>
          <w:rFonts w:ascii="Times New Roman" w:hAnsi="Times New Roman"/>
          <w:noProof/>
          <w:color w:val="111111"/>
          <w:sz w:val="24"/>
          <w:szCs w:val="24"/>
          <w:lang w:val="en-US"/>
        </w:rPr>
        <w:t xml:space="preserve"> pv. </w:t>
      </w:r>
      <w:r w:rsidRPr="003F2C48">
        <w:rPr>
          <w:rFonts w:ascii="Times New Roman" w:hAnsi="Times New Roman"/>
          <w:i/>
          <w:noProof/>
          <w:color w:val="111111"/>
          <w:sz w:val="24"/>
          <w:szCs w:val="24"/>
          <w:lang w:val="en-US"/>
        </w:rPr>
        <w:t>campestris</w:t>
      </w:r>
      <w:r w:rsidRPr="003F2C48">
        <w:rPr>
          <w:rFonts w:ascii="Times New Roman" w:hAnsi="Times New Roman"/>
          <w:noProof/>
          <w:color w:val="111111"/>
          <w:sz w:val="24"/>
          <w:szCs w:val="24"/>
          <w:lang w:val="en-US"/>
        </w:rPr>
        <w:t xml:space="preserve">. </w:t>
      </w:r>
      <w:r w:rsidRPr="003F2C48">
        <w:rPr>
          <w:rFonts w:ascii="Times New Roman" w:hAnsi="Times New Roman"/>
          <w:i/>
          <w:noProof/>
          <w:color w:val="111111"/>
          <w:sz w:val="24"/>
          <w:szCs w:val="24"/>
          <w:lang w:val="en-US"/>
        </w:rPr>
        <w:t>Brazilian Journal of Microbiology</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44</w:t>
      </w:r>
      <w:r w:rsidRPr="003F2C48">
        <w:rPr>
          <w:rFonts w:ascii="Times New Roman" w:hAnsi="Times New Roman"/>
          <w:noProof/>
          <w:color w:val="111111"/>
          <w:sz w:val="24"/>
          <w:szCs w:val="24"/>
          <w:lang w:val="en-US"/>
        </w:rPr>
        <w:t xml:space="preserve"> (3)</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945-952.</w:t>
      </w:r>
      <w:bookmarkEnd w:id="22"/>
    </w:p>
    <w:p w:rsidR="003E20D4" w:rsidRPr="003F2C48" w:rsidRDefault="003E20D4" w:rsidP="003E20D4">
      <w:pPr>
        <w:spacing w:after="0" w:line="240" w:lineRule="auto"/>
        <w:ind w:left="709" w:hanging="709"/>
        <w:jc w:val="both"/>
        <w:rPr>
          <w:rFonts w:ascii="Times New Roman" w:hAnsi="Times New Roman"/>
          <w:noProof/>
          <w:color w:val="111111"/>
          <w:sz w:val="24"/>
          <w:szCs w:val="24"/>
          <w:lang w:val="fr-FR"/>
        </w:rPr>
      </w:pPr>
      <w:bookmarkStart w:id="23" w:name="_ENREF_24"/>
      <w:r w:rsidRPr="003F2C48">
        <w:rPr>
          <w:rFonts w:ascii="Times New Roman" w:hAnsi="Times New Roman"/>
          <w:noProof/>
          <w:color w:val="111111"/>
          <w:sz w:val="24"/>
          <w:szCs w:val="24"/>
          <w:lang w:val="en-US"/>
        </w:rPr>
        <w:t>Lei</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Y., Guo</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X., Liu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Y., Cao</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Y., Deng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Y., Chen</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X., Cheng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C.H.K., Dawid</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I.B., Chen</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Y., </w:t>
      </w:r>
      <w:r w:rsidR="00B93B6E">
        <w:rPr>
          <w:rFonts w:ascii="Times New Roman" w:hAnsi="Times New Roman"/>
          <w:noProof/>
          <w:color w:val="111111"/>
          <w:sz w:val="24"/>
          <w:szCs w:val="24"/>
          <w:lang w:val="en-US"/>
        </w:rPr>
        <w:t xml:space="preserve">&amp; </w:t>
      </w:r>
      <w:r w:rsidRPr="003F2C48">
        <w:rPr>
          <w:rFonts w:ascii="Times New Roman" w:hAnsi="Times New Roman"/>
          <w:noProof/>
          <w:color w:val="111111"/>
          <w:sz w:val="24"/>
          <w:szCs w:val="24"/>
          <w:lang w:val="en-US"/>
        </w:rPr>
        <w:t>Zhao</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H.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2012</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Efficient targeted gene disruption in </w:t>
      </w:r>
      <w:r w:rsidRPr="003F2C48">
        <w:rPr>
          <w:rFonts w:ascii="Times New Roman" w:hAnsi="Times New Roman"/>
          <w:i/>
          <w:noProof/>
          <w:color w:val="111111"/>
          <w:sz w:val="24"/>
          <w:szCs w:val="24"/>
          <w:lang w:val="en-US"/>
        </w:rPr>
        <w:t>Xenopus</w:t>
      </w:r>
      <w:r w:rsidRPr="003F2C48">
        <w:rPr>
          <w:rFonts w:ascii="Times New Roman" w:hAnsi="Times New Roman"/>
          <w:noProof/>
          <w:color w:val="111111"/>
          <w:sz w:val="24"/>
          <w:szCs w:val="24"/>
          <w:lang w:val="en-US"/>
        </w:rPr>
        <w:t xml:space="preserve"> embryos using engineered transcription activator-like effector nucleases (TALENs). </w:t>
      </w:r>
      <w:r w:rsidRPr="003F2C48">
        <w:rPr>
          <w:rFonts w:ascii="Times New Roman" w:hAnsi="Times New Roman"/>
          <w:i/>
          <w:noProof/>
          <w:color w:val="111111"/>
          <w:sz w:val="24"/>
          <w:szCs w:val="24"/>
          <w:lang w:val="en-US"/>
        </w:rPr>
        <w:t>Proceedings of the National Academy of Sciences of the United States of America</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fr-FR"/>
        </w:rPr>
        <w:t>109</w:t>
      </w:r>
      <w:r w:rsidRPr="003F2C48">
        <w:rPr>
          <w:rFonts w:ascii="Times New Roman" w:hAnsi="Times New Roman"/>
          <w:noProof/>
          <w:color w:val="111111"/>
          <w:sz w:val="24"/>
          <w:szCs w:val="24"/>
          <w:lang w:val="fr-FR"/>
        </w:rPr>
        <w:t xml:space="preserve"> (43)</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17484-17489.</w:t>
      </w:r>
      <w:bookmarkEnd w:id="23"/>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24" w:name="_ENREF_25"/>
      <w:r w:rsidRPr="003F2C48">
        <w:rPr>
          <w:rFonts w:ascii="Times New Roman" w:hAnsi="Times New Roman"/>
          <w:noProof/>
          <w:color w:val="111111"/>
          <w:sz w:val="24"/>
          <w:szCs w:val="24"/>
          <w:lang w:val="fr-FR"/>
        </w:rPr>
        <w:t>Li</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H.-Q., Sautter</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C., Potrykus</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I., Puonti-Kaerlas</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J. </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1996</w:t>
      </w:r>
      <w:r w:rsidR="00B93B6E">
        <w:rPr>
          <w:rFonts w:ascii="Times New Roman" w:hAnsi="Times New Roman"/>
          <w:noProof/>
          <w:color w:val="111111"/>
          <w:sz w:val="24"/>
          <w:szCs w:val="24"/>
          <w:lang w:val="fr-FR"/>
        </w:rPr>
        <w:t>)</w:t>
      </w:r>
      <w:r w:rsidRPr="003F2C48">
        <w:rPr>
          <w:rFonts w:ascii="Times New Roman" w:hAnsi="Times New Roman"/>
          <w:noProof/>
          <w:color w:val="111111"/>
          <w:sz w:val="24"/>
          <w:szCs w:val="24"/>
          <w:lang w:val="fr-FR"/>
        </w:rPr>
        <w:t xml:space="preserve">. </w:t>
      </w:r>
      <w:r w:rsidRPr="003F2C48">
        <w:rPr>
          <w:rFonts w:ascii="Times New Roman" w:hAnsi="Times New Roman"/>
          <w:noProof/>
          <w:color w:val="111111"/>
          <w:sz w:val="24"/>
          <w:szCs w:val="24"/>
          <w:lang w:val="en-US"/>
        </w:rPr>
        <w:t>Genetic transformation of cassava (</w:t>
      </w:r>
      <w:r w:rsidRPr="003F2C48">
        <w:rPr>
          <w:rFonts w:ascii="Times New Roman" w:hAnsi="Times New Roman"/>
          <w:i/>
          <w:noProof/>
          <w:color w:val="111111"/>
          <w:sz w:val="24"/>
          <w:szCs w:val="24"/>
          <w:lang w:val="en-US"/>
        </w:rPr>
        <w:t>Manihot esculenta</w:t>
      </w:r>
      <w:r w:rsidRPr="003F2C48">
        <w:rPr>
          <w:rFonts w:ascii="Times New Roman" w:hAnsi="Times New Roman"/>
          <w:noProof/>
          <w:color w:val="111111"/>
          <w:sz w:val="24"/>
          <w:szCs w:val="24"/>
          <w:lang w:val="en-US"/>
        </w:rPr>
        <w:t xml:space="preserve"> Crantz). </w:t>
      </w:r>
      <w:r w:rsidRPr="003F2C48">
        <w:rPr>
          <w:rFonts w:ascii="Times New Roman" w:hAnsi="Times New Roman"/>
          <w:i/>
          <w:noProof/>
          <w:color w:val="111111"/>
          <w:sz w:val="24"/>
          <w:szCs w:val="24"/>
          <w:lang w:val="en-US"/>
        </w:rPr>
        <w:t>Nature Biotechnology</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14</w:t>
      </w:r>
      <w:r w:rsidRPr="003F2C48">
        <w:rPr>
          <w:rFonts w:ascii="Times New Roman" w:hAnsi="Times New Roman"/>
          <w:noProof/>
          <w:color w:val="111111"/>
          <w:sz w:val="24"/>
          <w:szCs w:val="24"/>
          <w:lang w:val="en-US"/>
        </w:rPr>
        <w:t xml:space="preserve"> (6)</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736-740.</w:t>
      </w:r>
      <w:bookmarkEnd w:id="24"/>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25" w:name="_ENREF_26"/>
      <w:r w:rsidRPr="003F2C48">
        <w:rPr>
          <w:rFonts w:ascii="Times New Roman" w:hAnsi="Times New Roman"/>
          <w:noProof/>
          <w:color w:val="111111"/>
          <w:sz w:val="24"/>
          <w:szCs w:val="24"/>
          <w:lang w:val="en-US"/>
        </w:rPr>
        <w:lastRenderedPageBreak/>
        <w:t>Li</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 Huang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 Jiang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W.Z., Wright</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 Spalding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M.H., Weeks</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D.P., Yang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B.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2010</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TAL nucleases (TALNs): hybrid proteins composed of TAL effectors and FokI DNA-cleavage domain. </w:t>
      </w:r>
      <w:r w:rsidRPr="003F2C48">
        <w:rPr>
          <w:rFonts w:ascii="Times New Roman" w:hAnsi="Times New Roman"/>
          <w:i/>
          <w:noProof/>
          <w:color w:val="111111"/>
          <w:sz w:val="24"/>
          <w:szCs w:val="24"/>
          <w:lang w:val="en-US"/>
        </w:rPr>
        <w:t>Nucleic Acids Research</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39</w:t>
      </w:r>
      <w:r w:rsidRPr="003F2C48">
        <w:rPr>
          <w:rFonts w:ascii="Times New Roman" w:hAnsi="Times New Roman"/>
          <w:noProof/>
          <w:color w:val="111111"/>
          <w:sz w:val="24"/>
          <w:szCs w:val="24"/>
          <w:lang w:val="en-US"/>
        </w:rPr>
        <w:t xml:space="preserve"> (1)</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359-372.</w:t>
      </w:r>
      <w:bookmarkEnd w:id="25"/>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26" w:name="_ENREF_27"/>
      <w:r w:rsidRPr="003F2C48">
        <w:rPr>
          <w:rFonts w:ascii="Times New Roman" w:hAnsi="Times New Roman"/>
          <w:noProof/>
          <w:color w:val="111111"/>
          <w:sz w:val="24"/>
          <w:szCs w:val="24"/>
          <w:lang w:val="en-US"/>
        </w:rPr>
        <w:t>Li</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 Liu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B., Spalding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M.H., Weeks</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D.P., Yang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B.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2012</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High-efficiency TALEN-based gene editing produces disease-resistant rice. </w:t>
      </w:r>
      <w:r w:rsidRPr="003F2C48">
        <w:rPr>
          <w:rFonts w:ascii="Times New Roman" w:hAnsi="Times New Roman"/>
          <w:i/>
          <w:noProof/>
          <w:color w:val="111111"/>
          <w:sz w:val="24"/>
          <w:szCs w:val="24"/>
          <w:lang w:val="en-US"/>
        </w:rPr>
        <w:t>Nature Biotechnology</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30</w:t>
      </w:r>
      <w:r w:rsidRPr="003F2C48">
        <w:rPr>
          <w:rFonts w:ascii="Times New Roman" w:hAnsi="Times New Roman"/>
          <w:noProof/>
          <w:color w:val="111111"/>
          <w:sz w:val="24"/>
          <w:szCs w:val="24"/>
          <w:lang w:val="en-US"/>
        </w:rPr>
        <w:t xml:space="preserve"> (5)</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390-392.</w:t>
      </w:r>
      <w:bookmarkEnd w:id="26"/>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27" w:name="_ENREF_28"/>
      <w:r w:rsidRPr="003F2C48">
        <w:rPr>
          <w:rFonts w:ascii="Times New Roman" w:hAnsi="Times New Roman"/>
          <w:noProof/>
          <w:color w:val="111111"/>
          <w:sz w:val="24"/>
          <w:szCs w:val="24"/>
          <w:lang w:val="en-US"/>
        </w:rPr>
        <w:t>Li</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Z., Zou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L., Ye</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 Xiong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L., Ji</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Z., Zakria</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Hong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N., Wang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 Chen</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2014</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 potential disease susceptibility gene CsLOB of citrus is targeted by a major virulence effector pthA of </w:t>
      </w:r>
      <w:r w:rsidRPr="003F2C48">
        <w:rPr>
          <w:rFonts w:ascii="Times New Roman" w:hAnsi="Times New Roman"/>
          <w:i/>
          <w:noProof/>
          <w:color w:val="111111"/>
          <w:sz w:val="24"/>
          <w:szCs w:val="24"/>
          <w:lang w:val="en-US"/>
        </w:rPr>
        <w:t>Xanthomonas citri</w:t>
      </w:r>
      <w:r w:rsidRPr="003F2C48">
        <w:rPr>
          <w:rFonts w:ascii="Times New Roman" w:hAnsi="Times New Roman"/>
          <w:noProof/>
          <w:color w:val="111111"/>
          <w:sz w:val="24"/>
          <w:szCs w:val="24"/>
          <w:lang w:val="en-US"/>
        </w:rPr>
        <w:t xml:space="preserve"> subsp. </w:t>
      </w:r>
      <w:r w:rsidRPr="003F2C48">
        <w:rPr>
          <w:rFonts w:ascii="Times New Roman" w:hAnsi="Times New Roman"/>
          <w:i/>
          <w:noProof/>
          <w:color w:val="111111"/>
          <w:sz w:val="24"/>
          <w:szCs w:val="24"/>
          <w:lang w:val="en-US"/>
        </w:rPr>
        <w:t>citri</w:t>
      </w:r>
      <w:r w:rsidRPr="003F2C48">
        <w:rPr>
          <w:rFonts w:ascii="Times New Roman" w:hAnsi="Times New Roman"/>
          <w:noProof/>
          <w:color w:val="111111"/>
          <w:sz w:val="24"/>
          <w:szCs w:val="24"/>
          <w:lang w:val="en-US"/>
        </w:rPr>
        <w:t xml:space="preserve">. </w:t>
      </w:r>
      <w:r w:rsidRPr="003F2C48">
        <w:rPr>
          <w:rFonts w:ascii="Times New Roman" w:hAnsi="Times New Roman"/>
          <w:i/>
          <w:noProof/>
          <w:color w:val="111111"/>
          <w:sz w:val="24"/>
          <w:szCs w:val="24"/>
          <w:lang w:val="en-US"/>
        </w:rPr>
        <w:t>Molecular Plant</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7</w:t>
      </w:r>
      <w:r w:rsidRPr="003F2C48">
        <w:rPr>
          <w:rFonts w:ascii="Times New Roman" w:hAnsi="Times New Roman"/>
          <w:noProof/>
          <w:color w:val="111111"/>
          <w:sz w:val="24"/>
          <w:szCs w:val="24"/>
          <w:lang w:val="en-US"/>
        </w:rPr>
        <w:t xml:space="preserve"> (5)</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912-915.</w:t>
      </w:r>
      <w:bookmarkEnd w:id="27"/>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28" w:name="_ENREF_29"/>
      <w:r w:rsidRPr="003F2C48">
        <w:rPr>
          <w:rFonts w:ascii="Times New Roman" w:hAnsi="Times New Roman"/>
          <w:noProof/>
          <w:color w:val="111111"/>
          <w:sz w:val="24"/>
          <w:szCs w:val="24"/>
          <w:lang w:val="en-US"/>
        </w:rPr>
        <w:t>Lieber</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M.R., Gu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 Lu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H., Shimazaki</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N., Tsai</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A.G.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2009</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Nonhomologous DNA end joining (NHEJ) and chromosomal translocations in humans. </w:t>
      </w:r>
      <w:r w:rsidRPr="003F2C48">
        <w:rPr>
          <w:rFonts w:ascii="Times New Roman" w:hAnsi="Times New Roman"/>
          <w:i/>
          <w:noProof/>
          <w:color w:val="111111"/>
          <w:sz w:val="24"/>
          <w:szCs w:val="24"/>
          <w:lang w:val="en-US"/>
        </w:rPr>
        <w:t>Subcellular Biochemistry</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279-296.</w:t>
      </w:r>
      <w:bookmarkEnd w:id="28"/>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29" w:name="_ENREF_30"/>
      <w:r w:rsidRPr="003F2C48">
        <w:rPr>
          <w:rFonts w:ascii="Times New Roman" w:hAnsi="Times New Roman"/>
          <w:noProof/>
          <w:color w:val="111111"/>
          <w:sz w:val="24"/>
          <w:szCs w:val="24"/>
          <w:lang w:val="en-US"/>
        </w:rPr>
        <w:t>Liu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 Zheng</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Q., Ma</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Q., Gadidasu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K.K., Zhang</w:t>
      </w:r>
      <w:r w:rsidR="00B93B6E">
        <w:rPr>
          <w:rFonts w:ascii="Times New Roman" w:hAnsi="Times New Roman"/>
          <w:noProof/>
          <w:color w:val="111111"/>
          <w:sz w:val="24"/>
          <w:szCs w:val="24"/>
          <w:lang w:val="en-US"/>
        </w:rPr>
        <w:t xml:space="preserve">, </w:t>
      </w:r>
      <w:r w:rsidRPr="003F2C48">
        <w:rPr>
          <w:rFonts w:ascii="Times New Roman" w:hAnsi="Times New Roman"/>
          <w:noProof/>
          <w:color w:val="111111"/>
          <w:sz w:val="24"/>
          <w:szCs w:val="24"/>
          <w:lang w:val="en-US"/>
        </w:rPr>
        <w:t xml:space="preserve">P.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2011</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Cassava genetic transformation and its application in breeding. </w:t>
      </w:r>
      <w:r w:rsidRPr="003F2C48">
        <w:rPr>
          <w:rFonts w:ascii="Times New Roman" w:hAnsi="Times New Roman"/>
          <w:i/>
          <w:noProof/>
          <w:color w:val="111111"/>
          <w:sz w:val="24"/>
          <w:szCs w:val="24"/>
          <w:lang w:val="en-US"/>
        </w:rPr>
        <w:t>Journal of Integrative Plant Biology</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53</w:t>
      </w:r>
      <w:r w:rsidRPr="003F2C48">
        <w:rPr>
          <w:rFonts w:ascii="Times New Roman" w:hAnsi="Times New Roman"/>
          <w:noProof/>
          <w:color w:val="111111"/>
          <w:sz w:val="24"/>
          <w:szCs w:val="24"/>
          <w:lang w:val="en-US"/>
        </w:rPr>
        <w:t xml:space="preserve"> (7)</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552-569.</w:t>
      </w:r>
      <w:bookmarkEnd w:id="29"/>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30" w:name="_ENREF_31"/>
      <w:r w:rsidRPr="003F2C48">
        <w:rPr>
          <w:rFonts w:ascii="Times New Roman" w:hAnsi="Times New Roman"/>
          <w:noProof/>
          <w:color w:val="111111"/>
          <w:sz w:val="24"/>
          <w:szCs w:val="24"/>
          <w:lang w:val="en-US"/>
        </w:rPr>
        <w:t>López</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C.E., Bernal</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A.J.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2012</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Cassava bacterial blight: using genomics for the elucidation and management of an old problem. </w:t>
      </w:r>
      <w:r w:rsidRPr="003F2C48">
        <w:rPr>
          <w:rFonts w:ascii="Times New Roman" w:hAnsi="Times New Roman"/>
          <w:i/>
          <w:noProof/>
          <w:color w:val="111111"/>
          <w:sz w:val="24"/>
          <w:szCs w:val="24"/>
          <w:lang w:val="en-US"/>
        </w:rPr>
        <w:t>Tropical Plant Biology</w:t>
      </w:r>
      <w:r w:rsidR="00B93B6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B93B6E">
        <w:rPr>
          <w:rFonts w:ascii="Times New Roman" w:hAnsi="Times New Roman"/>
          <w:i/>
          <w:noProof/>
          <w:color w:val="111111"/>
          <w:sz w:val="24"/>
          <w:szCs w:val="24"/>
          <w:lang w:val="en-US"/>
        </w:rPr>
        <w:t>5</w:t>
      </w:r>
      <w:r w:rsidRPr="003F2C48">
        <w:rPr>
          <w:rFonts w:ascii="Times New Roman" w:hAnsi="Times New Roman"/>
          <w:noProof/>
          <w:color w:val="111111"/>
          <w:sz w:val="24"/>
          <w:szCs w:val="24"/>
          <w:lang w:val="en-US"/>
        </w:rPr>
        <w:t xml:space="preserve"> (1)</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117-126.</w:t>
      </w:r>
      <w:bookmarkEnd w:id="30"/>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31" w:name="_ENREF_32"/>
      <w:r w:rsidRPr="003F2C48">
        <w:rPr>
          <w:rFonts w:ascii="Times New Roman" w:hAnsi="Times New Roman"/>
          <w:noProof/>
          <w:color w:val="111111"/>
          <w:sz w:val="24"/>
          <w:szCs w:val="24"/>
          <w:lang w:val="en-US"/>
        </w:rPr>
        <w:t>Ma</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Q., Zhou</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 Zhang</w:t>
      </w:r>
      <w:r w:rsidR="00B93B6E">
        <w:rPr>
          <w:rFonts w:ascii="Times New Roman" w:hAnsi="Times New Roman"/>
          <w:noProof/>
          <w:color w:val="111111"/>
          <w:sz w:val="24"/>
          <w:szCs w:val="24"/>
          <w:lang w:val="en-US"/>
        </w:rPr>
        <w:t xml:space="preserve">, </w:t>
      </w:r>
      <w:r w:rsidRPr="003F2C48">
        <w:rPr>
          <w:rFonts w:ascii="Times New Roman" w:hAnsi="Times New Roman"/>
          <w:noProof/>
          <w:color w:val="111111"/>
          <w:sz w:val="24"/>
          <w:szCs w:val="24"/>
          <w:lang w:val="en-US"/>
        </w:rPr>
        <w:t xml:space="preserve">P. </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2015</w:t>
      </w:r>
      <w:r w:rsidR="00B93B6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Transition from somatic embryo to friable embryogenic callus in cassava: dynamic changes in cellular structure, physiological status, and gene expression profiles. </w:t>
      </w:r>
      <w:r w:rsidRPr="003F2C48">
        <w:rPr>
          <w:rFonts w:ascii="Times New Roman" w:hAnsi="Times New Roman"/>
          <w:i/>
          <w:noProof/>
          <w:color w:val="111111"/>
          <w:sz w:val="24"/>
          <w:szCs w:val="24"/>
          <w:lang w:val="en-US"/>
        </w:rPr>
        <w:t>Frontiers in Plant Science</w:t>
      </w:r>
      <w:r w:rsidR="00B93B6E">
        <w:rPr>
          <w:rFonts w:ascii="Times New Roman" w:hAnsi="Times New Roman"/>
          <w:i/>
          <w:noProof/>
          <w:color w:val="111111"/>
          <w:sz w:val="24"/>
          <w:szCs w:val="24"/>
          <w:lang w:val="en-US"/>
        </w:rPr>
        <w:t xml:space="preserve">, </w:t>
      </w:r>
      <w:r w:rsidRPr="003F2C48">
        <w:rPr>
          <w:rFonts w:ascii="Times New Roman" w:hAnsi="Times New Roman"/>
          <w:noProof/>
          <w:color w:val="111111"/>
          <w:sz w:val="24"/>
          <w:szCs w:val="24"/>
          <w:lang w:val="en-US"/>
        </w:rPr>
        <w:t>6</w:t>
      </w:r>
      <w:r w:rsidR="00094152">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w:t>
      </w:r>
      <w:bookmarkEnd w:id="31"/>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32" w:name="_ENREF_33"/>
      <w:r w:rsidRPr="003F2C48">
        <w:rPr>
          <w:rFonts w:ascii="Times New Roman" w:hAnsi="Times New Roman"/>
          <w:noProof/>
          <w:color w:val="111111"/>
          <w:sz w:val="24"/>
          <w:szCs w:val="24"/>
          <w:lang w:val="en-US"/>
        </w:rPr>
        <w:t>Miller</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J.C., Tan</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 Qiao</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 Barlow</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K.A., Wang</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 Xia</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D.F., Meng</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X., Paschon</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D.E., Leung</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E., Hinkley</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S.J., Dulay</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G.P., Hua</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K.L., Ankoudinova</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I., Cost</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G.J., Urnov</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F.D., Zhang</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H.S., Holmes</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M.C., Zhang</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L., Gregory</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P.D., Rebar</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E.J. </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2010</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 TALE nuclease architecture for efficient genome editing. </w:t>
      </w:r>
      <w:r w:rsidRPr="003F2C48">
        <w:rPr>
          <w:rFonts w:ascii="Times New Roman" w:hAnsi="Times New Roman"/>
          <w:i/>
          <w:noProof/>
          <w:color w:val="111111"/>
          <w:sz w:val="24"/>
          <w:szCs w:val="24"/>
          <w:lang w:val="en-US"/>
        </w:rPr>
        <w:t>Nature Biotechnology</w:t>
      </w:r>
      <w:r w:rsidR="00902E27">
        <w:rPr>
          <w:rFonts w:ascii="Times New Roman" w:hAnsi="Times New Roman"/>
          <w:i/>
          <w:noProof/>
          <w:color w:val="111111"/>
          <w:sz w:val="24"/>
          <w:szCs w:val="24"/>
          <w:lang w:val="en-US"/>
        </w:rPr>
        <w:t xml:space="preserve">, </w:t>
      </w:r>
      <w:r w:rsidRPr="00902E27">
        <w:rPr>
          <w:rFonts w:ascii="Times New Roman" w:hAnsi="Times New Roman"/>
          <w:i/>
          <w:noProof/>
          <w:color w:val="111111"/>
          <w:sz w:val="24"/>
          <w:szCs w:val="24"/>
          <w:lang w:val="en-US"/>
        </w:rPr>
        <w:t>29</w:t>
      </w:r>
      <w:r w:rsidRPr="003F2C48">
        <w:rPr>
          <w:rFonts w:ascii="Times New Roman" w:hAnsi="Times New Roman"/>
          <w:noProof/>
          <w:color w:val="111111"/>
          <w:sz w:val="24"/>
          <w:szCs w:val="24"/>
          <w:lang w:val="en-US"/>
        </w:rPr>
        <w:t xml:space="preserve"> (2)</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143-148.</w:t>
      </w:r>
      <w:bookmarkEnd w:id="32"/>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33" w:name="_ENREF_34"/>
      <w:r w:rsidRPr="003F2C48">
        <w:rPr>
          <w:rFonts w:ascii="Times New Roman" w:hAnsi="Times New Roman"/>
          <w:noProof/>
          <w:color w:val="111111"/>
          <w:sz w:val="24"/>
          <w:szCs w:val="24"/>
          <w:lang w:val="en-US"/>
        </w:rPr>
        <w:t>Murashige</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 Skoog</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F. </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1962</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 revised medium for rapid growth and bio assays with tobacco tissue cultures. </w:t>
      </w:r>
      <w:r w:rsidRPr="003F2C48">
        <w:rPr>
          <w:rFonts w:ascii="Times New Roman" w:hAnsi="Times New Roman"/>
          <w:i/>
          <w:noProof/>
          <w:color w:val="111111"/>
          <w:sz w:val="24"/>
          <w:szCs w:val="24"/>
          <w:lang w:val="en-US"/>
        </w:rPr>
        <w:t>Physiologia Plantarum</w:t>
      </w:r>
      <w:r w:rsidR="00902E27">
        <w:rPr>
          <w:rFonts w:ascii="Times New Roman" w:hAnsi="Times New Roman"/>
          <w:i/>
          <w:noProof/>
          <w:color w:val="111111"/>
          <w:sz w:val="24"/>
          <w:szCs w:val="24"/>
          <w:lang w:val="en-US"/>
        </w:rPr>
        <w:t xml:space="preserve">, </w:t>
      </w:r>
      <w:r w:rsidRPr="00902E27">
        <w:rPr>
          <w:rFonts w:ascii="Times New Roman" w:hAnsi="Times New Roman"/>
          <w:i/>
          <w:noProof/>
          <w:color w:val="111111"/>
          <w:sz w:val="24"/>
          <w:szCs w:val="24"/>
          <w:lang w:val="en-US"/>
        </w:rPr>
        <w:t>15</w:t>
      </w:r>
      <w:r w:rsidRPr="003F2C48">
        <w:rPr>
          <w:rFonts w:ascii="Times New Roman" w:hAnsi="Times New Roman"/>
          <w:noProof/>
          <w:color w:val="111111"/>
          <w:sz w:val="24"/>
          <w:szCs w:val="24"/>
          <w:lang w:val="en-US"/>
        </w:rPr>
        <w:t xml:space="preserve"> (3)</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473-497.</w:t>
      </w:r>
      <w:bookmarkEnd w:id="33"/>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34" w:name="_ENREF_35"/>
      <w:r w:rsidRPr="003F2C48">
        <w:rPr>
          <w:rFonts w:ascii="Times New Roman" w:hAnsi="Times New Roman"/>
          <w:noProof/>
          <w:color w:val="111111"/>
          <w:sz w:val="24"/>
          <w:szCs w:val="24"/>
          <w:lang w:val="en-US"/>
        </w:rPr>
        <w:t>Park</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C.-Y., Sung</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J.J., Kim</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D.-W. </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2016</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Genome editing of structural variations: modeling and gene correction. </w:t>
      </w:r>
      <w:r w:rsidRPr="003F2C48">
        <w:rPr>
          <w:rFonts w:ascii="Times New Roman" w:hAnsi="Times New Roman"/>
          <w:i/>
          <w:noProof/>
          <w:color w:val="111111"/>
          <w:sz w:val="24"/>
          <w:szCs w:val="24"/>
          <w:lang w:val="en-US"/>
        </w:rPr>
        <w:t>Trends in Biotechnology</w:t>
      </w:r>
      <w:r w:rsidR="00902E27">
        <w:rPr>
          <w:rFonts w:ascii="Times New Roman" w:hAnsi="Times New Roman"/>
          <w:i/>
          <w:noProof/>
          <w:color w:val="111111"/>
          <w:sz w:val="24"/>
          <w:szCs w:val="24"/>
          <w:lang w:val="en-US"/>
        </w:rPr>
        <w:t xml:space="preserve">, </w:t>
      </w:r>
      <w:r w:rsidRPr="00902E27">
        <w:rPr>
          <w:rFonts w:ascii="Times New Roman" w:hAnsi="Times New Roman"/>
          <w:i/>
          <w:noProof/>
          <w:color w:val="111111"/>
          <w:sz w:val="24"/>
          <w:szCs w:val="24"/>
          <w:lang w:val="en-US"/>
        </w:rPr>
        <w:t>34</w:t>
      </w:r>
      <w:r w:rsidRPr="003F2C48">
        <w:rPr>
          <w:rFonts w:ascii="Times New Roman" w:hAnsi="Times New Roman"/>
          <w:noProof/>
          <w:color w:val="111111"/>
          <w:sz w:val="24"/>
          <w:szCs w:val="24"/>
          <w:lang w:val="en-US"/>
        </w:rPr>
        <w:t xml:space="preserve"> (7)</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548-561.</w:t>
      </w:r>
      <w:bookmarkEnd w:id="34"/>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35" w:name="_ENREF_36"/>
      <w:r w:rsidRPr="003F2C48">
        <w:rPr>
          <w:rFonts w:ascii="Times New Roman" w:hAnsi="Times New Roman"/>
          <w:noProof/>
          <w:color w:val="111111"/>
          <w:sz w:val="24"/>
          <w:szCs w:val="24"/>
          <w:lang w:val="en-US"/>
        </w:rPr>
        <w:t>Sander</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J.D., Cade</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L., Khayter</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 Reyon</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 Peterson</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R.T., Joung</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J.K., Yeh</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J.-R.J. </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2011</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Targeted gene disruption in somatic zebrafish cells using engineered TALENs. </w:t>
      </w:r>
      <w:r w:rsidRPr="003F2C48">
        <w:rPr>
          <w:rFonts w:ascii="Times New Roman" w:hAnsi="Times New Roman"/>
          <w:i/>
          <w:noProof/>
          <w:color w:val="111111"/>
          <w:sz w:val="24"/>
          <w:szCs w:val="24"/>
          <w:lang w:val="en-US"/>
        </w:rPr>
        <w:t>Nature Biotechnology</w:t>
      </w:r>
      <w:r w:rsidR="00902E27">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902E27">
        <w:rPr>
          <w:rFonts w:ascii="Times New Roman" w:hAnsi="Times New Roman"/>
          <w:i/>
          <w:noProof/>
          <w:color w:val="111111"/>
          <w:sz w:val="24"/>
          <w:szCs w:val="24"/>
          <w:lang w:val="en-US"/>
        </w:rPr>
        <w:t>29</w:t>
      </w:r>
      <w:r w:rsidRPr="003F2C48">
        <w:rPr>
          <w:rFonts w:ascii="Times New Roman" w:hAnsi="Times New Roman"/>
          <w:noProof/>
          <w:color w:val="111111"/>
          <w:sz w:val="24"/>
          <w:szCs w:val="24"/>
          <w:lang w:val="en-US"/>
        </w:rPr>
        <w:t xml:space="preserve"> (8)</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697-698.</w:t>
      </w:r>
      <w:bookmarkEnd w:id="35"/>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36" w:name="_ENREF_37"/>
      <w:r w:rsidRPr="003F2C48">
        <w:rPr>
          <w:rFonts w:ascii="Times New Roman" w:hAnsi="Times New Roman"/>
          <w:noProof/>
          <w:color w:val="111111"/>
          <w:sz w:val="24"/>
          <w:szCs w:val="24"/>
          <w:lang w:val="en-US"/>
        </w:rPr>
        <w:t>Scholze</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H., Boch</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 </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2011</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TAL effectors are remote controls for gene activation. </w:t>
      </w:r>
      <w:r w:rsidRPr="003F2C48">
        <w:rPr>
          <w:rFonts w:ascii="Times New Roman" w:hAnsi="Times New Roman"/>
          <w:i/>
          <w:noProof/>
          <w:color w:val="111111"/>
          <w:sz w:val="24"/>
          <w:szCs w:val="24"/>
          <w:lang w:val="en-US"/>
        </w:rPr>
        <w:t>Current Opinion in Microbiology</w:t>
      </w:r>
      <w:r w:rsidR="00902E27">
        <w:rPr>
          <w:rFonts w:ascii="Times New Roman" w:hAnsi="Times New Roman"/>
          <w:noProof/>
          <w:color w:val="111111"/>
          <w:sz w:val="24"/>
          <w:szCs w:val="24"/>
          <w:lang w:val="en-US"/>
        </w:rPr>
        <w:t xml:space="preserve">, </w:t>
      </w:r>
      <w:r w:rsidRPr="001E242E">
        <w:rPr>
          <w:rFonts w:ascii="Times New Roman" w:hAnsi="Times New Roman"/>
          <w:i/>
          <w:noProof/>
          <w:color w:val="111111"/>
          <w:sz w:val="24"/>
          <w:szCs w:val="24"/>
          <w:lang w:val="en-US"/>
        </w:rPr>
        <w:t>14</w:t>
      </w:r>
      <w:r w:rsidRPr="003F2C48">
        <w:rPr>
          <w:rFonts w:ascii="Times New Roman" w:hAnsi="Times New Roman"/>
          <w:noProof/>
          <w:color w:val="111111"/>
          <w:sz w:val="24"/>
          <w:szCs w:val="24"/>
          <w:lang w:val="en-US"/>
        </w:rPr>
        <w:t xml:space="preserve"> (1)</w:t>
      </w:r>
      <w:r w:rsidR="00902E27">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47-53.</w:t>
      </w:r>
      <w:bookmarkEnd w:id="36"/>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37" w:name="_ENREF_38"/>
      <w:r w:rsidRPr="003F2C48">
        <w:rPr>
          <w:rFonts w:ascii="Times New Roman" w:hAnsi="Times New Roman"/>
          <w:noProof/>
          <w:color w:val="111111"/>
          <w:sz w:val="24"/>
          <w:szCs w:val="24"/>
          <w:lang w:val="en-US"/>
        </w:rPr>
        <w:t>Tampakaki</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A.P., Skandalis</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N., Gazi</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A.D., Bastaki</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M.N., Panagiotis</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F S., Charova</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S.N., Kokkinidis</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Panopoulos</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N.J. </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2010</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Playing the “Harp”: evolution of our understanding of hrp/hrc genes 1. </w:t>
      </w:r>
      <w:r w:rsidRPr="003F2C48">
        <w:rPr>
          <w:rFonts w:ascii="Times New Roman" w:hAnsi="Times New Roman"/>
          <w:i/>
          <w:noProof/>
          <w:color w:val="111111"/>
          <w:sz w:val="24"/>
          <w:szCs w:val="24"/>
          <w:lang w:val="en-US"/>
        </w:rPr>
        <w:t>Annual Review of Phytopathology</w:t>
      </w:r>
      <w:r w:rsidR="001E242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1E242E">
        <w:rPr>
          <w:rFonts w:ascii="Times New Roman" w:hAnsi="Times New Roman"/>
          <w:i/>
          <w:noProof/>
          <w:color w:val="111111"/>
          <w:sz w:val="24"/>
          <w:szCs w:val="24"/>
          <w:lang w:val="en-US"/>
        </w:rPr>
        <w:t>48</w:t>
      </w:r>
      <w:r w:rsidRPr="003F2C48">
        <w:rPr>
          <w:rFonts w:ascii="Times New Roman" w:hAnsi="Times New Roman"/>
          <w:noProof/>
          <w:color w:val="111111"/>
          <w:sz w:val="24"/>
          <w:szCs w:val="24"/>
          <w:lang w:val="en-US"/>
        </w:rPr>
        <w:t xml:space="preserve"> (1)</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347-370.</w:t>
      </w:r>
      <w:bookmarkEnd w:id="37"/>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38" w:name="_ENREF_39"/>
      <w:r w:rsidRPr="003F2C48">
        <w:rPr>
          <w:rFonts w:ascii="Times New Roman" w:hAnsi="Times New Roman"/>
          <w:noProof/>
          <w:color w:val="111111"/>
          <w:sz w:val="24"/>
          <w:szCs w:val="24"/>
          <w:lang w:val="en-US"/>
        </w:rPr>
        <w:t>Tang</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X., Xiao</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Y., Zhou</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J.-M. </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2006</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Regulation of the type III secretion system in phytopathogenic bacteria. </w:t>
      </w:r>
      <w:r w:rsidRPr="003F2C48">
        <w:rPr>
          <w:rFonts w:ascii="Times New Roman" w:hAnsi="Times New Roman"/>
          <w:i/>
          <w:noProof/>
          <w:color w:val="111111"/>
          <w:sz w:val="24"/>
          <w:szCs w:val="24"/>
          <w:lang w:val="en-US"/>
        </w:rPr>
        <w:t>Molecular Plant-Microbe Interactions</w:t>
      </w:r>
      <w:r w:rsidR="001E242E">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1E242E">
        <w:rPr>
          <w:rFonts w:ascii="Times New Roman" w:hAnsi="Times New Roman"/>
          <w:i/>
          <w:noProof/>
          <w:color w:val="111111"/>
          <w:sz w:val="24"/>
          <w:szCs w:val="24"/>
          <w:lang w:val="en-US"/>
        </w:rPr>
        <w:t>19</w:t>
      </w:r>
      <w:r w:rsidRPr="003F2C48">
        <w:rPr>
          <w:rFonts w:ascii="Times New Roman" w:hAnsi="Times New Roman"/>
          <w:noProof/>
          <w:color w:val="111111"/>
          <w:sz w:val="24"/>
          <w:szCs w:val="24"/>
          <w:lang w:val="en-US"/>
        </w:rPr>
        <w:t xml:space="preserve"> (11)</w:t>
      </w:r>
      <w:r w:rsidR="001E242E">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1159-1166.</w:t>
      </w:r>
      <w:bookmarkEnd w:id="38"/>
    </w:p>
    <w:p w:rsidR="003E20D4" w:rsidRPr="0016353F" w:rsidRDefault="003E20D4" w:rsidP="003E20D4">
      <w:pPr>
        <w:spacing w:after="0" w:line="240" w:lineRule="auto"/>
        <w:ind w:left="709" w:hanging="709"/>
        <w:jc w:val="both"/>
        <w:rPr>
          <w:rFonts w:ascii="Times New Roman" w:hAnsi="Times New Roman"/>
          <w:noProof/>
          <w:color w:val="111111"/>
          <w:sz w:val="24"/>
          <w:szCs w:val="24"/>
          <w:lang w:val="en-US"/>
        </w:rPr>
      </w:pPr>
      <w:bookmarkStart w:id="39" w:name="_ENREF_40"/>
      <w:r w:rsidRPr="003F2C48">
        <w:rPr>
          <w:rFonts w:ascii="Times New Roman" w:hAnsi="Times New Roman"/>
          <w:noProof/>
          <w:color w:val="111111"/>
          <w:sz w:val="24"/>
          <w:szCs w:val="24"/>
          <w:lang w:val="en-US"/>
        </w:rPr>
        <w:lastRenderedPageBreak/>
        <w:t>Taylor</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N., Chavarriaga</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P., Raemakers</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K., Siritunga</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 Zhang</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P. </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2004</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Development and application of transgenic technologies in cassava. </w:t>
      </w:r>
      <w:r w:rsidRPr="003F2C48">
        <w:rPr>
          <w:rFonts w:ascii="Times New Roman" w:hAnsi="Times New Roman"/>
          <w:i/>
          <w:noProof/>
          <w:color w:val="111111"/>
          <w:sz w:val="24"/>
          <w:szCs w:val="24"/>
          <w:lang w:val="en-US"/>
        </w:rPr>
        <w:t>Plant Molecular Biology</w:t>
      </w:r>
      <w:r w:rsidR="00142B23">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142B23">
        <w:rPr>
          <w:rFonts w:ascii="Times New Roman" w:hAnsi="Times New Roman"/>
          <w:i/>
          <w:noProof/>
          <w:color w:val="111111"/>
          <w:sz w:val="24"/>
          <w:szCs w:val="24"/>
          <w:lang w:val="en-US"/>
        </w:rPr>
        <w:t>56</w:t>
      </w:r>
      <w:r w:rsidRPr="0016353F">
        <w:rPr>
          <w:rFonts w:ascii="Times New Roman" w:hAnsi="Times New Roman"/>
          <w:noProof/>
          <w:color w:val="111111"/>
          <w:sz w:val="24"/>
          <w:szCs w:val="24"/>
          <w:lang w:val="en-US"/>
        </w:rPr>
        <w:t xml:space="preserve"> (4)</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 xml:space="preserve"> 671-688.</w:t>
      </w:r>
      <w:bookmarkEnd w:id="39"/>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40" w:name="_ENREF_41"/>
      <w:r w:rsidRPr="0016353F">
        <w:rPr>
          <w:rFonts w:ascii="Times New Roman" w:hAnsi="Times New Roman"/>
          <w:noProof/>
          <w:color w:val="111111"/>
          <w:sz w:val="24"/>
          <w:szCs w:val="24"/>
          <w:lang w:val="en-US"/>
        </w:rPr>
        <w:t>Taylor</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 xml:space="preserve"> N., Gaitán-Solís</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 xml:space="preserve"> E., Moll</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 xml:space="preserve"> T., Trauterman</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 xml:space="preserve"> B., Jones</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 xml:space="preserve"> T., Pranjal</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 xml:space="preserve"> A., Trembley</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 xml:space="preserve"> C., Abernathy</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 xml:space="preserve"> V., Corbin</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 xml:space="preserve"> D., Fauquet</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 xml:space="preserve"> C.M. </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2012</w:t>
      </w:r>
      <w:r w:rsidR="00142B23">
        <w:rPr>
          <w:rFonts w:ascii="Times New Roman" w:hAnsi="Times New Roman"/>
          <w:noProof/>
          <w:color w:val="111111"/>
          <w:sz w:val="24"/>
          <w:szCs w:val="24"/>
          <w:lang w:val="en-US"/>
        </w:rPr>
        <w:t>)</w:t>
      </w:r>
      <w:r w:rsidRPr="0016353F">
        <w:rPr>
          <w:rFonts w:ascii="Times New Roman" w:hAnsi="Times New Roman"/>
          <w:noProof/>
          <w:color w:val="111111"/>
          <w:sz w:val="24"/>
          <w:szCs w:val="24"/>
          <w:lang w:val="en-US"/>
        </w:rPr>
        <w:t xml:space="preserve">. </w:t>
      </w:r>
      <w:r w:rsidRPr="003F2C48">
        <w:rPr>
          <w:rFonts w:ascii="Times New Roman" w:hAnsi="Times New Roman"/>
          <w:noProof/>
          <w:color w:val="111111"/>
          <w:sz w:val="24"/>
          <w:szCs w:val="24"/>
          <w:lang w:val="en-US"/>
        </w:rPr>
        <w:t>A high-throughput platform for the production and analysis of transgenic cassava (</w:t>
      </w:r>
      <w:r w:rsidRPr="003F2C48">
        <w:rPr>
          <w:rFonts w:ascii="Times New Roman" w:hAnsi="Times New Roman"/>
          <w:i/>
          <w:noProof/>
          <w:color w:val="111111"/>
          <w:sz w:val="24"/>
          <w:szCs w:val="24"/>
          <w:lang w:val="en-US"/>
        </w:rPr>
        <w:t>Manihot esculenta</w:t>
      </w:r>
      <w:r w:rsidRPr="003F2C48">
        <w:rPr>
          <w:rFonts w:ascii="Times New Roman" w:hAnsi="Times New Roman"/>
          <w:noProof/>
          <w:color w:val="111111"/>
          <w:sz w:val="24"/>
          <w:szCs w:val="24"/>
          <w:lang w:val="en-US"/>
        </w:rPr>
        <w:t xml:space="preserve">) plants. </w:t>
      </w:r>
      <w:r w:rsidRPr="003F2C48">
        <w:rPr>
          <w:rFonts w:ascii="Times New Roman" w:hAnsi="Times New Roman"/>
          <w:i/>
          <w:noProof/>
          <w:color w:val="111111"/>
          <w:sz w:val="24"/>
          <w:szCs w:val="24"/>
          <w:lang w:val="en-US"/>
        </w:rPr>
        <w:t>Tropical Plant Biology</w:t>
      </w:r>
      <w:r w:rsidR="00142B23">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142B23">
        <w:rPr>
          <w:rFonts w:ascii="Times New Roman" w:hAnsi="Times New Roman"/>
          <w:i/>
          <w:noProof/>
          <w:color w:val="111111"/>
          <w:sz w:val="24"/>
          <w:szCs w:val="24"/>
          <w:lang w:val="en-US"/>
        </w:rPr>
        <w:t>5</w:t>
      </w:r>
      <w:r w:rsidRPr="003F2C48">
        <w:rPr>
          <w:rFonts w:ascii="Times New Roman" w:hAnsi="Times New Roman"/>
          <w:noProof/>
          <w:color w:val="111111"/>
          <w:sz w:val="24"/>
          <w:szCs w:val="24"/>
          <w:lang w:val="en-US"/>
        </w:rPr>
        <w:t xml:space="preserve"> (1)</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127-139.</w:t>
      </w:r>
      <w:bookmarkEnd w:id="40"/>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41" w:name="_ENREF_42"/>
      <w:r w:rsidRPr="003F2C48">
        <w:rPr>
          <w:rFonts w:ascii="Times New Roman" w:hAnsi="Times New Roman"/>
          <w:noProof/>
          <w:color w:val="111111"/>
          <w:sz w:val="24"/>
          <w:szCs w:val="24"/>
          <w:lang w:val="en-US"/>
        </w:rPr>
        <w:t>Taylor</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N.J., Edwards</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M., Kiernan</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R.J., Davey</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C.D.M., Blakesley</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 Henshaw</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G.G. </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1996</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Development of friable embryogenic callus and embryogenic suspension culture systems in cassava (</w:t>
      </w:r>
      <w:r w:rsidRPr="003F2C48">
        <w:rPr>
          <w:rFonts w:ascii="Times New Roman" w:hAnsi="Times New Roman"/>
          <w:i/>
          <w:noProof/>
          <w:color w:val="111111"/>
          <w:sz w:val="24"/>
          <w:szCs w:val="24"/>
          <w:lang w:val="en-US"/>
        </w:rPr>
        <w:t>Manihot esculenta</w:t>
      </w:r>
      <w:r w:rsidRPr="003F2C48">
        <w:rPr>
          <w:rFonts w:ascii="Times New Roman" w:hAnsi="Times New Roman"/>
          <w:noProof/>
          <w:color w:val="111111"/>
          <w:sz w:val="24"/>
          <w:szCs w:val="24"/>
          <w:lang w:val="en-US"/>
        </w:rPr>
        <w:t xml:space="preserve"> Crantz). </w:t>
      </w:r>
      <w:r w:rsidRPr="003F2C48">
        <w:rPr>
          <w:rFonts w:ascii="Times New Roman" w:hAnsi="Times New Roman"/>
          <w:i/>
          <w:noProof/>
          <w:color w:val="111111"/>
          <w:sz w:val="24"/>
          <w:szCs w:val="24"/>
          <w:lang w:val="en-US"/>
        </w:rPr>
        <w:t>Nature Biotechnology</w:t>
      </w:r>
      <w:r w:rsidR="00142B23">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142B23">
        <w:rPr>
          <w:rFonts w:ascii="Times New Roman" w:hAnsi="Times New Roman"/>
          <w:i/>
          <w:noProof/>
          <w:color w:val="111111"/>
          <w:sz w:val="24"/>
          <w:szCs w:val="24"/>
          <w:lang w:val="en-US"/>
        </w:rPr>
        <w:t>14</w:t>
      </w:r>
      <w:r w:rsidRPr="003F2C48">
        <w:rPr>
          <w:rFonts w:ascii="Times New Roman" w:hAnsi="Times New Roman"/>
          <w:noProof/>
          <w:color w:val="111111"/>
          <w:sz w:val="24"/>
          <w:szCs w:val="24"/>
          <w:lang w:val="en-US"/>
        </w:rPr>
        <w:t xml:space="preserve"> (6)</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726-730.</w:t>
      </w:r>
      <w:bookmarkEnd w:id="41"/>
    </w:p>
    <w:p w:rsidR="003E20D4" w:rsidRPr="003F2C48" w:rsidRDefault="003E20D4" w:rsidP="003E20D4">
      <w:pPr>
        <w:spacing w:after="0" w:line="240" w:lineRule="auto"/>
        <w:ind w:left="709" w:hanging="709"/>
        <w:jc w:val="both"/>
        <w:rPr>
          <w:rFonts w:ascii="Times New Roman" w:hAnsi="Times New Roman"/>
          <w:noProof/>
          <w:color w:val="111111"/>
          <w:sz w:val="24"/>
          <w:szCs w:val="24"/>
          <w:lang w:val="en-US"/>
        </w:rPr>
      </w:pPr>
      <w:bookmarkStart w:id="42" w:name="_ENREF_43"/>
      <w:r w:rsidRPr="003F2C48">
        <w:rPr>
          <w:rFonts w:ascii="Times New Roman" w:hAnsi="Times New Roman"/>
          <w:noProof/>
          <w:color w:val="111111"/>
          <w:sz w:val="24"/>
          <w:szCs w:val="24"/>
          <w:lang w:val="en-US"/>
        </w:rPr>
        <w:t>Tesson</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L., Usal</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 Ménoret</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 Leung</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E., Niles</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B.J., Remy</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 Santiago</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Y., Vincent</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A.I., Meng</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X., Zhang</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L., Gregory</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P.D., Anegon</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I., Cost</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G.J. </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2011</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Knockout rats generated by embryo microinjection of TALENs. </w:t>
      </w:r>
      <w:r w:rsidRPr="003F2C48">
        <w:rPr>
          <w:rFonts w:ascii="Times New Roman" w:hAnsi="Times New Roman"/>
          <w:i/>
          <w:noProof/>
          <w:color w:val="111111"/>
          <w:sz w:val="24"/>
          <w:szCs w:val="24"/>
          <w:lang w:val="en-US"/>
        </w:rPr>
        <w:t>Nature Biotechnology</w:t>
      </w:r>
      <w:r w:rsidR="00142B23">
        <w:rPr>
          <w:rFonts w:ascii="Times New Roman" w:hAnsi="Times New Roman"/>
          <w:i/>
          <w:noProof/>
          <w:color w:val="111111"/>
          <w:sz w:val="24"/>
          <w:szCs w:val="24"/>
          <w:lang w:val="en-US"/>
        </w:rPr>
        <w:t>,</w:t>
      </w:r>
      <w:r w:rsidRPr="003F2C48">
        <w:rPr>
          <w:rFonts w:ascii="Times New Roman" w:hAnsi="Times New Roman"/>
          <w:noProof/>
          <w:color w:val="111111"/>
          <w:sz w:val="24"/>
          <w:szCs w:val="24"/>
          <w:lang w:val="en-US"/>
        </w:rPr>
        <w:t xml:space="preserve"> </w:t>
      </w:r>
      <w:r w:rsidRPr="00142B23">
        <w:rPr>
          <w:rFonts w:ascii="Times New Roman" w:hAnsi="Times New Roman"/>
          <w:i/>
          <w:noProof/>
          <w:color w:val="111111"/>
          <w:sz w:val="24"/>
          <w:szCs w:val="24"/>
          <w:lang w:val="en-US"/>
        </w:rPr>
        <w:t>29</w:t>
      </w:r>
      <w:r w:rsidRPr="003F2C48">
        <w:rPr>
          <w:rFonts w:ascii="Times New Roman" w:hAnsi="Times New Roman"/>
          <w:noProof/>
          <w:color w:val="111111"/>
          <w:sz w:val="24"/>
          <w:szCs w:val="24"/>
          <w:lang w:val="en-US"/>
        </w:rPr>
        <w:t xml:space="preserve"> (8)</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695-696.</w:t>
      </w:r>
      <w:bookmarkEnd w:id="42"/>
    </w:p>
    <w:p w:rsidR="003E20D4" w:rsidRDefault="003E20D4" w:rsidP="003E20D4">
      <w:pPr>
        <w:spacing w:line="240" w:lineRule="auto"/>
        <w:ind w:left="709" w:hanging="709"/>
        <w:jc w:val="both"/>
        <w:rPr>
          <w:rFonts w:ascii="Times New Roman" w:hAnsi="Times New Roman"/>
          <w:noProof/>
          <w:color w:val="111111"/>
          <w:sz w:val="24"/>
          <w:szCs w:val="24"/>
        </w:rPr>
      </w:pPr>
      <w:bookmarkStart w:id="43" w:name="_ENREF_44"/>
      <w:r w:rsidRPr="003F2C48">
        <w:rPr>
          <w:rFonts w:ascii="Times New Roman" w:hAnsi="Times New Roman"/>
          <w:noProof/>
          <w:color w:val="111111"/>
          <w:sz w:val="24"/>
          <w:szCs w:val="24"/>
          <w:lang w:val="en-US"/>
        </w:rPr>
        <w:t>Wei</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Z., Laby</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R., Zumoff</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C., Bauer</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D., He</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 Collmer</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A., Beer</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S. </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1992</w:t>
      </w:r>
      <w:r w:rsidR="00142B23">
        <w:rPr>
          <w:rFonts w:ascii="Times New Roman" w:hAnsi="Times New Roman"/>
          <w:noProof/>
          <w:color w:val="111111"/>
          <w:sz w:val="24"/>
          <w:szCs w:val="24"/>
          <w:lang w:val="en-US"/>
        </w:rPr>
        <w:t>)</w:t>
      </w:r>
      <w:r w:rsidRPr="003F2C48">
        <w:rPr>
          <w:rFonts w:ascii="Times New Roman" w:hAnsi="Times New Roman"/>
          <w:noProof/>
          <w:color w:val="111111"/>
          <w:sz w:val="24"/>
          <w:szCs w:val="24"/>
          <w:lang w:val="en-US"/>
        </w:rPr>
        <w:t xml:space="preserve">. Harpin, elicitor of the hypersensitive response produced by the plant pathogen </w:t>
      </w:r>
      <w:r w:rsidRPr="003F2C48">
        <w:rPr>
          <w:rFonts w:ascii="Times New Roman" w:hAnsi="Times New Roman"/>
          <w:i/>
          <w:noProof/>
          <w:color w:val="111111"/>
          <w:sz w:val="24"/>
          <w:szCs w:val="24"/>
          <w:lang w:val="en-US"/>
        </w:rPr>
        <w:t>Erwinia amylovora</w:t>
      </w:r>
      <w:r w:rsidRPr="003F2C48">
        <w:rPr>
          <w:rFonts w:ascii="Times New Roman" w:hAnsi="Times New Roman"/>
          <w:noProof/>
          <w:color w:val="111111"/>
          <w:sz w:val="24"/>
          <w:szCs w:val="24"/>
          <w:lang w:val="en-US"/>
        </w:rPr>
        <w:t xml:space="preserve">. </w:t>
      </w:r>
      <w:r w:rsidRPr="003F2C48">
        <w:rPr>
          <w:rFonts w:ascii="Times New Roman" w:hAnsi="Times New Roman"/>
          <w:i/>
          <w:noProof/>
          <w:color w:val="111111"/>
          <w:sz w:val="24"/>
          <w:szCs w:val="24"/>
        </w:rPr>
        <w:t>Science</w:t>
      </w:r>
      <w:r w:rsidR="00142B23">
        <w:rPr>
          <w:rFonts w:ascii="Times New Roman" w:hAnsi="Times New Roman"/>
          <w:i/>
          <w:noProof/>
          <w:color w:val="111111"/>
          <w:sz w:val="24"/>
          <w:szCs w:val="24"/>
        </w:rPr>
        <w:t>,</w:t>
      </w:r>
      <w:r>
        <w:rPr>
          <w:rFonts w:ascii="Times New Roman" w:hAnsi="Times New Roman"/>
          <w:noProof/>
          <w:color w:val="111111"/>
          <w:sz w:val="24"/>
          <w:szCs w:val="24"/>
        </w:rPr>
        <w:t xml:space="preserve"> </w:t>
      </w:r>
      <w:r w:rsidRPr="00142B23">
        <w:rPr>
          <w:rFonts w:ascii="Times New Roman" w:hAnsi="Times New Roman"/>
          <w:i/>
          <w:noProof/>
          <w:color w:val="111111"/>
          <w:sz w:val="24"/>
          <w:szCs w:val="24"/>
        </w:rPr>
        <w:t>257</w:t>
      </w:r>
      <w:r>
        <w:rPr>
          <w:rFonts w:ascii="Times New Roman" w:hAnsi="Times New Roman"/>
          <w:noProof/>
          <w:color w:val="111111"/>
          <w:sz w:val="24"/>
          <w:szCs w:val="24"/>
        </w:rPr>
        <w:t xml:space="preserve"> (5066)</w:t>
      </w:r>
      <w:r w:rsidR="00142B23">
        <w:rPr>
          <w:rFonts w:ascii="Times New Roman" w:hAnsi="Times New Roman"/>
          <w:noProof/>
          <w:color w:val="111111"/>
          <w:sz w:val="24"/>
          <w:szCs w:val="24"/>
        </w:rPr>
        <w:t>,</w:t>
      </w:r>
      <w:r>
        <w:rPr>
          <w:rFonts w:ascii="Times New Roman" w:hAnsi="Times New Roman"/>
          <w:noProof/>
          <w:color w:val="111111"/>
          <w:sz w:val="24"/>
          <w:szCs w:val="24"/>
        </w:rPr>
        <w:t xml:space="preserve"> 85-88.</w:t>
      </w:r>
      <w:bookmarkEnd w:id="43"/>
    </w:p>
    <w:p w:rsidR="003F2C48" w:rsidRDefault="00143F36" w:rsidP="003E20D4">
      <w:pPr>
        <w:spacing w:after="0" w:line="240" w:lineRule="auto"/>
        <w:jc w:val="both"/>
        <w:rPr>
          <w:rFonts w:ascii="Times New Roman" w:hAnsi="Times New Roman"/>
          <w:noProof/>
          <w:color w:val="111111"/>
          <w:sz w:val="24"/>
          <w:szCs w:val="24"/>
        </w:rPr>
      </w:pPr>
      <w:r w:rsidRPr="002A29CE">
        <w:rPr>
          <w:rFonts w:ascii="Times New Roman" w:hAnsi="Times New Roman"/>
          <w:color w:val="111111"/>
          <w:sz w:val="24"/>
          <w:szCs w:val="24"/>
        </w:rPr>
        <w:fldChar w:fldCharType="begin"/>
      </w:r>
      <w:r w:rsidR="003B12A3" w:rsidRPr="002A29CE">
        <w:rPr>
          <w:rFonts w:ascii="Times New Roman" w:hAnsi="Times New Roman"/>
          <w:color w:val="111111"/>
          <w:sz w:val="24"/>
          <w:szCs w:val="24"/>
        </w:rPr>
        <w:instrText xml:space="preserve"> </w:instrText>
      </w:r>
      <w:r w:rsidR="0099785B" w:rsidRPr="002A29CE">
        <w:rPr>
          <w:rFonts w:ascii="Times New Roman" w:hAnsi="Times New Roman"/>
          <w:color w:val="111111"/>
          <w:sz w:val="24"/>
          <w:szCs w:val="24"/>
        </w:rPr>
        <w:instrText>ADDIN</w:instrText>
      </w:r>
      <w:r w:rsidR="003B12A3" w:rsidRPr="002A29CE">
        <w:rPr>
          <w:rFonts w:ascii="Times New Roman" w:hAnsi="Times New Roman"/>
          <w:color w:val="111111"/>
          <w:sz w:val="24"/>
          <w:szCs w:val="24"/>
        </w:rPr>
        <w:instrText xml:space="preserve"> EN.REFLIST </w:instrText>
      </w:r>
      <w:r w:rsidRPr="002A29CE">
        <w:rPr>
          <w:rFonts w:ascii="Times New Roman" w:hAnsi="Times New Roman"/>
          <w:color w:val="111111"/>
          <w:sz w:val="24"/>
          <w:szCs w:val="24"/>
        </w:rPr>
        <w:fldChar w:fldCharType="separate"/>
      </w:r>
    </w:p>
    <w:p w:rsidR="003E20D4" w:rsidRDefault="003E20D4" w:rsidP="003E20D4">
      <w:pPr>
        <w:spacing w:after="0" w:line="240" w:lineRule="auto"/>
        <w:jc w:val="both"/>
        <w:rPr>
          <w:rFonts w:ascii="Times New Roman" w:hAnsi="Times New Roman"/>
          <w:noProof/>
          <w:color w:val="111111"/>
          <w:sz w:val="24"/>
          <w:szCs w:val="24"/>
        </w:rPr>
      </w:pPr>
    </w:p>
    <w:p w:rsidR="00F355C4" w:rsidRPr="002A29CE" w:rsidRDefault="00143F36" w:rsidP="007861BD">
      <w:pPr>
        <w:shd w:val="clear" w:color="auto" w:fill="FFFFFF"/>
        <w:spacing w:after="0" w:line="360" w:lineRule="auto"/>
        <w:ind w:left="284" w:hanging="284"/>
        <w:jc w:val="both"/>
        <w:rPr>
          <w:rFonts w:ascii="Times New Roman" w:hAnsi="Times New Roman"/>
          <w:b/>
          <w:bCs/>
          <w:color w:val="111111"/>
          <w:sz w:val="24"/>
          <w:szCs w:val="24"/>
        </w:rPr>
      </w:pPr>
      <w:r w:rsidRPr="002A29CE">
        <w:rPr>
          <w:rFonts w:ascii="Times New Roman" w:hAnsi="Times New Roman"/>
          <w:color w:val="111111"/>
          <w:sz w:val="24"/>
          <w:szCs w:val="24"/>
        </w:rPr>
        <w:fldChar w:fldCharType="end"/>
      </w:r>
      <w:r w:rsidR="00F355C4" w:rsidRPr="002A29CE">
        <w:rPr>
          <w:rFonts w:ascii="Times New Roman" w:hAnsi="Times New Roman"/>
          <w:b/>
          <w:bCs/>
          <w:color w:val="111111"/>
          <w:sz w:val="24"/>
          <w:szCs w:val="24"/>
        </w:rPr>
        <w:t>TABLAS Y FIGURAS.</w:t>
      </w:r>
    </w:p>
    <w:p w:rsidR="00F355C4" w:rsidRPr="002A29CE" w:rsidRDefault="00F355C4" w:rsidP="007861BD">
      <w:pPr>
        <w:spacing w:after="0" w:line="360" w:lineRule="auto"/>
        <w:jc w:val="both"/>
        <w:rPr>
          <w:rFonts w:ascii="Times New Roman" w:hAnsi="Times New Roman"/>
          <w:sz w:val="24"/>
          <w:szCs w:val="24"/>
          <w:lang w:val="es-ES"/>
        </w:rPr>
      </w:pPr>
      <w:r w:rsidRPr="002A29CE">
        <w:rPr>
          <w:rFonts w:ascii="Times New Roman" w:hAnsi="Times New Roman"/>
          <w:b/>
          <w:sz w:val="24"/>
          <w:szCs w:val="24"/>
          <w:lang w:val="es-ES"/>
        </w:rPr>
        <w:t>Tabla 1.</w:t>
      </w:r>
      <w:r w:rsidRPr="002A29CE">
        <w:rPr>
          <w:rFonts w:ascii="Times New Roman" w:hAnsi="Times New Roman"/>
          <w:sz w:val="24"/>
          <w:szCs w:val="24"/>
          <w:lang w:val="es-ES"/>
        </w:rPr>
        <w:t xml:space="preserve"> </w:t>
      </w:r>
      <w:r w:rsidR="00CE2E26" w:rsidRPr="002A29CE">
        <w:rPr>
          <w:rFonts w:ascii="Times New Roman" w:hAnsi="Times New Roman"/>
          <w:sz w:val="24"/>
          <w:szCs w:val="24"/>
          <w:lang w:val="es-ES"/>
        </w:rPr>
        <w:t>Juego</w:t>
      </w:r>
      <w:r w:rsidRPr="002A29CE">
        <w:rPr>
          <w:rFonts w:ascii="Times New Roman" w:hAnsi="Times New Roman"/>
          <w:sz w:val="24"/>
          <w:szCs w:val="24"/>
          <w:lang w:val="es-ES"/>
        </w:rPr>
        <w:t xml:space="preserve"> de </w:t>
      </w:r>
      <w:r w:rsidR="00766FD3" w:rsidRPr="002A29CE">
        <w:rPr>
          <w:rFonts w:ascii="Times New Roman" w:hAnsi="Times New Roman"/>
          <w:sz w:val="24"/>
          <w:szCs w:val="24"/>
          <w:lang w:val="es-ES"/>
        </w:rPr>
        <w:t>iniciadore</w:t>
      </w:r>
      <w:r w:rsidRPr="002A29CE">
        <w:rPr>
          <w:rFonts w:ascii="Times New Roman" w:hAnsi="Times New Roman"/>
          <w:sz w:val="24"/>
          <w:szCs w:val="24"/>
          <w:lang w:val="es-ES"/>
        </w:rPr>
        <w:t>s empleados en los ensayos de RT-PCR</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1"/>
        <w:gridCol w:w="3395"/>
        <w:gridCol w:w="1181"/>
        <w:gridCol w:w="2126"/>
        <w:gridCol w:w="1606"/>
      </w:tblGrid>
      <w:tr w:rsidR="00F355C4" w:rsidRPr="002A29CE" w:rsidTr="00025EBC">
        <w:tc>
          <w:tcPr>
            <w:tcW w:w="1251" w:type="dxa"/>
            <w:shd w:val="clear" w:color="auto" w:fill="auto"/>
          </w:tcPr>
          <w:p w:rsidR="00F355C4" w:rsidRPr="002A29CE" w:rsidRDefault="00CE2E26" w:rsidP="007861BD">
            <w:pPr>
              <w:spacing w:after="0" w:line="360" w:lineRule="auto"/>
              <w:jc w:val="both"/>
              <w:rPr>
                <w:rFonts w:ascii="Times New Roman" w:eastAsia="MS Mincho" w:hAnsi="Times New Roman"/>
                <w:b/>
                <w:sz w:val="20"/>
                <w:szCs w:val="20"/>
                <w:lang w:val="es-ES"/>
              </w:rPr>
            </w:pPr>
            <w:r w:rsidRPr="002A29CE">
              <w:rPr>
                <w:rFonts w:ascii="Times New Roman" w:eastAsia="MS Mincho" w:hAnsi="Times New Roman"/>
                <w:b/>
                <w:sz w:val="20"/>
                <w:szCs w:val="20"/>
                <w:lang w:val="es-ES"/>
              </w:rPr>
              <w:t>Iniciador</w:t>
            </w:r>
          </w:p>
        </w:tc>
        <w:tc>
          <w:tcPr>
            <w:tcW w:w="3395" w:type="dxa"/>
            <w:shd w:val="clear" w:color="auto" w:fill="auto"/>
          </w:tcPr>
          <w:p w:rsidR="00F355C4" w:rsidRPr="002A29CE" w:rsidRDefault="00F355C4" w:rsidP="007861BD">
            <w:pPr>
              <w:spacing w:after="0" w:line="360" w:lineRule="auto"/>
              <w:jc w:val="both"/>
              <w:rPr>
                <w:rFonts w:ascii="Times New Roman" w:eastAsia="MS Mincho" w:hAnsi="Times New Roman"/>
                <w:b/>
                <w:sz w:val="20"/>
                <w:szCs w:val="20"/>
                <w:lang w:val="es-ES"/>
              </w:rPr>
            </w:pPr>
            <w:r w:rsidRPr="002A29CE">
              <w:rPr>
                <w:rFonts w:ascii="Times New Roman" w:eastAsia="MS Mincho" w:hAnsi="Times New Roman"/>
                <w:b/>
                <w:sz w:val="20"/>
                <w:szCs w:val="20"/>
                <w:lang w:val="es-ES"/>
              </w:rPr>
              <w:t>Secuencia (5´-3´)</w:t>
            </w:r>
          </w:p>
        </w:tc>
        <w:tc>
          <w:tcPr>
            <w:tcW w:w="1181" w:type="dxa"/>
            <w:shd w:val="clear" w:color="auto" w:fill="auto"/>
          </w:tcPr>
          <w:p w:rsidR="00F355C4" w:rsidRPr="002A29CE" w:rsidRDefault="00F355C4" w:rsidP="007861BD">
            <w:pPr>
              <w:spacing w:after="0" w:line="360" w:lineRule="auto"/>
              <w:jc w:val="both"/>
              <w:rPr>
                <w:rFonts w:ascii="Times New Roman" w:eastAsia="MS Mincho" w:hAnsi="Times New Roman"/>
                <w:b/>
                <w:sz w:val="20"/>
                <w:szCs w:val="20"/>
                <w:lang w:val="es-ES"/>
              </w:rPr>
            </w:pPr>
            <w:r w:rsidRPr="002A29CE">
              <w:rPr>
                <w:rFonts w:ascii="Times New Roman" w:eastAsia="MS Mincho" w:hAnsi="Times New Roman"/>
                <w:b/>
                <w:sz w:val="20"/>
                <w:szCs w:val="20"/>
                <w:lang w:val="es-ES"/>
              </w:rPr>
              <w:t>Tamaño amplicón (pb)</w:t>
            </w:r>
          </w:p>
        </w:tc>
        <w:tc>
          <w:tcPr>
            <w:tcW w:w="2126" w:type="dxa"/>
            <w:shd w:val="clear" w:color="auto" w:fill="auto"/>
          </w:tcPr>
          <w:p w:rsidR="00F355C4" w:rsidRPr="002A29CE" w:rsidRDefault="00F355C4" w:rsidP="007861BD">
            <w:pPr>
              <w:spacing w:after="0" w:line="360" w:lineRule="auto"/>
              <w:jc w:val="both"/>
              <w:rPr>
                <w:rFonts w:ascii="Times New Roman" w:eastAsia="MS Mincho" w:hAnsi="Times New Roman"/>
                <w:b/>
                <w:sz w:val="20"/>
                <w:szCs w:val="20"/>
                <w:lang w:val="es-ES"/>
              </w:rPr>
            </w:pPr>
            <w:r w:rsidRPr="002A29CE">
              <w:rPr>
                <w:rFonts w:ascii="Times New Roman" w:eastAsia="MS Mincho" w:hAnsi="Times New Roman"/>
                <w:b/>
                <w:sz w:val="20"/>
                <w:szCs w:val="20"/>
                <w:lang w:val="es-ES"/>
              </w:rPr>
              <w:t>ID gen</w:t>
            </w:r>
          </w:p>
        </w:tc>
        <w:tc>
          <w:tcPr>
            <w:tcW w:w="1606" w:type="dxa"/>
            <w:shd w:val="clear" w:color="auto" w:fill="auto"/>
          </w:tcPr>
          <w:p w:rsidR="00F355C4" w:rsidRPr="002A29CE" w:rsidRDefault="00F355C4" w:rsidP="007861BD">
            <w:pPr>
              <w:spacing w:after="0" w:line="360" w:lineRule="auto"/>
              <w:jc w:val="both"/>
              <w:rPr>
                <w:rFonts w:ascii="Times New Roman" w:eastAsia="MS Mincho" w:hAnsi="Times New Roman"/>
                <w:b/>
                <w:sz w:val="20"/>
                <w:szCs w:val="20"/>
                <w:lang w:val="es-ES"/>
              </w:rPr>
            </w:pPr>
            <w:r w:rsidRPr="002A29CE">
              <w:rPr>
                <w:rFonts w:ascii="Times New Roman" w:eastAsia="MS Mincho" w:hAnsi="Times New Roman"/>
                <w:b/>
                <w:sz w:val="20"/>
                <w:szCs w:val="20"/>
                <w:lang w:val="es-ES"/>
              </w:rPr>
              <w:t>Descripción</w:t>
            </w:r>
          </w:p>
        </w:tc>
      </w:tr>
      <w:tr w:rsidR="00F355C4" w:rsidRPr="002A29CE" w:rsidTr="00025EBC">
        <w:tc>
          <w:tcPr>
            <w:tcW w:w="1251" w:type="dxa"/>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007598_F</w:t>
            </w:r>
          </w:p>
        </w:tc>
        <w:tc>
          <w:tcPr>
            <w:tcW w:w="3395" w:type="dxa"/>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rPr>
              <w:t>GGAAAGATGAGCACCAAGGA</w:t>
            </w:r>
          </w:p>
        </w:tc>
        <w:tc>
          <w:tcPr>
            <w:tcW w:w="1181" w:type="dxa"/>
            <w:vMerge w:val="restart"/>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230</w:t>
            </w:r>
          </w:p>
        </w:tc>
        <w:tc>
          <w:tcPr>
            <w:tcW w:w="2126" w:type="dxa"/>
            <w:vMerge w:val="restart"/>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 xml:space="preserve">cassava4.1_007598 </w:t>
            </w:r>
            <w:r w:rsidRPr="002A29CE">
              <w:rPr>
                <w:rFonts w:ascii="Times New Roman" w:hAnsi="Times New Roman"/>
                <w:color w:val="333333"/>
                <w:sz w:val="20"/>
                <w:szCs w:val="20"/>
              </w:rPr>
              <w:br/>
              <w:t>Manes.08G061700</w:t>
            </w:r>
          </w:p>
        </w:tc>
        <w:tc>
          <w:tcPr>
            <w:tcW w:w="1606" w:type="dxa"/>
            <w:vMerge w:val="restart"/>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rPr>
              <w:sym w:font="Symbol" w:char="F062"/>
            </w:r>
            <w:r w:rsidRPr="002A29CE">
              <w:rPr>
                <w:rFonts w:ascii="Times New Roman" w:eastAsia="MS Mincho" w:hAnsi="Times New Roman"/>
                <w:sz w:val="20"/>
                <w:szCs w:val="20"/>
              </w:rPr>
              <w:t>-tubulina</w:t>
            </w:r>
            <w:r w:rsidRPr="002A29CE">
              <w:rPr>
                <w:rFonts w:ascii="Times New Roman" w:eastAsia="MS Mincho" w:hAnsi="Times New Roman"/>
                <w:sz w:val="20"/>
                <w:szCs w:val="20"/>
                <w:lang w:val="es-ES"/>
              </w:rPr>
              <w:t xml:space="preserve"> </w:t>
            </w:r>
          </w:p>
        </w:tc>
      </w:tr>
      <w:tr w:rsidR="00F355C4" w:rsidRPr="002A29CE" w:rsidTr="00025EBC">
        <w:tc>
          <w:tcPr>
            <w:tcW w:w="1251" w:type="dxa"/>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007598_R</w:t>
            </w:r>
          </w:p>
        </w:tc>
        <w:tc>
          <w:tcPr>
            <w:tcW w:w="3395" w:type="dxa"/>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rPr>
              <w:t>ACCAGTATACCAGTGCAAGAAG</w:t>
            </w:r>
          </w:p>
        </w:tc>
        <w:tc>
          <w:tcPr>
            <w:tcW w:w="1181" w:type="dxa"/>
            <w:vMerge/>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p>
        </w:tc>
        <w:tc>
          <w:tcPr>
            <w:tcW w:w="2126" w:type="dxa"/>
            <w:vMerge/>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p>
        </w:tc>
        <w:tc>
          <w:tcPr>
            <w:tcW w:w="1606" w:type="dxa"/>
            <w:vMerge/>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p>
        </w:tc>
      </w:tr>
      <w:tr w:rsidR="00F355C4" w:rsidRPr="002A29CE" w:rsidTr="00025EBC">
        <w:tc>
          <w:tcPr>
            <w:tcW w:w="1251" w:type="dxa"/>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013474_F</w:t>
            </w:r>
          </w:p>
        </w:tc>
        <w:tc>
          <w:tcPr>
            <w:tcW w:w="3395" w:type="dxa"/>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CCAAACACATTGGGCTTTCT</w:t>
            </w:r>
          </w:p>
        </w:tc>
        <w:tc>
          <w:tcPr>
            <w:tcW w:w="1181" w:type="dxa"/>
            <w:vMerge w:val="restart"/>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244</w:t>
            </w:r>
          </w:p>
        </w:tc>
        <w:tc>
          <w:tcPr>
            <w:tcW w:w="2126" w:type="dxa"/>
            <w:vMerge w:val="restart"/>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cassava4.1_013474</w:t>
            </w:r>
            <w:r w:rsidRPr="002A29CE">
              <w:rPr>
                <w:rFonts w:ascii="Times New Roman" w:hAnsi="Times New Roman"/>
                <w:color w:val="333333"/>
                <w:sz w:val="20"/>
                <w:szCs w:val="20"/>
              </w:rPr>
              <w:br/>
              <w:t>Manes.06G123400</w:t>
            </w:r>
          </w:p>
        </w:tc>
        <w:tc>
          <w:tcPr>
            <w:tcW w:w="1606" w:type="dxa"/>
            <w:vMerge w:val="restart"/>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hAnsi="Times New Roman"/>
                <w:i/>
                <w:sz w:val="20"/>
                <w:szCs w:val="20"/>
                <w:shd w:val="clear" w:color="auto" w:fill="FFFFFF"/>
              </w:rPr>
              <w:t>MeSweet10a</w:t>
            </w:r>
            <w:r w:rsidRPr="002A29CE">
              <w:rPr>
                <w:rFonts w:ascii="Times New Roman" w:hAnsi="Times New Roman"/>
                <w:sz w:val="20"/>
                <w:szCs w:val="20"/>
                <w:shd w:val="clear" w:color="auto" w:fill="FFFFFF"/>
              </w:rPr>
              <w:t xml:space="preserve">, </w:t>
            </w:r>
            <w:r w:rsidRPr="002A29CE">
              <w:rPr>
                <w:rFonts w:ascii="Times New Roman" w:eastAsia="MS Mincho" w:hAnsi="Times New Roman"/>
                <w:sz w:val="20"/>
                <w:szCs w:val="20"/>
                <w:lang w:val="es-ES"/>
              </w:rPr>
              <w:t>blanco de TAL20</w:t>
            </w:r>
            <w:r w:rsidRPr="002A29CE">
              <w:rPr>
                <w:rFonts w:ascii="Times New Roman" w:eastAsia="MS Mincho" w:hAnsi="Times New Roman"/>
                <w:i/>
                <w:sz w:val="20"/>
                <w:szCs w:val="20"/>
                <w:vertAlign w:val="subscript"/>
                <w:lang w:val="es-ES"/>
              </w:rPr>
              <w:t>Xam668</w:t>
            </w:r>
          </w:p>
        </w:tc>
      </w:tr>
      <w:tr w:rsidR="00F355C4" w:rsidRPr="002A29CE" w:rsidTr="00025EBC">
        <w:tc>
          <w:tcPr>
            <w:tcW w:w="1251" w:type="dxa"/>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013474_R</w:t>
            </w:r>
          </w:p>
        </w:tc>
        <w:tc>
          <w:tcPr>
            <w:tcW w:w="3395" w:type="dxa"/>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CAATGTCCTGCTCGGTTTCT</w:t>
            </w:r>
          </w:p>
        </w:tc>
        <w:tc>
          <w:tcPr>
            <w:tcW w:w="1181" w:type="dxa"/>
            <w:vMerge/>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p>
        </w:tc>
        <w:tc>
          <w:tcPr>
            <w:tcW w:w="2126" w:type="dxa"/>
            <w:vMerge/>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p>
        </w:tc>
        <w:tc>
          <w:tcPr>
            <w:tcW w:w="1606" w:type="dxa"/>
            <w:vMerge/>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p>
        </w:tc>
      </w:tr>
      <w:tr w:rsidR="00F355C4" w:rsidRPr="002A29CE" w:rsidTr="00025EBC">
        <w:tc>
          <w:tcPr>
            <w:tcW w:w="1251" w:type="dxa"/>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007568_F</w:t>
            </w:r>
          </w:p>
        </w:tc>
        <w:tc>
          <w:tcPr>
            <w:tcW w:w="3395" w:type="dxa"/>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TGACAAAGAGGGTGGAAACA</w:t>
            </w:r>
          </w:p>
        </w:tc>
        <w:tc>
          <w:tcPr>
            <w:tcW w:w="1181" w:type="dxa"/>
            <w:vMerge w:val="restart"/>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193</w:t>
            </w:r>
          </w:p>
        </w:tc>
        <w:tc>
          <w:tcPr>
            <w:tcW w:w="2126" w:type="dxa"/>
            <w:vMerge w:val="restart"/>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cassava4.1_007568</w:t>
            </w:r>
          </w:p>
          <w:p w:rsidR="00F355C4" w:rsidRPr="002A29CE" w:rsidRDefault="00F355C4" w:rsidP="007861BD">
            <w:pPr>
              <w:spacing w:after="0" w:line="360" w:lineRule="auto"/>
              <w:jc w:val="both"/>
              <w:rPr>
                <w:rFonts w:ascii="Times New Roman" w:hAnsi="Times New Roman"/>
                <w:sz w:val="20"/>
                <w:szCs w:val="20"/>
              </w:rPr>
            </w:pPr>
            <w:r w:rsidRPr="002A29CE">
              <w:rPr>
                <w:rFonts w:ascii="Times New Roman" w:hAnsi="Times New Roman"/>
                <w:color w:val="333333"/>
                <w:sz w:val="20"/>
                <w:szCs w:val="20"/>
                <w:shd w:val="clear" w:color="auto" w:fill="FFFFFF"/>
              </w:rPr>
              <w:t>Manes.03G152600</w:t>
            </w:r>
          </w:p>
        </w:tc>
        <w:tc>
          <w:tcPr>
            <w:tcW w:w="1606" w:type="dxa"/>
            <w:vMerge w:val="restart"/>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i/>
                <w:sz w:val="20"/>
                <w:szCs w:val="20"/>
                <w:lang w:val="es-ES"/>
              </w:rPr>
              <w:t>Pectato liasa</w:t>
            </w:r>
            <w:r w:rsidRPr="002A29CE">
              <w:rPr>
                <w:rFonts w:ascii="Times New Roman" w:eastAsia="MS Mincho" w:hAnsi="Times New Roman"/>
                <w:sz w:val="20"/>
                <w:szCs w:val="20"/>
                <w:lang w:val="es-ES"/>
              </w:rPr>
              <w:t>, blanco de TAL14</w:t>
            </w:r>
            <w:r w:rsidRPr="002A29CE">
              <w:rPr>
                <w:rFonts w:ascii="Times New Roman" w:eastAsia="MS Mincho" w:hAnsi="Times New Roman"/>
                <w:i/>
                <w:sz w:val="20"/>
                <w:szCs w:val="20"/>
                <w:vertAlign w:val="subscript"/>
                <w:lang w:val="es-ES"/>
              </w:rPr>
              <w:t>Xam668</w:t>
            </w:r>
          </w:p>
        </w:tc>
      </w:tr>
      <w:tr w:rsidR="00F355C4" w:rsidRPr="002A29CE" w:rsidTr="00025EBC">
        <w:tc>
          <w:tcPr>
            <w:tcW w:w="1251" w:type="dxa"/>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007568_R</w:t>
            </w:r>
          </w:p>
        </w:tc>
        <w:tc>
          <w:tcPr>
            <w:tcW w:w="3395" w:type="dxa"/>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r w:rsidRPr="002A29CE">
              <w:rPr>
                <w:rFonts w:ascii="Times New Roman" w:eastAsia="MS Mincho" w:hAnsi="Times New Roman"/>
                <w:sz w:val="20"/>
                <w:szCs w:val="20"/>
                <w:lang w:val="es-ES"/>
              </w:rPr>
              <w:t>AGAGCACCTGCGTTAGCAGT</w:t>
            </w:r>
          </w:p>
        </w:tc>
        <w:tc>
          <w:tcPr>
            <w:tcW w:w="1181" w:type="dxa"/>
            <w:vMerge/>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p>
        </w:tc>
        <w:tc>
          <w:tcPr>
            <w:tcW w:w="2126" w:type="dxa"/>
            <w:vMerge/>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p>
        </w:tc>
        <w:tc>
          <w:tcPr>
            <w:tcW w:w="1606" w:type="dxa"/>
            <w:vMerge/>
            <w:shd w:val="clear" w:color="auto" w:fill="auto"/>
          </w:tcPr>
          <w:p w:rsidR="00F355C4" w:rsidRPr="002A29CE" w:rsidRDefault="00F355C4" w:rsidP="007861BD">
            <w:pPr>
              <w:spacing w:after="0" w:line="360" w:lineRule="auto"/>
              <w:jc w:val="both"/>
              <w:rPr>
                <w:rFonts w:ascii="Times New Roman" w:eastAsia="MS Mincho" w:hAnsi="Times New Roman"/>
                <w:sz w:val="20"/>
                <w:szCs w:val="20"/>
                <w:lang w:val="es-ES"/>
              </w:rPr>
            </w:pPr>
          </w:p>
        </w:tc>
      </w:tr>
    </w:tbl>
    <w:p w:rsidR="00025EBC" w:rsidRPr="002A29CE" w:rsidRDefault="00025EBC" w:rsidP="007861BD">
      <w:pPr>
        <w:spacing w:after="0" w:line="360" w:lineRule="auto"/>
        <w:jc w:val="both"/>
        <w:rPr>
          <w:rFonts w:ascii="Times New Roman" w:hAnsi="Times New Roman"/>
          <w:b/>
          <w:sz w:val="24"/>
          <w:szCs w:val="24"/>
        </w:rPr>
      </w:pPr>
    </w:p>
    <w:p w:rsidR="00F355C4" w:rsidRPr="002A29CE" w:rsidRDefault="00F355C4" w:rsidP="007861BD">
      <w:pPr>
        <w:spacing w:after="0" w:line="360" w:lineRule="auto"/>
        <w:jc w:val="both"/>
        <w:rPr>
          <w:rFonts w:ascii="Times New Roman" w:hAnsi="Times New Roman"/>
          <w:sz w:val="24"/>
          <w:szCs w:val="24"/>
        </w:rPr>
      </w:pPr>
      <w:r w:rsidRPr="002A29CE">
        <w:rPr>
          <w:rFonts w:ascii="Times New Roman" w:hAnsi="Times New Roman"/>
          <w:b/>
          <w:sz w:val="24"/>
          <w:szCs w:val="24"/>
        </w:rPr>
        <w:t>Tabla 2.</w:t>
      </w:r>
      <w:r w:rsidRPr="002A29CE">
        <w:rPr>
          <w:rFonts w:ascii="Times New Roman" w:hAnsi="Times New Roman"/>
          <w:sz w:val="24"/>
          <w:szCs w:val="24"/>
        </w:rPr>
        <w:t xml:space="preserve"> Tabla resumen del experimento de inoculación de CEF con </w:t>
      </w:r>
      <w:r w:rsidRPr="002A29CE">
        <w:rPr>
          <w:rFonts w:ascii="Times New Roman" w:hAnsi="Times New Roman"/>
          <w:i/>
          <w:sz w:val="24"/>
          <w:szCs w:val="24"/>
        </w:rPr>
        <w:t>Xam668.</w:t>
      </w:r>
      <w:r w:rsidRPr="002A29CE">
        <w:rPr>
          <w:rFonts w:ascii="Times New Roman" w:hAnsi="Times New Roman"/>
          <w:sz w:val="24"/>
          <w:szCs w:val="24"/>
          <w:vertAlign w:val="superscript"/>
        </w:rPr>
        <w:t xml:space="preserve"> </w:t>
      </w:r>
      <w:r w:rsidRPr="002A29CE">
        <w:rPr>
          <w:rFonts w:ascii="Times New Roman" w:hAnsi="Times New Roman"/>
          <w:kern w:val="24"/>
          <w:sz w:val="24"/>
          <w:szCs w:val="24"/>
          <w:lang w:val="es-ES"/>
        </w:rPr>
        <w:t>–</w:t>
      </w:r>
      <w:r w:rsidRPr="002A29CE">
        <w:rPr>
          <w:rFonts w:ascii="Times New Roman" w:hAnsi="Times New Roman"/>
          <w:kern w:val="24"/>
          <w:sz w:val="24"/>
          <w:szCs w:val="24"/>
          <w:vertAlign w:val="superscript"/>
          <w:lang w:val="es-ES"/>
        </w:rPr>
        <w:t>c</w:t>
      </w:r>
      <w:r w:rsidRPr="002A29CE">
        <w:rPr>
          <w:rFonts w:ascii="Times New Roman" w:hAnsi="Times New Roman"/>
          <w:kern w:val="24"/>
          <w:sz w:val="24"/>
          <w:szCs w:val="24"/>
          <w:lang w:val="es-ES"/>
        </w:rPr>
        <w:t>, contaminación ambiental; -, ningún crecimiento; +, crecimiento leve; ++, crecimiento moderado; ++, crecimiento abundante; ++++, sobre-crecimiento en toda la placa.</w:t>
      </w:r>
    </w:p>
    <w:p w:rsidR="00F355C4" w:rsidRPr="002A29CE" w:rsidRDefault="00F355C4" w:rsidP="007861BD">
      <w:pPr>
        <w:spacing w:after="0" w:line="360" w:lineRule="auto"/>
        <w:jc w:val="both"/>
        <w:rPr>
          <w:rFonts w:ascii="Times New Roman" w:hAnsi="Times New Roman"/>
          <w:b/>
          <w:sz w:val="24"/>
          <w:szCs w:val="24"/>
        </w:rPr>
      </w:pPr>
    </w:p>
    <w:tbl>
      <w:tblPr>
        <w:tblpPr w:leftFromText="141" w:rightFromText="141" w:vertAnchor="text" w:horzAnchor="margin" w:tblpY="-135"/>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tblPr>
      <w:tblGrid>
        <w:gridCol w:w="1136"/>
        <w:gridCol w:w="1377"/>
        <w:gridCol w:w="1276"/>
        <w:gridCol w:w="1842"/>
        <w:gridCol w:w="1656"/>
        <w:gridCol w:w="1605"/>
      </w:tblGrid>
      <w:tr w:rsidR="00F355C4" w:rsidRPr="002A29CE" w:rsidTr="00025EBC">
        <w:trPr>
          <w:trHeight w:val="380"/>
        </w:trPr>
        <w:tc>
          <w:tcPr>
            <w:tcW w:w="1136" w:type="dxa"/>
            <w:shd w:val="clear" w:color="auto" w:fill="auto"/>
            <w:hideMark/>
          </w:tcPr>
          <w:p w:rsidR="00F355C4" w:rsidRPr="002A29CE" w:rsidRDefault="00FD75A0" w:rsidP="007861BD">
            <w:pPr>
              <w:spacing w:after="0" w:line="360" w:lineRule="auto"/>
              <w:jc w:val="both"/>
              <w:rPr>
                <w:rFonts w:ascii="Times New Roman" w:eastAsia="MS Mincho" w:hAnsi="Times New Roman"/>
                <w:b/>
                <w:sz w:val="24"/>
                <w:szCs w:val="24"/>
              </w:rPr>
            </w:pPr>
            <w:r>
              <w:rPr>
                <w:rFonts w:ascii="Times New Roman" w:eastAsia="MS Mincho" w:hAnsi="Times New Roman"/>
                <w:b/>
                <w:bCs/>
                <w:kern w:val="24"/>
                <w:sz w:val="24"/>
                <w:szCs w:val="24"/>
                <w:lang w:val="es-ES"/>
              </w:rPr>
              <w:lastRenderedPageBreak/>
              <w:t>Tratamiento</w:t>
            </w:r>
          </w:p>
        </w:tc>
        <w:tc>
          <w:tcPr>
            <w:tcW w:w="1377" w:type="dxa"/>
            <w:shd w:val="clear" w:color="auto" w:fill="auto"/>
            <w:hideMark/>
          </w:tcPr>
          <w:p w:rsidR="00F355C4" w:rsidRPr="002A29CE" w:rsidRDefault="00F355C4" w:rsidP="007861BD">
            <w:pPr>
              <w:spacing w:after="0" w:line="360" w:lineRule="auto"/>
              <w:jc w:val="both"/>
              <w:rPr>
                <w:rFonts w:ascii="Times New Roman" w:eastAsia="MS Mincho" w:hAnsi="Times New Roman"/>
                <w:b/>
                <w:sz w:val="24"/>
                <w:szCs w:val="24"/>
              </w:rPr>
            </w:pPr>
            <w:r w:rsidRPr="002A29CE">
              <w:rPr>
                <w:rFonts w:ascii="Times New Roman" w:eastAsia="MS Mincho" w:hAnsi="Times New Roman"/>
                <w:b/>
                <w:bCs/>
                <w:kern w:val="24"/>
                <w:sz w:val="24"/>
                <w:szCs w:val="24"/>
                <w:lang w:val="es-ES"/>
              </w:rPr>
              <w:t>Cultivar</w:t>
            </w:r>
          </w:p>
        </w:tc>
        <w:tc>
          <w:tcPr>
            <w:tcW w:w="1276" w:type="dxa"/>
            <w:shd w:val="clear" w:color="auto" w:fill="auto"/>
            <w:hideMark/>
          </w:tcPr>
          <w:p w:rsidR="00F355C4" w:rsidRPr="002A29CE" w:rsidRDefault="00F355C4" w:rsidP="007861BD">
            <w:pPr>
              <w:spacing w:after="0" w:line="360" w:lineRule="auto"/>
              <w:jc w:val="both"/>
              <w:rPr>
                <w:rFonts w:ascii="Times New Roman" w:eastAsia="MS Mincho" w:hAnsi="Times New Roman"/>
                <w:b/>
                <w:sz w:val="24"/>
                <w:szCs w:val="24"/>
              </w:rPr>
            </w:pPr>
            <w:r w:rsidRPr="002A29CE">
              <w:rPr>
                <w:rFonts w:ascii="Times New Roman" w:eastAsia="MS Mincho" w:hAnsi="Times New Roman"/>
                <w:b/>
                <w:bCs/>
                <w:kern w:val="24"/>
                <w:sz w:val="24"/>
                <w:szCs w:val="24"/>
                <w:lang w:val="es-ES"/>
              </w:rPr>
              <w:t>Tiempo cocultivo (h)</w:t>
            </w:r>
          </w:p>
        </w:tc>
        <w:tc>
          <w:tcPr>
            <w:tcW w:w="1842" w:type="dxa"/>
            <w:shd w:val="clear" w:color="auto" w:fill="auto"/>
          </w:tcPr>
          <w:p w:rsidR="00F355C4" w:rsidRPr="002A29CE" w:rsidRDefault="00F355C4" w:rsidP="007861BD">
            <w:pPr>
              <w:spacing w:after="0" w:line="360" w:lineRule="auto"/>
              <w:jc w:val="both"/>
              <w:rPr>
                <w:rFonts w:ascii="Times New Roman" w:eastAsia="MS Mincho" w:hAnsi="Times New Roman"/>
                <w:b/>
                <w:sz w:val="24"/>
                <w:szCs w:val="24"/>
              </w:rPr>
            </w:pPr>
            <w:r w:rsidRPr="002A29CE">
              <w:rPr>
                <w:rFonts w:ascii="Times New Roman" w:eastAsia="MS Mincho" w:hAnsi="Times New Roman"/>
                <w:b/>
                <w:sz w:val="24"/>
                <w:szCs w:val="24"/>
              </w:rPr>
              <w:t xml:space="preserve">Crecimiento de </w:t>
            </w:r>
            <w:r w:rsidRPr="002A29CE">
              <w:rPr>
                <w:rFonts w:ascii="Times New Roman" w:eastAsia="MS Mincho" w:hAnsi="Times New Roman"/>
                <w:b/>
                <w:i/>
                <w:sz w:val="24"/>
                <w:szCs w:val="24"/>
              </w:rPr>
              <w:t>Xam</w:t>
            </w:r>
            <w:r w:rsidRPr="002A29CE">
              <w:rPr>
                <w:rFonts w:ascii="Times New Roman" w:eastAsia="MS Mincho" w:hAnsi="Times New Roman"/>
                <w:b/>
                <w:sz w:val="24"/>
                <w:szCs w:val="24"/>
              </w:rPr>
              <w:t xml:space="preserve"> en cocultivo</w:t>
            </w:r>
          </w:p>
        </w:tc>
        <w:tc>
          <w:tcPr>
            <w:tcW w:w="1656" w:type="dxa"/>
            <w:shd w:val="clear" w:color="auto" w:fill="auto"/>
            <w:hideMark/>
          </w:tcPr>
          <w:p w:rsidR="00F355C4" w:rsidRPr="002A29CE" w:rsidRDefault="00F355C4" w:rsidP="007861BD">
            <w:pPr>
              <w:spacing w:after="0" w:line="360" w:lineRule="auto"/>
              <w:jc w:val="both"/>
              <w:rPr>
                <w:rFonts w:ascii="Times New Roman" w:eastAsia="MS Mincho" w:hAnsi="Times New Roman"/>
                <w:b/>
                <w:sz w:val="24"/>
                <w:szCs w:val="24"/>
              </w:rPr>
            </w:pPr>
            <w:r w:rsidRPr="002A29CE">
              <w:rPr>
                <w:rFonts w:ascii="Times New Roman" w:eastAsia="MS Mincho" w:hAnsi="Times New Roman"/>
                <w:b/>
                <w:bCs/>
                <w:kern w:val="24"/>
                <w:sz w:val="24"/>
                <w:szCs w:val="24"/>
                <w:lang w:val="es-ES"/>
              </w:rPr>
              <w:t>Regeneración de embriones</w:t>
            </w:r>
          </w:p>
        </w:tc>
        <w:tc>
          <w:tcPr>
            <w:tcW w:w="1605" w:type="dxa"/>
            <w:shd w:val="clear" w:color="auto" w:fill="auto"/>
            <w:hideMark/>
          </w:tcPr>
          <w:p w:rsidR="00F355C4" w:rsidRPr="002A29CE" w:rsidRDefault="00F355C4" w:rsidP="007861BD">
            <w:pPr>
              <w:spacing w:after="0" w:line="360" w:lineRule="auto"/>
              <w:jc w:val="both"/>
              <w:rPr>
                <w:rFonts w:ascii="Times New Roman" w:eastAsia="MS Mincho" w:hAnsi="Times New Roman"/>
                <w:b/>
                <w:sz w:val="24"/>
                <w:szCs w:val="24"/>
              </w:rPr>
            </w:pPr>
            <w:r w:rsidRPr="002A29CE">
              <w:rPr>
                <w:rFonts w:ascii="Times New Roman" w:eastAsia="MS Mincho" w:hAnsi="Times New Roman"/>
                <w:b/>
                <w:bCs/>
                <w:iCs/>
                <w:kern w:val="24"/>
                <w:sz w:val="24"/>
                <w:szCs w:val="24"/>
                <w:lang w:val="es-ES"/>
              </w:rPr>
              <w:t xml:space="preserve">Reactivación de </w:t>
            </w:r>
            <w:r w:rsidRPr="002A29CE">
              <w:rPr>
                <w:rFonts w:ascii="Times New Roman" w:eastAsia="MS Mincho" w:hAnsi="Times New Roman"/>
                <w:b/>
                <w:bCs/>
                <w:i/>
                <w:iCs/>
                <w:kern w:val="24"/>
                <w:sz w:val="24"/>
                <w:szCs w:val="24"/>
                <w:lang w:val="es-ES"/>
              </w:rPr>
              <w:t>Xam</w:t>
            </w:r>
          </w:p>
        </w:tc>
      </w:tr>
      <w:tr w:rsidR="00F355C4" w:rsidRPr="002A29CE" w:rsidTr="00025EBC">
        <w:trPr>
          <w:trHeight w:val="267"/>
        </w:trPr>
        <w:tc>
          <w:tcPr>
            <w:tcW w:w="1136"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i/>
                <w:iCs/>
                <w:kern w:val="24"/>
                <w:sz w:val="24"/>
                <w:szCs w:val="24"/>
                <w:lang w:val="es-ES"/>
              </w:rPr>
              <w:t>Xam668</w:t>
            </w:r>
          </w:p>
        </w:tc>
        <w:tc>
          <w:tcPr>
            <w:tcW w:w="1377" w:type="dxa"/>
            <w:shd w:val="clear" w:color="auto" w:fill="auto"/>
            <w:hideMark/>
          </w:tcPr>
          <w:p w:rsidR="00F355C4" w:rsidRPr="002A29CE" w:rsidRDefault="00E16FAF" w:rsidP="007861BD">
            <w:pPr>
              <w:spacing w:after="0" w:line="360" w:lineRule="auto"/>
              <w:jc w:val="both"/>
              <w:rPr>
                <w:rFonts w:ascii="Times New Roman" w:eastAsia="MS Mincho" w:hAnsi="Times New Roman"/>
                <w:sz w:val="24"/>
                <w:szCs w:val="24"/>
              </w:rPr>
            </w:pPr>
            <w:r>
              <w:rPr>
                <w:rFonts w:ascii="Times New Roman" w:eastAsia="MS Mincho" w:hAnsi="Times New Roman"/>
                <w:kern w:val="24"/>
                <w:sz w:val="24"/>
                <w:szCs w:val="24"/>
                <w:lang w:val="es-ES"/>
              </w:rPr>
              <w:t xml:space="preserve">cv. </w:t>
            </w:r>
            <w:r w:rsidR="00F355C4" w:rsidRPr="002A29CE">
              <w:rPr>
                <w:rFonts w:ascii="Times New Roman" w:eastAsia="MS Mincho" w:hAnsi="Times New Roman"/>
                <w:kern w:val="24"/>
                <w:sz w:val="24"/>
                <w:szCs w:val="24"/>
                <w:lang w:val="es-ES"/>
              </w:rPr>
              <w:t>60444</w:t>
            </w:r>
          </w:p>
        </w:tc>
        <w:tc>
          <w:tcPr>
            <w:tcW w:w="1276"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12</w:t>
            </w:r>
          </w:p>
        </w:tc>
        <w:tc>
          <w:tcPr>
            <w:tcW w:w="1842"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sz w:val="24"/>
                <w:szCs w:val="24"/>
              </w:rPr>
              <w:t>-</w:t>
            </w:r>
          </w:p>
        </w:tc>
        <w:tc>
          <w:tcPr>
            <w:tcW w:w="1656"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No</w:t>
            </w:r>
          </w:p>
        </w:tc>
        <w:tc>
          <w:tcPr>
            <w:tcW w:w="1605"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w:t>
            </w:r>
          </w:p>
        </w:tc>
      </w:tr>
      <w:tr w:rsidR="00F355C4" w:rsidRPr="002A29CE" w:rsidTr="00025EBC">
        <w:trPr>
          <w:trHeight w:val="267"/>
        </w:trPr>
        <w:tc>
          <w:tcPr>
            <w:tcW w:w="1136"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i/>
                <w:iCs/>
                <w:kern w:val="24"/>
                <w:sz w:val="24"/>
                <w:szCs w:val="24"/>
                <w:lang w:val="es-ES"/>
              </w:rPr>
              <w:t>Xam668</w:t>
            </w:r>
          </w:p>
        </w:tc>
        <w:tc>
          <w:tcPr>
            <w:tcW w:w="1377" w:type="dxa"/>
            <w:shd w:val="clear" w:color="auto" w:fill="auto"/>
            <w:hideMark/>
          </w:tcPr>
          <w:p w:rsidR="00F355C4" w:rsidRPr="002A29CE" w:rsidRDefault="00E16FAF" w:rsidP="007861BD">
            <w:pPr>
              <w:spacing w:after="0" w:line="360" w:lineRule="auto"/>
              <w:jc w:val="both"/>
              <w:rPr>
                <w:rFonts w:ascii="Times New Roman" w:eastAsia="MS Mincho" w:hAnsi="Times New Roman"/>
                <w:sz w:val="24"/>
                <w:szCs w:val="24"/>
              </w:rPr>
            </w:pPr>
            <w:r>
              <w:rPr>
                <w:rFonts w:ascii="Times New Roman" w:eastAsia="MS Mincho" w:hAnsi="Times New Roman"/>
                <w:kern w:val="24"/>
                <w:sz w:val="24"/>
                <w:szCs w:val="24"/>
                <w:lang w:val="es-ES"/>
              </w:rPr>
              <w:t xml:space="preserve">cv. </w:t>
            </w:r>
            <w:r w:rsidR="00F355C4" w:rsidRPr="002A29CE">
              <w:rPr>
                <w:rFonts w:ascii="Times New Roman" w:eastAsia="MS Mincho" w:hAnsi="Times New Roman"/>
                <w:kern w:val="24"/>
                <w:sz w:val="24"/>
                <w:szCs w:val="24"/>
                <w:lang w:val="es-ES"/>
              </w:rPr>
              <w:t>60444</w:t>
            </w:r>
          </w:p>
        </w:tc>
        <w:tc>
          <w:tcPr>
            <w:tcW w:w="1276"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36</w:t>
            </w:r>
          </w:p>
        </w:tc>
        <w:tc>
          <w:tcPr>
            <w:tcW w:w="1842"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sz w:val="24"/>
                <w:szCs w:val="24"/>
              </w:rPr>
              <w:t>-</w:t>
            </w:r>
          </w:p>
        </w:tc>
        <w:tc>
          <w:tcPr>
            <w:tcW w:w="1656"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w:t>
            </w:r>
            <w:r w:rsidRPr="002A29CE">
              <w:rPr>
                <w:rFonts w:ascii="Times New Roman" w:eastAsia="MS Mincho" w:hAnsi="Times New Roman"/>
                <w:kern w:val="24"/>
                <w:sz w:val="24"/>
                <w:szCs w:val="24"/>
                <w:vertAlign w:val="superscript"/>
                <w:lang w:val="es-ES"/>
              </w:rPr>
              <w:t>c</w:t>
            </w:r>
          </w:p>
        </w:tc>
        <w:tc>
          <w:tcPr>
            <w:tcW w:w="1605"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w:t>
            </w:r>
            <w:r w:rsidRPr="002A29CE">
              <w:rPr>
                <w:rFonts w:ascii="Times New Roman" w:eastAsia="MS Mincho" w:hAnsi="Times New Roman"/>
                <w:kern w:val="24"/>
                <w:sz w:val="24"/>
                <w:szCs w:val="24"/>
                <w:vertAlign w:val="superscript"/>
                <w:lang w:val="es-ES"/>
              </w:rPr>
              <w:t>c</w:t>
            </w:r>
          </w:p>
        </w:tc>
      </w:tr>
      <w:tr w:rsidR="00F355C4" w:rsidRPr="002A29CE" w:rsidTr="00025EBC">
        <w:trPr>
          <w:trHeight w:val="267"/>
        </w:trPr>
        <w:tc>
          <w:tcPr>
            <w:tcW w:w="113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i/>
                <w:iCs/>
                <w:kern w:val="24"/>
                <w:sz w:val="24"/>
                <w:szCs w:val="24"/>
                <w:lang w:val="es-ES"/>
              </w:rPr>
              <w:t>Xam668</w:t>
            </w:r>
          </w:p>
        </w:tc>
        <w:tc>
          <w:tcPr>
            <w:tcW w:w="1377" w:type="dxa"/>
            <w:shd w:val="clear" w:color="auto" w:fill="auto"/>
          </w:tcPr>
          <w:p w:rsidR="00F355C4" w:rsidRPr="002A29CE" w:rsidRDefault="00E16FAF" w:rsidP="007861BD">
            <w:pPr>
              <w:spacing w:after="0" w:line="360" w:lineRule="auto"/>
              <w:jc w:val="both"/>
              <w:rPr>
                <w:rFonts w:ascii="Times New Roman" w:eastAsia="MS Mincho" w:hAnsi="Times New Roman"/>
                <w:sz w:val="24"/>
                <w:szCs w:val="24"/>
              </w:rPr>
            </w:pPr>
            <w:r>
              <w:rPr>
                <w:rFonts w:ascii="Times New Roman" w:eastAsia="MS Mincho" w:hAnsi="Times New Roman"/>
                <w:kern w:val="24"/>
                <w:sz w:val="24"/>
                <w:szCs w:val="24"/>
                <w:lang w:val="es-ES"/>
              </w:rPr>
              <w:t xml:space="preserve">cv. </w:t>
            </w:r>
            <w:r w:rsidR="00F355C4" w:rsidRPr="002A29CE">
              <w:rPr>
                <w:rFonts w:ascii="Times New Roman" w:eastAsia="MS Mincho" w:hAnsi="Times New Roman"/>
                <w:kern w:val="24"/>
                <w:sz w:val="24"/>
                <w:szCs w:val="24"/>
                <w:lang w:val="es-ES"/>
              </w:rPr>
              <w:t>60444</w:t>
            </w:r>
          </w:p>
        </w:tc>
        <w:tc>
          <w:tcPr>
            <w:tcW w:w="127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72</w:t>
            </w:r>
          </w:p>
        </w:tc>
        <w:tc>
          <w:tcPr>
            <w:tcW w:w="1842"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sz w:val="24"/>
                <w:szCs w:val="24"/>
              </w:rPr>
              <w:t>+</w:t>
            </w:r>
          </w:p>
        </w:tc>
        <w:tc>
          <w:tcPr>
            <w:tcW w:w="165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vertAlign w:val="superscript"/>
              </w:rPr>
            </w:pPr>
            <w:r w:rsidRPr="002A29CE">
              <w:rPr>
                <w:rFonts w:ascii="Times New Roman" w:eastAsia="MS Mincho" w:hAnsi="Times New Roman"/>
                <w:kern w:val="24"/>
                <w:sz w:val="24"/>
                <w:szCs w:val="24"/>
                <w:lang w:val="es-ES"/>
              </w:rPr>
              <w:t>No</w:t>
            </w:r>
          </w:p>
        </w:tc>
        <w:tc>
          <w:tcPr>
            <w:tcW w:w="1605"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w:t>
            </w:r>
          </w:p>
        </w:tc>
      </w:tr>
      <w:tr w:rsidR="00F355C4" w:rsidRPr="002A29CE" w:rsidTr="00025EBC">
        <w:trPr>
          <w:trHeight w:val="267"/>
        </w:trPr>
        <w:tc>
          <w:tcPr>
            <w:tcW w:w="113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proofErr w:type="spellStart"/>
            <w:r w:rsidRPr="002A29CE">
              <w:rPr>
                <w:rFonts w:ascii="Times New Roman" w:eastAsia="MS Mincho" w:hAnsi="Times New Roman"/>
                <w:kern w:val="24"/>
                <w:sz w:val="24"/>
                <w:szCs w:val="24"/>
                <w:lang w:val="es-ES"/>
              </w:rPr>
              <w:t>MgCl</w:t>
            </w:r>
            <w:proofErr w:type="spellEnd"/>
            <w:r w:rsidRPr="002A29CE">
              <w:rPr>
                <w:rFonts w:ascii="Times New Roman" w:eastAsia="MS Mincho" w:hAnsi="Times New Roman"/>
                <w:kern w:val="24"/>
                <w:position w:val="-8"/>
                <w:sz w:val="24"/>
                <w:szCs w:val="24"/>
                <w:vertAlign w:val="subscript"/>
                <w:lang w:val="es-ES"/>
              </w:rPr>
              <w:t>2</w:t>
            </w:r>
          </w:p>
        </w:tc>
        <w:tc>
          <w:tcPr>
            <w:tcW w:w="1377" w:type="dxa"/>
            <w:shd w:val="clear" w:color="auto" w:fill="auto"/>
          </w:tcPr>
          <w:p w:rsidR="00F355C4" w:rsidRPr="002A29CE" w:rsidRDefault="00E16FAF" w:rsidP="007861BD">
            <w:pPr>
              <w:spacing w:after="0" w:line="360" w:lineRule="auto"/>
              <w:jc w:val="both"/>
              <w:rPr>
                <w:rFonts w:ascii="Times New Roman" w:eastAsia="MS Mincho" w:hAnsi="Times New Roman"/>
                <w:sz w:val="24"/>
                <w:szCs w:val="24"/>
              </w:rPr>
            </w:pPr>
            <w:r>
              <w:rPr>
                <w:rFonts w:ascii="Times New Roman" w:eastAsia="MS Mincho" w:hAnsi="Times New Roman"/>
                <w:kern w:val="24"/>
                <w:sz w:val="24"/>
                <w:szCs w:val="24"/>
                <w:lang w:val="es-ES"/>
              </w:rPr>
              <w:t xml:space="preserve">cv. </w:t>
            </w:r>
            <w:r w:rsidR="00F355C4" w:rsidRPr="002A29CE">
              <w:rPr>
                <w:rFonts w:ascii="Times New Roman" w:eastAsia="MS Mincho" w:hAnsi="Times New Roman"/>
                <w:kern w:val="24"/>
                <w:sz w:val="24"/>
                <w:szCs w:val="24"/>
                <w:lang w:val="es-ES"/>
              </w:rPr>
              <w:t>60444</w:t>
            </w:r>
          </w:p>
        </w:tc>
        <w:tc>
          <w:tcPr>
            <w:tcW w:w="127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72</w:t>
            </w:r>
          </w:p>
        </w:tc>
        <w:tc>
          <w:tcPr>
            <w:tcW w:w="1842"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sz w:val="24"/>
                <w:szCs w:val="24"/>
              </w:rPr>
              <w:t>-</w:t>
            </w:r>
          </w:p>
        </w:tc>
        <w:tc>
          <w:tcPr>
            <w:tcW w:w="165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No</w:t>
            </w:r>
          </w:p>
        </w:tc>
        <w:tc>
          <w:tcPr>
            <w:tcW w:w="1605"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w:t>
            </w:r>
          </w:p>
        </w:tc>
      </w:tr>
      <w:tr w:rsidR="00F355C4" w:rsidRPr="002A29CE" w:rsidTr="00025EBC">
        <w:trPr>
          <w:trHeight w:val="267"/>
        </w:trPr>
        <w:tc>
          <w:tcPr>
            <w:tcW w:w="113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i/>
                <w:iCs/>
                <w:kern w:val="24"/>
                <w:sz w:val="24"/>
                <w:szCs w:val="24"/>
                <w:lang w:val="es-ES"/>
              </w:rPr>
              <w:t>Xam668</w:t>
            </w:r>
          </w:p>
        </w:tc>
        <w:tc>
          <w:tcPr>
            <w:tcW w:w="1377"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COL2215</w:t>
            </w:r>
          </w:p>
        </w:tc>
        <w:tc>
          <w:tcPr>
            <w:tcW w:w="127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24</w:t>
            </w:r>
          </w:p>
        </w:tc>
        <w:tc>
          <w:tcPr>
            <w:tcW w:w="1842"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sz w:val="24"/>
                <w:szCs w:val="24"/>
              </w:rPr>
              <w:t>-</w:t>
            </w:r>
          </w:p>
        </w:tc>
        <w:tc>
          <w:tcPr>
            <w:tcW w:w="165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Sí</w:t>
            </w:r>
          </w:p>
        </w:tc>
        <w:tc>
          <w:tcPr>
            <w:tcW w:w="1605"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w:t>
            </w:r>
          </w:p>
        </w:tc>
      </w:tr>
      <w:tr w:rsidR="00F355C4" w:rsidRPr="002A29CE" w:rsidTr="00025EBC">
        <w:trPr>
          <w:trHeight w:val="267"/>
        </w:trPr>
        <w:tc>
          <w:tcPr>
            <w:tcW w:w="113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i/>
                <w:iCs/>
                <w:kern w:val="24"/>
                <w:sz w:val="24"/>
                <w:szCs w:val="24"/>
                <w:lang w:val="es-ES"/>
              </w:rPr>
              <w:t>Xam668</w:t>
            </w:r>
          </w:p>
        </w:tc>
        <w:tc>
          <w:tcPr>
            <w:tcW w:w="1377"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COL2215</w:t>
            </w:r>
          </w:p>
        </w:tc>
        <w:tc>
          <w:tcPr>
            <w:tcW w:w="127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48</w:t>
            </w:r>
          </w:p>
        </w:tc>
        <w:tc>
          <w:tcPr>
            <w:tcW w:w="1842"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sz w:val="24"/>
                <w:szCs w:val="24"/>
              </w:rPr>
              <w:t>+</w:t>
            </w:r>
          </w:p>
        </w:tc>
        <w:tc>
          <w:tcPr>
            <w:tcW w:w="165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No</w:t>
            </w:r>
          </w:p>
        </w:tc>
        <w:tc>
          <w:tcPr>
            <w:tcW w:w="1605"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w:t>
            </w:r>
          </w:p>
        </w:tc>
      </w:tr>
      <w:tr w:rsidR="00F355C4" w:rsidRPr="002A29CE" w:rsidTr="00025EBC">
        <w:trPr>
          <w:trHeight w:val="267"/>
        </w:trPr>
        <w:tc>
          <w:tcPr>
            <w:tcW w:w="113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i/>
                <w:iCs/>
                <w:kern w:val="24"/>
                <w:sz w:val="24"/>
                <w:szCs w:val="24"/>
                <w:lang w:val="es-ES"/>
              </w:rPr>
              <w:t>Xam668</w:t>
            </w:r>
          </w:p>
        </w:tc>
        <w:tc>
          <w:tcPr>
            <w:tcW w:w="1377"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COL2215</w:t>
            </w:r>
          </w:p>
        </w:tc>
        <w:tc>
          <w:tcPr>
            <w:tcW w:w="127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72</w:t>
            </w:r>
          </w:p>
        </w:tc>
        <w:tc>
          <w:tcPr>
            <w:tcW w:w="1842"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sz w:val="24"/>
                <w:szCs w:val="24"/>
              </w:rPr>
              <w:t>+</w:t>
            </w:r>
          </w:p>
        </w:tc>
        <w:tc>
          <w:tcPr>
            <w:tcW w:w="1656"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No</w:t>
            </w:r>
          </w:p>
        </w:tc>
        <w:tc>
          <w:tcPr>
            <w:tcW w:w="1605"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w:t>
            </w:r>
          </w:p>
        </w:tc>
      </w:tr>
      <w:tr w:rsidR="00F355C4" w:rsidRPr="002A29CE" w:rsidTr="00025EBC">
        <w:trPr>
          <w:trHeight w:val="234"/>
        </w:trPr>
        <w:tc>
          <w:tcPr>
            <w:tcW w:w="1136"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proofErr w:type="spellStart"/>
            <w:r w:rsidRPr="002A29CE">
              <w:rPr>
                <w:rFonts w:ascii="Times New Roman" w:eastAsia="MS Mincho" w:hAnsi="Times New Roman"/>
                <w:kern w:val="24"/>
                <w:sz w:val="24"/>
                <w:szCs w:val="24"/>
                <w:lang w:val="es-ES"/>
              </w:rPr>
              <w:t>MgCl</w:t>
            </w:r>
            <w:proofErr w:type="spellEnd"/>
            <w:r w:rsidRPr="002A29CE">
              <w:rPr>
                <w:rFonts w:ascii="Times New Roman" w:eastAsia="MS Mincho" w:hAnsi="Times New Roman"/>
                <w:kern w:val="24"/>
                <w:position w:val="-8"/>
                <w:sz w:val="24"/>
                <w:szCs w:val="24"/>
                <w:vertAlign w:val="subscript"/>
                <w:lang w:val="es-ES"/>
              </w:rPr>
              <w:t>2</w:t>
            </w:r>
          </w:p>
        </w:tc>
        <w:tc>
          <w:tcPr>
            <w:tcW w:w="1377"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COL2215</w:t>
            </w:r>
          </w:p>
        </w:tc>
        <w:tc>
          <w:tcPr>
            <w:tcW w:w="1276"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72</w:t>
            </w:r>
          </w:p>
        </w:tc>
        <w:tc>
          <w:tcPr>
            <w:tcW w:w="1842" w:type="dxa"/>
            <w:shd w:val="clear" w:color="auto" w:fill="auto"/>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sz w:val="24"/>
                <w:szCs w:val="24"/>
              </w:rPr>
              <w:t>-</w:t>
            </w:r>
          </w:p>
        </w:tc>
        <w:tc>
          <w:tcPr>
            <w:tcW w:w="1656"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No</w:t>
            </w:r>
          </w:p>
        </w:tc>
        <w:tc>
          <w:tcPr>
            <w:tcW w:w="1605" w:type="dxa"/>
            <w:shd w:val="clear" w:color="auto" w:fill="auto"/>
            <w:hideMark/>
          </w:tcPr>
          <w:p w:rsidR="00F355C4" w:rsidRPr="002A29CE" w:rsidRDefault="00F355C4" w:rsidP="007861BD">
            <w:pPr>
              <w:spacing w:after="0" w:line="360" w:lineRule="auto"/>
              <w:jc w:val="both"/>
              <w:rPr>
                <w:rFonts w:ascii="Times New Roman" w:eastAsia="MS Mincho" w:hAnsi="Times New Roman"/>
                <w:sz w:val="24"/>
                <w:szCs w:val="24"/>
              </w:rPr>
            </w:pPr>
            <w:r w:rsidRPr="002A29CE">
              <w:rPr>
                <w:rFonts w:ascii="Times New Roman" w:eastAsia="MS Mincho" w:hAnsi="Times New Roman"/>
                <w:kern w:val="24"/>
                <w:sz w:val="24"/>
                <w:szCs w:val="24"/>
                <w:lang w:val="es-ES"/>
              </w:rPr>
              <w:t>-</w:t>
            </w:r>
          </w:p>
        </w:tc>
      </w:tr>
    </w:tbl>
    <w:p w:rsidR="00FD75A0" w:rsidRDefault="00FD75A0" w:rsidP="007861BD">
      <w:pPr>
        <w:shd w:val="clear" w:color="auto" w:fill="FFFFFF"/>
        <w:spacing w:after="0" w:line="360" w:lineRule="auto"/>
        <w:ind w:left="284" w:hanging="284"/>
        <w:jc w:val="both"/>
        <w:rPr>
          <w:rFonts w:ascii="Times New Roman" w:hAnsi="Times New Roman"/>
          <w:b/>
          <w:bCs/>
          <w:color w:val="111111"/>
          <w:sz w:val="24"/>
          <w:szCs w:val="24"/>
        </w:rPr>
      </w:pPr>
    </w:p>
    <w:p w:rsidR="00F355C4" w:rsidRPr="002A29CE" w:rsidRDefault="00C816C1" w:rsidP="007861BD">
      <w:pPr>
        <w:shd w:val="clear" w:color="auto" w:fill="FFFFFF"/>
        <w:spacing w:after="0" w:line="360" w:lineRule="auto"/>
        <w:ind w:left="284" w:hanging="284"/>
        <w:jc w:val="both"/>
        <w:rPr>
          <w:rFonts w:ascii="Times New Roman" w:hAnsi="Times New Roman"/>
          <w:b/>
          <w:bCs/>
          <w:color w:val="111111"/>
          <w:sz w:val="24"/>
          <w:szCs w:val="24"/>
        </w:rPr>
      </w:pPr>
      <w:r w:rsidRPr="002A29CE">
        <w:rPr>
          <w:rFonts w:ascii="Times New Roman" w:hAnsi="Times New Roman"/>
          <w:b/>
          <w:bCs/>
          <w:noProof/>
          <w:color w:val="111111"/>
          <w:sz w:val="24"/>
          <w:szCs w:val="24"/>
        </w:rPr>
        <w:drawing>
          <wp:inline distT="0" distB="0" distL="0" distR="0">
            <wp:extent cx="5607050" cy="22339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7050" cy="2233930"/>
                    </a:xfrm>
                    <a:prstGeom prst="rect">
                      <a:avLst/>
                    </a:prstGeom>
                    <a:noFill/>
                    <a:ln>
                      <a:noFill/>
                    </a:ln>
                  </pic:spPr>
                </pic:pic>
              </a:graphicData>
            </a:graphic>
          </wp:inline>
        </w:drawing>
      </w:r>
    </w:p>
    <w:p w:rsidR="003C1FD5" w:rsidRPr="002A29CE" w:rsidRDefault="003C1FD5" w:rsidP="008209CB">
      <w:pPr>
        <w:shd w:val="clear" w:color="auto" w:fill="FFFFFF"/>
        <w:spacing w:after="0" w:line="360" w:lineRule="auto"/>
        <w:jc w:val="both"/>
        <w:rPr>
          <w:rFonts w:ascii="Times New Roman" w:hAnsi="Times New Roman"/>
          <w:sz w:val="24"/>
          <w:szCs w:val="24"/>
        </w:rPr>
      </w:pPr>
      <w:r w:rsidRPr="002A29CE">
        <w:rPr>
          <w:rFonts w:ascii="Times New Roman" w:hAnsi="Times New Roman"/>
          <w:b/>
          <w:sz w:val="24"/>
          <w:szCs w:val="24"/>
        </w:rPr>
        <w:t>Figura 1.</w:t>
      </w:r>
      <w:r w:rsidRPr="002A29CE">
        <w:rPr>
          <w:rFonts w:ascii="Times New Roman" w:hAnsi="Times New Roman"/>
          <w:sz w:val="24"/>
          <w:szCs w:val="24"/>
        </w:rPr>
        <w:t xml:space="preserve"> Extracción de ARN de CEF inoculado con </w:t>
      </w:r>
      <w:r w:rsidRPr="002A29CE">
        <w:rPr>
          <w:rFonts w:ascii="Times New Roman" w:hAnsi="Times New Roman"/>
          <w:i/>
          <w:sz w:val="24"/>
          <w:szCs w:val="24"/>
        </w:rPr>
        <w:t>Xam668</w:t>
      </w:r>
      <w:r w:rsidRPr="002A29CE">
        <w:rPr>
          <w:rFonts w:ascii="Times New Roman" w:hAnsi="Times New Roman"/>
          <w:sz w:val="24"/>
          <w:szCs w:val="24"/>
        </w:rPr>
        <w:t xml:space="preserve"> a diferentes tiempos de cocultivo</w:t>
      </w:r>
      <w:r w:rsidR="008209CB" w:rsidRPr="002A29CE">
        <w:rPr>
          <w:rFonts w:ascii="Times New Roman" w:hAnsi="Times New Roman"/>
          <w:sz w:val="24"/>
          <w:szCs w:val="24"/>
        </w:rPr>
        <w:t xml:space="preserve"> (12, 24, 36, 48 y 72 horas)</w:t>
      </w:r>
      <w:r w:rsidRPr="002A29CE">
        <w:rPr>
          <w:rFonts w:ascii="Times New Roman" w:hAnsi="Times New Roman"/>
          <w:i/>
          <w:sz w:val="24"/>
          <w:szCs w:val="24"/>
        </w:rPr>
        <w:t>.</w:t>
      </w:r>
      <w:r w:rsidRPr="002A29CE">
        <w:rPr>
          <w:rFonts w:ascii="Times New Roman" w:hAnsi="Times New Roman"/>
          <w:sz w:val="24"/>
          <w:szCs w:val="24"/>
        </w:rPr>
        <w:t xml:space="preserve"> </w:t>
      </w:r>
      <w:r w:rsidR="008209CB" w:rsidRPr="002A29CE">
        <w:rPr>
          <w:rFonts w:ascii="Times New Roman" w:hAnsi="Times New Roman"/>
          <w:sz w:val="24"/>
          <w:szCs w:val="24"/>
        </w:rPr>
        <w:t xml:space="preserve">El </w:t>
      </w:r>
      <w:r w:rsidRPr="002A29CE">
        <w:rPr>
          <w:rFonts w:ascii="Times New Roman" w:hAnsi="Times New Roman"/>
          <w:sz w:val="24"/>
          <w:szCs w:val="24"/>
        </w:rPr>
        <w:t>ARN de una muestra de tallo se empleó como control positivo (+) de la extracción. M: marcador de peso, 1Kb plus (</w:t>
      </w:r>
      <w:r w:rsidRPr="002A29CE">
        <w:rPr>
          <w:rFonts w:ascii="Times New Roman" w:hAnsi="Times New Roman"/>
          <w:iCs/>
          <w:sz w:val="24"/>
          <w:szCs w:val="24"/>
        </w:rPr>
        <w:t>ThermoScientific, Waltham, MA, USA</w:t>
      </w:r>
      <w:r w:rsidRPr="002A29CE">
        <w:rPr>
          <w:rFonts w:ascii="Times New Roman" w:hAnsi="Times New Roman"/>
          <w:sz w:val="24"/>
          <w:szCs w:val="24"/>
          <w:lang w:val="es-ES"/>
        </w:rPr>
        <w:t>)</w:t>
      </w:r>
      <w:r w:rsidRPr="002A29CE">
        <w:rPr>
          <w:rFonts w:ascii="Times New Roman" w:hAnsi="Times New Roman"/>
          <w:sz w:val="24"/>
          <w:szCs w:val="24"/>
        </w:rPr>
        <w:t>.</w:t>
      </w:r>
    </w:p>
    <w:p w:rsidR="00F355C4" w:rsidRPr="002A29CE" w:rsidRDefault="009E3CA7" w:rsidP="007861BD">
      <w:pPr>
        <w:spacing w:after="0" w:line="360" w:lineRule="auto"/>
        <w:jc w:val="both"/>
        <w:rPr>
          <w:rFonts w:ascii="Times New Roman" w:hAnsi="Times New Roman"/>
          <w:b/>
          <w:sz w:val="24"/>
          <w:szCs w:val="24"/>
        </w:rPr>
      </w:pPr>
      <w:r w:rsidRPr="002A29CE">
        <w:rPr>
          <w:rFonts w:ascii="Times New Roman" w:hAnsi="Times New Roman"/>
          <w:b/>
          <w:noProof/>
          <w:sz w:val="24"/>
          <w:szCs w:val="24"/>
        </w:rPr>
        <w:lastRenderedPageBreak/>
        <w:drawing>
          <wp:inline distT="0" distB="0" distL="0" distR="0">
            <wp:extent cx="5607050" cy="20701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7050" cy="2070100"/>
                    </a:xfrm>
                    <a:prstGeom prst="rect">
                      <a:avLst/>
                    </a:prstGeom>
                    <a:noFill/>
                    <a:ln>
                      <a:noFill/>
                    </a:ln>
                  </pic:spPr>
                </pic:pic>
              </a:graphicData>
            </a:graphic>
          </wp:inline>
        </w:drawing>
      </w:r>
    </w:p>
    <w:p w:rsidR="003C1FD5" w:rsidRPr="002A29CE" w:rsidRDefault="003C1FD5" w:rsidP="007861BD">
      <w:pPr>
        <w:spacing w:after="0" w:line="360" w:lineRule="auto"/>
        <w:jc w:val="both"/>
        <w:rPr>
          <w:rFonts w:ascii="Times New Roman" w:hAnsi="Times New Roman"/>
          <w:sz w:val="24"/>
          <w:szCs w:val="24"/>
        </w:rPr>
      </w:pPr>
      <w:r w:rsidRPr="002A29CE">
        <w:rPr>
          <w:rFonts w:ascii="Times New Roman" w:hAnsi="Times New Roman"/>
          <w:b/>
          <w:sz w:val="24"/>
          <w:szCs w:val="24"/>
        </w:rPr>
        <w:t>Figura 2.</w:t>
      </w:r>
      <w:r w:rsidR="00B778DB" w:rsidRPr="002A29CE">
        <w:rPr>
          <w:rFonts w:ascii="Times New Roman" w:hAnsi="Times New Roman"/>
          <w:sz w:val="24"/>
          <w:szCs w:val="24"/>
        </w:rPr>
        <w:t xml:space="preserve"> RT-PCR de </w:t>
      </w:r>
      <w:r w:rsidR="008209CB" w:rsidRPr="002A29CE">
        <w:rPr>
          <w:rFonts w:ascii="Times New Roman" w:hAnsi="Times New Roman"/>
          <w:sz w:val="24"/>
          <w:szCs w:val="24"/>
        </w:rPr>
        <w:t xml:space="preserve">los </w:t>
      </w:r>
      <w:r w:rsidR="00B778DB" w:rsidRPr="002A29CE">
        <w:rPr>
          <w:rFonts w:ascii="Times New Roman" w:hAnsi="Times New Roman"/>
          <w:sz w:val="24"/>
          <w:szCs w:val="24"/>
        </w:rPr>
        <w:t>genes blanco</w:t>
      </w:r>
      <w:r w:rsidR="008209CB" w:rsidRPr="002A29CE">
        <w:rPr>
          <w:rFonts w:ascii="Times New Roman" w:hAnsi="Times New Roman"/>
          <w:sz w:val="24"/>
          <w:szCs w:val="24"/>
        </w:rPr>
        <w:t xml:space="preserve"> (</w:t>
      </w:r>
      <w:r w:rsidR="009D5B5F" w:rsidRPr="002A29CE">
        <w:rPr>
          <w:rFonts w:ascii="Times New Roman" w:hAnsi="Times New Roman"/>
          <w:i/>
          <w:sz w:val="24"/>
          <w:szCs w:val="24"/>
        </w:rPr>
        <w:t>MeSWEET10a, p</w:t>
      </w:r>
      <w:r w:rsidR="008209CB" w:rsidRPr="002A29CE">
        <w:rPr>
          <w:rFonts w:ascii="Times New Roman" w:hAnsi="Times New Roman"/>
          <w:i/>
          <w:sz w:val="24"/>
          <w:szCs w:val="24"/>
        </w:rPr>
        <w:t>ectato liasa</w:t>
      </w:r>
      <w:r w:rsidR="008209CB" w:rsidRPr="002A29CE">
        <w:rPr>
          <w:rFonts w:ascii="Times New Roman" w:hAnsi="Times New Roman"/>
          <w:sz w:val="24"/>
          <w:szCs w:val="24"/>
        </w:rPr>
        <w:t>)</w:t>
      </w:r>
      <w:r w:rsidR="00B778DB" w:rsidRPr="002A29CE">
        <w:rPr>
          <w:rFonts w:ascii="Times New Roman" w:hAnsi="Times New Roman"/>
          <w:sz w:val="24"/>
          <w:szCs w:val="24"/>
        </w:rPr>
        <w:t xml:space="preserve"> de dos TALE</w:t>
      </w:r>
      <w:r w:rsidRPr="002A29CE">
        <w:rPr>
          <w:rFonts w:ascii="Times New Roman" w:hAnsi="Times New Roman"/>
          <w:sz w:val="24"/>
          <w:szCs w:val="24"/>
        </w:rPr>
        <w:t xml:space="preserve"> de </w:t>
      </w:r>
      <w:r w:rsidRPr="002A29CE">
        <w:rPr>
          <w:rFonts w:ascii="Times New Roman" w:hAnsi="Times New Roman"/>
          <w:i/>
          <w:sz w:val="24"/>
          <w:szCs w:val="24"/>
        </w:rPr>
        <w:t>Xam668</w:t>
      </w:r>
      <w:r w:rsidRPr="002A29CE">
        <w:rPr>
          <w:rFonts w:ascii="Times New Roman" w:hAnsi="Times New Roman"/>
          <w:sz w:val="24"/>
          <w:szCs w:val="24"/>
        </w:rPr>
        <w:t xml:space="preserve"> </w:t>
      </w:r>
      <w:r w:rsidR="008209CB" w:rsidRPr="002A29CE">
        <w:rPr>
          <w:rFonts w:ascii="Times New Roman" w:hAnsi="Times New Roman"/>
          <w:sz w:val="24"/>
          <w:szCs w:val="24"/>
        </w:rPr>
        <w:t>(TAL20</w:t>
      </w:r>
      <w:r w:rsidR="008209CB" w:rsidRPr="002A29CE">
        <w:rPr>
          <w:rFonts w:ascii="Times New Roman" w:hAnsi="Times New Roman"/>
          <w:sz w:val="24"/>
          <w:szCs w:val="24"/>
          <w:vertAlign w:val="subscript"/>
        </w:rPr>
        <w:t>Xam668</w:t>
      </w:r>
      <w:r w:rsidR="008209CB" w:rsidRPr="002A29CE">
        <w:rPr>
          <w:rFonts w:ascii="Times New Roman" w:hAnsi="Times New Roman"/>
          <w:sz w:val="24"/>
          <w:szCs w:val="24"/>
        </w:rPr>
        <w:t xml:space="preserve"> y TAL14</w:t>
      </w:r>
      <w:r w:rsidR="008209CB" w:rsidRPr="002A29CE">
        <w:rPr>
          <w:rFonts w:ascii="Times New Roman" w:hAnsi="Times New Roman"/>
          <w:sz w:val="24"/>
          <w:szCs w:val="24"/>
          <w:vertAlign w:val="subscript"/>
        </w:rPr>
        <w:t>Xam668</w:t>
      </w:r>
      <w:r w:rsidR="008209CB" w:rsidRPr="002A29CE">
        <w:rPr>
          <w:rFonts w:ascii="Times New Roman" w:hAnsi="Times New Roman"/>
          <w:sz w:val="24"/>
          <w:szCs w:val="24"/>
        </w:rPr>
        <w:t xml:space="preserve">) </w:t>
      </w:r>
      <w:r w:rsidRPr="002A29CE">
        <w:rPr>
          <w:rFonts w:ascii="Times New Roman" w:hAnsi="Times New Roman"/>
          <w:sz w:val="24"/>
          <w:szCs w:val="24"/>
        </w:rPr>
        <w:t>en CEF de yuca</w:t>
      </w:r>
      <w:r w:rsidRPr="002A29CE">
        <w:rPr>
          <w:rFonts w:ascii="Times New Roman" w:hAnsi="Times New Roman"/>
          <w:i/>
          <w:sz w:val="24"/>
          <w:szCs w:val="24"/>
        </w:rPr>
        <w:t>.</w:t>
      </w:r>
      <w:r w:rsidRPr="002A29CE">
        <w:rPr>
          <w:rFonts w:ascii="Times New Roman" w:hAnsi="Times New Roman"/>
          <w:sz w:val="24"/>
          <w:szCs w:val="24"/>
        </w:rPr>
        <w:t xml:space="preserve"> </w:t>
      </w:r>
      <w:r w:rsidR="00687279" w:rsidRPr="002A29CE">
        <w:rPr>
          <w:rFonts w:ascii="Times New Roman" w:hAnsi="Times New Roman"/>
          <w:sz w:val="24"/>
          <w:szCs w:val="24"/>
        </w:rPr>
        <w:t>S</w:t>
      </w:r>
      <w:r w:rsidRPr="002A29CE">
        <w:rPr>
          <w:rFonts w:ascii="Times New Roman" w:hAnsi="Times New Roman"/>
          <w:sz w:val="24"/>
          <w:szCs w:val="24"/>
        </w:rPr>
        <w:t>e realizaron 25 ciclos de amplificación</w:t>
      </w:r>
      <w:r w:rsidR="00687279" w:rsidRPr="002A29CE">
        <w:rPr>
          <w:rFonts w:ascii="Times New Roman" w:hAnsi="Times New Roman"/>
          <w:sz w:val="24"/>
          <w:szCs w:val="24"/>
        </w:rPr>
        <w:t xml:space="preserve"> para la evaluación de los tres genes</w:t>
      </w:r>
      <w:r w:rsidRPr="002A29CE">
        <w:rPr>
          <w:rFonts w:ascii="Times New Roman" w:hAnsi="Times New Roman"/>
          <w:sz w:val="24"/>
          <w:szCs w:val="24"/>
        </w:rPr>
        <w:t xml:space="preserve">. </w:t>
      </w:r>
      <w:r w:rsidR="00687279" w:rsidRPr="002A29CE">
        <w:rPr>
          <w:rFonts w:ascii="Times New Roman" w:hAnsi="Times New Roman"/>
          <w:sz w:val="24"/>
          <w:szCs w:val="24"/>
        </w:rPr>
        <w:t xml:space="preserve">El </w:t>
      </w:r>
      <w:r w:rsidRPr="002A29CE">
        <w:rPr>
          <w:rFonts w:ascii="Times New Roman" w:hAnsi="Times New Roman"/>
          <w:sz w:val="24"/>
          <w:szCs w:val="24"/>
        </w:rPr>
        <w:t>CEF inoculado con MgCl</w:t>
      </w:r>
      <w:r w:rsidRPr="002A29CE">
        <w:rPr>
          <w:rFonts w:ascii="Times New Roman" w:hAnsi="Times New Roman"/>
          <w:sz w:val="24"/>
          <w:szCs w:val="24"/>
          <w:vertAlign w:val="subscript"/>
        </w:rPr>
        <w:t>2</w:t>
      </w:r>
      <w:r w:rsidRPr="002A29CE">
        <w:rPr>
          <w:rFonts w:ascii="Times New Roman" w:hAnsi="Times New Roman"/>
          <w:sz w:val="24"/>
          <w:szCs w:val="24"/>
        </w:rPr>
        <w:t xml:space="preserve"> se empleó como control negativo de la inoculación. El control negativo (-) y positivo (+) de la </w:t>
      </w:r>
      <w:r w:rsidR="00687279" w:rsidRPr="002A29CE">
        <w:rPr>
          <w:rFonts w:ascii="Times New Roman" w:hAnsi="Times New Roman"/>
          <w:sz w:val="24"/>
          <w:szCs w:val="24"/>
        </w:rPr>
        <w:t xml:space="preserve">reacción de </w:t>
      </w:r>
      <w:r w:rsidRPr="002A29CE">
        <w:rPr>
          <w:rFonts w:ascii="Times New Roman" w:hAnsi="Times New Roman"/>
          <w:sz w:val="24"/>
          <w:szCs w:val="24"/>
        </w:rPr>
        <w:t xml:space="preserve">PCR corresponden </w:t>
      </w:r>
      <w:r w:rsidR="00687279" w:rsidRPr="002A29CE">
        <w:rPr>
          <w:rFonts w:ascii="Times New Roman" w:hAnsi="Times New Roman"/>
          <w:sz w:val="24"/>
          <w:szCs w:val="24"/>
        </w:rPr>
        <w:t>a</w:t>
      </w:r>
      <w:r w:rsidRPr="002A29CE">
        <w:rPr>
          <w:rFonts w:ascii="Times New Roman" w:hAnsi="Times New Roman"/>
          <w:sz w:val="24"/>
          <w:szCs w:val="24"/>
        </w:rPr>
        <w:t xml:space="preserve"> agua y </w:t>
      </w:r>
      <w:r w:rsidR="008B5D3D" w:rsidRPr="002A29CE">
        <w:rPr>
          <w:rFonts w:ascii="Times New Roman" w:hAnsi="Times New Roman"/>
          <w:sz w:val="24"/>
          <w:szCs w:val="24"/>
        </w:rPr>
        <w:t>ADN</w:t>
      </w:r>
      <w:r w:rsidRPr="002A29CE">
        <w:rPr>
          <w:rFonts w:ascii="Times New Roman" w:hAnsi="Times New Roman"/>
          <w:sz w:val="24"/>
          <w:szCs w:val="24"/>
        </w:rPr>
        <w:t xml:space="preserve"> genómico, respectivamente. M: marcador de peso, 1Kb plus (</w:t>
      </w:r>
      <w:r w:rsidRPr="002A29CE">
        <w:rPr>
          <w:rFonts w:ascii="Times New Roman" w:hAnsi="Times New Roman"/>
          <w:iCs/>
          <w:sz w:val="24"/>
          <w:szCs w:val="24"/>
        </w:rPr>
        <w:t>ThermoScientific, Waltham, MA, USA</w:t>
      </w:r>
      <w:r w:rsidRPr="002A29CE">
        <w:rPr>
          <w:rFonts w:ascii="Times New Roman" w:hAnsi="Times New Roman"/>
          <w:sz w:val="24"/>
          <w:szCs w:val="24"/>
          <w:lang w:val="es-ES"/>
        </w:rPr>
        <w:t>)</w:t>
      </w:r>
      <w:r w:rsidRPr="002A29CE">
        <w:rPr>
          <w:rFonts w:ascii="Times New Roman" w:hAnsi="Times New Roman"/>
          <w:sz w:val="24"/>
          <w:szCs w:val="24"/>
        </w:rPr>
        <w:t>.</w:t>
      </w:r>
    </w:p>
    <w:p w:rsidR="00F355C4" w:rsidRPr="002A29CE" w:rsidRDefault="009E3CA7" w:rsidP="007861BD">
      <w:pPr>
        <w:spacing w:after="0" w:line="360" w:lineRule="auto"/>
        <w:jc w:val="both"/>
        <w:rPr>
          <w:rFonts w:ascii="Times New Roman" w:hAnsi="Times New Roman"/>
          <w:b/>
          <w:sz w:val="24"/>
          <w:szCs w:val="24"/>
        </w:rPr>
      </w:pPr>
      <w:r w:rsidRPr="002A29CE">
        <w:rPr>
          <w:rFonts w:ascii="Times New Roman" w:hAnsi="Times New Roman"/>
          <w:b/>
          <w:noProof/>
          <w:sz w:val="24"/>
          <w:szCs w:val="24"/>
        </w:rPr>
        <w:drawing>
          <wp:inline distT="0" distB="0" distL="0" distR="0">
            <wp:extent cx="5610225" cy="16573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0225" cy="1657350"/>
                    </a:xfrm>
                    <a:prstGeom prst="rect">
                      <a:avLst/>
                    </a:prstGeom>
                    <a:noFill/>
                    <a:ln>
                      <a:noFill/>
                    </a:ln>
                  </pic:spPr>
                </pic:pic>
              </a:graphicData>
            </a:graphic>
          </wp:inline>
        </w:drawing>
      </w:r>
    </w:p>
    <w:p w:rsidR="003C1FD5" w:rsidRPr="002A29CE" w:rsidRDefault="003C1FD5" w:rsidP="007861BD">
      <w:pPr>
        <w:spacing w:after="0" w:line="360" w:lineRule="auto"/>
        <w:jc w:val="both"/>
        <w:rPr>
          <w:rFonts w:ascii="Times New Roman" w:hAnsi="Times New Roman"/>
          <w:sz w:val="24"/>
          <w:szCs w:val="24"/>
        </w:rPr>
      </w:pPr>
      <w:r w:rsidRPr="002A29CE">
        <w:rPr>
          <w:rFonts w:ascii="Times New Roman" w:hAnsi="Times New Roman"/>
          <w:b/>
          <w:sz w:val="24"/>
          <w:szCs w:val="24"/>
        </w:rPr>
        <w:t>Figura 3.</w:t>
      </w:r>
      <w:r w:rsidR="00B778DB" w:rsidRPr="002A29CE">
        <w:rPr>
          <w:rFonts w:ascii="Times New Roman" w:hAnsi="Times New Roman"/>
          <w:sz w:val="24"/>
          <w:szCs w:val="24"/>
        </w:rPr>
        <w:t xml:space="preserve"> RT-PCR de genes blanco de dos TALE</w:t>
      </w:r>
      <w:r w:rsidRPr="002A29CE">
        <w:rPr>
          <w:rFonts w:ascii="Times New Roman" w:hAnsi="Times New Roman"/>
          <w:sz w:val="24"/>
          <w:szCs w:val="24"/>
        </w:rPr>
        <w:t xml:space="preserve"> de </w:t>
      </w:r>
      <w:r w:rsidRPr="002A29CE">
        <w:rPr>
          <w:rFonts w:ascii="Times New Roman" w:hAnsi="Times New Roman"/>
          <w:i/>
          <w:sz w:val="24"/>
          <w:szCs w:val="24"/>
        </w:rPr>
        <w:t>Xam668</w:t>
      </w:r>
      <w:r w:rsidRPr="002A29CE">
        <w:rPr>
          <w:rFonts w:ascii="Times New Roman" w:hAnsi="Times New Roman"/>
          <w:sz w:val="24"/>
          <w:szCs w:val="24"/>
        </w:rPr>
        <w:t xml:space="preserve"> en CEF de yuca</w:t>
      </w:r>
      <w:r w:rsidRPr="002A29CE">
        <w:rPr>
          <w:rFonts w:ascii="Times New Roman" w:hAnsi="Times New Roman"/>
          <w:i/>
          <w:sz w:val="24"/>
          <w:szCs w:val="24"/>
        </w:rPr>
        <w:t>.</w:t>
      </w:r>
      <w:r w:rsidRPr="002A29CE">
        <w:rPr>
          <w:rFonts w:ascii="Times New Roman" w:hAnsi="Times New Roman"/>
          <w:sz w:val="24"/>
          <w:szCs w:val="24"/>
        </w:rPr>
        <w:t xml:space="preserve"> </w:t>
      </w:r>
      <w:r w:rsidR="00687279" w:rsidRPr="002A29CE">
        <w:rPr>
          <w:rFonts w:ascii="Times New Roman" w:hAnsi="Times New Roman"/>
          <w:sz w:val="24"/>
          <w:szCs w:val="24"/>
        </w:rPr>
        <w:t>S</w:t>
      </w:r>
      <w:r w:rsidRPr="002A29CE">
        <w:rPr>
          <w:rFonts w:ascii="Times New Roman" w:hAnsi="Times New Roman"/>
          <w:sz w:val="24"/>
          <w:szCs w:val="24"/>
        </w:rPr>
        <w:t>e realizaron 35 ciclos de amplificación</w:t>
      </w:r>
      <w:r w:rsidR="00687279" w:rsidRPr="002A29CE">
        <w:rPr>
          <w:rFonts w:ascii="Times New Roman" w:hAnsi="Times New Roman"/>
          <w:sz w:val="24"/>
          <w:szCs w:val="24"/>
        </w:rPr>
        <w:t xml:space="preserve"> para la evaluación de los tres genes (</w:t>
      </w:r>
      <w:r w:rsidR="00687279" w:rsidRPr="002A29CE">
        <w:rPr>
          <w:rFonts w:ascii="Times New Roman" w:hAnsi="Times New Roman"/>
          <w:i/>
          <w:sz w:val="24"/>
          <w:szCs w:val="24"/>
        </w:rPr>
        <w:t>β</w:t>
      </w:r>
      <w:r w:rsidR="009D5B5F" w:rsidRPr="002A29CE">
        <w:rPr>
          <w:rFonts w:ascii="Times New Roman" w:hAnsi="Times New Roman"/>
          <w:i/>
          <w:sz w:val="24"/>
          <w:szCs w:val="24"/>
        </w:rPr>
        <w:t>-tubulina, MeSWEET10a, p</w:t>
      </w:r>
      <w:r w:rsidR="00687279" w:rsidRPr="002A29CE">
        <w:rPr>
          <w:rFonts w:ascii="Times New Roman" w:hAnsi="Times New Roman"/>
          <w:i/>
          <w:sz w:val="24"/>
          <w:szCs w:val="24"/>
        </w:rPr>
        <w:t>ectato liasa</w:t>
      </w:r>
      <w:r w:rsidR="00687279" w:rsidRPr="002A29CE">
        <w:rPr>
          <w:rFonts w:ascii="Times New Roman" w:hAnsi="Times New Roman"/>
          <w:sz w:val="24"/>
          <w:szCs w:val="24"/>
        </w:rPr>
        <w:t>)</w:t>
      </w:r>
      <w:r w:rsidRPr="002A29CE">
        <w:rPr>
          <w:rFonts w:ascii="Times New Roman" w:hAnsi="Times New Roman"/>
          <w:sz w:val="24"/>
          <w:szCs w:val="24"/>
        </w:rPr>
        <w:t xml:space="preserve">. </w:t>
      </w:r>
      <w:r w:rsidR="008209CB" w:rsidRPr="002A29CE">
        <w:rPr>
          <w:rFonts w:ascii="Times New Roman" w:hAnsi="Times New Roman"/>
          <w:sz w:val="24"/>
          <w:szCs w:val="24"/>
        </w:rPr>
        <w:t xml:space="preserve">El </w:t>
      </w:r>
      <w:r w:rsidRPr="002A29CE">
        <w:rPr>
          <w:rFonts w:ascii="Times New Roman" w:hAnsi="Times New Roman"/>
          <w:sz w:val="24"/>
          <w:szCs w:val="24"/>
        </w:rPr>
        <w:t>CEF inoculado con MgCl</w:t>
      </w:r>
      <w:r w:rsidRPr="002A29CE">
        <w:rPr>
          <w:rFonts w:ascii="Times New Roman" w:hAnsi="Times New Roman"/>
          <w:sz w:val="24"/>
          <w:szCs w:val="24"/>
          <w:vertAlign w:val="subscript"/>
        </w:rPr>
        <w:t>2</w:t>
      </w:r>
      <w:r w:rsidRPr="002A29CE">
        <w:rPr>
          <w:rFonts w:ascii="Times New Roman" w:hAnsi="Times New Roman"/>
          <w:sz w:val="24"/>
          <w:szCs w:val="24"/>
        </w:rPr>
        <w:t xml:space="preserve"> se empleó como control negativo de la inoculación. El control negativo (-) y positivo (+) de la </w:t>
      </w:r>
      <w:r w:rsidR="00687279" w:rsidRPr="002A29CE">
        <w:rPr>
          <w:rFonts w:ascii="Times New Roman" w:hAnsi="Times New Roman"/>
          <w:sz w:val="24"/>
          <w:szCs w:val="24"/>
        </w:rPr>
        <w:t xml:space="preserve">reacción de </w:t>
      </w:r>
      <w:r w:rsidRPr="002A29CE">
        <w:rPr>
          <w:rFonts w:ascii="Times New Roman" w:hAnsi="Times New Roman"/>
          <w:sz w:val="24"/>
          <w:szCs w:val="24"/>
        </w:rPr>
        <w:t xml:space="preserve">PCR corresponden </w:t>
      </w:r>
      <w:r w:rsidR="00687279" w:rsidRPr="002A29CE">
        <w:rPr>
          <w:rFonts w:ascii="Times New Roman" w:hAnsi="Times New Roman"/>
          <w:sz w:val="24"/>
          <w:szCs w:val="24"/>
        </w:rPr>
        <w:t>a</w:t>
      </w:r>
      <w:r w:rsidRPr="002A29CE">
        <w:rPr>
          <w:rFonts w:ascii="Times New Roman" w:hAnsi="Times New Roman"/>
          <w:sz w:val="24"/>
          <w:szCs w:val="24"/>
        </w:rPr>
        <w:t xml:space="preserve"> agua y </w:t>
      </w:r>
      <w:r w:rsidR="008B5D3D" w:rsidRPr="002A29CE">
        <w:rPr>
          <w:rFonts w:ascii="Times New Roman" w:hAnsi="Times New Roman"/>
          <w:sz w:val="24"/>
          <w:szCs w:val="24"/>
        </w:rPr>
        <w:t>A</w:t>
      </w:r>
      <w:r w:rsidRPr="002A29CE">
        <w:rPr>
          <w:rFonts w:ascii="Times New Roman" w:hAnsi="Times New Roman"/>
          <w:sz w:val="24"/>
          <w:szCs w:val="24"/>
        </w:rPr>
        <w:t>DN genómico, respectivamente. M: marcador de peso, 1Kb plus (</w:t>
      </w:r>
      <w:r w:rsidRPr="002A29CE">
        <w:rPr>
          <w:rFonts w:ascii="Times New Roman" w:hAnsi="Times New Roman"/>
          <w:iCs/>
          <w:sz w:val="24"/>
          <w:szCs w:val="24"/>
        </w:rPr>
        <w:t>ThermoScientific, Waltham, MA, USA</w:t>
      </w:r>
      <w:r w:rsidRPr="002A29CE">
        <w:rPr>
          <w:rFonts w:ascii="Times New Roman" w:hAnsi="Times New Roman"/>
          <w:sz w:val="24"/>
          <w:szCs w:val="24"/>
          <w:lang w:val="es-ES"/>
        </w:rPr>
        <w:t>)</w:t>
      </w:r>
      <w:r w:rsidR="00F355C4" w:rsidRPr="002A29CE">
        <w:rPr>
          <w:rFonts w:ascii="Times New Roman" w:hAnsi="Times New Roman"/>
          <w:sz w:val="24"/>
          <w:szCs w:val="24"/>
        </w:rPr>
        <w:t>.</w:t>
      </w:r>
      <w:bookmarkStart w:id="44" w:name="_GoBack"/>
      <w:bookmarkEnd w:id="44"/>
    </w:p>
    <w:sectPr w:rsidR="003C1FD5" w:rsidRPr="002A29CE" w:rsidSect="002C2EC8">
      <w:footerReference w:type="default" r:id="rId15"/>
      <w:pgSz w:w="12240" w:h="15840" w:code="1"/>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EE2" w:rsidRDefault="00267EE2" w:rsidP="0073789F">
      <w:pPr>
        <w:spacing w:after="0" w:line="240" w:lineRule="auto"/>
      </w:pPr>
      <w:r>
        <w:separator/>
      </w:r>
    </w:p>
  </w:endnote>
  <w:endnote w:type="continuationSeparator" w:id="0">
    <w:p w:rsidR="00267EE2" w:rsidRDefault="00267EE2" w:rsidP="00737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6E" w:rsidRDefault="00B93B6E">
    <w:pPr>
      <w:pStyle w:val="Piedepgina"/>
      <w:jc w:val="right"/>
    </w:pPr>
    <w:fldSimple w:instr="PAGE   \* MERGEFORMAT">
      <w:r w:rsidR="001F24A1" w:rsidRPr="001F24A1">
        <w:rPr>
          <w:noProof/>
          <w:lang w:val="es-ES"/>
        </w:rPr>
        <w:t>3</w:t>
      </w:r>
    </w:fldSimple>
  </w:p>
  <w:p w:rsidR="00B93B6E" w:rsidRDefault="00B93B6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EE2" w:rsidRDefault="00267EE2" w:rsidP="0073789F">
      <w:pPr>
        <w:spacing w:after="0" w:line="240" w:lineRule="auto"/>
      </w:pPr>
      <w:r>
        <w:separator/>
      </w:r>
    </w:p>
  </w:footnote>
  <w:footnote w:type="continuationSeparator" w:id="0">
    <w:p w:rsidR="00267EE2" w:rsidRDefault="00267EE2" w:rsidP="00737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23EF2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06972"/>
    <w:multiLevelType w:val="hybridMultilevel"/>
    <w:tmpl w:val="A43AD5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2347C2"/>
    <w:multiLevelType w:val="multilevel"/>
    <w:tmpl w:val="4C3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042C6D"/>
    <w:multiLevelType w:val="multilevel"/>
    <w:tmpl w:val="3B2C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223053"/>
    <w:multiLevelType w:val="multilevel"/>
    <w:tmpl w:val="4D3A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4022AA"/>
    <w:multiLevelType w:val="multilevel"/>
    <w:tmpl w:val="28FA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F64593"/>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61079DA"/>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9846CCF"/>
    <w:multiLevelType w:val="multilevel"/>
    <w:tmpl w:val="FF98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EF17ED6"/>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B531EA3"/>
    <w:multiLevelType w:val="hybridMultilevel"/>
    <w:tmpl w:val="10DADD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E5A35CD"/>
    <w:multiLevelType w:val="multilevel"/>
    <w:tmpl w:val="586C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C0594F"/>
    <w:multiLevelType w:val="multilevel"/>
    <w:tmpl w:val="FBEE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237F12"/>
    <w:multiLevelType w:val="multilevel"/>
    <w:tmpl w:val="5522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E1135AB"/>
    <w:multiLevelType w:val="multilevel"/>
    <w:tmpl w:val="2BD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554A11"/>
    <w:multiLevelType w:val="multilevel"/>
    <w:tmpl w:val="780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6ED1AA8"/>
    <w:multiLevelType w:val="multilevel"/>
    <w:tmpl w:val="AF6A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9FA1122"/>
    <w:multiLevelType w:val="multilevel"/>
    <w:tmpl w:val="F252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615491"/>
    <w:multiLevelType w:val="multilevel"/>
    <w:tmpl w:val="EEB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13B6B37"/>
    <w:multiLevelType w:val="multilevel"/>
    <w:tmpl w:val="D14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9C20660"/>
    <w:multiLevelType w:val="multilevel"/>
    <w:tmpl w:val="63F4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DC157CD"/>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74E33E5"/>
    <w:multiLevelType w:val="multilevel"/>
    <w:tmpl w:val="3CE8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94C3480"/>
    <w:multiLevelType w:val="multilevel"/>
    <w:tmpl w:val="873C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2"/>
  </w:num>
  <w:num w:numId="3">
    <w:abstractNumId w:val="20"/>
  </w:num>
  <w:num w:numId="4">
    <w:abstractNumId w:val="18"/>
  </w:num>
  <w:num w:numId="5">
    <w:abstractNumId w:val="2"/>
  </w:num>
  <w:num w:numId="6">
    <w:abstractNumId w:val="5"/>
  </w:num>
  <w:num w:numId="7">
    <w:abstractNumId w:val="14"/>
  </w:num>
  <w:num w:numId="8">
    <w:abstractNumId w:val="3"/>
  </w:num>
  <w:num w:numId="9">
    <w:abstractNumId w:val="4"/>
  </w:num>
  <w:num w:numId="10">
    <w:abstractNumId w:val="16"/>
  </w:num>
  <w:num w:numId="11">
    <w:abstractNumId w:val="11"/>
  </w:num>
  <w:num w:numId="12">
    <w:abstractNumId w:val="23"/>
  </w:num>
  <w:num w:numId="13">
    <w:abstractNumId w:val="15"/>
  </w:num>
  <w:num w:numId="14">
    <w:abstractNumId w:val="13"/>
  </w:num>
  <w:num w:numId="15">
    <w:abstractNumId w:val="17"/>
  </w:num>
  <w:num w:numId="16">
    <w:abstractNumId w:val="8"/>
  </w:num>
  <w:num w:numId="17">
    <w:abstractNumId w:val="12"/>
  </w:num>
  <w:num w:numId="18">
    <w:abstractNumId w:val="10"/>
  </w:num>
  <w:num w:numId="19">
    <w:abstractNumId w:val="1"/>
  </w:num>
  <w:num w:numId="20">
    <w:abstractNumId w:val="6"/>
  </w:num>
  <w:num w:numId="21">
    <w:abstractNumId w:val="9"/>
  </w:num>
  <w:num w:numId="22">
    <w:abstractNumId w:val="21"/>
  </w:num>
  <w:num w:numId="23">
    <w:abstractNumId w:val="7"/>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IBU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pxaf0ftz29zt1ew5rxvwwe9azdswxpewdze&quot;&gt;My EndNote Library&lt;record-ids&gt;&lt;item&gt;4&lt;/item&gt;&lt;item&gt;31&lt;/item&gt;&lt;item&gt;33&lt;/item&gt;&lt;item&gt;36&lt;/item&gt;&lt;item&gt;44&lt;/item&gt;&lt;item&gt;77&lt;/item&gt;&lt;item&gt;96&lt;/item&gt;&lt;item&gt;118&lt;/item&gt;&lt;item&gt;121&lt;/item&gt;&lt;item&gt;122&lt;/item&gt;&lt;item&gt;123&lt;/item&gt;&lt;item&gt;125&lt;/item&gt;&lt;item&gt;126&lt;/item&gt;&lt;item&gt;127&lt;/item&gt;&lt;item&gt;128&lt;/item&gt;&lt;item&gt;131&lt;/item&gt;&lt;item&gt;132&lt;/item&gt;&lt;item&gt;133&lt;/item&gt;&lt;item&gt;135&lt;/item&gt;&lt;item&gt;137&lt;/item&gt;&lt;item&gt;140&lt;/item&gt;&lt;item&gt;141&lt;/item&gt;&lt;item&gt;142&lt;/item&gt;&lt;item&gt;143&lt;/item&gt;&lt;item&gt;144&lt;/item&gt;&lt;item&gt;145&lt;/item&gt;&lt;item&gt;146&lt;/item&gt;&lt;item&gt;147&lt;/item&gt;&lt;item&gt;150&lt;/item&gt;&lt;item&gt;151&lt;/item&gt;&lt;item&gt;152&lt;/item&gt;&lt;item&gt;153&lt;/item&gt;&lt;item&gt;154&lt;/item&gt;&lt;item&gt;155&lt;/item&gt;&lt;item&gt;156&lt;/item&gt;&lt;item&gt;157&lt;/item&gt;&lt;item&gt;158&lt;/item&gt;&lt;item&gt;159&lt;/item&gt;&lt;item&gt;162&lt;/item&gt;&lt;item&gt;164&lt;/item&gt;&lt;item&gt;169&lt;/item&gt;&lt;item&gt;170&lt;/item&gt;&lt;item&gt;179&lt;/item&gt;&lt;item&gt;212&lt;/item&gt;&lt;/record-ids&gt;&lt;/item&gt;&lt;/Libraries&gt;"/>
  </w:docVars>
  <w:rsids>
    <w:rsidRoot w:val="00AE4314"/>
    <w:rsid w:val="000056C2"/>
    <w:rsid w:val="00010994"/>
    <w:rsid w:val="00013B0C"/>
    <w:rsid w:val="00025EBC"/>
    <w:rsid w:val="00033E54"/>
    <w:rsid w:val="00055543"/>
    <w:rsid w:val="000747DF"/>
    <w:rsid w:val="00076F77"/>
    <w:rsid w:val="000846F8"/>
    <w:rsid w:val="0009054F"/>
    <w:rsid w:val="00094152"/>
    <w:rsid w:val="000967A7"/>
    <w:rsid w:val="00097302"/>
    <w:rsid w:val="00097A0B"/>
    <w:rsid w:val="000B0E36"/>
    <w:rsid w:val="000B2B0D"/>
    <w:rsid w:val="000E5238"/>
    <w:rsid w:val="00103869"/>
    <w:rsid w:val="00115261"/>
    <w:rsid w:val="00117E38"/>
    <w:rsid w:val="00130EF1"/>
    <w:rsid w:val="00134A3F"/>
    <w:rsid w:val="00142B23"/>
    <w:rsid w:val="00143F36"/>
    <w:rsid w:val="00147215"/>
    <w:rsid w:val="001519CD"/>
    <w:rsid w:val="00156B7E"/>
    <w:rsid w:val="00160CF7"/>
    <w:rsid w:val="0016353F"/>
    <w:rsid w:val="00167F2F"/>
    <w:rsid w:val="00187133"/>
    <w:rsid w:val="0019222F"/>
    <w:rsid w:val="001A11B7"/>
    <w:rsid w:val="001B6F1A"/>
    <w:rsid w:val="001C4D9B"/>
    <w:rsid w:val="001E242E"/>
    <w:rsid w:val="001E53F7"/>
    <w:rsid w:val="001F24A1"/>
    <w:rsid w:val="001F3240"/>
    <w:rsid w:val="002221B5"/>
    <w:rsid w:val="00232E60"/>
    <w:rsid w:val="00236D39"/>
    <w:rsid w:val="002629E4"/>
    <w:rsid w:val="00262A29"/>
    <w:rsid w:val="0026450C"/>
    <w:rsid w:val="00267CC4"/>
    <w:rsid w:val="00267EE2"/>
    <w:rsid w:val="002733BC"/>
    <w:rsid w:val="00284D6C"/>
    <w:rsid w:val="002A29CE"/>
    <w:rsid w:val="002B3E73"/>
    <w:rsid w:val="002C2EC8"/>
    <w:rsid w:val="002D186C"/>
    <w:rsid w:val="002E2BC3"/>
    <w:rsid w:val="002E5339"/>
    <w:rsid w:val="002E57B8"/>
    <w:rsid w:val="002F7FFB"/>
    <w:rsid w:val="0032397A"/>
    <w:rsid w:val="00345CF9"/>
    <w:rsid w:val="003559B6"/>
    <w:rsid w:val="0037307D"/>
    <w:rsid w:val="003851CD"/>
    <w:rsid w:val="003927AE"/>
    <w:rsid w:val="003A1178"/>
    <w:rsid w:val="003B12A3"/>
    <w:rsid w:val="003C1FD5"/>
    <w:rsid w:val="003D5824"/>
    <w:rsid w:val="003E20D4"/>
    <w:rsid w:val="003E7FCF"/>
    <w:rsid w:val="003F2C48"/>
    <w:rsid w:val="003F39B8"/>
    <w:rsid w:val="003F4080"/>
    <w:rsid w:val="003F5BCB"/>
    <w:rsid w:val="00403D3C"/>
    <w:rsid w:val="00424F5C"/>
    <w:rsid w:val="004272C3"/>
    <w:rsid w:val="00440CC9"/>
    <w:rsid w:val="00446DBA"/>
    <w:rsid w:val="00451AB9"/>
    <w:rsid w:val="00455AA6"/>
    <w:rsid w:val="00474AC1"/>
    <w:rsid w:val="00476149"/>
    <w:rsid w:val="0048345F"/>
    <w:rsid w:val="00487DDA"/>
    <w:rsid w:val="00491EAF"/>
    <w:rsid w:val="004A388F"/>
    <w:rsid w:val="004B48D0"/>
    <w:rsid w:val="004C24F6"/>
    <w:rsid w:val="004C5581"/>
    <w:rsid w:val="004C6536"/>
    <w:rsid w:val="004D655C"/>
    <w:rsid w:val="004D659B"/>
    <w:rsid w:val="004E0183"/>
    <w:rsid w:val="004E2B5B"/>
    <w:rsid w:val="004E5F02"/>
    <w:rsid w:val="004F595F"/>
    <w:rsid w:val="0051454C"/>
    <w:rsid w:val="005365AB"/>
    <w:rsid w:val="00536D0A"/>
    <w:rsid w:val="005422B0"/>
    <w:rsid w:val="005428C1"/>
    <w:rsid w:val="00545D4C"/>
    <w:rsid w:val="005578E2"/>
    <w:rsid w:val="005729D0"/>
    <w:rsid w:val="0057705C"/>
    <w:rsid w:val="00585EE1"/>
    <w:rsid w:val="00596D48"/>
    <w:rsid w:val="005B5256"/>
    <w:rsid w:val="005D2A90"/>
    <w:rsid w:val="005F4857"/>
    <w:rsid w:val="00600EBE"/>
    <w:rsid w:val="00601065"/>
    <w:rsid w:val="00616DAF"/>
    <w:rsid w:val="00622E31"/>
    <w:rsid w:val="00626D7D"/>
    <w:rsid w:val="00627907"/>
    <w:rsid w:val="006441EE"/>
    <w:rsid w:val="0065461E"/>
    <w:rsid w:val="00661855"/>
    <w:rsid w:val="0066213B"/>
    <w:rsid w:val="00673434"/>
    <w:rsid w:val="00673ED4"/>
    <w:rsid w:val="00675D47"/>
    <w:rsid w:val="00677BF6"/>
    <w:rsid w:val="006852CB"/>
    <w:rsid w:val="00687279"/>
    <w:rsid w:val="006B68F0"/>
    <w:rsid w:val="006E2972"/>
    <w:rsid w:val="006E704D"/>
    <w:rsid w:val="006F0023"/>
    <w:rsid w:val="00715BD0"/>
    <w:rsid w:val="00727835"/>
    <w:rsid w:val="00730D64"/>
    <w:rsid w:val="0073705A"/>
    <w:rsid w:val="0073789F"/>
    <w:rsid w:val="00745A7E"/>
    <w:rsid w:val="007507DE"/>
    <w:rsid w:val="00766FD3"/>
    <w:rsid w:val="00772278"/>
    <w:rsid w:val="007805B4"/>
    <w:rsid w:val="00782A4A"/>
    <w:rsid w:val="007861BD"/>
    <w:rsid w:val="0079227B"/>
    <w:rsid w:val="007B0E39"/>
    <w:rsid w:val="007C0101"/>
    <w:rsid w:val="007C3DB5"/>
    <w:rsid w:val="0080377E"/>
    <w:rsid w:val="008209CB"/>
    <w:rsid w:val="00836DCB"/>
    <w:rsid w:val="00855D77"/>
    <w:rsid w:val="008622B1"/>
    <w:rsid w:val="00862479"/>
    <w:rsid w:val="008725D9"/>
    <w:rsid w:val="00873998"/>
    <w:rsid w:val="00890EFF"/>
    <w:rsid w:val="008A11D1"/>
    <w:rsid w:val="008A1E3A"/>
    <w:rsid w:val="008A7E0A"/>
    <w:rsid w:val="008B3555"/>
    <w:rsid w:val="008B5D3D"/>
    <w:rsid w:val="008C4E50"/>
    <w:rsid w:val="008D3BF8"/>
    <w:rsid w:val="008E1D4F"/>
    <w:rsid w:val="008E77D8"/>
    <w:rsid w:val="008F0E8C"/>
    <w:rsid w:val="008F45BD"/>
    <w:rsid w:val="0090060F"/>
    <w:rsid w:val="00902E27"/>
    <w:rsid w:val="00905F15"/>
    <w:rsid w:val="00951F38"/>
    <w:rsid w:val="0099785B"/>
    <w:rsid w:val="009A4844"/>
    <w:rsid w:val="009B63F8"/>
    <w:rsid w:val="009C7A6D"/>
    <w:rsid w:val="009D19C1"/>
    <w:rsid w:val="009D5B5F"/>
    <w:rsid w:val="009E22CE"/>
    <w:rsid w:val="009E3CA7"/>
    <w:rsid w:val="009E7657"/>
    <w:rsid w:val="009F066E"/>
    <w:rsid w:val="00A00CAC"/>
    <w:rsid w:val="00A03A8D"/>
    <w:rsid w:val="00A244E6"/>
    <w:rsid w:val="00A24FB7"/>
    <w:rsid w:val="00A41B3C"/>
    <w:rsid w:val="00A62847"/>
    <w:rsid w:val="00A7678A"/>
    <w:rsid w:val="00A87262"/>
    <w:rsid w:val="00A936BF"/>
    <w:rsid w:val="00AA310D"/>
    <w:rsid w:val="00AD3DA5"/>
    <w:rsid w:val="00AE4314"/>
    <w:rsid w:val="00AE7A18"/>
    <w:rsid w:val="00AE7A62"/>
    <w:rsid w:val="00AF3F87"/>
    <w:rsid w:val="00AF4F33"/>
    <w:rsid w:val="00B10E52"/>
    <w:rsid w:val="00B347E5"/>
    <w:rsid w:val="00B36372"/>
    <w:rsid w:val="00B36CC5"/>
    <w:rsid w:val="00B54811"/>
    <w:rsid w:val="00B54EAD"/>
    <w:rsid w:val="00B5524A"/>
    <w:rsid w:val="00B66963"/>
    <w:rsid w:val="00B67795"/>
    <w:rsid w:val="00B778DB"/>
    <w:rsid w:val="00B859C3"/>
    <w:rsid w:val="00B85A67"/>
    <w:rsid w:val="00B93B6E"/>
    <w:rsid w:val="00BA23D8"/>
    <w:rsid w:val="00BB360A"/>
    <w:rsid w:val="00BB67FE"/>
    <w:rsid w:val="00BC27DD"/>
    <w:rsid w:val="00BC7B34"/>
    <w:rsid w:val="00BD32DB"/>
    <w:rsid w:val="00C01A05"/>
    <w:rsid w:val="00C33A87"/>
    <w:rsid w:val="00C45105"/>
    <w:rsid w:val="00C6697F"/>
    <w:rsid w:val="00C8095E"/>
    <w:rsid w:val="00C816C1"/>
    <w:rsid w:val="00C8263D"/>
    <w:rsid w:val="00C85B6A"/>
    <w:rsid w:val="00C96119"/>
    <w:rsid w:val="00CD200E"/>
    <w:rsid w:val="00CD2E59"/>
    <w:rsid w:val="00CD3087"/>
    <w:rsid w:val="00CE2E26"/>
    <w:rsid w:val="00D016DE"/>
    <w:rsid w:val="00D03CEF"/>
    <w:rsid w:val="00D248AE"/>
    <w:rsid w:val="00D32BD2"/>
    <w:rsid w:val="00D52183"/>
    <w:rsid w:val="00D60D06"/>
    <w:rsid w:val="00D610BE"/>
    <w:rsid w:val="00D6544A"/>
    <w:rsid w:val="00D65AD8"/>
    <w:rsid w:val="00D80BDA"/>
    <w:rsid w:val="00D82E72"/>
    <w:rsid w:val="00DA297C"/>
    <w:rsid w:val="00DA65D6"/>
    <w:rsid w:val="00DA745A"/>
    <w:rsid w:val="00DB47FD"/>
    <w:rsid w:val="00DC14B3"/>
    <w:rsid w:val="00DE256B"/>
    <w:rsid w:val="00DE43AF"/>
    <w:rsid w:val="00DF5D00"/>
    <w:rsid w:val="00E144B1"/>
    <w:rsid w:val="00E15021"/>
    <w:rsid w:val="00E16FAF"/>
    <w:rsid w:val="00E7172C"/>
    <w:rsid w:val="00E82408"/>
    <w:rsid w:val="00E94581"/>
    <w:rsid w:val="00EA0857"/>
    <w:rsid w:val="00EA1B46"/>
    <w:rsid w:val="00EA7745"/>
    <w:rsid w:val="00EC69D9"/>
    <w:rsid w:val="00ED392B"/>
    <w:rsid w:val="00EF3AC0"/>
    <w:rsid w:val="00F256D9"/>
    <w:rsid w:val="00F26868"/>
    <w:rsid w:val="00F27074"/>
    <w:rsid w:val="00F355C4"/>
    <w:rsid w:val="00F628A0"/>
    <w:rsid w:val="00F854FA"/>
    <w:rsid w:val="00FA59E5"/>
    <w:rsid w:val="00FD28BC"/>
    <w:rsid w:val="00FD4723"/>
    <w:rsid w:val="00FD75A0"/>
    <w:rsid w:val="00FF045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87"/>
    <w:pPr>
      <w:spacing w:after="200" w:line="276" w:lineRule="auto"/>
    </w:pPr>
    <w:rPr>
      <w:sz w:val="22"/>
      <w:szCs w:val="22"/>
    </w:rPr>
  </w:style>
  <w:style w:type="paragraph" w:styleId="Ttulo3">
    <w:name w:val="heading 3"/>
    <w:basedOn w:val="Normal"/>
    <w:next w:val="Normal"/>
    <w:link w:val="Ttulo3Car"/>
    <w:uiPriority w:val="9"/>
    <w:qFormat/>
    <w:rsid w:val="00FD4723"/>
    <w:pPr>
      <w:keepNext/>
      <w:keepLines/>
      <w:spacing w:before="200" w:after="0" w:line="240" w:lineRule="auto"/>
      <w:outlineLvl w:val="2"/>
    </w:pPr>
    <w:rPr>
      <w:rFonts w:eastAsia="MS Gothic"/>
      <w:b/>
      <w:bCs/>
      <w:color w:val="4F81BD"/>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adrculamedia1-nfasis11">
    <w:name w:val="Cuadrícula media 1 - Énfasis 11"/>
    <w:uiPriority w:val="99"/>
    <w:semiHidden/>
    <w:rsid w:val="008D3BF8"/>
    <w:rPr>
      <w:color w:val="808080"/>
    </w:rPr>
  </w:style>
  <w:style w:type="character" w:customStyle="1" w:styleId="apple-converted-space">
    <w:name w:val="apple-converted-space"/>
    <w:basedOn w:val="Fuentedeprrafopredeter"/>
    <w:rsid w:val="008D3BF8"/>
  </w:style>
  <w:style w:type="paragraph" w:styleId="Textodeglobo">
    <w:name w:val="Balloon Text"/>
    <w:basedOn w:val="Normal"/>
    <w:link w:val="TextodegloboCar"/>
    <w:uiPriority w:val="99"/>
    <w:semiHidden/>
    <w:unhideWhenUsed/>
    <w:rsid w:val="008D3BF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D3BF8"/>
    <w:rPr>
      <w:rFonts w:ascii="Tahoma" w:hAnsi="Tahoma" w:cs="Tahoma"/>
      <w:sz w:val="16"/>
      <w:szCs w:val="16"/>
    </w:rPr>
  </w:style>
  <w:style w:type="paragraph" w:customStyle="1" w:styleId="EstiloActa">
    <w:name w:val="Estilo Acta"/>
    <w:basedOn w:val="Normal"/>
    <w:link w:val="EstiloActaCar"/>
    <w:qFormat/>
    <w:rsid w:val="00C33A87"/>
    <w:pPr>
      <w:spacing w:line="480" w:lineRule="auto"/>
    </w:pPr>
    <w:rPr>
      <w:rFonts w:ascii="Times New Roman" w:hAnsi="Times New Roman"/>
      <w:sz w:val="24"/>
    </w:rPr>
  </w:style>
  <w:style w:type="paragraph" w:customStyle="1" w:styleId="Cuadrculaclara-nfasis31">
    <w:name w:val="Cuadrícula clara - Énfasis 31"/>
    <w:basedOn w:val="Normal"/>
    <w:link w:val="Cuadrculaclara-nfasis3Car"/>
    <w:uiPriority w:val="34"/>
    <w:qFormat/>
    <w:rsid w:val="00A62847"/>
    <w:pPr>
      <w:ind w:left="720"/>
      <w:contextualSpacing/>
    </w:pPr>
  </w:style>
  <w:style w:type="character" w:customStyle="1" w:styleId="EstiloActaCar">
    <w:name w:val="Estilo Acta Car"/>
    <w:link w:val="EstiloActa"/>
    <w:rsid w:val="00C33A87"/>
    <w:rPr>
      <w:rFonts w:ascii="Times New Roman" w:hAnsi="Times New Roman"/>
      <w:sz w:val="24"/>
    </w:rPr>
  </w:style>
  <w:style w:type="character" w:customStyle="1" w:styleId="EstiloActa2">
    <w:name w:val="Estilo Acta 2"/>
    <w:uiPriority w:val="1"/>
    <w:rsid w:val="00A62847"/>
    <w:rPr>
      <w:rFonts w:ascii="Times New Roman" w:hAnsi="Times New Roman"/>
      <w:caps/>
      <w:smallCaps w:val="0"/>
      <w:sz w:val="24"/>
    </w:rPr>
  </w:style>
  <w:style w:type="paragraph" w:customStyle="1" w:styleId="Estilo1">
    <w:name w:val="Estilo1"/>
    <w:basedOn w:val="Cuadrculaclara-nfasis31"/>
    <w:link w:val="Estilo1Car"/>
    <w:rsid w:val="008F45BD"/>
    <w:rPr>
      <w:rFonts w:ascii="Times New Roman" w:hAnsi="Times New Roman"/>
      <w:color w:val="0070C0"/>
      <w:sz w:val="24"/>
      <w:u w:val="single"/>
    </w:rPr>
  </w:style>
  <w:style w:type="character" w:customStyle="1" w:styleId="EstiloActa3">
    <w:name w:val="Estilo Acta 3"/>
    <w:uiPriority w:val="1"/>
    <w:rsid w:val="008B3555"/>
    <w:rPr>
      <w:rFonts w:ascii="Times New Roman" w:hAnsi="Times New Roman"/>
      <w:sz w:val="24"/>
      <w:lang w:val="en-US"/>
    </w:rPr>
  </w:style>
  <w:style w:type="character" w:customStyle="1" w:styleId="Cuadrculaclara-nfasis3Car">
    <w:name w:val="Cuadrícula clara - Énfasis 3 Car"/>
    <w:basedOn w:val="Fuentedeprrafopredeter"/>
    <w:link w:val="Cuadrculaclara-nfasis31"/>
    <w:uiPriority w:val="34"/>
    <w:rsid w:val="008F45BD"/>
  </w:style>
  <w:style w:type="character" w:customStyle="1" w:styleId="Estilo1Car">
    <w:name w:val="Estilo1 Car"/>
    <w:link w:val="Estilo1"/>
    <w:rsid w:val="008F45BD"/>
    <w:rPr>
      <w:rFonts w:ascii="Times New Roman" w:hAnsi="Times New Roman"/>
      <w:color w:val="0070C0"/>
      <w:sz w:val="24"/>
      <w:u w:val="single"/>
    </w:rPr>
  </w:style>
  <w:style w:type="character" w:customStyle="1" w:styleId="ActaIngles">
    <w:name w:val="Acta Ingles"/>
    <w:uiPriority w:val="1"/>
    <w:rsid w:val="008B3555"/>
    <w:rPr>
      <w:rFonts w:ascii="Times New Roman" w:hAnsi="Times New Roman"/>
      <w:sz w:val="24"/>
      <w:lang w:val="en-US"/>
    </w:rPr>
  </w:style>
  <w:style w:type="character" w:customStyle="1" w:styleId="ActaPort">
    <w:name w:val="Acta Port"/>
    <w:uiPriority w:val="1"/>
    <w:rsid w:val="00DB47FD"/>
    <w:rPr>
      <w:rFonts w:ascii="Times New Roman" w:hAnsi="Times New Roman"/>
      <w:sz w:val="24"/>
      <w:lang w:val="pt-BR"/>
    </w:rPr>
  </w:style>
  <w:style w:type="paragraph" w:styleId="Encabezado">
    <w:name w:val="header"/>
    <w:basedOn w:val="Normal"/>
    <w:link w:val="EncabezadoCar"/>
    <w:uiPriority w:val="99"/>
    <w:unhideWhenUsed/>
    <w:rsid w:val="007378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789F"/>
  </w:style>
  <w:style w:type="paragraph" w:styleId="Piedepgina">
    <w:name w:val="footer"/>
    <w:basedOn w:val="Normal"/>
    <w:link w:val="PiedepginaCar"/>
    <w:uiPriority w:val="99"/>
    <w:unhideWhenUsed/>
    <w:rsid w:val="007378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789F"/>
  </w:style>
  <w:style w:type="character" w:customStyle="1" w:styleId="Estilo2">
    <w:name w:val="Estilo2"/>
    <w:uiPriority w:val="1"/>
    <w:rsid w:val="00E144B1"/>
    <w:rPr>
      <w:rFonts w:ascii="Times New Roman" w:hAnsi="Times New Roman"/>
      <w:b/>
      <w:caps/>
      <w:smallCaps w:val="0"/>
      <w:sz w:val="24"/>
    </w:rPr>
  </w:style>
  <w:style w:type="character" w:customStyle="1" w:styleId="Estilo3">
    <w:name w:val="Estilo3"/>
    <w:uiPriority w:val="1"/>
    <w:rsid w:val="00E144B1"/>
    <w:rPr>
      <w:rFonts w:ascii="Times New Roman" w:hAnsi="Times New Roman"/>
      <w:b/>
      <w:sz w:val="24"/>
    </w:rPr>
  </w:style>
  <w:style w:type="character" w:styleId="Nmerodelnea">
    <w:name w:val="line number"/>
    <w:basedOn w:val="Fuentedeprrafopredeter"/>
    <w:uiPriority w:val="99"/>
    <w:semiHidden/>
    <w:unhideWhenUsed/>
    <w:rsid w:val="0079227B"/>
  </w:style>
  <w:style w:type="character" w:styleId="Textoennegrita">
    <w:name w:val="Strong"/>
    <w:uiPriority w:val="22"/>
    <w:qFormat/>
    <w:rsid w:val="00455AA6"/>
    <w:rPr>
      <w:b/>
      <w:bCs/>
    </w:rPr>
  </w:style>
  <w:style w:type="character" w:customStyle="1" w:styleId="Ttulo3Car">
    <w:name w:val="Título 3 Car"/>
    <w:link w:val="Ttulo3"/>
    <w:uiPriority w:val="9"/>
    <w:rsid w:val="00FD4723"/>
    <w:rPr>
      <w:rFonts w:eastAsia="MS Gothic"/>
      <w:b/>
      <w:bCs/>
      <w:color w:val="4F81BD"/>
      <w:sz w:val="24"/>
      <w:szCs w:val="24"/>
      <w:lang w:val="es-ES_tradnl" w:eastAsia="es-ES"/>
    </w:rPr>
  </w:style>
  <w:style w:type="table" w:styleId="Tablaconcuadrcula">
    <w:name w:val="Table Grid"/>
    <w:basedOn w:val="Tablanormal"/>
    <w:uiPriority w:val="59"/>
    <w:rsid w:val="00FD4723"/>
    <w:rPr>
      <w:rFonts w:ascii="Cambria" w:eastAsia="MS Mincho" w:hAnsi="Cambr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B12A3"/>
    <w:rPr>
      <w:color w:val="0000FF"/>
      <w:u w:val="single"/>
    </w:rPr>
  </w:style>
  <w:style w:type="character" w:styleId="Refdecomentario">
    <w:name w:val="annotation reference"/>
    <w:uiPriority w:val="99"/>
    <w:semiHidden/>
    <w:unhideWhenUsed/>
    <w:rsid w:val="00A00CAC"/>
    <w:rPr>
      <w:sz w:val="16"/>
      <w:szCs w:val="16"/>
    </w:rPr>
  </w:style>
  <w:style w:type="paragraph" w:styleId="Textocomentario">
    <w:name w:val="annotation text"/>
    <w:basedOn w:val="Normal"/>
    <w:link w:val="TextocomentarioCar"/>
    <w:uiPriority w:val="99"/>
    <w:semiHidden/>
    <w:unhideWhenUsed/>
    <w:rsid w:val="00A00CAC"/>
    <w:rPr>
      <w:sz w:val="20"/>
      <w:szCs w:val="20"/>
    </w:rPr>
  </w:style>
  <w:style w:type="character" w:customStyle="1" w:styleId="TextocomentarioCar">
    <w:name w:val="Texto comentario Car"/>
    <w:basedOn w:val="Fuentedeprrafopredeter"/>
    <w:link w:val="Textocomentario"/>
    <w:uiPriority w:val="99"/>
    <w:semiHidden/>
    <w:rsid w:val="00A00CAC"/>
  </w:style>
  <w:style w:type="paragraph" w:styleId="Asuntodelcomentario">
    <w:name w:val="annotation subject"/>
    <w:basedOn w:val="Textocomentario"/>
    <w:next w:val="Textocomentario"/>
    <w:link w:val="AsuntodelcomentarioCar"/>
    <w:uiPriority w:val="99"/>
    <w:semiHidden/>
    <w:unhideWhenUsed/>
    <w:rsid w:val="00A00CAC"/>
    <w:rPr>
      <w:b/>
      <w:bCs/>
    </w:rPr>
  </w:style>
  <w:style w:type="character" w:customStyle="1" w:styleId="AsuntodelcomentarioCar">
    <w:name w:val="Asunto del comentario Car"/>
    <w:link w:val="Asuntodelcomentario"/>
    <w:uiPriority w:val="99"/>
    <w:semiHidden/>
    <w:rsid w:val="00A00C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87"/>
    <w:pPr>
      <w:spacing w:after="200" w:line="276" w:lineRule="auto"/>
    </w:pPr>
    <w:rPr>
      <w:sz w:val="22"/>
      <w:szCs w:val="22"/>
    </w:rPr>
  </w:style>
  <w:style w:type="paragraph" w:styleId="Ttulo3">
    <w:name w:val="heading 3"/>
    <w:basedOn w:val="Normal"/>
    <w:next w:val="Normal"/>
    <w:link w:val="Ttulo3Car"/>
    <w:uiPriority w:val="9"/>
    <w:qFormat/>
    <w:rsid w:val="00FD4723"/>
    <w:pPr>
      <w:keepNext/>
      <w:keepLines/>
      <w:spacing w:before="200" w:after="0" w:line="240" w:lineRule="auto"/>
      <w:outlineLvl w:val="2"/>
    </w:pPr>
    <w:rPr>
      <w:rFonts w:eastAsia="MS Gothic"/>
      <w:b/>
      <w:bCs/>
      <w:color w:val="4F81BD"/>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adrculamedia1-nfasis11">
    <w:name w:val="Cuadrícula media 1 - Énfasis 11"/>
    <w:uiPriority w:val="99"/>
    <w:semiHidden/>
    <w:rsid w:val="008D3BF8"/>
    <w:rPr>
      <w:color w:val="808080"/>
    </w:rPr>
  </w:style>
  <w:style w:type="character" w:customStyle="1" w:styleId="apple-converted-space">
    <w:name w:val="apple-converted-space"/>
    <w:basedOn w:val="Fuentedeprrafopredeter"/>
    <w:rsid w:val="008D3BF8"/>
  </w:style>
  <w:style w:type="paragraph" w:styleId="Textodeglobo">
    <w:name w:val="Balloon Text"/>
    <w:basedOn w:val="Normal"/>
    <w:link w:val="TextodegloboCar"/>
    <w:uiPriority w:val="99"/>
    <w:semiHidden/>
    <w:unhideWhenUsed/>
    <w:rsid w:val="008D3BF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D3BF8"/>
    <w:rPr>
      <w:rFonts w:ascii="Tahoma" w:hAnsi="Tahoma" w:cs="Tahoma"/>
      <w:sz w:val="16"/>
      <w:szCs w:val="16"/>
    </w:rPr>
  </w:style>
  <w:style w:type="paragraph" w:customStyle="1" w:styleId="EstiloActa">
    <w:name w:val="Estilo Acta"/>
    <w:basedOn w:val="Normal"/>
    <w:link w:val="EstiloActaCar"/>
    <w:qFormat/>
    <w:rsid w:val="00C33A87"/>
    <w:pPr>
      <w:spacing w:line="480" w:lineRule="auto"/>
    </w:pPr>
    <w:rPr>
      <w:rFonts w:ascii="Times New Roman" w:hAnsi="Times New Roman"/>
      <w:sz w:val="24"/>
    </w:rPr>
  </w:style>
  <w:style w:type="paragraph" w:customStyle="1" w:styleId="Cuadrculaclara-nfasis31">
    <w:name w:val="Cuadrícula clara - Énfasis 31"/>
    <w:basedOn w:val="Normal"/>
    <w:link w:val="Cuadrculaclara-nfasis3Car"/>
    <w:uiPriority w:val="34"/>
    <w:qFormat/>
    <w:rsid w:val="00A62847"/>
    <w:pPr>
      <w:ind w:left="720"/>
      <w:contextualSpacing/>
    </w:pPr>
  </w:style>
  <w:style w:type="character" w:customStyle="1" w:styleId="EstiloActaCar">
    <w:name w:val="Estilo Acta Car"/>
    <w:link w:val="EstiloActa"/>
    <w:rsid w:val="00C33A87"/>
    <w:rPr>
      <w:rFonts w:ascii="Times New Roman" w:hAnsi="Times New Roman"/>
      <w:sz w:val="24"/>
    </w:rPr>
  </w:style>
  <w:style w:type="character" w:customStyle="1" w:styleId="EstiloActa2">
    <w:name w:val="Estilo Acta 2"/>
    <w:uiPriority w:val="1"/>
    <w:rsid w:val="00A62847"/>
    <w:rPr>
      <w:rFonts w:ascii="Times New Roman" w:hAnsi="Times New Roman"/>
      <w:caps/>
      <w:smallCaps w:val="0"/>
      <w:sz w:val="24"/>
    </w:rPr>
  </w:style>
  <w:style w:type="paragraph" w:customStyle="1" w:styleId="Estilo1">
    <w:name w:val="Estilo1"/>
    <w:basedOn w:val="Cuadrculaclara-nfasis31"/>
    <w:link w:val="Estilo1Car"/>
    <w:rsid w:val="008F45BD"/>
    <w:rPr>
      <w:rFonts w:ascii="Times New Roman" w:hAnsi="Times New Roman"/>
      <w:color w:val="0070C0"/>
      <w:sz w:val="24"/>
      <w:u w:val="single"/>
    </w:rPr>
  </w:style>
  <w:style w:type="character" w:customStyle="1" w:styleId="EstiloActa3">
    <w:name w:val="Estilo Acta 3"/>
    <w:uiPriority w:val="1"/>
    <w:rsid w:val="008B3555"/>
    <w:rPr>
      <w:rFonts w:ascii="Times New Roman" w:hAnsi="Times New Roman"/>
      <w:sz w:val="24"/>
      <w:lang w:val="en-US"/>
    </w:rPr>
  </w:style>
  <w:style w:type="character" w:customStyle="1" w:styleId="Cuadrculaclara-nfasis3Car">
    <w:name w:val="Cuadrícula clara - Énfasis 3 Car"/>
    <w:basedOn w:val="Fuentedeprrafopredeter"/>
    <w:link w:val="Cuadrculaclara-nfasis31"/>
    <w:uiPriority w:val="34"/>
    <w:rsid w:val="008F45BD"/>
  </w:style>
  <w:style w:type="character" w:customStyle="1" w:styleId="Estilo1Car">
    <w:name w:val="Estilo1 Car"/>
    <w:link w:val="Estilo1"/>
    <w:rsid w:val="008F45BD"/>
    <w:rPr>
      <w:rFonts w:ascii="Times New Roman" w:hAnsi="Times New Roman"/>
      <w:color w:val="0070C0"/>
      <w:sz w:val="24"/>
      <w:u w:val="single"/>
    </w:rPr>
  </w:style>
  <w:style w:type="character" w:customStyle="1" w:styleId="ActaIngles">
    <w:name w:val="Acta Ingles"/>
    <w:uiPriority w:val="1"/>
    <w:rsid w:val="008B3555"/>
    <w:rPr>
      <w:rFonts w:ascii="Times New Roman" w:hAnsi="Times New Roman"/>
      <w:sz w:val="24"/>
      <w:lang w:val="en-US"/>
    </w:rPr>
  </w:style>
  <w:style w:type="character" w:customStyle="1" w:styleId="ActaPort">
    <w:name w:val="Acta Port"/>
    <w:uiPriority w:val="1"/>
    <w:rsid w:val="00DB47FD"/>
    <w:rPr>
      <w:rFonts w:ascii="Times New Roman" w:hAnsi="Times New Roman"/>
      <w:sz w:val="24"/>
      <w:lang w:val="pt-BR"/>
    </w:rPr>
  </w:style>
  <w:style w:type="paragraph" w:styleId="Encabezado">
    <w:name w:val="header"/>
    <w:basedOn w:val="Normal"/>
    <w:link w:val="EncabezadoCar"/>
    <w:uiPriority w:val="99"/>
    <w:unhideWhenUsed/>
    <w:rsid w:val="007378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789F"/>
  </w:style>
  <w:style w:type="paragraph" w:styleId="Piedepgina">
    <w:name w:val="footer"/>
    <w:basedOn w:val="Normal"/>
    <w:link w:val="PiedepginaCar"/>
    <w:uiPriority w:val="99"/>
    <w:unhideWhenUsed/>
    <w:rsid w:val="007378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789F"/>
  </w:style>
  <w:style w:type="character" w:customStyle="1" w:styleId="Estilo2">
    <w:name w:val="Estilo2"/>
    <w:uiPriority w:val="1"/>
    <w:rsid w:val="00E144B1"/>
    <w:rPr>
      <w:rFonts w:ascii="Times New Roman" w:hAnsi="Times New Roman"/>
      <w:b/>
      <w:caps/>
      <w:smallCaps w:val="0"/>
      <w:sz w:val="24"/>
    </w:rPr>
  </w:style>
  <w:style w:type="character" w:customStyle="1" w:styleId="Estilo3">
    <w:name w:val="Estilo3"/>
    <w:uiPriority w:val="1"/>
    <w:rsid w:val="00E144B1"/>
    <w:rPr>
      <w:rFonts w:ascii="Times New Roman" w:hAnsi="Times New Roman"/>
      <w:b/>
      <w:sz w:val="24"/>
    </w:rPr>
  </w:style>
  <w:style w:type="character" w:styleId="Nmerodelnea">
    <w:name w:val="line number"/>
    <w:basedOn w:val="Fuentedeprrafopredeter"/>
    <w:uiPriority w:val="99"/>
    <w:semiHidden/>
    <w:unhideWhenUsed/>
    <w:rsid w:val="0079227B"/>
  </w:style>
  <w:style w:type="character" w:styleId="Textoennegrita">
    <w:name w:val="Strong"/>
    <w:uiPriority w:val="22"/>
    <w:qFormat/>
    <w:rsid w:val="00455AA6"/>
    <w:rPr>
      <w:b/>
      <w:bCs/>
    </w:rPr>
  </w:style>
  <w:style w:type="character" w:customStyle="1" w:styleId="Ttulo3Car">
    <w:name w:val="Título 3 Car"/>
    <w:link w:val="Ttulo3"/>
    <w:uiPriority w:val="9"/>
    <w:rsid w:val="00FD4723"/>
    <w:rPr>
      <w:rFonts w:eastAsia="MS Gothic"/>
      <w:b/>
      <w:bCs/>
      <w:color w:val="4F81BD"/>
      <w:sz w:val="24"/>
      <w:szCs w:val="24"/>
      <w:lang w:val="es-ES_tradnl" w:eastAsia="es-ES"/>
    </w:rPr>
  </w:style>
  <w:style w:type="table" w:styleId="Tablaconcuadrcula">
    <w:name w:val="Table Grid"/>
    <w:basedOn w:val="Tablanormal"/>
    <w:uiPriority w:val="59"/>
    <w:rsid w:val="00FD4723"/>
    <w:rPr>
      <w:rFonts w:ascii="Cambria" w:eastAsia="MS Mincho" w:hAnsi="Cambr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B12A3"/>
    <w:rPr>
      <w:color w:val="0000FF"/>
      <w:u w:val="single"/>
    </w:rPr>
  </w:style>
  <w:style w:type="character" w:styleId="Refdecomentario">
    <w:name w:val="annotation reference"/>
    <w:uiPriority w:val="99"/>
    <w:semiHidden/>
    <w:unhideWhenUsed/>
    <w:rsid w:val="00A00CAC"/>
    <w:rPr>
      <w:sz w:val="16"/>
      <w:szCs w:val="16"/>
    </w:rPr>
  </w:style>
  <w:style w:type="paragraph" w:styleId="Textocomentario">
    <w:name w:val="annotation text"/>
    <w:basedOn w:val="Normal"/>
    <w:link w:val="TextocomentarioCar"/>
    <w:uiPriority w:val="99"/>
    <w:semiHidden/>
    <w:unhideWhenUsed/>
    <w:rsid w:val="00A00CAC"/>
    <w:rPr>
      <w:sz w:val="20"/>
      <w:szCs w:val="20"/>
    </w:rPr>
  </w:style>
  <w:style w:type="character" w:customStyle="1" w:styleId="TextocomentarioCar">
    <w:name w:val="Texto comentario Car"/>
    <w:basedOn w:val="Fuentedeprrafopredeter"/>
    <w:link w:val="Textocomentario"/>
    <w:uiPriority w:val="99"/>
    <w:semiHidden/>
    <w:rsid w:val="00A00CAC"/>
  </w:style>
  <w:style w:type="paragraph" w:styleId="Asuntodelcomentario">
    <w:name w:val="annotation subject"/>
    <w:basedOn w:val="Textocomentario"/>
    <w:next w:val="Textocomentario"/>
    <w:link w:val="AsuntodelcomentarioCar"/>
    <w:uiPriority w:val="99"/>
    <w:semiHidden/>
    <w:unhideWhenUsed/>
    <w:rsid w:val="00A00CAC"/>
    <w:rPr>
      <w:b/>
      <w:bCs/>
    </w:rPr>
  </w:style>
  <w:style w:type="character" w:customStyle="1" w:styleId="AsuntodelcomentarioCar">
    <w:name w:val="Asunto del comentario Car"/>
    <w:link w:val="Asuntodelcomentario"/>
    <w:uiPriority w:val="99"/>
    <w:semiHidden/>
    <w:rsid w:val="00A00CAC"/>
    <w:rPr>
      <w:b/>
      <w:bCs/>
    </w:rPr>
  </w:style>
</w:styles>
</file>

<file path=word/webSettings.xml><?xml version="1.0" encoding="utf-8"?>
<w:webSettings xmlns:r="http://schemas.openxmlformats.org/officeDocument/2006/relationships" xmlns:w="http://schemas.openxmlformats.org/wordprocessingml/2006/main">
  <w:divs>
    <w:div w:id="135493549">
      <w:bodyDiv w:val="1"/>
      <w:marLeft w:val="0"/>
      <w:marRight w:val="0"/>
      <w:marTop w:val="0"/>
      <w:marBottom w:val="0"/>
      <w:divBdr>
        <w:top w:val="none" w:sz="0" w:space="0" w:color="auto"/>
        <w:left w:val="none" w:sz="0" w:space="0" w:color="auto"/>
        <w:bottom w:val="none" w:sz="0" w:space="0" w:color="auto"/>
        <w:right w:val="none" w:sz="0" w:space="0" w:color="auto"/>
      </w:divBdr>
      <w:divsChild>
        <w:div w:id="283387024">
          <w:marLeft w:val="0"/>
          <w:marRight w:val="0"/>
          <w:marTop w:val="0"/>
          <w:marBottom w:val="0"/>
          <w:divBdr>
            <w:top w:val="none" w:sz="0" w:space="0" w:color="auto"/>
            <w:left w:val="none" w:sz="0" w:space="0" w:color="auto"/>
            <w:bottom w:val="none" w:sz="0" w:space="0" w:color="auto"/>
            <w:right w:val="none" w:sz="0" w:space="0" w:color="auto"/>
          </w:divBdr>
        </w:div>
        <w:div w:id="1077634136">
          <w:marLeft w:val="0"/>
          <w:marRight w:val="0"/>
          <w:marTop w:val="0"/>
          <w:marBottom w:val="0"/>
          <w:divBdr>
            <w:top w:val="none" w:sz="0" w:space="0" w:color="auto"/>
            <w:left w:val="none" w:sz="0" w:space="0" w:color="auto"/>
            <w:bottom w:val="none" w:sz="0" w:space="0" w:color="auto"/>
            <w:right w:val="none" w:sz="0" w:space="0" w:color="auto"/>
          </w:divBdr>
        </w:div>
        <w:div w:id="877816305">
          <w:marLeft w:val="0"/>
          <w:marRight w:val="0"/>
          <w:marTop w:val="0"/>
          <w:marBottom w:val="0"/>
          <w:divBdr>
            <w:top w:val="none" w:sz="0" w:space="0" w:color="auto"/>
            <w:left w:val="none" w:sz="0" w:space="0" w:color="auto"/>
            <w:bottom w:val="none" w:sz="0" w:space="0" w:color="auto"/>
            <w:right w:val="none" w:sz="0" w:space="0" w:color="auto"/>
          </w:divBdr>
        </w:div>
        <w:div w:id="1503473411">
          <w:marLeft w:val="0"/>
          <w:marRight w:val="0"/>
          <w:marTop w:val="0"/>
          <w:marBottom w:val="0"/>
          <w:divBdr>
            <w:top w:val="none" w:sz="0" w:space="0" w:color="auto"/>
            <w:left w:val="none" w:sz="0" w:space="0" w:color="auto"/>
            <w:bottom w:val="none" w:sz="0" w:space="0" w:color="auto"/>
            <w:right w:val="none" w:sz="0" w:space="0" w:color="auto"/>
          </w:divBdr>
        </w:div>
        <w:div w:id="371269504">
          <w:marLeft w:val="0"/>
          <w:marRight w:val="0"/>
          <w:marTop w:val="0"/>
          <w:marBottom w:val="0"/>
          <w:divBdr>
            <w:top w:val="none" w:sz="0" w:space="0" w:color="auto"/>
            <w:left w:val="none" w:sz="0" w:space="0" w:color="auto"/>
            <w:bottom w:val="none" w:sz="0" w:space="0" w:color="auto"/>
            <w:right w:val="none" w:sz="0" w:space="0" w:color="auto"/>
          </w:divBdr>
        </w:div>
        <w:div w:id="1970697875">
          <w:marLeft w:val="0"/>
          <w:marRight w:val="0"/>
          <w:marTop w:val="0"/>
          <w:marBottom w:val="0"/>
          <w:divBdr>
            <w:top w:val="none" w:sz="0" w:space="0" w:color="auto"/>
            <w:left w:val="none" w:sz="0" w:space="0" w:color="auto"/>
            <w:bottom w:val="none" w:sz="0" w:space="0" w:color="auto"/>
            <w:right w:val="none" w:sz="0" w:space="0" w:color="auto"/>
          </w:divBdr>
        </w:div>
        <w:div w:id="575239081">
          <w:marLeft w:val="0"/>
          <w:marRight w:val="0"/>
          <w:marTop w:val="0"/>
          <w:marBottom w:val="0"/>
          <w:divBdr>
            <w:top w:val="none" w:sz="0" w:space="0" w:color="auto"/>
            <w:left w:val="none" w:sz="0" w:space="0" w:color="auto"/>
            <w:bottom w:val="none" w:sz="0" w:space="0" w:color="auto"/>
            <w:right w:val="none" w:sz="0" w:space="0" w:color="auto"/>
          </w:divBdr>
        </w:div>
        <w:div w:id="1304502509">
          <w:marLeft w:val="0"/>
          <w:marRight w:val="0"/>
          <w:marTop w:val="0"/>
          <w:marBottom w:val="0"/>
          <w:divBdr>
            <w:top w:val="none" w:sz="0" w:space="0" w:color="auto"/>
            <w:left w:val="none" w:sz="0" w:space="0" w:color="auto"/>
            <w:bottom w:val="none" w:sz="0" w:space="0" w:color="auto"/>
            <w:right w:val="none" w:sz="0" w:space="0" w:color="auto"/>
          </w:divBdr>
        </w:div>
        <w:div w:id="992224178">
          <w:marLeft w:val="0"/>
          <w:marRight w:val="0"/>
          <w:marTop w:val="0"/>
          <w:marBottom w:val="0"/>
          <w:divBdr>
            <w:top w:val="none" w:sz="0" w:space="0" w:color="auto"/>
            <w:left w:val="none" w:sz="0" w:space="0" w:color="auto"/>
            <w:bottom w:val="none" w:sz="0" w:space="0" w:color="auto"/>
            <w:right w:val="none" w:sz="0" w:space="0" w:color="auto"/>
          </w:divBdr>
        </w:div>
      </w:divsChild>
    </w:div>
    <w:div w:id="368191175">
      <w:bodyDiv w:val="1"/>
      <w:marLeft w:val="0"/>
      <w:marRight w:val="0"/>
      <w:marTop w:val="0"/>
      <w:marBottom w:val="0"/>
      <w:divBdr>
        <w:top w:val="none" w:sz="0" w:space="0" w:color="auto"/>
        <w:left w:val="none" w:sz="0" w:space="0" w:color="auto"/>
        <w:bottom w:val="none" w:sz="0" w:space="0" w:color="auto"/>
        <w:right w:val="none" w:sz="0" w:space="0" w:color="auto"/>
      </w:divBdr>
    </w:div>
    <w:div w:id="696585029">
      <w:bodyDiv w:val="1"/>
      <w:marLeft w:val="0"/>
      <w:marRight w:val="0"/>
      <w:marTop w:val="0"/>
      <w:marBottom w:val="0"/>
      <w:divBdr>
        <w:top w:val="none" w:sz="0" w:space="0" w:color="auto"/>
        <w:left w:val="none" w:sz="0" w:space="0" w:color="auto"/>
        <w:bottom w:val="none" w:sz="0" w:space="0" w:color="auto"/>
        <w:right w:val="none" w:sz="0" w:space="0" w:color="auto"/>
      </w:divBdr>
      <w:divsChild>
        <w:div w:id="648629376">
          <w:marLeft w:val="0"/>
          <w:marRight w:val="0"/>
          <w:marTop w:val="0"/>
          <w:marBottom w:val="0"/>
          <w:divBdr>
            <w:top w:val="none" w:sz="0" w:space="0" w:color="auto"/>
            <w:left w:val="none" w:sz="0" w:space="0" w:color="auto"/>
            <w:bottom w:val="none" w:sz="0" w:space="0" w:color="auto"/>
            <w:right w:val="none" w:sz="0" w:space="0" w:color="auto"/>
          </w:divBdr>
          <w:divsChild>
            <w:div w:id="468286273">
              <w:marLeft w:val="0"/>
              <w:marRight w:val="0"/>
              <w:marTop w:val="0"/>
              <w:marBottom w:val="0"/>
              <w:divBdr>
                <w:top w:val="none" w:sz="0" w:space="0" w:color="auto"/>
                <w:left w:val="none" w:sz="0" w:space="0" w:color="auto"/>
                <w:bottom w:val="none" w:sz="0" w:space="0" w:color="auto"/>
                <w:right w:val="none" w:sz="0" w:space="0" w:color="auto"/>
              </w:divBdr>
              <w:divsChild>
                <w:div w:id="16533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274">
          <w:marLeft w:val="0"/>
          <w:marRight w:val="0"/>
          <w:marTop w:val="30"/>
          <w:marBottom w:val="0"/>
          <w:divBdr>
            <w:top w:val="none" w:sz="0" w:space="0" w:color="auto"/>
            <w:left w:val="none" w:sz="0" w:space="0" w:color="auto"/>
            <w:bottom w:val="none" w:sz="0" w:space="0" w:color="auto"/>
            <w:right w:val="none" w:sz="0" w:space="0" w:color="auto"/>
          </w:divBdr>
        </w:div>
      </w:divsChild>
    </w:div>
    <w:div w:id="842355808">
      <w:bodyDiv w:val="1"/>
      <w:marLeft w:val="0"/>
      <w:marRight w:val="0"/>
      <w:marTop w:val="0"/>
      <w:marBottom w:val="0"/>
      <w:divBdr>
        <w:top w:val="none" w:sz="0" w:space="0" w:color="auto"/>
        <w:left w:val="none" w:sz="0" w:space="0" w:color="auto"/>
        <w:bottom w:val="none" w:sz="0" w:space="0" w:color="auto"/>
        <w:right w:val="none" w:sz="0" w:space="0" w:color="auto"/>
      </w:divBdr>
    </w:div>
    <w:div w:id="1109935057">
      <w:bodyDiv w:val="1"/>
      <w:marLeft w:val="0"/>
      <w:marRight w:val="0"/>
      <w:marTop w:val="0"/>
      <w:marBottom w:val="0"/>
      <w:divBdr>
        <w:top w:val="none" w:sz="0" w:space="0" w:color="auto"/>
        <w:left w:val="none" w:sz="0" w:space="0" w:color="auto"/>
        <w:bottom w:val="none" w:sz="0" w:space="0" w:color="auto"/>
        <w:right w:val="none" w:sz="0" w:space="0" w:color="auto"/>
      </w:divBdr>
      <w:divsChild>
        <w:div w:id="741366846">
          <w:marLeft w:val="0"/>
          <w:marRight w:val="0"/>
          <w:marTop w:val="0"/>
          <w:marBottom w:val="0"/>
          <w:divBdr>
            <w:top w:val="none" w:sz="0" w:space="0" w:color="auto"/>
            <w:left w:val="none" w:sz="0" w:space="0" w:color="auto"/>
            <w:bottom w:val="none" w:sz="0" w:space="0" w:color="auto"/>
            <w:right w:val="none" w:sz="0" w:space="0" w:color="auto"/>
          </w:divBdr>
          <w:divsChild>
            <w:div w:id="1608266693">
              <w:marLeft w:val="0"/>
              <w:marRight w:val="0"/>
              <w:marTop w:val="0"/>
              <w:marBottom w:val="0"/>
              <w:divBdr>
                <w:top w:val="none" w:sz="0" w:space="0" w:color="auto"/>
                <w:left w:val="none" w:sz="0" w:space="0" w:color="auto"/>
                <w:bottom w:val="none" w:sz="0" w:space="0" w:color="auto"/>
                <w:right w:val="none" w:sz="0" w:space="0" w:color="auto"/>
              </w:divBdr>
              <w:divsChild>
                <w:div w:id="15157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2891">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diazta@unal.edu.co" TargetMode="External"/><Relationship Id="rId13" Type="http://schemas.openxmlformats.org/officeDocument/2006/relationships/image" Target="media/image2.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opez@unal.edu.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bernal@uniandes.edu.co" TargetMode="External"/><Relationship Id="rId4" Type="http://schemas.openxmlformats.org/officeDocument/2006/relationships/settings" Target="settings.xml"/><Relationship Id="rId9" Type="http://schemas.openxmlformats.org/officeDocument/2006/relationships/hyperlink" Target="mailto:ca.zarate10@uniandes.edu.co"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jach-Myrc\Downloads\FORMATO%20ACTA%20BI&#211;LOGICA%20COLOMBIA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B2CD67-9A7E-45D9-A5C5-6974ABA7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BIÓLOGICA COLOMBIANA</Template>
  <TotalTime>251</TotalTime>
  <Pages>19</Pages>
  <Words>6262</Words>
  <Characters>34443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71</cp:revision>
  <cp:lastPrinted>2016-08-18T21:13:00Z</cp:lastPrinted>
  <dcterms:created xsi:type="dcterms:W3CDTF">2016-11-24T19:42:00Z</dcterms:created>
  <dcterms:modified xsi:type="dcterms:W3CDTF">2016-11-25T17:31:00Z</dcterms:modified>
</cp:coreProperties>
</file>