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D4" w:rsidRPr="005C17D4" w:rsidRDefault="005806A7" w:rsidP="005C17D4">
      <w:pPr>
        <w:pStyle w:val="Textoindependiente2"/>
        <w:spacing w:line="360" w:lineRule="auto"/>
        <w:jc w:val="center"/>
        <w:rPr>
          <w:rFonts w:cs="Arial"/>
          <w:b/>
          <w:sz w:val="24"/>
          <w:szCs w:val="24"/>
          <w:lang w:val="es-CO" w:eastAsia="es-CO"/>
        </w:rPr>
      </w:pPr>
      <w:r>
        <w:rPr>
          <w:rFonts w:cs="Arial"/>
          <w:b/>
          <w:sz w:val="24"/>
          <w:szCs w:val="24"/>
          <w:lang w:val="es-CO" w:eastAsia="es-CO"/>
        </w:rPr>
        <w:t xml:space="preserve">Caracterización y efecto de </w:t>
      </w:r>
      <w:r w:rsidRPr="00C82ABD">
        <w:rPr>
          <w:rFonts w:cs="Arial"/>
          <w:b/>
          <w:i/>
          <w:sz w:val="24"/>
          <w:szCs w:val="24"/>
          <w:lang w:val="es-CO" w:eastAsia="es-CO"/>
        </w:rPr>
        <w:t>Azotobacter,</w:t>
      </w:r>
      <w:r>
        <w:rPr>
          <w:rFonts w:cs="Arial"/>
          <w:b/>
          <w:sz w:val="24"/>
          <w:szCs w:val="24"/>
          <w:lang w:val="es-CO" w:eastAsia="es-CO"/>
        </w:rPr>
        <w:t xml:space="preserve"> </w:t>
      </w:r>
      <w:r w:rsidRPr="00C82ABD">
        <w:rPr>
          <w:rFonts w:cs="Arial"/>
          <w:b/>
          <w:i/>
          <w:sz w:val="24"/>
          <w:szCs w:val="24"/>
          <w:lang w:val="es-CO" w:eastAsia="es-CO"/>
        </w:rPr>
        <w:t>Azospirillum</w:t>
      </w:r>
      <w:r>
        <w:rPr>
          <w:rFonts w:cs="Arial"/>
          <w:b/>
          <w:sz w:val="24"/>
          <w:szCs w:val="24"/>
          <w:lang w:val="es-CO" w:eastAsia="es-CO"/>
        </w:rPr>
        <w:t xml:space="preserve"> y </w:t>
      </w:r>
      <w:r w:rsidRPr="00C82ABD">
        <w:rPr>
          <w:rFonts w:cs="Arial"/>
          <w:b/>
          <w:i/>
          <w:sz w:val="24"/>
          <w:szCs w:val="24"/>
          <w:lang w:val="es-CO" w:eastAsia="es-CO"/>
        </w:rPr>
        <w:t>Pseudomonas</w:t>
      </w:r>
      <w:r>
        <w:rPr>
          <w:rFonts w:cs="Arial"/>
          <w:b/>
          <w:sz w:val="24"/>
          <w:szCs w:val="24"/>
          <w:lang w:val="es-CO" w:eastAsia="es-CO"/>
        </w:rPr>
        <w:t xml:space="preserve"> </w:t>
      </w:r>
      <w:r w:rsidR="005C17D4" w:rsidRPr="005C17D4">
        <w:rPr>
          <w:rFonts w:cs="Arial"/>
          <w:b/>
          <w:sz w:val="24"/>
          <w:szCs w:val="24"/>
          <w:lang w:val="es-CO" w:eastAsia="es-CO"/>
        </w:rPr>
        <w:t xml:space="preserve">asociadas a </w:t>
      </w:r>
      <w:r w:rsidR="005C17D4" w:rsidRPr="005C17D4">
        <w:rPr>
          <w:rFonts w:cs="Arial"/>
          <w:b/>
          <w:i/>
          <w:sz w:val="24"/>
          <w:szCs w:val="24"/>
          <w:lang w:val="es-CO" w:eastAsia="es-CO"/>
        </w:rPr>
        <w:t>Ipomoea Batatas</w:t>
      </w:r>
      <w:r w:rsidR="000522F4">
        <w:rPr>
          <w:rFonts w:cs="Arial"/>
          <w:b/>
          <w:sz w:val="24"/>
          <w:szCs w:val="24"/>
          <w:lang w:val="es-CO" w:eastAsia="es-CO"/>
        </w:rPr>
        <w:t xml:space="preserve"> del</w:t>
      </w:r>
      <w:r w:rsidR="005C17D4" w:rsidRPr="005C17D4">
        <w:rPr>
          <w:rFonts w:cs="Arial"/>
          <w:b/>
          <w:sz w:val="24"/>
          <w:szCs w:val="24"/>
          <w:lang w:val="es-CO" w:eastAsia="es-CO"/>
        </w:rPr>
        <w:t xml:space="preserve"> Caribe Colombiano</w:t>
      </w:r>
    </w:p>
    <w:p w:rsidR="005C17D4" w:rsidRPr="005C17D4" w:rsidRDefault="005C17D4" w:rsidP="001D1AC5">
      <w:pPr>
        <w:pStyle w:val="Textoindependiente2"/>
        <w:spacing w:line="360" w:lineRule="auto"/>
        <w:jc w:val="center"/>
        <w:rPr>
          <w:rFonts w:cs="Arial"/>
          <w:b/>
          <w:sz w:val="24"/>
          <w:szCs w:val="24"/>
          <w:lang w:val="es-CO" w:eastAsia="es-CO"/>
        </w:rPr>
      </w:pPr>
    </w:p>
    <w:p w:rsidR="001D1AC5" w:rsidRDefault="005806A7" w:rsidP="001D1AC5">
      <w:pPr>
        <w:pStyle w:val="Textoindependiente2"/>
        <w:spacing w:line="360" w:lineRule="auto"/>
        <w:jc w:val="center"/>
        <w:rPr>
          <w:rFonts w:cs="Arial"/>
          <w:b/>
          <w:sz w:val="24"/>
          <w:szCs w:val="24"/>
          <w:lang w:val="en-US" w:eastAsia="es-CO"/>
        </w:rPr>
      </w:pPr>
      <w:r w:rsidRPr="005806A7">
        <w:rPr>
          <w:rFonts w:cs="Arial"/>
          <w:b/>
          <w:sz w:val="24"/>
          <w:szCs w:val="24"/>
          <w:lang w:val="en-US" w:eastAsia="es-CO"/>
        </w:rPr>
        <w:t xml:space="preserve">Characterization and effect of </w:t>
      </w:r>
      <w:r w:rsidRPr="00727335">
        <w:rPr>
          <w:rFonts w:cs="Arial"/>
          <w:b/>
          <w:i/>
          <w:sz w:val="24"/>
          <w:szCs w:val="24"/>
          <w:lang w:val="en-US" w:eastAsia="es-CO"/>
        </w:rPr>
        <w:t>Azotobacter, Azospirillum</w:t>
      </w:r>
      <w:r w:rsidRPr="005806A7">
        <w:rPr>
          <w:rFonts w:cs="Arial"/>
          <w:b/>
          <w:sz w:val="24"/>
          <w:szCs w:val="24"/>
          <w:lang w:val="en-US" w:eastAsia="es-CO"/>
        </w:rPr>
        <w:t xml:space="preserve"> </w:t>
      </w:r>
      <w:r w:rsidRPr="00727335">
        <w:rPr>
          <w:rFonts w:cs="Arial"/>
          <w:b/>
          <w:sz w:val="24"/>
          <w:szCs w:val="24"/>
          <w:lang w:val="en-US" w:eastAsia="es-CO"/>
        </w:rPr>
        <w:t>and</w:t>
      </w:r>
      <w:r w:rsidRPr="005806A7">
        <w:rPr>
          <w:rFonts w:cs="Arial"/>
          <w:b/>
          <w:sz w:val="24"/>
          <w:szCs w:val="24"/>
          <w:lang w:val="en-US" w:eastAsia="es-CO"/>
        </w:rPr>
        <w:t xml:space="preserve"> </w:t>
      </w:r>
      <w:r w:rsidRPr="00C82ABD">
        <w:rPr>
          <w:rFonts w:cs="Arial"/>
          <w:b/>
          <w:i/>
          <w:sz w:val="24"/>
          <w:szCs w:val="24"/>
          <w:lang w:val="en-US" w:eastAsia="es-CO"/>
        </w:rPr>
        <w:t>Pseudomonas</w:t>
      </w:r>
      <w:r w:rsidRPr="005806A7">
        <w:rPr>
          <w:rFonts w:cs="Arial"/>
          <w:b/>
          <w:sz w:val="24"/>
          <w:szCs w:val="24"/>
          <w:lang w:val="en-US" w:eastAsia="es-CO"/>
        </w:rPr>
        <w:t xml:space="preserve"> associated with </w:t>
      </w:r>
      <w:r w:rsidRPr="005806A7">
        <w:rPr>
          <w:rFonts w:cs="Arial"/>
          <w:b/>
          <w:i/>
          <w:sz w:val="24"/>
          <w:szCs w:val="24"/>
          <w:lang w:val="en-US" w:eastAsia="es-CO"/>
        </w:rPr>
        <w:t>Ipomoea Batatas</w:t>
      </w:r>
      <w:r w:rsidR="000522F4">
        <w:rPr>
          <w:rFonts w:cs="Arial"/>
          <w:b/>
          <w:sz w:val="24"/>
          <w:szCs w:val="24"/>
          <w:lang w:val="en-US" w:eastAsia="es-CO"/>
        </w:rPr>
        <w:t xml:space="preserve"> of</w:t>
      </w:r>
      <w:r w:rsidRPr="005806A7">
        <w:rPr>
          <w:rFonts w:cs="Arial"/>
          <w:b/>
          <w:sz w:val="24"/>
          <w:szCs w:val="24"/>
          <w:lang w:val="en-US" w:eastAsia="es-CO"/>
        </w:rPr>
        <w:t xml:space="preserve"> Colombian Caribbean</w:t>
      </w:r>
    </w:p>
    <w:p w:rsidR="005806A7" w:rsidRDefault="005806A7" w:rsidP="001D1AC5">
      <w:pPr>
        <w:pStyle w:val="Textoindependiente2"/>
        <w:spacing w:line="360" w:lineRule="auto"/>
        <w:jc w:val="center"/>
        <w:rPr>
          <w:rFonts w:cs="Arial"/>
          <w:b/>
          <w:sz w:val="24"/>
          <w:szCs w:val="24"/>
          <w:lang w:val="en-US" w:eastAsia="es-CO"/>
        </w:rPr>
      </w:pPr>
    </w:p>
    <w:p w:rsidR="009A1247" w:rsidRPr="00EE523B" w:rsidRDefault="009A1247" w:rsidP="001D1AC5">
      <w:pPr>
        <w:pStyle w:val="Textoindependiente2"/>
        <w:spacing w:line="360" w:lineRule="auto"/>
        <w:jc w:val="center"/>
        <w:rPr>
          <w:rFonts w:cs="Arial"/>
          <w:b/>
          <w:sz w:val="24"/>
          <w:szCs w:val="24"/>
          <w:vertAlign w:val="superscript"/>
          <w:lang w:val="en-US" w:eastAsia="es-CO"/>
        </w:rPr>
      </w:pPr>
    </w:p>
    <w:p w:rsidR="009A1247" w:rsidRPr="009A1247" w:rsidRDefault="009A1247" w:rsidP="009A1247">
      <w:pPr>
        <w:pStyle w:val="Textoindependiente2"/>
        <w:spacing w:line="360" w:lineRule="auto"/>
        <w:jc w:val="center"/>
        <w:rPr>
          <w:rFonts w:cs="Arial"/>
          <w:b/>
          <w:sz w:val="24"/>
          <w:szCs w:val="24"/>
          <w:lang w:val="en-US" w:eastAsia="es-CO"/>
        </w:rPr>
      </w:pPr>
      <w:r w:rsidRPr="009A1247">
        <w:rPr>
          <w:rFonts w:cs="Arial"/>
          <w:b/>
          <w:sz w:val="24"/>
          <w:szCs w:val="24"/>
          <w:lang w:val="en-US" w:eastAsia="es-CO"/>
        </w:rPr>
        <w:t>Abstract</w:t>
      </w:r>
    </w:p>
    <w:p w:rsidR="009A1247" w:rsidRPr="009A1247" w:rsidRDefault="009A1247" w:rsidP="009A1247">
      <w:pPr>
        <w:pStyle w:val="Textoindependiente2"/>
        <w:spacing w:line="360" w:lineRule="auto"/>
        <w:jc w:val="center"/>
        <w:rPr>
          <w:rFonts w:cs="Arial"/>
          <w:b/>
          <w:sz w:val="24"/>
          <w:szCs w:val="24"/>
          <w:lang w:val="en-US" w:eastAsia="es-CO"/>
        </w:rPr>
      </w:pPr>
    </w:p>
    <w:p w:rsidR="009A1247" w:rsidRDefault="009A1247" w:rsidP="009A1247">
      <w:pPr>
        <w:pStyle w:val="Textoindependiente2"/>
        <w:spacing w:line="360" w:lineRule="auto"/>
        <w:rPr>
          <w:rFonts w:cs="Arial"/>
          <w:sz w:val="24"/>
          <w:szCs w:val="24"/>
          <w:lang w:val="en-US" w:eastAsia="es-CO"/>
        </w:rPr>
      </w:pPr>
      <w:r w:rsidRPr="009A1247">
        <w:rPr>
          <w:rFonts w:cs="Arial"/>
          <w:sz w:val="24"/>
          <w:szCs w:val="24"/>
          <w:lang w:val="en-US" w:eastAsia="es-CO"/>
        </w:rPr>
        <w:t>The use of</w:t>
      </w:r>
      <w:r w:rsidR="00BB1511">
        <w:rPr>
          <w:rFonts w:cs="Arial"/>
          <w:sz w:val="24"/>
          <w:szCs w:val="24"/>
          <w:lang w:val="en-US" w:eastAsia="es-CO"/>
        </w:rPr>
        <w:t xml:space="preserve"> plant growth promoting R</w:t>
      </w:r>
      <w:r w:rsidR="009A6E86">
        <w:rPr>
          <w:rFonts w:cs="Arial"/>
          <w:sz w:val="24"/>
          <w:szCs w:val="24"/>
          <w:lang w:val="en-US" w:eastAsia="es-CO"/>
        </w:rPr>
        <w:t>h</w:t>
      </w:r>
      <w:r w:rsidR="00BB1511">
        <w:rPr>
          <w:rFonts w:cs="Arial"/>
          <w:sz w:val="24"/>
          <w:szCs w:val="24"/>
          <w:lang w:val="en-US" w:eastAsia="es-CO"/>
        </w:rPr>
        <w:t>izobacteria (PGPR</w:t>
      </w:r>
      <w:r w:rsidRPr="009A1247">
        <w:rPr>
          <w:rFonts w:cs="Arial"/>
          <w:sz w:val="24"/>
          <w:szCs w:val="24"/>
          <w:lang w:val="en-US" w:eastAsia="es-CO"/>
        </w:rPr>
        <w:t>) is an alternative to replace chemical fertilizers for the cultivation of agricultural crops. The aim of this research was to search, selecti</w:t>
      </w:r>
      <w:r w:rsidR="0087283F">
        <w:rPr>
          <w:rFonts w:cs="Arial"/>
          <w:sz w:val="24"/>
          <w:szCs w:val="24"/>
          <w:lang w:val="en-US" w:eastAsia="es-CO"/>
        </w:rPr>
        <w:t xml:space="preserve">on and characterization of </w:t>
      </w:r>
      <w:r w:rsidR="00BB1511">
        <w:rPr>
          <w:rFonts w:cs="Arial"/>
          <w:sz w:val="24"/>
          <w:szCs w:val="24"/>
          <w:lang w:val="en-US" w:eastAsia="es-CO"/>
        </w:rPr>
        <w:t>PGPR</w:t>
      </w:r>
      <w:r w:rsidRPr="009A1247">
        <w:rPr>
          <w:rFonts w:cs="Arial"/>
          <w:sz w:val="24"/>
          <w:szCs w:val="24"/>
          <w:lang w:val="en-US" w:eastAsia="es-CO"/>
        </w:rPr>
        <w:t xml:space="preserve"> from the genus </w:t>
      </w:r>
      <w:r w:rsidRPr="009A1247">
        <w:rPr>
          <w:rFonts w:cs="Arial"/>
          <w:i/>
          <w:sz w:val="24"/>
          <w:szCs w:val="24"/>
          <w:lang w:val="en-US" w:eastAsia="es-CO"/>
        </w:rPr>
        <w:t>Azotobacter, Azospirillum</w:t>
      </w:r>
      <w:r w:rsidRPr="009A1247">
        <w:rPr>
          <w:rFonts w:cs="Arial"/>
          <w:sz w:val="24"/>
          <w:szCs w:val="24"/>
          <w:lang w:val="en-US" w:eastAsia="es-CO"/>
        </w:rPr>
        <w:t xml:space="preserve"> and </w:t>
      </w:r>
      <w:r w:rsidRPr="009A1247">
        <w:rPr>
          <w:rFonts w:cs="Arial"/>
          <w:i/>
          <w:sz w:val="24"/>
          <w:szCs w:val="24"/>
          <w:lang w:val="en-US" w:eastAsia="es-CO"/>
        </w:rPr>
        <w:t>Pseudomonas</w:t>
      </w:r>
      <w:r w:rsidR="0058325E">
        <w:rPr>
          <w:rFonts w:cs="Arial"/>
          <w:sz w:val="24"/>
          <w:szCs w:val="24"/>
          <w:lang w:val="en-US" w:eastAsia="es-CO"/>
        </w:rPr>
        <w:t xml:space="preserve"> natives from sweet potato </w:t>
      </w:r>
      <w:r w:rsidRPr="009A1247">
        <w:rPr>
          <w:rFonts w:cs="Arial"/>
          <w:sz w:val="24"/>
          <w:szCs w:val="24"/>
          <w:lang w:val="en-US" w:eastAsia="es-CO"/>
        </w:rPr>
        <w:t>(</w:t>
      </w:r>
      <w:r w:rsidRPr="009A1247">
        <w:rPr>
          <w:rFonts w:cs="Arial"/>
          <w:i/>
          <w:sz w:val="24"/>
          <w:szCs w:val="24"/>
          <w:lang w:val="en-US" w:eastAsia="es-CO"/>
        </w:rPr>
        <w:t>Ipomoea batatas</w:t>
      </w:r>
      <w:r w:rsidRPr="009A1247">
        <w:rPr>
          <w:rFonts w:cs="Arial"/>
          <w:sz w:val="24"/>
          <w:szCs w:val="24"/>
          <w:lang w:val="en-US" w:eastAsia="es-CO"/>
        </w:rPr>
        <w:t>) plants and rhizosphere of representative production regions of the Colombian Caribbean. Selected isolates were identified by </w:t>
      </w:r>
      <w:r w:rsidRPr="009A1247">
        <w:rPr>
          <w:rFonts w:cs="Arial"/>
          <w:bCs/>
          <w:sz w:val="24"/>
          <w:szCs w:val="24"/>
          <w:lang w:val="en-US" w:eastAsia="es-CO"/>
        </w:rPr>
        <w:t>molecular</w:t>
      </w:r>
      <w:r w:rsidRPr="009A1247">
        <w:rPr>
          <w:rFonts w:cs="Arial"/>
          <w:sz w:val="24"/>
          <w:szCs w:val="24"/>
          <w:lang w:val="en-US" w:eastAsia="es-CO"/>
        </w:rPr>
        <w:t> methods and they were screened </w:t>
      </w:r>
      <w:r w:rsidRPr="009A1247">
        <w:rPr>
          <w:rFonts w:cs="Arial"/>
          <w:i/>
          <w:iCs/>
          <w:sz w:val="24"/>
          <w:szCs w:val="24"/>
          <w:lang w:val="en-US" w:eastAsia="es-CO"/>
        </w:rPr>
        <w:t>in vitro</w:t>
      </w:r>
      <w:r w:rsidRPr="009A1247">
        <w:rPr>
          <w:rFonts w:cs="Arial"/>
          <w:sz w:val="24"/>
          <w:szCs w:val="24"/>
          <w:lang w:val="en-US" w:eastAsia="es-CO"/>
        </w:rPr>
        <w:t xml:space="preserve"> for activities related to plant growth such as phosphate solubilization, indole production and acetylene reduction. The strains were tested in the greenhouse on plants of </w:t>
      </w:r>
      <w:r w:rsidRPr="009A1247">
        <w:rPr>
          <w:rFonts w:cs="Arial"/>
          <w:i/>
          <w:sz w:val="24"/>
          <w:szCs w:val="24"/>
          <w:lang w:val="en-US" w:eastAsia="es-CO"/>
        </w:rPr>
        <w:t>Ipomoea batatas</w:t>
      </w:r>
      <w:r w:rsidRPr="009A1247">
        <w:rPr>
          <w:rFonts w:cs="Arial"/>
          <w:sz w:val="24"/>
          <w:szCs w:val="24"/>
          <w:lang w:val="en-US" w:eastAsia="es-CO"/>
        </w:rPr>
        <w:t xml:space="preserve"> produced </w:t>
      </w:r>
      <w:r w:rsidRPr="009A1247">
        <w:rPr>
          <w:rFonts w:cs="Arial"/>
          <w:i/>
          <w:sz w:val="24"/>
          <w:szCs w:val="24"/>
          <w:lang w:val="en-US" w:eastAsia="es-CO"/>
        </w:rPr>
        <w:t>in vitro</w:t>
      </w:r>
      <w:r w:rsidRPr="009A1247">
        <w:rPr>
          <w:rFonts w:cs="Arial"/>
          <w:sz w:val="24"/>
          <w:szCs w:val="24"/>
          <w:lang w:val="en-US" w:eastAsia="es-CO"/>
        </w:rPr>
        <w:t xml:space="preserve">. The height, root length, dry mass of the shot and root were evaluated. Associated with sweet potato crop us finded strains identificated as </w:t>
      </w:r>
      <w:r w:rsidRPr="009A1247">
        <w:rPr>
          <w:rFonts w:cs="Arial"/>
          <w:i/>
          <w:sz w:val="24"/>
          <w:szCs w:val="24"/>
          <w:lang w:val="en-US" w:eastAsia="es-CO"/>
        </w:rPr>
        <w:t xml:space="preserve">Azotobacter vinelandii, Azotobacter chroococcum, Azospirillum lipoferum, Azospirillum brasilense </w:t>
      </w:r>
      <w:r w:rsidRPr="009A1247">
        <w:rPr>
          <w:rFonts w:cs="Arial"/>
          <w:sz w:val="24"/>
          <w:szCs w:val="24"/>
          <w:lang w:val="en-US" w:eastAsia="es-CO"/>
        </w:rPr>
        <w:t xml:space="preserve">and </w:t>
      </w:r>
      <w:r w:rsidRPr="009A1247">
        <w:rPr>
          <w:rFonts w:cs="Arial"/>
          <w:i/>
          <w:sz w:val="24"/>
          <w:szCs w:val="24"/>
          <w:lang w:val="en-US" w:eastAsia="es-CO"/>
        </w:rPr>
        <w:t>Pseudomonas denitrificans</w:t>
      </w:r>
      <w:r w:rsidRPr="009A1247">
        <w:rPr>
          <w:rFonts w:cs="Arial"/>
          <w:sz w:val="24"/>
          <w:szCs w:val="24"/>
          <w:lang w:val="en-US" w:eastAsia="es-CO"/>
        </w:rPr>
        <w:t>.  The strains were able to solubilize phosphate, synthesize indole-3-acetic acid (IAA) and reduce acetylene. The inoculation of bacteria selected increased growth parameters such as root length, height, dry weight root and shoot in plants of sweet potato in</w:t>
      </w:r>
      <w:r w:rsidRPr="009A1247">
        <w:rPr>
          <w:rFonts w:cs="Arial"/>
          <w:b/>
          <w:sz w:val="24"/>
          <w:szCs w:val="24"/>
          <w:lang w:val="en-US" w:eastAsia="es-CO"/>
        </w:rPr>
        <w:t xml:space="preserve"> </w:t>
      </w:r>
      <w:r w:rsidRPr="009A1247">
        <w:rPr>
          <w:rFonts w:cs="Arial"/>
          <w:sz w:val="24"/>
          <w:szCs w:val="24"/>
          <w:lang w:val="en-US" w:eastAsia="es-CO"/>
        </w:rPr>
        <w:t>greenhouse. Those results catalog to the isolated obtained as possible microorganisms with potential as biofertilizers in sweet potato.</w:t>
      </w:r>
    </w:p>
    <w:p w:rsidR="00EE126A" w:rsidRDefault="00EE126A" w:rsidP="009A1247">
      <w:pPr>
        <w:pStyle w:val="Textoindependiente2"/>
        <w:spacing w:line="360" w:lineRule="auto"/>
        <w:rPr>
          <w:rFonts w:cs="Arial"/>
          <w:sz w:val="24"/>
          <w:szCs w:val="24"/>
          <w:lang w:val="en-US" w:eastAsia="es-CO"/>
        </w:rPr>
      </w:pPr>
    </w:p>
    <w:p w:rsidR="00EE126A" w:rsidRPr="00E843A2" w:rsidRDefault="00EE126A" w:rsidP="00EE126A">
      <w:pPr>
        <w:pStyle w:val="Textoindependiente2"/>
        <w:rPr>
          <w:rFonts w:cs="Arial"/>
          <w:sz w:val="24"/>
          <w:szCs w:val="24"/>
          <w:lang w:eastAsia="es-CO"/>
        </w:rPr>
      </w:pPr>
      <w:r w:rsidRPr="00EE126A">
        <w:rPr>
          <w:rFonts w:cs="Arial"/>
          <w:sz w:val="24"/>
          <w:szCs w:val="24"/>
          <w:lang w:eastAsia="es-CO"/>
        </w:rPr>
        <w:t>Palabras claves:</w:t>
      </w:r>
      <w:r w:rsidRPr="00EE126A">
        <w:rPr>
          <w:rFonts w:cs="Arial"/>
          <w:i/>
          <w:sz w:val="24"/>
          <w:szCs w:val="24"/>
          <w:lang w:eastAsia="es-CO"/>
        </w:rPr>
        <w:t xml:space="preserve"> </w:t>
      </w:r>
      <w:r w:rsidR="00223E38" w:rsidRPr="00E843A2">
        <w:rPr>
          <w:rFonts w:cs="Arial"/>
          <w:sz w:val="24"/>
          <w:szCs w:val="24"/>
          <w:lang w:eastAsia="es-CO"/>
        </w:rPr>
        <w:t>Biofertilizers, Nitrogen fixation, Indoles, Rhizosphere, PGPR.</w:t>
      </w:r>
    </w:p>
    <w:p w:rsidR="00EE126A" w:rsidRPr="00EE126A" w:rsidRDefault="00EE126A" w:rsidP="009A1247">
      <w:pPr>
        <w:pStyle w:val="Textoindependiente2"/>
        <w:spacing w:line="360" w:lineRule="auto"/>
        <w:rPr>
          <w:rFonts w:cs="Arial"/>
          <w:sz w:val="24"/>
          <w:szCs w:val="24"/>
          <w:lang w:eastAsia="es-CO"/>
        </w:rPr>
      </w:pPr>
    </w:p>
    <w:p w:rsidR="0080066D" w:rsidRPr="00EE126A" w:rsidRDefault="0080066D" w:rsidP="001D1AC5">
      <w:pPr>
        <w:pStyle w:val="Textoindependiente2"/>
        <w:spacing w:line="360" w:lineRule="auto"/>
        <w:rPr>
          <w:rFonts w:cs="Arial"/>
          <w:b/>
          <w:sz w:val="24"/>
          <w:szCs w:val="24"/>
          <w:lang w:val="es-CO"/>
        </w:rPr>
      </w:pPr>
    </w:p>
    <w:p w:rsidR="000522F4" w:rsidRDefault="000522F4">
      <w:pPr>
        <w:rPr>
          <w:rFonts w:ascii="Arial" w:eastAsia="Calibri" w:hAnsi="Arial" w:cs="Arial"/>
          <w:b/>
          <w:sz w:val="24"/>
          <w:szCs w:val="24"/>
          <w:lang w:val="es-CO"/>
        </w:rPr>
      </w:pPr>
      <w:r>
        <w:rPr>
          <w:rFonts w:cs="Arial"/>
          <w:b/>
          <w:sz w:val="24"/>
          <w:szCs w:val="24"/>
          <w:lang w:val="es-CO"/>
        </w:rPr>
        <w:br w:type="page"/>
      </w:r>
    </w:p>
    <w:p w:rsidR="008A6338" w:rsidRPr="00E90D6B" w:rsidRDefault="008A6338" w:rsidP="001D1AC5">
      <w:pPr>
        <w:pStyle w:val="Textoindependiente2"/>
        <w:spacing w:line="360" w:lineRule="auto"/>
        <w:rPr>
          <w:rFonts w:cs="Arial"/>
          <w:b/>
          <w:sz w:val="24"/>
          <w:szCs w:val="24"/>
          <w:lang w:val="es-CO"/>
        </w:rPr>
      </w:pPr>
      <w:r w:rsidRPr="00E90D6B">
        <w:rPr>
          <w:rFonts w:cs="Arial"/>
          <w:b/>
          <w:sz w:val="24"/>
          <w:szCs w:val="24"/>
          <w:lang w:val="es-CO"/>
        </w:rPr>
        <w:lastRenderedPageBreak/>
        <w:t>Resumen</w:t>
      </w:r>
    </w:p>
    <w:p w:rsidR="00616B09" w:rsidRPr="00E90D6B" w:rsidRDefault="00BB1511" w:rsidP="001D1AC5">
      <w:pPr>
        <w:spacing w:after="0" w:line="360" w:lineRule="auto"/>
        <w:jc w:val="both"/>
        <w:rPr>
          <w:rFonts w:ascii="Arial" w:hAnsi="Arial" w:cs="Arial"/>
          <w:sz w:val="24"/>
          <w:szCs w:val="24"/>
        </w:rPr>
      </w:pPr>
      <w:r>
        <w:rPr>
          <w:rFonts w:ascii="Arial" w:hAnsi="Arial" w:cs="Arial"/>
          <w:sz w:val="24"/>
          <w:szCs w:val="24"/>
        </w:rPr>
        <w:t>El uso de Rizobacterias</w:t>
      </w:r>
      <w:r w:rsidR="008A6338" w:rsidRPr="00E90D6B">
        <w:rPr>
          <w:rFonts w:ascii="Arial" w:hAnsi="Arial" w:cs="Arial"/>
          <w:sz w:val="24"/>
          <w:szCs w:val="24"/>
        </w:rPr>
        <w:t xml:space="preserve"> promotoras de crecimiento vegetal</w:t>
      </w:r>
      <w:r>
        <w:rPr>
          <w:rFonts w:ascii="Arial" w:hAnsi="Arial" w:cs="Arial"/>
          <w:sz w:val="24"/>
          <w:szCs w:val="24"/>
        </w:rPr>
        <w:t xml:space="preserve"> (</w:t>
      </w:r>
      <w:r w:rsidRPr="00BB1511">
        <w:rPr>
          <w:rFonts w:ascii="Arial" w:hAnsi="Arial" w:cs="Arial"/>
          <w:sz w:val="24"/>
          <w:szCs w:val="24"/>
          <w:lang w:val="es-CO"/>
        </w:rPr>
        <w:t>PGPR, por sus siglas en ingles)</w:t>
      </w:r>
      <w:r w:rsidR="000522F4">
        <w:rPr>
          <w:rFonts w:ascii="Arial" w:hAnsi="Arial" w:cs="Arial"/>
          <w:sz w:val="24"/>
          <w:szCs w:val="24"/>
        </w:rPr>
        <w:t xml:space="preserve"> </w:t>
      </w:r>
      <w:r w:rsidR="008A6338" w:rsidRPr="00E90D6B">
        <w:rPr>
          <w:rFonts w:ascii="Arial" w:hAnsi="Arial" w:cs="Arial"/>
          <w:sz w:val="24"/>
          <w:szCs w:val="24"/>
        </w:rPr>
        <w:t xml:space="preserve">constituye una alternativa al uso de fertilizantes químicos favoreciendo el rendimiento de los cultivos. La presente investigación tuvo como objetivo la búsqueda, selección y caracterización de </w:t>
      </w:r>
      <w:r w:rsidR="00B118C6" w:rsidRPr="00E90D6B">
        <w:rPr>
          <w:rFonts w:ascii="Arial" w:hAnsi="Arial" w:cs="Arial"/>
          <w:sz w:val="24"/>
          <w:szCs w:val="24"/>
        </w:rPr>
        <w:t>PGPB</w:t>
      </w:r>
      <w:r w:rsidR="008A6338" w:rsidRPr="00E90D6B">
        <w:rPr>
          <w:rFonts w:ascii="Arial" w:hAnsi="Arial" w:cs="Arial"/>
          <w:sz w:val="24"/>
          <w:szCs w:val="24"/>
        </w:rPr>
        <w:t xml:space="preserve"> </w:t>
      </w:r>
      <w:r w:rsidR="00170199" w:rsidRPr="00E90D6B">
        <w:rPr>
          <w:rFonts w:ascii="Arial" w:hAnsi="Arial" w:cs="Arial"/>
          <w:sz w:val="24"/>
          <w:szCs w:val="24"/>
        </w:rPr>
        <w:t xml:space="preserve">de los géneros </w:t>
      </w:r>
      <w:r w:rsidR="00170199" w:rsidRPr="00E90D6B">
        <w:rPr>
          <w:rFonts w:ascii="Arial" w:hAnsi="Arial" w:cs="Arial"/>
          <w:i/>
          <w:sz w:val="24"/>
          <w:szCs w:val="24"/>
        </w:rPr>
        <w:t xml:space="preserve">Azotobacter, Azospirillum </w:t>
      </w:r>
      <w:r w:rsidR="00170199" w:rsidRPr="00E90D6B">
        <w:rPr>
          <w:rFonts w:ascii="Arial" w:hAnsi="Arial" w:cs="Arial"/>
          <w:sz w:val="24"/>
          <w:szCs w:val="24"/>
        </w:rPr>
        <w:t xml:space="preserve">y </w:t>
      </w:r>
      <w:r w:rsidR="00170199" w:rsidRPr="00E90D6B">
        <w:rPr>
          <w:rFonts w:ascii="Arial" w:hAnsi="Arial" w:cs="Arial"/>
          <w:i/>
          <w:sz w:val="24"/>
          <w:szCs w:val="24"/>
        </w:rPr>
        <w:t>Pseudomonas</w:t>
      </w:r>
      <w:r w:rsidR="00170199" w:rsidRPr="00E90D6B">
        <w:rPr>
          <w:rFonts w:ascii="Arial" w:hAnsi="Arial" w:cs="Arial"/>
          <w:sz w:val="24"/>
          <w:szCs w:val="24"/>
        </w:rPr>
        <w:t xml:space="preserve"> </w:t>
      </w:r>
      <w:r w:rsidR="008A6338" w:rsidRPr="00E90D6B">
        <w:rPr>
          <w:rFonts w:ascii="Arial" w:hAnsi="Arial" w:cs="Arial"/>
          <w:sz w:val="24"/>
          <w:szCs w:val="24"/>
        </w:rPr>
        <w:t xml:space="preserve">nativas de la rizósfera de cultivos de </w:t>
      </w:r>
      <w:r w:rsidR="008A6338" w:rsidRPr="00E90D6B">
        <w:rPr>
          <w:rFonts w:ascii="Arial" w:hAnsi="Arial" w:cs="Arial"/>
          <w:i/>
          <w:sz w:val="24"/>
          <w:szCs w:val="24"/>
        </w:rPr>
        <w:t>Ipo</w:t>
      </w:r>
      <w:r w:rsidR="00170199" w:rsidRPr="00E90D6B">
        <w:rPr>
          <w:rFonts w:ascii="Arial" w:hAnsi="Arial" w:cs="Arial"/>
          <w:i/>
          <w:sz w:val="24"/>
          <w:szCs w:val="24"/>
        </w:rPr>
        <w:t>moea</w:t>
      </w:r>
      <w:r w:rsidR="001E7A62" w:rsidRPr="00E90D6B">
        <w:rPr>
          <w:rFonts w:ascii="Arial" w:hAnsi="Arial" w:cs="Arial"/>
          <w:i/>
          <w:sz w:val="24"/>
          <w:szCs w:val="24"/>
        </w:rPr>
        <w:t xml:space="preserve"> </w:t>
      </w:r>
      <w:r w:rsidR="008A6338" w:rsidRPr="00E90D6B">
        <w:rPr>
          <w:rFonts w:ascii="Arial" w:hAnsi="Arial" w:cs="Arial"/>
          <w:i/>
          <w:sz w:val="24"/>
          <w:szCs w:val="24"/>
        </w:rPr>
        <w:t>batata</w:t>
      </w:r>
      <w:r w:rsidR="00A0726A" w:rsidRPr="00E90D6B">
        <w:rPr>
          <w:rFonts w:ascii="Arial" w:hAnsi="Arial" w:cs="Arial"/>
          <w:i/>
          <w:sz w:val="24"/>
          <w:szCs w:val="24"/>
        </w:rPr>
        <w:t>s</w:t>
      </w:r>
      <w:r w:rsidR="001E7A62" w:rsidRPr="00E90D6B">
        <w:rPr>
          <w:rFonts w:ascii="Arial" w:hAnsi="Arial" w:cs="Arial"/>
          <w:i/>
          <w:sz w:val="24"/>
          <w:szCs w:val="24"/>
        </w:rPr>
        <w:t xml:space="preserve"> </w:t>
      </w:r>
      <w:r w:rsidR="008A6338" w:rsidRPr="00E90D6B">
        <w:rPr>
          <w:rFonts w:ascii="Arial" w:hAnsi="Arial" w:cs="Arial"/>
          <w:sz w:val="24"/>
          <w:szCs w:val="24"/>
        </w:rPr>
        <w:t>de zonas productoras repres</w:t>
      </w:r>
      <w:r w:rsidR="005D00CF" w:rsidRPr="00E90D6B">
        <w:rPr>
          <w:rFonts w:ascii="Arial" w:hAnsi="Arial" w:cs="Arial"/>
          <w:sz w:val="24"/>
          <w:szCs w:val="24"/>
        </w:rPr>
        <w:t>entativas del Caribe Colombiano</w:t>
      </w:r>
      <w:r w:rsidR="008A6338" w:rsidRPr="00E90D6B">
        <w:rPr>
          <w:rFonts w:ascii="Arial" w:hAnsi="Arial" w:cs="Arial"/>
          <w:sz w:val="24"/>
          <w:szCs w:val="24"/>
        </w:rPr>
        <w:t>.</w:t>
      </w:r>
      <w:r w:rsidR="00170199" w:rsidRPr="00E90D6B">
        <w:rPr>
          <w:rFonts w:ascii="Arial" w:hAnsi="Arial" w:cs="Arial"/>
          <w:sz w:val="24"/>
          <w:szCs w:val="24"/>
        </w:rPr>
        <w:t xml:space="preserve"> </w:t>
      </w:r>
      <w:r w:rsidR="003113AA" w:rsidRPr="00E90D6B">
        <w:rPr>
          <w:rFonts w:ascii="Arial" w:hAnsi="Arial" w:cs="Arial"/>
          <w:sz w:val="24"/>
          <w:szCs w:val="24"/>
        </w:rPr>
        <w:t>Los aislados</w:t>
      </w:r>
      <w:r w:rsidR="00170199" w:rsidRPr="00E90D6B">
        <w:rPr>
          <w:rFonts w:ascii="Arial" w:hAnsi="Arial" w:cs="Arial"/>
          <w:sz w:val="24"/>
          <w:szCs w:val="24"/>
        </w:rPr>
        <w:t xml:space="preserve"> seleccionados</w:t>
      </w:r>
      <w:r w:rsidR="003113AA" w:rsidRPr="00E90D6B">
        <w:rPr>
          <w:rFonts w:ascii="Arial" w:hAnsi="Arial" w:cs="Arial"/>
          <w:sz w:val="24"/>
          <w:szCs w:val="24"/>
        </w:rPr>
        <w:t xml:space="preserve"> </w:t>
      </w:r>
      <w:r w:rsidR="00B118C6" w:rsidRPr="00E90D6B">
        <w:rPr>
          <w:rFonts w:ascii="Arial" w:hAnsi="Arial" w:cs="Arial"/>
          <w:sz w:val="24"/>
          <w:szCs w:val="24"/>
        </w:rPr>
        <w:t>se</w:t>
      </w:r>
      <w:r w:rsidR="003113AA" w:rsidRPr="00E90D6B">
        <w:rPr>
          <w:rFonts w:ascii="Arial" w:hAnsi="Arial" w:cs="Arial"/>
          <w:sz w:val="24"/>
          <w:szCs w:val="24"/>
        </w:rPr>
        <w:t xml:space="preserve"> caracteriza</w:t>
      </w:r>
      <w:r w:rsidR="00B118C6" w:rsidRPr="00E90D6B">
        <w:rPr>
          <w:rFonts w:ascii="Arial" w:hAnsi="Arial" w:cs="Arial"/>
          <w:sz w:val="24"/>
          <w:szCs w:val="24"/>
        </w:rPr>
        <w:t>ron</w:t>
      </w:r>
      <w:r w:rsidR="003113AA" w:rsidRPr="00E90D6B">
        <w:rPr>
          <w:rFonts w:ascii="Arial" w:hAnsi="Arial" w:cs="Arial"/>
          <w:sz w:val="24"/>
          <w:szCs w:val="24"/>
        </w:rPr>
        <w:t xml:space="preserve"> molecularmente y </w:t>
      </w:r>
      <w:r w:rsidR="008A6338" w:rsidRPr="00E90D6B">
        <w:rPr>
          <w:rFonts w:ascii="Arial" w:hAnsi="Arial" w:cs="Arial"/>
          <w:sz w:val="24"/>
          <w:szCs w:val="24"/>
        </w:rPr>
        <w:t>realizaron pruebas de solubilización de fósforo, producción de índoles</w:t>
      </w:r>
      <w:r w:rsidR="005D00CF" w:rsidRPr="00E90D6B">
        <w:rPr>
          <w:rFonts w:ascii="Arial" w:hAnsi="Arial" w:cs="Arial"/>
          <w:sz w:val="24"/>
          <w:szCs w:val="24"/>
        </w:rPr>
        <w:t xml:space="preserve"> y</w:t>
      </w:r>
      <w:r w:rsidR="008D0C35">
        <w:rPr>
          <w:rFonts w:ascii="Arial" w:hAnsi="Arial" w:cs="Arial"/>
          <w:sz w:val="24"/>
          <w:szCs w:val="24"/>
        </w:rPr>
        <w:t xml:space="preserve"> reducción de ace</w:t>
      </w:r>
      <w:r w:rsidR="008D0C35" w:rsidRPr="00E90D6B">
        <w:rPr>
          <w:rFonts w:ascii="Arial" w:hAnsi="Arial" w:cs="Arial"/>
          <w:sz w:val="24"/>
          <w:szCs w:val="24"/>
        </w:rPr>
        <w:t>tileno</w:t>
      </w:r>
      <w:r w:rsidR="008A6338" w:rsidRPr="00E90D6B">
        <w:rPr>
          <w:rFonts w:ascii="Arial" w:hAnsi="Arial" w:cs="Arial"/>
          <w:sz w:val="24"/>
          <w:szCs w:val="24"/>
        </w:rPr>
        <w:t>.</w:t>
      </w:r>
      <w:r w:rsidR="003113AA" w:rsidRPr="00E90D6B">
        <w:rPr>
          <w:rFonts w:ascii="Arial" w:hAnsi="Arial" w:cs="Arial"/>
          <w:sz w:val="24"/>
          <w:szCs w:val="24"/>
        </w:rPr>
        <w:t xml:space="preserve"> Las cepas fueron </w:t>
      </w:r>
      <w:r w:rsidR="00170199" w:rsidRPr="00E90D6B">
        <w:rPr>
          <w:rFonts w:ascii="Arial" w:hAnsi="Arial" w:cs="Arial"/>
          <w:sz w:val="24"/>
          <w:szCs w:val="24"/>
        </w:rPr>
        <w:t>probadas</w:t>
      </w:r>
      <w:r w:rsidR="00616B09" w:rsidRPr="00E90D6B">
        <w:rPr>
          <w:rFonts w:ascii="Arial" w:hAnsi="Arial" w:cs="Arial"/>
          <w:sz w:val="24"/>
          <w:szCs w:val="24"/>
        </w:rPr>
        <w:t xml:space="preserve"> a nivel de invernadero en plántulas de </w:t>
      </w:r>
      <w:r w:rsidR="00F43EFD" w:rsidRPr="00E90D6B">
        <w:rPr>
          <w:rFonts w:ascii="Arial" w:hAnsi="Arial" w:cs="Arial"/>
          <w:i/>
          <w:sz w:val="24"/>
          <w:szCs w:val="24"/>
        </w:rPr>
        <w:t>Ipomoea</w:t>
      </w:r>
      <w:r w:rsidR="00616B09" w:rsidRPr="00E90D6B">
        <w:rPr>
          <w:rFonts w:ascii="Arial" w:hAnsi="Arial" w:cs="Arial"/>
          <w:i/>
          <w:sz w:val="24"/>
          <w:szCs w:val="24"/>
        </w:rPr>
        <w:t xml:space="preserve"> batata</w:t>
      </w:r>
      <w:r w:rsidR="00A0726A" w:rsidRPr="00E90D6B">
        <w:rPr>
          <w:rFonts w:ascii="Arial" w:hAnsi="Arial" w:cs="Arial"/>
          <w:i/>
          <w:sz w:val="24"/>
          <w:szCs w:val="24"/>
        </w:rPr>
        <w:t>s</w:t>
      </w:r>
      <w:r w:rsidR="00616B09" w:rsidRPr="00E90D6B">
        <w:rPr>
          <w:rFonts w:ascii="Arial" w:hAnsi="Arial" w:cs="Arial"/>
          <w:i/>
          <w:sz w:val="24"/>
          <w:szCs w:val="24"/>
        </w:rPr>
        <w:t xml:space="preserve"> </w:t>
      </w:r>
      <w:r w:rsidR="00616B09" w:rsidRPr="00E90D6B">
        <w:rPr>
          <w:rFonts w:ascii="Arial" w:hAnsi="Arial" w:cs="Arial"/>
          <w:sz w:val="24"/>
          <w:szCs w:val="24"/>
        </w:rPr>
        <w:t xml:space="preserve">producidas </w:t>
      </w:r>
      <w:r w:rsidR="00616B09" w:rsidRPr="00E90D6B">
        <w:rPr>
          <w:rFonts w:ascii="Arial" w:hAnsi="Arial" w:cs="Arial"/>
          <w:i/>
          <w:sz w:val="24"/>
          <w:szCs w:val="24"/>
        </w:rPr>
        <w:t>in vitro</w:t>
      </w:r>
      <w:r w:rsidR="00616B09" w:rsidRPr="00E90D6B">
        <w:rPr>
          <w:rFonts w:ascii="Arial" w:hAnsi="Arial" w:cs="Arial"/>
          <w:sz w:val="24"/>
          <w:szCs w:val="24"/>
        </w:rPr>
        <w:t xml:space="preserve"> </w:t>
      </w:r>
      <w:r w:rsidR="003820C0" w:rsidRPr="00E90D6B">
        <w:rPr>
          <w:rFonts w:ascii="Arial" w:hAnsi="Arial" w:cs="Arial"/>
          <w:sz w:val="24"/>
          <w:szCs w:val="24"/>
        </w:rPr>
        <w:t xml:space="preserve">en las que </w:t>
      </w:r>
      <w:r w:rsidR="00616B09" w:rsidRPr="00E90D6B">
        <w:rPr>
          <w:rFonts w:ascii="Arial" w:hAnsi="Arial" w:cs="Arial"/>
          <w:sz w:val="24"/>
          <w:szCs w:val="24"/>
        </w:rPr>
        <w:t xml:space="preserve">se evaluó la </w:t>
      </w:r>
      <w:r w:rsidR="003113AA" w:rsidRPr="00E90D6B">
        <w:rPr>
          <w:rFonts w:ascii="Arial" w:hAnsi="Arial" w:cs="Arial"/>
          <w:sz w:val="24"/>
          <w:szCs w:val="24"/>
        </w:rPr>
        <w:t>altura</w:t>
      </w:r>
      <w:r w:rsidR="00616B09" w:rsidRPr="00E90D6B">
        <w:rPr>
          <w:rFonts w:ascii="Arial" w:hAnsi="Arial" w:cs="Arial"/>
          <w:sz w:val="24"/>
          <w:szCs w:val="24"/>
        </w:rPr>
        <w:t xml:space="preserve">, longitud </w:t>
      </w:r>
      <w:r w:rsidR="003113AA" w:rsidRPr="00E90D6B">
        <w:rPr>
          <w:rFonts w:ascii="Arial" w:hAnsi="Arial" w:cs="Arial"/>
          <w:sz w:val="24"/>
          <w:szCs w:val="24"/>
        </w:rPr>
        <w:t>radicular</w:t>
      </w:r>
      <w:r w:rsidR="00616B09" w:rsidRPr="00E90D6B">
        <w:rPr>
          <w:rFonts w:ascii="Arial" w:hAnsi="Arial" w:cs="Arial"/>
          <w:sz w:val="24"/>
          <w:szCs w:val="24"/>
        </w:rPr>
        <w:t>, masa</w:t>
      </w:r>
      <w:r w:rsidR="003113AA" w:rsidRPr="00E90D6B">
        <w:rPr>
          <w:rFonts w:ascii="Arial" w:hAnsi="Arial" w:cs="Arial"/>
          <w:sz w:val="24"/>
          <w:szCs w:val="24"/>
        </w:rPr>
        <w:t xml:space="preserve"> seca de la parte aérea y radicular</w:t>
      </w:r>
      <w:r w:rsidR="003820C0" w:rsidRPr="00E90D6B">
        <w:rPr>
          <w:rFonts w:ascii="Arial" w:hAnsi="Arial" w:cs="Arial"/>
          <w:sz w:val="24"/>
          <w:szCs w:val="24"/>
        </w:rPr>
        <w:t>.</w:t>
      </w:r>
      <w:r w:rsidR="00B118C6" w:rsidRPr="00E90D6B">
        <w:rPr>
          <w:rFonts w:ascii="Arial" w:hAnsi="Arial" w:cs="Arial"/>
          <w:sz w:val="24"/>
          <w:szCs w:val="24"/>
        </w:rPr>
        <w:t xml:space="preserve"> </w:t>
      </w:r>
      <w:r w:rsidR="00CE4BC8" w:rsidRPr="00E90D6B">
        <w:rPr>
          <w:rFonts w:ascii="Arial" w:hAnsi="Arial" w:cs="Arial"/>
          <w:sz w:val="24"/>
          <w:szCs w:val="24"/>
        </w:rPr>
        <w:t xml:space="preserve">Asociada a la </w:t>
      </w:r>
      <w:r w:rsidR="00A0726A" w:rsidRPr="00E90D6B">
        <w:rPr>
          <w:rFonts w:ascii="Arial" w:hAnsi="Arial" w:cs="Arial"/>
          <w:sz w:val="24"/>
          <w:szCs w:val="24"/>
        </w:rPr>
        <w:t>rizósfera</w:t>
      </w:r>
      <w:r w:rsidR="00CE4BC8" w:rsidRPr="00E90D6B">
        <w:rPr>
          <w:rFonts w:ascii="Arial" w:hAnsi="Arial" w:cs="Arial"/>
          <w:sz w:val="24"/>
          <w:szCs w:val="24"/>
        </w:rPr>
        <w:t xml:space="preserve"> de </w:t>
      </w:r>
      <w:r w:rsidR="00CE4BC8" w:rsidRPr="00E90D6B">
        <w:rPr>
          <w:rFonts w:ascii="Arial" w:hAnsi="Arial" w:cs="Arial"/>
          <w:i/>
          <w:sz w:val="24"/>
          <w:szCs w:val="24"/>
        </w:rPr>
        <w:t>Ipomoea batata</w:t>
      </w:r>
      <w:r w:rsidR="00524454" w:rsidRPr="00E90D6B">
        <w:rPr>
          <w:rFonts w:ascii="Arial" w:hAnsi="Arial" w:cs="Arial"/>
          <w:i/>
          <w:sz w:val="24"/>
          <w:szCs w:val="24"/>
        </w:rPr>
        <w:t>s</w:t>
      </w:r>
      <w:r w:rsidR="00CE4BC8" w:rsidRPr="00E90D6B">
        <w:rPr>
          <w:rFonts w:ascii="Arial" w:hAnsi="Arial" w:cs="Arial"/>
          <w:sz w:val="24"/>
          <w:szCs w:val="24"/>
        </w:rPr>
        <w:t xml:space="preserve"> s</w:t>
      </w:r>
      <w:r w:rsidR="00B118C6" w:rsidRPr="00E90D6B">
        <w:rPr>
          <w:rFonts w:ascii="Arial" w:hAnsi="Arial" w:cs="Arial"/>
          <w:sz w:val="24"/>
          <w:szCs w:val="24"/>
        </w:rPr>
        <w:t xml:space="preserve">e obtuvieron cepas de </w:t>
      </w:r>
      <w:r w:rsidR="00B118C6" w:rsidRPr="00E90D6B">
        <w:rPr>
          <w:rFonts w:ascii="Arial" w:hAnsi="Arial" w:cs="Arial"/>
          <w:i/>
          <w:sz w:val="24"/>
          <w:szCs w:val="24"/>
          <w:lang w:val="es-CO"/>
        </w:rPr>
        <w:t>Azotobacter vinelandii, Azotobacter chroococcum</w:t>
      </w:r>
      <w:r w:rsidR="00B118C6" w:rsidRPr="00E90D6B">
        <w:rPr>
          <w:rFonts w:ascii="Arial" w:hAnsi="Arial" w:cs="Arial"/>
          <w:sz w:val="24"/>
          <w:szCs w:val="24"/>
          <w:lang w:val="es-CO"/>
        </w:rPr>
        <w:t>,</w:t>
      </w:r>
      <w:r w:rsidR="00B118C6" w:rsidRPr="00E90D6B">
        <w:rPr>
          <w:rFonts w:ascii="Arial" w:hAnsi="Arial" w:cs="Arial"/>
          <w:i/>
          <w:sz w:val="24"/>
          <w:szCs w:val="24"/>
          <w:lang w:val="es-CO"/>
        </w:rPr>
        <w:t xml:space="preserve"> Azospirillum lipoferum</w:t>
      </w:r>
      <w:r w:rsidR="00B118C6" w:rsidRPr="00E90D6B">
        <w:rPr>
          <w:rFonts w:ascii="Arial" w:hAnsi="Arial" w:cs="Arial"/>
          <w:sz w:val="24"/>
          <w:szCs w:val="24"/>
          <w:lang w:val="es-CO"/>
        </w:rPr>
        <w:t xml:space="preserve">, </w:t>
      </w:r>
      <w:r w:rsidR="00B118C6" w:rsidRPr="00E90D6B">
        <w:rPr>
          <w:rFonts w:ascii="Arial" w:hAnsi="Arial" w:cs="Arial"/>
          <w:i/>
          <w:sz w:val="24"/>
          <w:szCs w:val="24"/>
          <w:lang w:val="es-CO"/>
        </w:rPr>
        <w:t>Azospirillum brasilense</w:t>
      </w:r>
      <w:r w:rsidR="00B118C6" w:rsidRPr="00E90D6B">
        <w:rPr>
          <w:rFonts w:ascii="Arial" w:hAnsi="Arial" w:cs="Arial"/>
          <w:sz w:val="24"/>
          <w:szCs w:val="24"/>
          <w:lang w:val="es-CO"/>
        </w:rPr>
        <w:t xml:space="preserve"> y</w:t>
      </w:r>
      <w:r w:rsidR="00B118C6" w:rsidRPr="00E90D6B">
        <w:rPr>
          <w:rFonts w:ascii="Arial" w:hAnsi="Arial" w:cs="Arial"/>
          <w:i/>
          <w:sz w:val="24"/>
          <w:szCs w:val="24"/>
          <w:lang w:val="es-CO"/>
        </w:rPr>
        <w:t xml:space="preserve"> Pseudomonas denitrificans</w:t>
      </w:r>
      <w:r w:rsidR="00B118C6" w:rsidRPr="00E90D6B">
        <w:rPr>
          <w:rFonts w:ascii="Arial" w:hAnsi="Arial" w:cs="Arial"/>
          <w:sz w:val="24"/>
          <w:szCs w:val="24"/>
          <w:lang w:val="es-CO"/>
        </w:rPr>
        <w:t xml:space="preserve">, las cepas fueron capaces de solubilizar fósforo, producir índoles y reducir acetileno. </w:t>
      </w:r>
      <w:r w:rsidR="00CE4BC8" w:rsidRPr="00E90D6B">
        <w:rPr>
          <w:rFonts w:ascii="Arial" w:hAnsi="Arial" w:cs="Arial"/>
          <w:sz w:val="24"/>
          <w:szCs w:val="24"/>
          <w:lang w:val="es-CO"/>
        </w:rPr>
        <w:t xml:space="preserve">Se obtuvo incrementos en parámetros de crecimiento como longitud radicular, altura, peso seco aéreo y radicular en plántulas de </w:t>
      </w:r>
      <w:r w:rsidR="00CE4BC8" w:rsidRPr="00E90D6B">
        <w:rPr>
          <w:rFonts w:ascii="Arial" w:hAnsi="Arial" w:cs="Arial"/>
          <w:i/>
          <w:sz w:val="24"/>
          <w:szCs w:val="24"/>
          <w:lang w:val="es-CO"/>
        </w:rPr>
        <w:t>Ipomoea batata</w:t>
      </w:r>
      <w:r w:rsidR="006319CF">
        <w:rPr>
          <w:rFonts w:ascii="Arial" w:hAnsi="Arial" w:cs="Arial"/>
          <w:i/>
          <w:sz w:val="24"/>
          <w:szCs w:val="24"/>
          <w:lang w:val="es-CO"/>
        </w:rPr>
        <w:t>s</w:t>
      </w:r>
      <w:r w:rsidR="00CE4BC8" w:rsidRPr="00E90D6B">
        <w:rPr>
          <w:rFonts w:ascii="Arial" w:hAnsi="Arial" w:cs="Arial"/>
          <w:sz w:val="24"/>
          <w:szCs w:val="24"/>
          <w:lang w:val="es-CO"/>
        </w:rPr>
        <w:t xml:space="preserve"> en invernadero con la inoculación de las bacterias seleccionadas frente a plántulas sin inocular. </w:t>
      </w:r>
      <w:r w:rsidR="00616B09" w:rsidRPr="00E90D6B">
        <w:rPr>
          <w:rFonts w:ascii="Arial" w:hAnsi="Arial" w:cs="Arial"/>
          <w:sz w:val="24"/>
          <w:szCs w:val="24"/>
        </w:rPr>
        <w:t>Los resultados catalogan a los aislados</w:t>
      </w:r>
      <w:r w:rsidR="00BD2138" w:rsidRPr="00E90D6B">
        <w:rPr>
          <w:rFonts w:ascii="Arial" w:hAnsi="Arial" w:cs="Arial"/>
          <w:sz w:val="24"/>
          <w:szCs w:val="24"/>
        </w:rPr>
        <w:t xml:space="preserve"> obtenidos</w:t>
      </w:r>
      <w:r w:rsidR="00616B09" w:rsidRPr="00E90D6B">
        <w:rPr>
          <w:rFonts w:ascii="Arial" w:hAnsi="Arial" w:cs="Arial"/>
          <w:sz w:val="24"/>
          <w:szCs w:val="24"/>
        </w:rPr>
        <w:t xml:space="preserve"> como posibles microorganismos con potencial como biofertilizantes</w:t>
      </w:r>
      <w:r w:rsidR="00CE4BC8" w:rsidRPr="00E90D6B">
        <w:rPr>
          <w:rFonts w:ascii="Arial" w:hAnsi="Arial" w:cs="Arial"/>
          <w:sz w:val="24"/>
          <w:szCs w:val="24"/>
        </w:rPr>
        <w:t xml:space="preserve"> en batata</w:t>
      </w:r>
      <w:r w:rsidR="00616B09" w:rsidRPr="00E90D6B">
        <w:rPr>
          <w:rFonts w:ascii="Arial" w:hAnsi="Arial" w:cs="Arial"/>
          <w:sz w:val="24"/>
          <w:szCs w:val="24"/>
        </w:rPr>
        <w:t>.</w:t>
      </w:r>
    </w:p>
    <w:p w:rsidR="00616B09" w:rsidRPr="00E90D6B" w:rsidRDefault="00616B09"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Palabras claves:</w:t>
      </w:r>
      <w:r w:rsidR="000E3484">
        <w:rPr>
          <w:rFonts w:ascii="Arial" w:hAnsi="Arial" w:cs="Arial"/>
          <w:sz w:val="24"/>
          <w:szCs w:val="24"/>
        </w:rPr>
        <w:t xml:space="preserve"> Biofertilizantes,</w:t>
      </w:r>
      <w:r w:rsidRPr="00E90D6B">
        <w:rPr>
          <w:rFonts w:ascii="Arial" w:hAnsi="Arial" w:cs="Arial"/>
          <w:sz w:val="24"/>
          <w:szCs w:val="24"/>
        </w:rPr>
        <w:t xml:space="preserve"> </w:t>
      </w:r>
      <w:r w:rsidR="000E3484">
        <w:rPr>
          <w:rFonts w:ascii="Arial" w:hAnsi="Arial" w:cs="Arial"/>
          <w:sz w:val="24"/>
          <w:szCs w:val="24"/>
        </w:rPr>
        <w:t xml:space="preserve">Fijación de nitrógeno, </w:t>
      </w:r>
      <w:r w:rsidR="000E3484" w:rsidRPr="000E3484">
        <w:rPr>
          <w:rFonts w:ascii="Arial" w:hAnsi="Arial" w:cs="Arial"/>
          <w:sz w:val="24"/>
          <w:szCs w:val="24"/>
        </w:rPr>
        <w:t>Índoles, Rizósfera,</w:t>
      </w:r>
      <w:r w:rsidR="000E3484">
        <w:rPr>
          <w:rFonts w:ascii="Arial" w:hAnsi="Arial" w:cs="Arial"/>
          <w:sz w:val="24"/>
          <w:szCs w:val="24"/>
        </w:rPr>
        <w:t xml:space="preserve"> PGPR</w:t>
      </w:r>
      <w:r w:rsidR="00223E38">
        <w:rPr>
          <w:rFonts w:ascii="Arial" w:hAnsi="Arial" w:cs="Arial"/>
          <w:sz w:val="24"/>
          <w:szCs w:val="24"/>
        </w:rPr>
        <w:t>.</w:t>
      </w:r>
    </w:p>
    <w:p w:rsidR="008A6338" w:rsidRPr="00E90D6B" w:rsidRDefault="008A6338" w:rsidP="001D1AC5">
      <w:pPr>
        <w:spacing w:after="0" w:line="360" w:lineRule="auto"/>
        <w:rPr>
          <w:rFonts w:ascii="Arial" w:eastAsia="Calibri" w:hAnsi="Arial" w:cs="Arial"/>
          <w:b/>
          <w:sz w:val="24"/>
          <w:szCs w:val="24"/>
          <w:lang w:val="es-CO"/>
        </w:rPr>
      </w:pPr>
    </w:p>
    <w:p w:rsidR="00A96002" w:rsidRPr="00E90D6B" w:rsidRDefault="00A96002" w:rsidP="001D1AC5">
      <w:pPr>
        <w:spacing w:after="0" w:line="360" w:lineRule="auto"/>
        <w:jc w:val="both"/>
        <w:rPr>
          <w:rFonts w:ascii="Arial" w:hAnsi="Arial" w:cs="Arial"/>
          <w:sz w:val="24"/>
          <w:szCs w:val="24"/>
        </w:rPr>
      </w:pPr>
    </w:p>
    <w:p w:rsidR="000522F4" w:rsidRDefault="000522F4" w:rsidP="001D1AC5">
      <w:pPr>
        <w:pStyle w:val="Textoindependiente2"/>
        <w:spacing w:line="360" w:lineRule="auto"/>
        <w:jc w:val="left"/>
        <w:rPr>
          <w:rFonts w:cs="Arial"/>
          <w:b/>
          <w:sz w:val="24"/>
          <w:szCs w:val="24"/>
          <w:lang w:val="es-CO"/>
        </w:rPr>
      </w:pPr>
    </w:p>
    <w:p w:rsidR="008A6338" w:rsidRPr="00E90D6B" w:rsidRDefault="008A6338" w:rsidP="001D1AC5">
      <w:pPr>
        <w:pStyle w:val="Textoindependiente2"/>
        <w:spacing w:line="360" w:lineRule="auto"/>
        <w:jc w:val="left"/>
        <w:rPr>
          <w:rFonts w:cs="Arial"/>
          <w:b/>
          <w:sz w:val="24"/>
          <w:szCs w:val="24"/>
          <w:lang w:val="es-CO"/>
        </w:rPr>
      </w:pPr>
      <w:r w:rsidRPr="00E90D6B">
        <w:rPr>
          <w:rFonts w:cs="Arial"/>
          <w:b/>
          <w:sz w:val="24"/>
          <w:szCs w:val="24"/>
          <w:lang w:val="es-CO"/>
        </w:rPr>
        <w:t>Introducción</w:t>
      </w:r>
    </w:p>
    <w:p w:rsidR="008A6338" w:rsidRPr="00E90D6B" w:rsidRDefault="008A6338" w:rsidP="001D1AC5">
      <w:pPr>
        <w:pStyle w:val="Textoindependiente2"/>
        <w:spacing w:line="360" w:lineRule="auto"/>
        <w:rPr>
          <w:rFonts w:cs="Arial"/>
          <w:b/>
          <w:sz w:val="24"/>
          <w:szCs w:val="24"/>
          <w:lang w:val="es-CO"/>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La batata es un cultivo de subsistencia y juega un papel importante en el sistema de seguridad alimentaria en el mundo (Marques </w:t>
      </w:r>
      <w:r w:rsidRPr="00E90D6B">
        <w:rPr>
          <w:rFonts w:ascii="Arial" w:hAnsi="Arial" w:cs="Arial"/>
          <w:i/>
          <w:sz w:val="24"/>
          <w:szCs w:val="24"/>
        </w:rPr>
        <w:t>et al</w:t>
      </w:r>
      <w:r w:rsidRPr="00E90D6B">
        <w:rPr>
          <w:rFonts w:ascii="Arial" w:hAnsi="Arial" w:cs="Arial"/>
          <w:sz w:val="24"/>
          <w:szCs w:val="24"/>
        </w:rPr>
        <w:t>., 2015). La raíz tuberosa</w:t>
      </w:r>
      <w:r w:rsidR="003334C7" w:rsidRPr="00E90D6B">
        <w:rPr>
          <w:rFonts w:ascii="Arial" w:hAnsi="Arial" w:cs="Arial"/>
          <w:sz w:val="24"/>
          <w:szCs w:val="24"/>
        </w:rPr>
        <w:t xml:space="preserve"> </w:t>
      </w:r>
      <w:r w:rsidRPr="00E90D6B">
        <w:rPr>
          <w:rFonts w:ascii="Arial" w:hAnsi="Arial" w:cs="Arial"/>
          <w:sz w:val="24"/>
          <w:szCs w:val="24"/>
        </w:rPr>
        <w:t>de la batata tiene alto contenido de carbohidratos y un alto valor nutricional</w:t>
      </w:r>
      <w:r w:rsidR="003334C7" w:rsidRPr="00E90D6B">
        <w:rPr>
          <w:rFonts w:ascii="Arial" w:hAnsi="Arial" w:cs="Arial"/>
          <w:sz w:val="24"/>
          <w:szCs w:val="24"/>
        </w:rPr>
        <w:t xml:space="preserve"> </w:t>
      </w:r>
      <w:r w:rsidRPr="00E90D6B">
        <w:rPr>
          <w:rFonts w:ascii="Arial" w:hAnsi="Arial" w:cs="Arial"/>
          <w:sz w:val="24"/>
          <w:szCs w:val="24"/>
        </w:rPr>
        <w:t xml:space="preserve">siendo </w:t>
      </w:r>
      <w:r w:rsidRPr="00E90D6B">
        <w:rPr>
          <w:rFonts w:ascii="Arial" w:hAnsi="Arial" w:cs="Arial"/>
          <w:sz w:val="24"/>
          <w:szCs w:val="24"/>
        </w:rPr>
        <w:lastRenderedPageBreak/>
        <w:t xml:space="preserve">ampliamente usada </w:t>
      </w:r>
      <w:r w:rsidR="000522F4">
        <w:rPr>
          <w:rFonts w:ascii="Arial" w:hAnsi="Arial" w:cs="Arial"/>
          <w:sz w:val="24"/>
          <w:szCs w:val="24"/>
        </w:rPr>
        <w:t>en l</w:t>
      </w:r>
      <w:r w:rsidRPr="00E90D6B">
        <w:rPr>
          <w:rFonts w:ascii="Arial" w:hAnsi="Arial" w:cs="Arial"/>
          <w:sz w:val="24"/>
          <w:szCs w:val="24"/>
        </w:rPr>
        <w:t>a alimentación (Ghyselinck</w:t>
      </w:r>
      <w:r w:rsidR="00D2651A">
        <w:rPr>
          <w:rFonts w:ascii="Arial" w:hAnsi="Arial" w:cs="Arial"/>
          <w:sz w:val="24"/>
          <w:szCs w:val="24"/>
        </w:rPr>
        <w:t xml:space="preserve"> </w:t>
      </w:r>
      <w:r w:rsidRPr="00E90D6B">
        <w:rPr>
          <w:rFonts w:ascii="Arial" w:hAnsi="Arial" w:cs="Arial"/>
          <w:i/>
          <w:sz w:val="24"/>
          <w:szCs w:val="24"/>
        </w:rPr>
        <w:t>et al</w:t>
      </w:r>
      <w:r w:rsidRPr="00E90D6B">
        <w:rPr>
          <w:rFonts w:ascii="Arial" w:hAnsi="Arial" w:cs="Arial"/>
          <w:sz w:val="24"/>
          <w:szCs w:val="24"/>
        </w:rPr>
        <w:t>., 2013).</w:t>
      </w:r>
      <w:r w:rsidR="000522F4">
        <w:rPr>
          <w:rFonts w:ascii="Arial" w:hAnsi="Arial" w:cs="Arial"/>
          <w:sz w:val="24"/>
          <w:szCs w:val="24"/>
        </w:rPr>
        <w:t xml:space="preserve"> En la producción de batata la fertilización es muy importante ya que una mala nutrición </w:t>
      </w:r>
      <w:r w:rsidRPr="00E90D6B">
        <w:rPr>
          <w:rFonts w:ascii="Arial" w:hAnsi="Arial" w:cs="Arial"/>
          <w:sz w:val="24"/>
          <w:szCs w:val="24"/>
        </w:rPr>
        <w:t xml:space="preserve">de las plantas reduce los contenidos de almidón y glucosa afectando la calidad de las raíces </w:t>
      </w:r>
      <w:r w:rsidR="000522F4">
        <w:rPr>
          <w:rFonts w:ascii="Arial" w:hAnsi="Arial" w:cs="Arial"/>
          <w:sz w:val="24"/>
          <w:szCs w:val="24"/>
        </w:rPr>
        <w:t xml:space="preserve">y con ello </w:t>
      </w:r>
      <w:r w:rsidRPr="00E90D6B">
        <w:rPr>
          <w:rFonts w:ascii="Arial" w:hAnsi="Arial" w:cs="Arial"/>
          <w:sz w:val="24"/>
          <w:szCs w:val="24"/>
        </w:rPr>
        <w:t xml:space="preserve">su comercialización (Santos </w:t>
      </w:r>
      <w:r w:rsidRPr="00E90D6B">
        <w:rPr>
          <w:rFonts w:ascii="Arial" w:hAnsi="Arial" w:cs="Arial"/>
          <w:i/>
          <w:sz w:val="24"/>
          <w:szCs w:val="24"/>
        </w:rPr>
        <w:t>et al</w:t>
      </w:r>
      <w:r w:rsidR="0058325E">
        <w:rPr>
          <w:rFonts w:ascii="Arial" w:hAnsi="Arial" w:cs="Arial"/>
          <w:sz w:val="24"/>
          <w:szCs w:val="24"/>
        </w:rPr>
        <w:t xml:space="preserve">., 2006). En </w:t>
      </w:r>
      <w:r w:rsidR="0058325E" w:rsidRPr="00E90D6B">
        <w:rPr>
          <w:rFonts w:ascii="Arial" w:hAnsi="Arial" w:cs="Arial"/>
          <w:sz w:val="24"/>
          <w:szCs w:val="24"/>
        </w:rPr>
        <w:t>consecuencia,</w:t>
      </w:r>
      <w:r w:rsidRPr="00E90D6B">
        <w:rPr>
          <w:rFonts w:ascii="Arial" w:hAnsi="Arial" w:cs="Arial"/>
          <w:sz w:val="24"/>
          <w:szCs w:val="24"/>
        </w:rPr>
        <w:t xml:space="preserve"> la producción</w:t>
      </w:r>
      <w:r w:rsidR="003334C7" w:rsidRPr="00E90D6B">
        <w:rPr>
          <w:rFonts w:ascii="Arial" w:hAnsi="Arial" w:cs="Arial"/>
          <w:sz w:val="24"/>
          <w:szCs w:val="24"/>
        </w:rPr>
        <w:t xml:space="preserve"> </w:t>
      </w:r>
      <w:r w:rsidRPr="00E90D6B">
        <w:rPr>
          <w:rFonts w:ascii="Arial" w:hAnsi="Arial" w:cs="Arial"/>
          <w:sz w:val="24"/>
          <w:szCs w:val="24"/>
        </w:rPr>
        <w:t>de batata requiere el uso de fertilizantes químicos que son costosos y su impacto ambiental es negativo (Dawwam</w:t>
      </w:r>
      <w:r w:rsidR="00EE71A0" w:rsidRPr="00E90D6B">
        <w:rPr>
          <w:rFonts w:ascii="Arial" w:hAnsi="Arial" w:cs="Arial"/>
          <w:sz w:val="24"/>
          <w:szCs w:val="24"/>
        </w:rPr>
        <w:t xml:space="preserve"> </w:t>
      </w:r>
      <w:r w:rsidRPr="00E90D6B">
        <w:rPr>
          <w:rFonts w:ascii="Arial" w:hAnsi="Arial" w:cs="Arial"/>
          <w:i/>
          <w:sz w:val="24"/>
          <w:szCs w:val="24"/>
        </w:rPr>
        <w:t>et al</w:t>
      </w:r>
      <w:r w:rsidRPr="00E90D6B">
        <w:rPr>
          <w:rFonts w:ascii="Arial" w:hAnsi="Arial" w:cs="Arial"/>
          <w:sz w:val="24"/>
          <w:szCs w:val="24"/>
        </w:rPr>
        <w:t>., 2013).</w:t>
      </w:r>
    </w:p>
    <w:p w:rsidR="00BD3EF0" w:rsidRPr="00E90D6B" w:rsidRDefault="00BD3EF0" w:rsidP="001D1AC5">
      <w:pPr>
        <w:spacing w:after="0" w:line="360" w:lineRule="auto"/>
        <w:jc w:val="both"/>
        <w:rPr>
          <w:rFonts w:ascii="Arial" w:hAnsi="Arial" w:cs="Arial"/>
          <w:sz w:val="24"/>
          <w:szCs w:val="24"/>
        </w:rPr>
      </w:pPr>
    </w:p>
    <w:p w:rsidR="00EE71A0"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Una de las alternativas al problema de la fertilización es </w:t>
      </w:r>
      <w:r w:rsidR="007356E1">
        <w:rPr>
          <w:rFonts w:ascii="Arial" w:hAnsi="Arial" w:cs="Arial"/>
          <w:sz w:val="24"/>
          <w:szCs w:val="24"/>
        </w:rPr>
        <w:t xml:space="preserve">el uso </w:t>
      </w:r>
      <w:r w:rsidR="00D50CE1">
        <w:rPr>
          <w:rFonts w:ascii="Arial" w:hAnsi="Arial" w:cs="Arial"/>
          <w:sz w:val="24"/>
          <w:szCs w:val="24"/>
        </w:rPr>
        <w:t xml:space="preserve">de bacterias rizosféricas </w:t>
      </w:r>
      <w:r w:rsidRPr="00E90D6B">
        <w:rPr>
          <w:rFonts w:ascii="Arial" w:hAnsi="Arial" w:cs="Arial"/>
          <w:sz w:val="24"/>
          <w:szCs w:val="24"/>
        </w:rPr>
        <w:t>con propiedades de p</w:t>
      </w:r>
      <w:r w:rsidR="00EA0F46">
        <w:rPr>
          <w:rFonts w:ascii="Arial" w:hAnsi="Arial" w:cs="Arial"/>
          <w:sz w:val="24"/>
          <w:szCs w:val="24"/>
        </w:rPr>
        <w:t>romoción de crecimiento vegetal</w:t>
      </w:r>
      <w:r w:rsidRPr="00E90D6B">
        <w:rPr>
          <w:rFonts w:ascii="Arial" w:hAnsi="Arial" w:cs="Arial"/>
          <w:sz w:val="24"/>
          <w:szCs w:val="24"/>
        </w:rPr>
        <w:t>.</w:t>
      </w:r>
      <w:r w:rsidR="00EE71A0" w:rsidRPr="00E90D6B">
        <w:rPr>
          <w:rFonts w:ascii="Arial" w:hAnsi="Arial" w:cs="Arial"/>
          <w:sz w:val="24"/>
          <w:szCs w:val="24"/>
        </w:rPr>
        <w:t xml:space="preserve"> </w:t>
      </w:r>
      <w:r w:rsidRPr="00E90D6B">
        <w:rPr>
          <w:rFonts w:ascii="Arial" w:hAnsi="Arial" w:cs="Arial"/>
          <w:sz w:val="24"/>
          <w:szCs w:val="24"/>
        </w:rPr>
        <w:t>Estas bacterias usan mecanismos como fijación de</w:t>
      </w:r>
      <w:r w:rsidR="007356E1">
        <w:rPr>
          <w:rFonts w:ascii="Arial" w:hAnsi="Arial" w:cs="Arial"/>
          <w:sz w:val="24"/>
          <w:szCs w:val="24"/>
        </w:rPr>
        <w:t xml:space="preserve"> nitrógeno, solubilización de fó</w:t>
      </w:r>
      <w:r w:rsidRPr="00E90D6B">
        <w:rPr>
          <w:rFonts w:ascii="Arial" w:hAnsi="Arial" w:cs="Arial"/>
          <w:sz w:val="24"/>
          <w:szCs w:val="24"/>
        </w:rPr>
        <w:t xml:space="preserve">sforo, producción de índoles y sideróforos (Marques </w:t>
      </w:r>
      <w:r w:rsidRPr="00E90D6B">
        <w:rPr>
          <w:rFonts w:ascii="Arial" w:hAnsi="Arial" w:cs="Arial"/>
          <w:i/>
          <w:sz w:val="24"/>
          <w:szCs w:val="24"/>
        </w:rPr>
        <w:t>et al</w:t>
      </w:r>
      <w:r w:rsidRPr="00E90D6B">
        <w:rPr>
          <w:rFonts w:ascii="Arial" w:hAnsi="Arial" w:cs="Arial"/>
          <w:sz w:val="24"/>
          <w:szCs w:val="24"/>
        </w:rPr>
        <w:t xml:space="preserve">., 2015), para favorecer la toma de nutrientes y así promover el crecimiento vegetal. </w:t>
      </w:r>
    </w:p>
    <w:p w:rsidR="00243C2D" w:rsidRPr="00E90D6B" w:rsidRDefault="00243C2D" w:rsidP="001D1AC5">
      <w:pPr>
        <w:spacing w:after="0" w:line="360" w:lineRule="auto"/>
        <w:jc w:val="both"/>
        <w:rPr>
          <w:rFonts w:ascii="Arial" w:hAnsi="Arial" w:cs="Arial"/>
          <w:sz w:val="24"/>
          <w:szCs w:val="24"/>
        </w:rPr>
      </w:pPr>
    </w:p>
    <w:p w:rsidR="00933D72" w:rsidRPr="00E90D6B" w:rsidRDefault="00933D72" w:rsidP="001D1AC5">
      <w:pPr>
        <w:spacing w:after="0" w:line="360" w:lineRule="auto"/>
        <w:jc w:val="both"/>
        <w:rPr>
          <w:rFonts w:ascii="Arial" w:hAnsi="Arial" w:cs="Arial"/>
          <w:sz w:val="24"/>
          <w:szCs w:val="24"/>
        </w:rPr>
      </w:pPr>
      <w:r w:rsidRPr="00E90D6B">
        <w:rPr>
          <w:rFonts w:ascii="Arial" w:hAnsi="Arial" w:cs="Arial"/>
          <w:sz w:val="24"/>
          <w:szCs w:val="24"/>
          <w:lang w:val="es-CO"/>
        </w:rPr>
        <w:t xml:space="preserve">En la rizósfera están presentes diferentes géneros </w:t>
      </w:r>
      <w:r w:rsidR="00C41A96" w:rsidRPr="00E90D6B">
        <w:rPr>
          <w:rFonts w:ascii="Arial" w:hAnsi="Arial" w:cs="Arial"/>
          <w:sz w:val="24"/>
          <w:szCs w:val="24"/>
          <w:lang w:val="es-CO"/>
        </w:rPr>
        <w:t>bacterianos</w:t>
      </w:r>
      <w:r w:rsidRPr="00E90D6B">
        <w:rPr>
          <w:rFonts w:ascii="Arial" w:hAnsi="Arial" w:cs="Arial"/>
          <w:sz w:val="24"/>
          <w:szCs w:val="24"/>
          <w:lang w:val="es-CO"/>
        </w:rPr>
        <w:t xml:space="preserve"> entre los que se destacan </w:t>
      </w:r>
      <w:r w:rsidRPr="00E90D6B">
        <w:rPr>
          <w:rFonts w:ascii="Arial" w:hAnsi="Arial" w:cs="Arial"/>
          <w:i/>
          <w:sz w:val="24"/>
          <w:szCs w:val="24"/>
          <w:lang w:val="es-CO"/>
        </w:rPr>
        <w:t>Arthrobacter, Azospirillium, Azotobacter, Serratia, Azoarcus, Bacillus, Burkholderia, Enterobacter, Erwinia, Gluconacetobacter, Klebsiella, Pseudomonas, Beijerinckia, Rhizobium</w:t>
      </w:r>
      <w:r w:rsidR="00121FE8">
        <w:rPr>
          <w:rFonts w:ascii="Arial" w:hAnsi="Arial" w:cs="Arial"/>
          <w:i/>
          <w:sz w:val="24"/>
          <w:szCs w:val="24"/>
          <w:lang w:val="es-CO"/>
        </w:rPr>
        <w:t>,</w:t>
      </w:r>
      <w:r w:rsidRPr="00E90D6B">
        <w:rPr>
          <w:rFonts w:ascii="Arial" w:hAnsi="Arial" w:cs="Arial"/>
          <w:sz w:val="24"/>
          <w:szCs w:val="24"/>
          <w:lang w:val="es-CO"/>
        </w:rPr>
        <w:t xml:space="preserve"> </w:t>
      </w:r>
      <w:r w:rsidR="00121FE8">
        <w:rPr>
          <w:rFonts w:ascii="Arial" w:hAnsi="Arial" w:cs="Arial"/>
          <w:sz w:val="24"/>
          <w:szCs w:val="24"/>
          <w:lang w:val="es-CO"/>
        </w:rPr>
        <w:t xml:space="preserve">entre otros </w:t>
      </w:r>
      <w:r w:rsidRPr="00E90D6B">
        <w:rPr>
          <w:rFonts w:ascii="Arial" w:hAnsi="Arial" w:cs="Arial"/>
          <w:sz w:val="24"/>
          <w:szCs w:val="24"/>
          <w:lang w:val="es-CO"/>
        </w:rPr>
        <w:t xml:space="preserve">(Selvakumar </w:t>
      </w:r>
      <w:r w:rsidRPr="00E90D6B">
        <w:rPr>
          <w:rFonts w:ascii="Arial" w:hAnsi="Arial" w:cs="Arial"/>
          <w:i/>
          <w:sz w:val="24"/>
          <w:szCs w:val="24"/>
          <w:lang w:val="es-CO"/>
        </w:rPr>
        <w:t>et al</w:t>
      </w:r>
      <w:r w:rsidRPr="00E90D6B">
        <w:rPr>
          <w:rFonts w:ascii="Arial" w:hAnsi="Arial" w:cs="Arial"/>
          <w:sz w:val="24"/>
          <w:szCs w:val="24"/>
          <w:lang w:val="es-CO"/>
        </w:rPr>
        <w:t>., 2012)</w:t>
      </w:r>
      <w:r w:rsidR="00D511D2">
        <w:rPr>
          <w:rFonts w:ascii="Arial" w:hAnsi="Arial" w:cs="Arial"/>
          <w:sz w:val="24"/>
          <w:szCs w:val="24"/>
          <w:lang w:val="es-CO"/>
        </w:rPr>
        <w:t>,</w:t>
      </w:r>
      <w:r w:rsidRPr="00E90D6B">
        <w:rPr>
          <w:rFonts w:ascii="Arial" w:hAnsi="Arial" w:cs="Arial"/>
          <w:sz w:val="24"/>
          <w:szCs w:val="24"/>
          <w:lang w:val="es-CO"/>
        </w:rPr>
        <w:t xml:space="preserve"> </w:t>
      </w:r>
      <w:r w:rsidR="00C41A96" w:rsidRPr="00E90D6B">
        <w:rPr>
          <w:rFonts w:ascii="Arial" w:hAnsi="Arial" w:cs="Arial"/>
          <w:sz w:val="24"/>
          <w:szCs w:val="24"/>
          <w:lang w:val="es-CO"/>
        </w:rPr>
        <w:t xml:space="preserve">los géneros </w:t>
      </w:r>
      <w:r w:rsidR="00C41A96" w:rsidRPr="00E90D6B">
        <w:rPr>
          <w:rFonts w:ascii="Arial" w:hAnsi="Arial" w:cs="Arial"/>
          <w:i/>
          <w:sz w:val="24"/>
          <w:szCs w:val="24"/>
          <w:lang w:val="es-CO"/>
        </w:rPr>
        <w:t>Azospirillium, Azotobacter</w:t>
      </w:r>
      <w:r w:rsidR="00C41A96" w:rsidRPr="00E90D6B">
        <w:rPr>
          <w:rFonts w:ascii="Arial" w:hAnsi="Arial" w:cs="Arial"/>
          <w:sz w:val="24"/>
          <w:szCs w:val="24"/>
          <w:lang w:val="es-CO"/>
        </w:rPr>
        <w:t xml:space="preserve"> y </w:t>
      </w:r>
      <w:r w:rsidR="00C41A96" w:rsidRPr="00E90D6B">
        <w:rPr>
          <w:rFonts w:ascii="Arial" w:hAnsi="Arial" w:cs="Arial"/>
          <w:i/>
          <w:sz w:val="24"/>
          <w:szCs w:val="24"/>
          <w:lang w:val="es-CO"/>
        </w:rPr>
        <w:t>Pseudomonas</w:t>
      </w:r>
      <w:r w:rsidR="00C41A96" w:rsidRPr="00E90D6B">
        <w:rPr>
          <w:rFonts w:ascii="Arial" w:hAnsi="Arial" w:cs="Arial"/>
          <w:sz w:val="24"/>
          <w:szCs w:val="24"/>
          <w:lang w:val="es-CO"/>
        </w:rPr>
        <w:t xml:space="preserve"> so</w:t>
      </w:r>
      <w:r w:rsidR="001B4341" w:rsidRPr="00E90D6B">
        <w:rPr>
          <w:rFonts w:ascii="Arial" w:hAnsi="Arial" w:cs="Arial"/>
          <w:sz w:val="24"/>
          <w:szCs w:val="24"/>
          <w:lang w:val="es-CO"/>
        </w:rPr>
        <w:t>n ampliamente utilizados por sus características como fijadores de nitrógeno (</w:t>
      </w:r>
      <w:r w:rsidR="001B4341" w:rsidRPr="00E90D6B">
        <w:rPr>
          <w:rFonts w:ascii="Arial" w:hAnsi="Arial" w:cs="Arial"/>
          <w:sz w:val="24"/>
          <w:szCs w:val="24"/>
        </w:rPr>
        <w:t>Stee</w:t>
      </w:r>
      <w:r w:rsidR="00D50CE1">
        <w:rPr>
          <w:rFonts w:ascii="Arial" w:hAnsi="Arial" w:cs="Arial"/>
          <w:sz w:val="24"/>
          <w:szCs w:val="24"/>
        </w:rPr>
        <w:t>nhoudt y</w:t>
      </w:r>
      <w:r w:rsidR="001B4341" w:rsidRPr="00E90D6B">
        <w:rPr>
          <w:rFonts w:ascii="Arial" w:hAnsi="Arial" w:cs="Arial"/>
          <w:sz w:val="24"/>
          <w:szCs w:val="24"/>
        </w:rPr>
        <w:t xml:space="preserve"> Vanderleyden, 2000; Faccini </w:t>
      </w:r>
      <w:r w:rsidR="001B4341" w:rsidRPr="00E90D6B">
        <w:rPr>
          <w:rFonts w:ascii="Arial" w:hAnsi="Arial" w:cs="Arial"/>
          <w:i/>
          <w:sz w:val="24"/>
          <w:szCs w:val="24"/>
        </w:rPr>
        <w:t>et al</w:t>
      </w:r>
      <w:r w:rsidR="001B4341" w:rsidRPr="00E90D6B">
        <w:rPr>
          <w:rFonts w:ascii="Arial" w:hAnsi="Arial" w:cs="Arial"/>
          <w:sz w:val="24"/>
          <w:szCs w:val="24"/>
        </w:rPr>
        <w:t xml:space="preserve">., 2007; Ahmad </w:t>
      </w:r>
      <w:r w:rsidR="001B4341" w:rsidRPr="00E90D6B">
        <w:rPr>
          <w:rFonts w:ascii="Arial" w:hAnsi="Arial" w:cs="Arial"/>
          <w:i/>
          <w:sz w:val="24"/>
          <w:szCs w:val="24"/>
        </w:rPr>
        <w:t xml:space="preserve">et </w:t>
      </w:r>
      <w:r w:rsidR="001B4341" w:rsidRPr="00E90D6B">
        <w:rPr>
          <w:rFonts w:ascii="Arial" w:hAnsi="Arial" w:cs="Arial"/>
          <w:sz w:val="24"/>
          <w:szCs w:val="24"/>
        </w:rPr>
        <w:t xml:space="preserve">al., 2008; Yasmin </w:t>
      </w:r>
      <w:r w:rsidR="001B4341" w:rsidRPr="00E90D6B">
        <w:rPr>
          <w:rFonts w:ascii="Arial" w:hAnsi="Arial" w:cs="Arial"/>
          <w:i/>
          <w:sz w:val="24"/>
          <w:szCs w:val="24"/>
        </w:rPr>
        <w:t>et al</w:t>
      </w:r>
      <w:r w:rsidR="001B4341" w:rsidRPr="00E90D6B">
        <w:rPr>
          <w:rFonts w:ascii="Arial" w:hAnsi="Arial" w:cs="Arial"/>
          <w:sz w:val="24"/>
          <w:szCs w:val="24"/>
        </w:rPr>
        <w:t>., 2010</w:t>
      </w:r>
      <w:r w:rsidR="001B4341" w:rsidRPr="00E90D6B">
        <w:rPr>
          <w:rFonts w:ascii="Arial" w:hAnsi="Arial" w:cs="Arial"/>
          <w:sz w:val="24"/>
          <w:szCs w:val="24"/>
          <w:lang w:val="es-CO"/>
        </w:rPr>
        <w:t xml:space="preserve">), la capacidad de producir índoles (Ahmad </w:t>
      </w:r>
      <w:r w:rsidR="001B4341" w:rsidRPr="00E90D6B">
        <w:rPr>
          <w:rFonts w:ascii="Arial" w:hAnsi="Arial" w:cs="Arial"/>
          <w:i/>
          <w:sz w:val="24"/>
          <w:szCs w:val="24"/>
          <w:lang w:val="es-CO"/>
        </w:rPr>
        <w:t>et al</w:t>
      </w:r>
      <w:r w:rsidR="00FD7F34">
        <w:rPr>
          <w:rFonts w:ascii="Arial" w:hAnsi="Arial" w:cs="Arial"/>
          <w:sz w:val="24"/>
          <w:szCs w:val="24"/>
          <w:lang w:val="es-CO"/>
        </w:rPr>
        <w:t>., 2005; Malhotra y</w:t>
      </w:r>
      <w:r w:rsidR="001B4341" w:rsidRPr="00E90D6B">
        <w:rPr>
          <w:rFonts w:ascii="Arial" w:hAnsi="Arial" w:cs="Arial"/>
          <w:sz w:val="24"/>
          <w:szCs w:val="24"/>
          <w:lang w:val="es-CO"/>
        </w:rPr>
        <w:t xml:space="preserve"> Srivastava, 2009; Yasmin </w:t>
      </w:r>
      <w:r w:rsidR="001B4341" w:rsidRPr="00E90D6B">
        <w:rPr>
          <w:rFonts w:ascii="Arial" w:hAnsi="Arial" w:cs="Arial"/>
          <w:i/>
          <w:sz w:val="24"/>
          <w:szCs w:val="24"/>
          <w:lang w:val="es-CO"/>
        </w:rPr>
        <w:t>et al</w:t>
      </w:r>
      <w:r w:rsidR="001B4341" w:rsidRPr="00E90D6B">
        <w:rPr>
          <w:rFonts w:ascii="Arial" w:hAnsi="Arial" w:cs="Arial"/>
          <w:sz w:val="24"/>
          <w:szCs w:val="24"/>
          <w:lang w:val="es-CO"/>
        </w:rPr>
        <w:t xml:space="preserve">., 2010; Dawwam </w:t>
      </w:r>
      <w:r w:rsidR="001B4341" w:rsidRPr="00E90D6B">
        <w:rPr>
          <w:rFonts w:ascii="Arial" w:hAnsi="Arial" w:cs="Arial"/>
          <w:i/>
          <w:sz w:val="24"/>
          <w:szCs w:val="24"/>
          <w:lang w:val="es-CO"/>
        </w:rPr>
        <w:t>et al</w:t>
      </w:r>
      <w:r w:rsidR="001B4341" w:rsidRPr="00E90D6B">
        <w:rPr>
          <w:rFonts w:ascii="Arial" w:hAnsi="Arial" w:cs="Arial"/>
          <w:sz w:val="24"/>
          <w:szCs w:val="24"/>
          <w:lang w:val="es-CO"/>
        </w:rPr>
        <w:t>., 2013</w:t>
      </w:r>
      <w:r w:rsidR="00FD7F34">
        <w:rPr>
          <w:rFonts w:ascii="Arial" w:hAnsi="Arial" w:cs="Arial"/>
          <w:sz w:val="24"/>
          <w:szCs w:val="24"/>
          <w:lang w:val="es-CO"/>
        </w:rPr>
        <w:t>) y solubilizar fósforo (Kumar y</w:t>
      </w:r>
      <w:r w:rsidR="001B4341" w:rsidRPr="00E90D6B">
        <w:rPr>
          <w:rFonts w:ascii="Arial" w:hAnsi="Arial" w:cs="Arial"/>
          <w:sz w:val="24"/>
          <w:szCs w:val="24"/>
          <w:lang w:val="es-CO"/>
        </w:rPr>
        <w:t xml:space="preserve"> Narula, 1999; </w:t>
      </w:r>
      <w:r w:rsidR="001B4341" w:rsidRPr="00E90D6B">
        <w:rPr>
          <w:rFonts w:ascii="Arial" w:hAnsi="Arial" w:cs="Arial"/>
          <w:bCs/>
          <w:sz w:val="24"/>
          <w:szCs w:val="24"/>
        </w:rPr>
        <w:t xml:space="preserve">Guang-Can </w:t>
      </w:r>
      <w:r w:rsidR="001B4341" w:rsidRPr="00E90D6B">
        <w:rPr>
          <w:rFonts w:ascii="Arial" w:hAnsi="Arial" w:cs="Arial"/>
          <w:bCs/>
          <w:i/>
          <w:sz w:val="24"/>
          <w:szCs w:val="24"/>
        </w:rPr>
        <w:t>et al</w:t>
      </w:r>
      <w:r w:rsidR="001B4341" w:rsidRPr="00E90D6B">
        <w:rPr>
          <w:rFonts w:ascii="Arial" w:hAnsi="Arial" w:cs="Arial"/>
          <w:bCs/>
          <w:sz w:val="24"/>
          <w:szCs w:val="24"/>
        </w:rPr>
        <w:t xml:space="preserve">., 2008; Khan </w:t>
      </w:r>
      <w:r w:rsidR="001B4341" w:rsidRPr="00E90D6B">
        <w:rPr>
          <w:rFonts w:ascii="Arial" w:hAnsi="Arial" w:cs="Arial"/>
          <w:bCs/>
          <w:i/>
          <w:sz w:val="24"/>
          <w:szCs w:val="24"/>
        </w:rPr>
        <w:t>et al</w:t>
      </w:r>
      <w:r w:rsidR="009A7E9B" w:rsidRPr="00E90D6B">
        <w:rPr>
          <w:rFonts w:ascii="Arial" w:hAnsi="Arial" w:cs="Arial"/>
          <w:bCs/>
          <w:sz w:val="24"/>
          <w:szCs w:val="24"/>
        </w:rPr>
        <w:t>.</w:t>
      </w:r>
      <w:r w:rsidR="001B4341" w:rsidRPr="00E90D6B">
        <w:rPr>
          <w:rFonts w:ascii="Arial" w:hAnsi="Arial" w:cs="Arial"/>
          <w:bCs/>
          <w:sz w:val="24"/>
          <w:szCs w:val="24"/>
        </w:rPr>
        <w:t xml:space="preserve">, 2009; </w:t>
      </w:r>
      <w:r w:rsidR="00FD7F34">
        <w:rPr>
          <w:rFonts w:ascii="Arial" w:hAnsi="Arial" w:cs="Arial"/>
          <w:iCs/>
          <w:color w:val="000000"/>
          <w:sz w:val="24"/>
          <w:szCs w:val="24"/>
        </w:rPr>
        <w:t>Sashidhar y</w:t>
      </w:r>
      <w:r w:rsidR="001B4341" w:rsidRPr="00E90D6B">
        <w:rPr>
          <w:rFonts w:ascii="Arial" w:hAnsi="Arial" w:cs="Arial"/>
          <w:iCs/>
          <w:color w:val="000000"/>
          <w:sz w:val="24"/>
          <w:szCs w:val="24"/>
        </w:rPr>
        <w:t xml:space="preserve"> Podile, 2009</w:t>
      </w:r>
      <w:r w:rsidR="001B4341" w:rsidRPr="00E90D6B">
        <w:rPr>
          <w:rFonts w:ascii="Arial" w:hAnsi="Arial" w:cs="Arial"/>
          <w:sz w:val="24"/>
          <w:szCs w:val="24"/>
          <w:lang w:val="es-CO"/>
        </w:rPr>
        <w:t>), propiedades que hacen de estos microorganismos potenciales como biofertilizantes.</w:t>
      </w:r>
    </w:p>
    <w:p w:rsidR="00EE71A0" w:rsidRPr="00E90D6B" w:rsidRDefault="00EE71A0" w:rsidP="001D1AC5">
      <w:pPr>
        <w:spacing w:after="0" w:line="360" w:lineRule="auto"/>
        <w:jc w:val="both"/>
        <w:rPr>
          <w:rFonts w:ascii="Arial" w:hAnsi="Arial" w:cs="Arial"/>
          <w:sz w:val="24"/>
          <w:szCs w:val="24"/>
        </w:rPr>
      </w:pPr>
    </w:p>
    <w:p w:rsidR="007356E1" w:rsidRDefault="008A6338" w:rsidP="001D1AC5">
      <w:pPr>
        <w:spacing w:after="0" w:line="360" w:lineRule="auto"/>
        <w:jc w:val="both"/>
        <w:rPr>
          <w:rFonts w:ascii="Arial" w:hAnsi="Arial" w:cs="Arial"/>
          <w:sz w:val="24"/>
          <w:szCs w:val="24"/>
        </w:rPr>
      </w:pPr>
      <w:r w:rsidRPr="00E90D6B">
        <w:rPr>
          <w:rFonts w:ascii="Arial" w:hAnsi="Arial" w:cs="Arial"/>
          <w:sz w:val="24"/>
          <w:szCs w:val="24"/>
        </w:rPr>
        <w:t>Teniendo en cuenta lo anterior el objetivo de esta investigación fue aislar, seleccionar y caracterizar bacterias</w:t>
      </w:r>
      <w:r w:rsidR="00C903E0" w:rsidRPr="00E90D6B">
        <w:rPr>
          <w:rFonts w:ascii="Arial" w:hAnsi="Arial" w:cs="Arial"/>
          <w:sz w:val="24"/>
          <w:szCs w:val="24"/>
        </w:rPr>
        <w:t xml:space="preserve"> de los géneros </w:t>
      </w:r>
      <w:r w:rsidR="00C903E0" w:rsidRPr="00E90D6B">
        <w:rPr>
          <w:rFonts w:ascii="Arial" w:hAnsi="Arial" w:cs="Arial"/>
          <w:i/>
          <w:sz w:val="24"/>
          <w:szCs w:val="24"/>
        </w:rPr>
        <w:t>Azotobacter</w:t>
      </w:r>
      <w:r w:rsidR="00C903E0" w:rsidRPr="00E90D6B">
        <w:rPr>
          <w:rFonts w:ascii="Arial" w:hAnsi="Arial" w:cs="Arial"/>
          <w:sz w:val="24"/>
          <w:szCs w:val="24"/>
        </w:rPr>
        <w:t xml:space="preserve">, </w:t>
      </w:r>
      <w:r w:rsidR="00C903E0" w:rsidRPr="00E90D6B">
        <w:rPr>
          <w:rFonts w:ascii="Arial" w:hAnsi="Arial" w:cs="Arial"/>
          <w:i/>
          <w:sz w:val="24"/>
          <w:szCs w:val="24"/>
        </w:rPr>
        <w:t>Azospirillum</w:t>
      </w:r>
      <w:r w:rsidR="00C903E0" w:rsidRPr="00E90D6B">
        <w:rPr>
          <w:rFonts w:ascii="Arial" w:hAnsi="Arial" w:cs="Arial"/>
          <w:sz w:val="24"/>
          <w:szCs w:val="24"/>
        </w:rPr>
        <w:t xml:space="preserve"> y </w:t>
      </w:r>
      <w:r w:rsidR="00C903E0" w:rsidRPr="00E90D6B">
        <w:rPr>
          <w:rFonts w:ascii="Arial" w:hAnsi="Arial" w:cs="Arial"/>
          <w:i/>
          <w:sz w:val="24"/>
          <w:szCs w:val="24"/>
        </w:rPr>
        <w:t>Pseudomonas</w:t>
      </w:r>
      <w:r w:rsidR="00C903E0" w:rsidRPr="00E90D6B">
        <w:rPr>
          <w:rFonts w:ascii="Arial" w:hAnsi="Arial" w:cs="Arial"/>
          <w:sz w:val="24"/>
          <w:szCs w:val="24"/>
        </w:rPr>
        <w:t xml:space="preserve"> </w:t>
      </w:r>
      <w:r w:rsidR="007356E1" w:rsidRPr="007356E1">
        <w:rPr>
          <w:rFonts w:ascii="Arial" w:hAnsi="Arial" w:cs="Arial"/>
          <w:sz w:val="24"/>
          <w:szCs w:val="24"/>
        </w:rPr>
        <w:t>nativas de la rizósfera de cultivos de batata de diferentes regiones del Caribe Colombiano por su potencial como promotoras de crecimiento vegetal.</w:t>
      </w:r>
    </w:p>
    <w:p w:rsidR="007356E1" w:rsidRDefault="007356E1" w:rsidP="001D1AC5">
      <w:pPr>
        <w:pStyle w:val="Textoindependiente2"/>
        <w:spacing w:line="360" w:lineRule="auto"/>
        <w:jc w:val="left"/>
        <w:rPr>
          <w:rFonts w:cs="Arial"/>
          <w:b/>
          <w:sz w:val="24"/>
          <w:szCs w:val="24"/>
          <w:lang w:val="es-CO"/>
        </w:rPr>
      </w:pPr>
    </w:p>
    <w:p w:rsidR="008A6338" w:rsidRPr="00E90D6B" w:rsidRDefault="008A6338" w:rsidP="001D1AC5">
      <w:pPr>
        <w:pStyle w:val="Textoindependiente2"/>
        <w:spacing w:line="360" w:lineRule="auto"/>
        <w:jc w:val="left"/>
        <w:rPr>
          <w:rFonts w:cs="Arial"/>
          <w:b/>
          <w:sz w:val="24"/>
          <w:szCs w:val="24"/>
          <w:lang w:val="es-CO"/>
        </w:rPr>
      </w:pPr>
      <w:r w:rsidRPr="00E90D6B">
        <w:rPr>
          <w:rFonts w:cs="Arial"/>
          <w:b/>
          <w:sz w:val="24"/>
          <w:szCs w:val="24"/>
          <w:lang w:val="es-CO"/>
        </w:rPr>
        <w:lastRenderedPageBreak/>
        <w:t>Materiales y Métodos</w:t>
      </w:r>
    </w:p>
    <w:p w:rsidR="008A6338" w:rsidRPr="00E90D6B" w:rsidRDefault="008A6338" w:rsidP="001D1AC5">
      <w:pPr>
        <w:pStyle w:val="Textoindependiente2"/>
        <w:spacing w:line="360" w:lineRule="auto"/>
        <w:rPr>
          <w:rFonts w:cs="Arial"/>
          <w:b/>
          <w:sz w:val="24"/>
          <w:szCs w:val="24"/>
          <w:lang w:val="es-CO"/>
        </w:rPr>
      </w:pPr>
    </w:p>
    <w:p w:rsidR="008A6338" w:rsidRPr="00E90D6B" w:rsidRDefault="008A6338" w:rsidP="001D1AC5">
      <w:pPr>
        <w:spacing w:after="0" w:line="360" w:lineRule="auto"/>
        <w:jc w:val="both"/>
        <w:rPr>
          <w:rFonts w:ascii="Arial" w:hAnsi="Arial" w:cs="Arial"/>
          <w:b/>
          <w:sz w:val="24"/>
          <w:szCs w:val="24"/>
        </w:rPr>
      </w:pPr>
      <w:r w:rsidRPr="00E90D6B">
        <w:rPr>
          <w:rFonts w:ascii="Arial" w:hAnsi="Arial" w:cs="Arial"/>
          <w:b/>
          <w:sz w:val="24"/>
          <w:szCs w:val="24"/>
        </w:rPr>
        <w:t>Aislamiento de bacterias nativas del cultivo de batata</w:t>
      </w:r>
      <w:r w:rsidR="00564384" w:rsidRPr="00E90D6B">
        <w:rPr>
          <w:rFonts w:ascii="Arial" w:hAnsi="Arial" w:cs="Arial"/>
          <w:b/>
          <w:sz w:val="24"/>
          <w:szCs w:val="24"/>
        </w:rPr>
        <w:t>s</w:t>
      </w:r>
      <w:r w:rsidRPr="00E90D6B">
        <w:rPr>
          <w:rFonts w:ascii="Arial" w:hAnsi="Arial" w:cs="Arial"/>
          <w:b/>
          <w:sz w:val="24"/>
          <w:szCs w:val="24"/>
        </w:rPr>
        <w:t xml:space="preserve"> (</w:t>
      </w:r>
      <w:r w:rsidR="00F43EFD" w:rsidRPr="00E90D6B">
        <w:rPr>
          <w:rFonts w:ascii="Arial" w:hAnsi="Arial" w:cs="Arial"/>
          <w:b/>
          <w:i/>
          <w:sz w:val="24"/>
          <w:szCs w:val="24"/>
        </w:rPr>
        <w:t>Ipomoea</w:t>
      </w:r>
      <w:r w:rsidRPr="00E90D6B">
        <w:rPr>
          <w:rFonts w:ascii="Arial" w:hAnsi="Arial" w:cs="Arial"/>
          <w:b/>
          <w:i/>
          <w:sz w:val="24"/>
          <w:szCs w:val="24"/>
        </w:rPr>
        <w:t xml:space="preserve"> batata</w:t>
      </w:r>
      <w:r w:rsidR="00A0726A" w:rsidRPr="00E90D6B">
        <w:rPr>
          <w:rFonts w:ascii="Arial" w:hAnsi="Arial" w:cs="Arial"/>
          <w:b/>
          <w:i/>
          <w:sz w:val="24"/>
          <w:szCs w:val="24"/>
        </w:rPr>
        <w:t>s</w:t>
      </w:r>
      <w:r w:rsidRPr="00E90D6B">
        <w:rPr>
          <w:rFonts w:ascii="Arial" w:hAnsi="Arial" w:cs="Arial"/>
          <w:b/>
          <w:sz w:val="24"/>
          <w:szCs w:val="24"/>
        </w:rPr>
        <w:t>)</w:t>
      </w:r>
    </w:p>
    <w:p w:rsidR="00BD3EF0" w:rsidRPr="00E90D6B" w:rsidRDefault="00BD3EF0" w:rsidP="001D1AC5">
      <w:pPr>
        <w:spacing w:after="0" w:line="360" w:lineRule="auto"/>
        <w:jc w:val="both"/>
        <w:rPr>
          <w:rFonts w:ascii="Arial" w:hAnsi="Arial" w:cs="Arial"/>
          <w:b/>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Las bacterias se aislaron de muestras de su</w:t>
      </w:r>
      <w:r w:rsidR="00EF3755" w:rsidRPr="00E90D6B">
        <w:rPr>
          <w:rFonts w:ascii="Arial" w:hAnsi="Arial" w:cs="Arial"/>
          <w:sz w:val="24"/>
          <w:szCs w:val="24"/>
        </w:rPr>
        <w:t xml:space="preserve">elo rizosférico hojas y tallos </w:t>
      </w:r>
      <w:r w:rsidRPr="00E90D6B">
        <w:rPr>
          <w:rFonts w:ascii="Arial" w:hAnsi="Arial" w:cs="Arial"/>
          <w:sz w:val="24"/>
          <w:szCs w:val="24"/>
        </w:rPr>
        <w:t xml:space="preserve">de diferentes </w:t>
      </w:r>
      <w:r w:rsidR="004F2AE4">
        <w:rPr>
          <w:rFonts w:ascii="Arial" w:hAnsi="Arial" w:cs="Arial"/>
          <w:sz w:val="24"/>
          <w:szCs w:val="24"/>
        </w:rPr>
        <w:t>zonas</w:t>
      </w:r>
      <w:r w:rsidRPr="00E90D6B">
        <w:rPr>
          <w:rFonts w:ascii="Arial" w:hAnsi="Arial" w:cs="Arial"/>
          <w:sz w:val="24"/>
          <w:szCs w:val="24"/>
        </w:rPr>
        <w:t xml:space="preserve"> del Caribe Colombiano,</w:t>
      </w:r>
      <w:r w:rsidR="00477DAC" w:rsidRPr="00E90D6B">
        <w:rPr>
          <w:rFonts w:ascii="Arial" w:hAnsi="Arial" w:cs="Arial"/>
          <w:sz w:val="24"/>
          <w:szCs w:val="24"/>
        </w:rPr>
        <w:t xml:space="preserve"> </w:t>
      </w:r>
      <w:r w:rsidRPr="00E90D6B">
        <w:rPr>
          <w:rFonts w:ascii="Arial" w:hAnsi="Arial" w:cs="Arial"/>
          <w:sz w:val="24"/>
          <w:szCs w:val="24"/>
        </w:rPr>
        <w:t xml:space="preserve">se visitaron en total </w:t>
      </w:r>
      <w:r w:rsidR="009A7E9B" w:rsidRPr="00E90D6B">
        <w:rPr>
          <w:rFonts w:ascii="Arial" w:hAnsi="Arial" w:cs="Arial"/>
          <w:sz w:val="24"/>
          <w:szCs w:val="24"/>
        </w:rPr>
        <w:t xml:space="preserve">15 fincas productoras de Batatas </w:t>
      </w:r>
      <w:r w:rsidRPr="00E90D6B">
        <w:rPr>
          <w:rFonts w:ascii="Arial" w:hAnsi="Arial" w:cs="Arial"/>
          <w:sz w:val="24"/>
          <w:szCs w:val="24"/>
        </w:rPr>
        <w:t>representativas</w:t>
      </w:r>
      <w:r w:rsidR="00B84B94" w:rsidRPr="00E90D6B">
        <w:rPr>
          <w:rFonts w:ascii="Arial" w:hAnsi="Arial" w:cs="Arial"/>
          <w:sz w:val="24"/>
          <w:szCs w:val="24"/>
        </w:rPr>
        <w:t xml:space="preserve"> de las </w:t>
      </w:r>
      <w:r w:rsidRPr="00E90D6B">
        <w:rPr>
          <w:rFonts w:ascii="Arial" w:hAnsi="Arial" w:cs="Arial"/>
          <w:sz w:val="24"/>
          <w:szCs w:val="24"/>
        </w:rPr>
        <w:t>zona</w:t>
      </w:r>
      <w:r w:rsidR="00B84B94" w:rsidRPr="00E90D6B">
        <w:rPr>
          <w:rFonts w:ascii="Arial" w:hAnsi="Arial" w:cs="Arial"/>
          <w:sz w:val="24"/>
          <w:szCs w:val="24"/>
        </w:rPr>
        <w:t>s</w:t>
      </w:r>
      <w:r w:rsidRPr="00E90D6B">
        <w:rPr>
          <w:rFonts w:ascii="Arial" w:hAnsi="Arial" w:cs="Arial"/>
          <w:sz w:val="24"/>
          <w:szCs w:val="24"/>
        </w:rPr>
        <w:t xml:space="preserve"> Valle del Sinú</w:t>
      </w:r>
      <w:r w:rsidR="00883417" w:rsidRPr="00E90D6B">
        <w:rPr>
          <w:rFonts w:ascii="Arial" w:hAnsi="Arial" w:cs="Arial"/>
          <w:sz w:val="24"/>
          <w:szCs w:val="24"/>
        </w:rPr>
        <w:t xml:space="preserve"> </w:t>
      </w:r>
      <w:r w:rsidRPr="00E90D6B">
        <w:rPr>
          <w:rFonts w:ascii="Arial" w:hAnsi="Arial" w:cs="Arial"/>
          <w:sz w:val="24"/>
          <w:szCs w:val="24"/>
        </w:rPr>
        <w:t>Montes de María, Sabanas Colinadas y Valle del Cesar (Tabla 1).</w:t>
      </w:r>
    </w:p>
    <w:p w:rsidR="00BD3EF0" w:rsidRPr="00E90D6B" w:rsidRDefault="00BD3EF0"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Tabla 1. Fincas seleccionadas para el aislamiento de bacterias asociadas a</w:t>
      </w:r>
      <w:r w:rsidR="00B02EDF">
        <w:rPr>
          <w:rFonts w:ascii="Arial" w:hAnsi="Arial" w:cs="Arial"/>
          <w:sz w:val="24"/>
          <w:szCs w:val="24"/>
        </w:rPr>
        <w:t>l</w:t>
      </w:r>
      <w:r w:rsidRPr="00E90D6B">
        <w:rPr>
          <w:rFonts w:ascii="Arial" w:hAnsi="Arial" w:cs="Arial"/>
          <w:sz w:val="24"/>
          <w:szCs w:val="24"/>
        </w:rPr>
        <w:t xml:space="preserve"> cultivo de batata </w:t>
      </w:r>
      <w:r w:rsidR="00B02EDF">
        <w:rPr>
          <w:rFonts w:ascii="Arial" w:hAnsi="Arial" w:cs="Arial"/>
          <w:sz w:val="24"/>
          <w:szCs w:val="24"/>
        </w:rPr>
        <w:t>en el</w:t>
      </w:r>
      <w:r w:rsidRPr="00E90D6B">
        <w:rPr>
          <w:rFonts w:ascii="Arial" w:hAnsi="Arial" w:cs="Arial"/>
          <w:sz w:val="24"/>
          <w:szCs w:val="24"/>
        </w:rPr>
        <w:t xml:space="preserve"> Caribe colombiano.</w:t>
      </w:r>
    </w:p>
    <w:p w:rsidR="00BD3EF0" w:rsidRPr="00E90D6B" w:rsidRDefault="00BD3EF0" w:rsidP="001D1AC5">
      <w:pPr>
        <w:spacing w:after="0" w:line="360" w:lineRule="auto"/>
        <w:jc w:val="both"/>
        <w:rPr>
          <w:rFonts w:ascii="Arial" w:hAnsi="Arial" w:cs="Arial"/>
          <w:sz w:val="24"/>
          <w:szCs w:val="24"/>
        </w:rPr>
      </w:pPr>
    </w:p>
    <w:tbl>
      <w:tblPr>
        <w:tblW w:w="5109" w:type="pct"/>
        <w:tblCellMar>
          <w:left w:w="70" w:type="dxa"/>
          <w:right w:w="70" w:type="dxa"/>
        </w:tblCellMar>
        <w:tblLook w:val="04A0"/>
      </w:tblPr>
      <w:tblGrid>
        <w:gridCol w:w="1001"/>
        <w:gridCol w:w="760"/>
        <w:gridCol w:w="1761"/>
        <w:gridCol w:w="2141"/>
        <w:gridCol w:w="2672"/>
        <w:gridCol w:w="911"/>
        <w:gridCol w:w="1062"/>
      </w:tblGrid>
      <w:tr w:rsidR="008A6338" w:rsidRPr="00E90D6B" w:rsidTr="0039727A">
        <w:trPr>
          <w:trHeight w:val="241"/>
        </w:trPr>
        <w:tc>
          <w:tcPr>
            <w:tcW w:w="489" w:type="pct"/>
            <w:vMerge w:val="restart"/>
            <w:tcBorders>
              <w:top w:val="single" w:sz="4" w:space="0" w:color="auto"/>
            </w:tcBorders>
            <w:vAlign w:val="center"/>
          </w:tcPr>
          <w:p w:rsidR="008A6338" w:rsidRPr="00E90D6B" w:rsidRDefault="008A6338" w:rsidP="001D1AC5">
            <w:pPr>
              <w:spacing w:after="0" w:line="360" w:lineRule="auto"/>
              <w:jc w:val="center"/>
              <w:rPr>
                <w:rFonts w:ascii="Arial" w:hAnsi="Arial" w:cs="Arial"/>
                <w:b/>
                <w:color w:val="000000"/>
                <w:sz w:val="18"/>
                <w:szCs w:val="18"/>
              </w:rPr>
            </w:pPr>
            <w:r w:rsidRPr="00E90D6B">
              <w:rPr>
                <w:rFonts w:ascii="Arial" w:hAnsi="Arial" w:cs="Arial"/>
                <w:b/>
                <w:color w:val="000000"/>
                <w:sz w:val="18"/>
                <w:szCs w:val="18"/>
              </w:rPr>
              <w:t>Zonas</w:t>
            </w:r>
          </w:p>
        </w:tc>
        <w:tc>
          <w:tcPr>
            <w:tcW w:w="374" w:type="pct"/>
            <w:vMerge w:val="restart"/>
            <w:tcBorders>
              <w:top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color w:val="000000"/>
                <w:sz w:val="18"/>
                <w:szCs w:val="18"/>
              </w:rPr>
              <w:t>Código</w:t>
            </w:r>
          </w:p>
        </w:tc>
        <w:tc>
          <w:tcPr>
            <w:tcW w:w="852" w:type="pct"/>
            <w:vMerge w:val="restart"/>
            <w:tcBorders>
              <w:top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Nombre Del Predio</w:t>
            </w:r>
          </w:p>
        </w:tc>
        <w:tc>
          <w:tcPr>
            <w:tcW w:w="1033" w:type="pct"/>
            <w:vMerge w:val="restar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Vereda</w:t>
            </w:r>
          </w:p>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/Corregimiento</w:t>
            </w:r>
          </w:p>
        </w:tc>
        <w:tc>
          <w:tcPr>
            <w:tcW w:w="1286" w:type="pct"/>
            <w:vMerge w:val="restart"/>
            <w:tcBorders>
              <w:top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Municipio</w:t>
            </w:r>
          </w:p>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/Departamento</w:t>
            </w:r>
          </w:p>
        </w:tc>
        <w:tc>
          <w:tcPr>
            <w:tcW w:w="965" w:type="pct"/>
            <w:gridSpan w:val="2"/>
            <w:tcBorders>
              <w:top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Coordenadas</w:t>
            </w:r>
          </w:p>
        </w:tc>
      </w:tr>
      <w:tr w:rsidR="008A6338" w:rsidRPr="00E90D6B" w:rsidTr="0039727A">
        <w:trPr>
          <w:trHeight w:val="241"/>
        </w:trPr>
        <w:tc>
          <w:tcPr>
            <w:tcW w:w="489" w:type="pct"/>
            <w:vMerge/>
            <w:tcBorders>
              <w:bottom w:val="single" w:sz="4" w:space="0" w:color="auto"/>
            </w:tcBorders>
            <w:vAlign w:val="center"/>
          </w:tcPr>
          <w:p w:rsidR="008A6338" w:rsidRPr="00E90D6B" w:rsidRDefault="008A6338" w:rsidP="001D1AC5">
            <w:pPr>
              <w:spacing w:after="0" w:line="360" w:lineRule="auto"/>
              <w:rPr>
                <w:rFonts w:ascii="Arial" w:hAnsi="Arial" w:cs="Arial"/>
                <w:color w:val="000000"/>
                <w:sz w:val="18"/>
                <w:szCs w:val="18"/>
              </w:rPr>
            </w:pPr>
          </w:p>
        </w:tc>
        <w:tc>
          <w:tcPr>
            <w:tcW w:w="374" w:type="pct"/>
            <w:vMerge/>
            <w:tcBorders>
              <w:bottom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color w:val="000000"/>
                <w:sz w:val="18"/>
                <w:szCs w:val="18"/>
              </w:rPr>
            </w:pPr>
          </w:p>
        </w:tc>
        <w:tc>
          <w:tcPr>
            <w:tcW w:w="852" w:type="pct"/>
            <w:vMerge/>
            <w:tcBorders>
              <w:bottom w:val="single" w:sz="4" w:space="0" w:color="auto"/>
            </w:tcBorders>
            <w:vAlign w:val="center"/>
            <w:hideMark/>
          </w:tcPr>
          <w:p w:rsidR="008A6338" w:rsidRPr="00E90D6B" w:rsidRDefault="008A6338" w:rsidP="001D1AC5">
            <w:pPr>
              <w:spacing w:after="0" w:line="360" w:lineRule="auto"/>
              <w:jc w:val="center"/>
              <w:rPr>
                <w:rFonts w:ascii="Arial" w:hAnsi="Arial" w:cs="Arial"/>
                <w:b/>
                <w:bCs/>
                <w:color w:val="000000"/>
                <w:sz w:val="18"/>
                <w:szCs w:val="18"/>
              </w:rPr>
            </w:pPr>
          </w:p>
        </w:tc>
        <w:tc>
          <w:tcPr>
            <w:tcW w:w="1033" w:type="pct"/>
            <w:vMerge/>
            <w:tcBorders>
              <w:bottom w:val="single" w:sz="4" w:space="0" w:color="auto"/>
            </w:tcBorders>
            <w:vAlign w:val="center"/>
            <w:hideMark/>
          </w:tcPr>
          <w:p w:rsidR="008A6338" w:rsidRPr="00E90D6B" w:rsidRDefault="008A6338" w:rsidP="001D1AC5">
            <w:pPr>
              <w:spacing w:after="0" w:line="360" w:lineRule="auto"/>
              <w:jc w:val="center"/>
              <w:rPr>
                <w:rFonts w:ascii="Arial" w:hAnsi="Arial" w:cs="Arial"/>
                <w:b/>
                <w:bCs/>
                <w:color w:val="000000"/>
                <w:sz w:val="18"/>
                <w:szCs w:val="18"/>
              </w:rPr>
            </w:pPr>
          </w:p>
        </w:tc>
        <w:tc>
          <w:tcPr>
            <w:tcW w:w="1286" w:type="pct"/>
            <w:vMerge/>
            <w:tcBorders>
              <w:bottom w:val="single" w:sz="4" w:space="0" w:color="auto"/>
            </w:tcBorders>
            <w:vAlign w:val="center"/>
            <w:hideMark/>
          </w:tcPr>
          <w:p w:rsidR="008A6338" w:rsidRPr="00E90D6B" w:rsidRDefault="008A6338" w:rsidP="001D1AC5">
            <w:pPr>
              <w:spacing w:after="0" w:line="360" w:lineRule="auto"/>
              <w:jc w:val="center"/>
              <w:rPr>
                <w:rFonts w:ascii="Arial" w:hAnsi="Arial" w:cs="Arial"/>
                <w:b/>
                <w:bCs/>
                <w:color w:val="000000"/>
                <w:sz w:val="18"/>
                <w:szCs w:val="18"/>
              </w:rPr>
            </w:pPr>
          </w:p>
        </w:tc>
        <w:tc>
          <w:tcPr>
            <w:tcW w:w="446" w:type="pct"/>
            <w:tcBorders>
              <w:bottom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N</w:t>
            </w:r>
          </w:p>
        </w:tc>
        <w:tc>
          <w:tcPr>
            <w:tcW w:w="519" w:type="pct"/>
            <w:tcBorders>
              <w:bottom w:val="single" w:sz="4" w:space="0" w:color="auto"/>
            </w:tcBorders>
            <w:shd w:val="clear" w:color="auto" w:fill="auto"/>
            <w:noWrap/>
            <w:vAlign w:val="center"/>
            <w:hideMark/>
          </w:tcPr>
          <w:p w:rsidR="008A6338" w:rsidRPr="00E90D6B" w:rsidRDefault="008A6338" w:rsidP="001D1AC5">
            <w:pPr>
              <w:spacing w:after="0" w:line="360" w:lineRule="auto"/>
              <w:jc w:val="center"/>
              <w:rPr>
                <w:rFonts w:ascii="Arial" w:hAnsi="Arial" w:cs="Arial"/>
                <w:b/>
                <w:bCs/>
                <w:color w:val="000000"/>
                <w:sz w:val="18"/>
                <w:szCs w:val="18"/>
              </w:rPr>
            </w:pPr>
            <w:r w:rsidRPr="00E90D6B">
              <w:rPr>
                <w:rFonts w:ascii="Arial" w:hAnsi="Arial" w:cs="Arial"/>
                <w:b/>
                <w:bCs/>
                <w:color w:val="000000"/>
                <w:sz w:val="18"/>
                <w:szCs w:val="18"/>
              </w:rPr>
              <w:t>W</w:t>
            </w:r>
          </w:p>
        </w:tc>
      </w:tr>
      <w:tr w:rsidR="008A6338" w:rsidRPr="00E90D6B" w:rsidTr="0039727A">
        <w:trPr>
          <w:trHeight w:val="241"/>
        </w:trPr>
        <w:tc>
          <w:tcPr>
            <w:tcW w:w="489" w:type="pct"/>
            <w:vMerge w:val="restart"/>
            <w:tcBorders>
              <w:top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Montes De</w:t>
            </w:r>
            <w:r w:rsidR="00A0726A" w:rsidRPr="00E90D6B">
              <w:rPr>
                <w:rFonts w:ascii="Arial" w:hAnsi="Arial" w:cs="Arial"/>
                <w:b/>
                <w:bCs/>
                <w:color w:val="000000"/>
                <w:sz w:val="18"/>
                <w:szCs w:val="18"/>
              </w:rPr>
              <w:t xml:space="preserve"> </w:t>
            </w:r>
            <w:r w:rsidRPr="00E90D6B">
              <w:rPr>
                <w:rFonts w:ascii="Arial" w:hAnsi="Arial" w:cs="Arial"/>
                <w:b/>
                <w:bCs/>
                <w:color w:val="000000"/>
                <w:sz w:val="18"/>
                <w:szCs w:val="18"/>
              </w:rPr>
              <w:t>María</w:t>
            </w:r>
          </w:p>
        </w:tc>
        <w:tc>
          <w:tcPr>
            <w:tcW w:w="374"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B01</w:t>
            </w:r>
          </w:p>
        </w:tc>
        <w:tc>
          <w:tcPr>
            <w:tcW w:w="852"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Barrios</w:t>
            </w:r>
          </w:p>
        </w:tc>
        <w:tc>
          <w:tcPr>
            <w:tcW w:w="1033"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Caracolí</w:t>
            </w:r>
          </w:p>
        </w:tc>
        <w:tc>
          <w:tcPr>
            <w:tcW w:w="128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Carmen de Bolívar / Bolívar</w:t>
            </w:r>
          </w:p>
        </w:tc>
        <w:tc>
          <w:tcPr>
            <w:tcW w:w="44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9°44'24.8</w:t>
            </w:r>
          </w:p>
        </w:tc>
        <w:tc>
          <w:tcPr>
            <w:tcW w:w="519"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75°13'28.2"</w:t>
            </w:r>
          </w:p>
        </w:tc>
      </w:tr>
      <w:tr w:rsidR="008A6338" w:rsidRPr="00E90D6B" w:rsidTr="0039727A">
        <w:trPr>
          <w:trHeight w:val="241"/>
        </w:trPr>
        <w:tc>
          <w:tcPr>
            <w:tcW w:w="489" w:type="pct"/>
            <w:vMerge/>
            <w:tcBorders>
              <w:bottom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B02</w:t>
            </w:r>
          </w:p>
        </w:tc>
        <w:tc>
          <w:tcPr>
            <w:tcW w:w="852"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Buenos Aires</w:t>
            </w:r>
          </w:p>
        </w:tc>
        <w:tc>
          <w:tcPr>
            <w:tcW w:w="1033"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Mala noche</w:t>
            </w:r>
          </w:p>
        </w:tc>
        <w:tc>
          <w:tcPr>
            <w:tcW w:w="128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Carmen de Bolívar / Bolívar</w:t>
            </w:r>
          </w:p>
        </w:tc>
        <w:tc>
          <w:tcPr>
            <w:tcW w:w="44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9°45'36"</w:t>
            </w:r>
          </w:p>
        </w:tc>
        <w:tc>
          <w:tcPr>
            <w:tcW w:w="519"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75°06'59.5"</w:t>
            </w:r>
          </w:p>
        </w:tc>
      </w:tr>
      <w:tr w:rsidR="008A6338" w:rsidRPr="00E90D6B" w:rsidTr="0039727A">
        <w:trPr>
          <w:trHeight w:val="241"/>
        </w:trPr>
        <w:tc>
          <w:tcPr>
            <w:tcW w:w="489" w:type="pct"/>
            <w:vMerge w:val="restart"/>
            <w:tcBorders>
              <w:top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Sabanas Colinadas</w:t>
            </w:r>
          </w:p>
        </w:tc>
        <w:tc>
          <w:tcPr>
            <w:tcW w:w="374"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B03</w:t>
            </w:r>
          </w:p>
        </w:tc>
        <w:tc>
          <w:tcPr>
            <w:tcW w:w="852"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Fronteras</w:t>
            </w:r>
          </w:p>
        </w:tc>
        <w:tc>
          <w:tcPr>
            <w:tcW w:w="1033"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Tinas</w:t>
            </w:r>
          </w:p>
        </w:tc>
        <w:tc>
          <w:tcPr>
            <w:tcW w:w="128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Corozal /Sucre</w:t>
            </w:r>
          </w:p>
        </w:tc>
        <w:tc>
          <w:tcPr>
            <w:tcW w:w="44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9°17'55"</w:t>
            </w:r>
          </w:p>
        </w:tc>
        <w:tc>
          <w:tcPr>
            <w:tcW w:w="519"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75°18'55"</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B04</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Salgados</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Tinas</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Corozal / Sucre</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9°15'42"</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75°18'42"</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B05</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El Rosario</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Tinas</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Corozal / Sucre</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9°15'08"</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75°19'09"</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B06</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Puerta Roja</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Palmas</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Corozal /Sucre</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9°15'48"</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75°20'30"</w:t>
            </w:r>
          </w:p>
        </w:tc>
      </w:tr>
      <w:tr w:rsidR="008A6338" w:rsidRPr="00E90D6B" w:rsidTr="0039727A">
        <w:trPr>
          <w:trHeight w:val="241"/>
        </w:trPr>
        <w:tc>
          <w:tcPr>
            <w:tcW w:w="489" w:type="pct"/>
            <w:vMerge/>
            <w:tcBorders>
              <w:bottom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B14</w:t>
            </w:r>
          </w:p>
        </w:tc>
        <w:tc>
          <w:tcPr>
            <w:tcW w:w="852"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Marbella</w:t>
            </w:r>
          </w:p>
        </w:tc>
        <w:tc>
          <w:tcPr>
            <w:tcW w:w="1033"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Nubes</w:t>
            </w:r>
          </w:p>
        </w:tc>
        <w:tc>
          <w:tcPr>
            <w:tcW w:w="128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San Antero / Córdoba</w:t>
            </w:r>
          </w:p>
        </w:tc>
        <w:tc>
          <w:tcPr>
            <w:tcW w:w="44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9°20'52"</w:t>
            </w:r>
          </w:p>
        </w:tc>
        <w:tc>
          <w:tcPr>
            <w:tcW w:w="519"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75°47'39"</w:t>
            </w:r>
          </w:p>
        </w:tc>
      </w:tr>
      <w:tr w:rsidR="008A6338" w:rsidRPr="00E90D6B" w:rsidTr="0039727A">
        <w:trPr>
          <w:trHeight w:val="241"/>
        </w:trPr>
        <w:tc>
          <w:tcPr>
            <w:tcW w:w="489" w:type="pct"/>
            <w:vMerge w:val="restart"/>
            <w:tcBorders>
              <w:top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Valle Del Cesar</w:t>
            </w:r>
          </w:p>
        </w:tc>
        <w:tc>
          <w:tcPr>
            <w:tcW w:w="374"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B07</w:t>
            </w:r>
          </w:p>
        </w:tc>
        <w:tc>
          <w:tcPr>
            <w:tcW w:w="852"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Flores</w:t>
            </w:r>
          </w:p>
        </w:tc>
        <w:tc>
          <w:tcPr>
            <w:tcW w:w="1033"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Las Casitas</w:t>
            </w:r>
          </w:p>
        </w:tc>
        <w:tc>
          <w:tcPr>
            <w:tcW w:w="128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Valledupar / Cesar</w:t>
            </w:r>
          </w:p>
        </w:tc>
        <w:tc>
          <w:tcPr>
            <w:tcW w:w="44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10°44'24"</w:t>
            </w:r>
          </w:p>
        </w:tc>
        <w:tc>
          <w:tcPr>
            <w:tcW w:w="519"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73°15'37"</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B08</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Mi Negra</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Varas Blancas</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 Paz /Cesar</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10°24'58"</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73°08'39"</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B09</w:t>
            </w:r>
          </w:p>
        </w:tc>
        <w:tc>
          <w:tcPr>
            <w:tcW w:w="1885" w:type="pct"/>
            <w:gridSpan w:val="2"/>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Institución Educativa Técnica Agropecuaria</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Fonseca / Guajira</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10°53'21"</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72°51'42"</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B10</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 mano de Dios</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Moreneros (Tomarrazon)</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Riohacha / Guajira</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11°07'00"</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72°59'27"</w:t>
            </w:r>
          </w:p>
        </w:tc>
      </w:tr>
      <w:tr w:rsidR="008A6338" w:rsidRPr="00E90D6B" w:rsidTr="0039727A">
        <w:trPr>
          <w:trHeight w:val="241"/>
        </w:trPr>
        <w:tc>
          <w:tcPr>
            <w:tcW w:w="489" w:type="pct"/>
            <w:vMerge/>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B11</w:t>
            </w:r>
          </w:p>
        </w:tc>
        <w:tc>
          <w:tcPr>
            <w:tcW w:w="852"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Gerizin</w:t>
            </w:r>
          </w:p>
        </w:tc>
        <w:tc>
          <w:tcPr>
            <w:tcW w:w="1033"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Mingueo</w:t>
            </w:r>
          </w:p>
        </w:tc>
        <w:tc>
          <w:tcPr>
            <w:tcW w:w="128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Dibulla / Guajira</w:t>
            </w:r>
          </w:p>
        </w:tc>
        <w:tc>
          <w:tcPr>
            <w:tcW w:w="446" w:type="pct"/>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11°12'45"</w:t>
            </w:r>
          </w:p>
        </w:tc>
        <w:tc>
          <w:tcPr>
            <w:tcW w:w="519" w:type="pct"/>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73°24'14"</w:t>
            </w:r>
          </w:p>
        </w:tc>
      </w:tr>
      <w:tr w:rsidR="008A6338" w:rsidRPr="00E90D6B" w:rsidTr="0039727A">
        <w:trPr>
          <w:trHeight w:val="241"/>
        </w:trPr>
        <w:tc>
          <w:tcPr>
            <w:tcW w:w="489" w:type="pct"/>
            <w:vMerge/>
            <w:tcBorders>
              <w:bottom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B12</w:t>
            </w:r>
          </w:p>
        </w:tc>
        <w:tc>
          <w:tcPr>
            <w:tcW w:w="852"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C.I Motilonia</w:t>
            </w:r>
          </w:p>
        </w:tc>
        <w:tc>
          <w:tcPr>
            <w:tcW w:w="1033"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Codazzi</w:t>
            </w:r>
          </w:p>
        </w:tc>
        <w:tc>
          <w:tcPr>
            <w:tcW w:w="128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Valledupar / Cesar</w:t>
            </w:r>
          </w:p>
        </w:tc>
        <w:tc>
          <w:tcPr>
            <w:tcW w:w="44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p>
        </w:tc>
        <w:tc>
          <w:tcPr>
            <w:tcW w:w="519"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 </w:t>
            </w:r>
          </w:p>
        </w:tc>
      </w:tr>
      <w:tr w:rsidR="008A6338" w:rsidRPr="00E90D6B" w:rsidTr="0039727A">
        <w:trPr>
          <w:trHeight w:val="241"/>
        </w:trPr>
        <w:tc>
          <w:tcPr>
            <w:tcW w:w="489" w:type="pct"/>
            <w:vMerge w:val="restart"/>
            <w:tcBorders>
              <w:top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Valle Del Sinú</w:t>
            </w:r>
          </w:p>
        </w:tc>
        <w:tc>
          <w:tcPr>
            <w:tcW w:w="374"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B13</w:t>
            </w:r>
          </w:p>
        </w:tc>
        <w:tc>
          <w:tcPr>
            <w:tcW w:w="852"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C.I Turipaná</w:t>
            </w:r>
          </w:p>
        </w:tc>
        <w:tc>
          <w:tcPr>
            <w:tcW w:w="1033"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Retiro de los Indios</w:t>
            </w:r>
          </w:p>
        </w:tc>
        <w:tc>
          <w:tcPr>
            <w:tcW w:w="128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Cereté / Córdoba</w:t>
            </w:r>
          </w:p>
        </w:tc>
        <w:tc>
          <w:tcPr>
            <w:tcW w:w="446"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8°50'48"</w:t>
            </w:r>
          </w:p>
        </w:tc>
        <w:tc>
          <w:tcPr>
            <w:tcW w:w="519" w:type="pct"/>
            <w:tcBorders>
              <w:top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
                <w:bCs/>
                <w:color w:val="000000"/>
                <w:sz w:val="18"/>
                <w:szCs w:val="18"/>
              </w:rPr>
              <w:t> </w:t>
            </w:r>
            <w:r w:rsidRPr="00E90D6B">
              <w:rPr>
                <w:rFonts w:ascii="Arial" w:hAnsi="Arial" w:cs="Arial"/>
                <w:bCs/>
                <w:color w:val="000000"/>
                <w:sz w:val="18"/>
                <w:szCs w:val="18"/>
              </w:rPr>
              <w:t>75°48'57"</w:t>
            </w:r>
          </w:p>
        </w:tc>
      </w:tr>
      <w:tr w:rsidR="008A6338" w:rsidRPr="00E90D6B" w:rsidTr="0039727A">
        <w:trPr>
          <w:trHeight w:val="241"/>
        </w:trPr>
        <w:tc>
          <w:tcPr>
            <w:tcW w:w="489" w:type="pct"/>
            <w:vMerge/>
            <w:tcBorders>
              <w:bottom w:val="single" w:sz="4" w:space="0" w:color="auto"/>
            </w:tcBorders>
            <w:vAlign w:val="center"/>
          </w:tcPr>
          <w:p w:rsidR="008A6338" w:rsidRPr="00E90D6B" w:rsidRDefault="008A6338" w:rsidP="001D1AC5">
            <w:pPr>
              <w:spacing w:after="0" w:line="360" w:lineRule="auto"/>
              <w:rPr>
                <w:rFonts w:ascii="Arial" w:hAnsi="Arial" w:cs="Arial"/>
                <w:b/>
                <w:bCs/>
                <w:color w:val="000000"/>
                <w:sz w:val="18"/>
                <w:szCs w:val="18"/>
              </w:rPr>
            </w:pPr>
          </w:p>
        </w:tc>
        <w:tc>
          <w:tcPr>
            <w:tcW w:w="374"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
                <w:bCs/>
                <w:color w:val="000000"/>
                <w:sz w:val="18"/>
                <w:szCs w:val="18"/>
              </w:rPr>
            </w:pPr>
            <w:r w:rsidRPr="00E90D6B">
              <w:rPr>
                <w:rFonts w:ascii="Arial" w:hAnsi="Arial" w:cs="Arial"/>
                <w:b/>
                <w:bCs/>
                <w:color w:val="000000"/>
                <w:sz w:val="18"/>
                <w:szCs w:val="18"/>
              </w:rPr>
              <w:t>B15</w:t>
            </w:r>
          </w:p>
        </w:tc>
        <w:tc>
          <w:tcPr>
            <w:tcW w:w="852"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Cultivo comercial</w:t>
            </w:r>
          </w:p>
        </w:tc>
        <w:tc>
          <w:tcPr>
            <w:tcW w:w="1033"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La Doctrina</w:t>
            </w:r>
          </w:p>
        </w:tc>
        <w:tc>
          <w:tcPr>
            <w:tcW w:w="1286" w:type="pct"/>
            <w:tcBorders>
              <w:bottom w:val="single" w:sz="4" w:space="0" w:color="auto"/>
            </w:tcBorders>
            <w:shd w:val="clear" w:color="auto" w:fill="auto"/>
            <w:noWrap/>
            <w:vAlign w:val="center"/>
            <w:hideMark/>
          </w:tcPr>
          <w:p w:rsidR="008A6338" w:rsidRPr="000129F1" w:rsidRDefault="008A6338" w:rsidP="001D1AC5">
            <w:pPr>
              <w:spacing w:after="0" w:line="360" w:lineRule="auto"/>
              <w:rPr>
                <w:rFonts w:ascii="Arial" w:hAnsi="Arial" w:cs="Arial"/>
                <w:color w:val="000000"/>
                <w:sz w:val="18"/>
                <w:szCs w:val="18"/>
                <w:lang w:val="pt-BR"/>
              </w:rPr>
            </w:pPr>
            <w:r w:rsidRPr="000129F1">
              <w:rPr>
                <w:rFonts w:ascii="Arial" w:hAnsi="Arial" w:cs="Arial"/>
                <w:color w:val="000000"/>
                <w:sz w:val="18"/>
                <w:szCs w:val="18"/>
                <w:lang w:val="pt-BR"/>
              </w:rPr>
              <w:t>Santa Cruz de Lorica / Córdoba</w:t>
            </w:r>
          </w:p>
        </w:tc>
        <w:tc>
          <w:tcPr>
            <w:tcW w:w="446"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color w:val="000000"/>
                <w:sz w:val="18"/>
                <w:szCs w:val="18"/>
              </w:rPr>
            </w:pPr>
            <w:r w:rsidRPr="00E90D6B">
              <w:rPr>
                <w:rFonts w:ascii="Arial" w:hAnsi="Arial" w:cs="Arial"/>
                <w:color w:val="000000"/>
                <w:sz w:val="18"/>
                <w:szCs w:val="18"/>
              </w:rPr>
              <w:t>9°20'55"</w:t>
            </w:r>
          </w:p>
        </w:tc>
        <w:tc>
          <w:tcPr>
            <w:tcW w:w="519" w:type="pct"/>
            <w:tcBorders>
              <w:bottom w:val="single" w:sz="4" w:space="0" w:color="auto"/>
            </w:tcBorders>
            <w:shd w:val="clear" w:color="auto" w:fill="auto"/>
            <w:noWrap/>
            <w:vAlign w:val="center"/>
            <w:hideMark/>
          </w:tcPr>
          <w:p w:rsidR="008A6338" w:rsidRPr="00E90D6B" w:rsidRDefault="008A6338" w:rsidP="001D1AC5">
            <w:pPr>
              <w:spacing w:after="0" w:line="360" w:lineRule="auto"/>
              <w:rPr>
                <w:rFonts w:ascii="Arial" w:hAnsi="Arial" w:cs="Arial"/>
                <w:bCs/>
                <w:color w:val="000000"/>
                <w:sz w:val="18"/>
                <w:szCs w:val="18"/>
              </w:rPr>
            </w:pPr>
            <w:r w:rsidRPr="00E90D6B">
              <w:rPr>
                <w:rFonts w:ascii="Arial" w:hAnsi="Arial" w:cs="Arial"/>
                <w:bCs/>
                <w:color w:val="000000"/>
                <w:sz w:val="18"/>
                <w:szCs w:val="18"/>
              </w:rPr>
              <w:t>75°51'3"</w:t>
            </w:r>
          </w:p>
        </w:tc>
      </w:tr>
    </w:tbl>
    <w:p w:rsidR="008A6338" w:rsidRPr="00E90D6B" w:rsidRDefault="008A6338" w:rsidP="001D1AC5">
      <w:pPr>
        <w:pStyle w:val="Textoindependiente2"/>
        <w:spacing w:line="360" w:lineRule="auto"/>
        <w:rPr>
          <w:rFonts w:cs="Arial"/>
          <w:sz w:val="24"/>
          <w:szCs w:val="24"/>
        </w:rPr>
      </w:pPr>
    </w:p>
    <w:p w:rsidR="008A6338" w:rsidRPr="00E90D6B" w:rsidRDefault="00B02EDF" w:rsidP="001D1AC5">
      <w:pPr>
        <w:spacing w:after="0" w:line="360" w:lineRule="auto"/>
        <w:jc w:val="both"/>
        <w:rPr>
          <w:rFonts w:ascii="Arial" w:hAnsi="Arial" w:cs="Arial"/>
          <w:sz w:val="24"/>
          <w:szCs w:val="24"/>
        </w:rPr>
      </w:pPr>
      <w:r>
        <w:rPr>
          <w:rFonts w:ascii="Arial" w:hAnsi="Arial" w:cs="Arial"/>
          <w:sz w:val="24"/>
          <w:szCs w:val="24"/>
        </w:rPr>
        <w:t>En</w:t>
      </w:r>
      <w:r w:rsidR="008A6338" w:rsidRPr="00E90D6B">
        <w:rPr>
          <w:rFonts w:ascii="Arial" w:hAnsi="Arial" w:cs="Arial"/>
          <w:sz w:val="24"/>
          <w:szCs w:val="24"/>
        </w:rPr>
        <w:t xml:space="preserve"> cada finca se colectó una muestra de suelo para análisis fisicoquímico y una muestra de suelo rizosférico para análisis microbiológico</w:t>
      </w:r>
      <w:r>
        <w:rPr>
          <w:rFonts w:ascii="Arial" w:hAnsi="Arial" w:cs="Arial"/>
          <w:sz w:val="24"/>
          <w:szCs w:val="24"/>
        </w:rPr>
        <w:t>. Cada muestra</w:t>
      </w:r>
      <w:r w:rsidR="008A6338" w:rsidRPr="00E90D6B">
        <w:rPr>
          <w:rFonts w:ascii="Arial" w:hAnsi="Arial" w:cs="Arial"/>
          <w:sz w:val="24"/>
          <w:szCs w:val="24"/>
        </w:rPr>
        <w:t xml:space="preserve"> compuesta por </w:t>
      </w:r>
      <w:r>
        <w:rPr>
          <w:rFonts w:ascii="Arial" w:hAnsi="Arial" w:cs="Arial"/>
          <w:sz w:val="24"/>
          <w:szCs w:val="24"/>
        </w:rPr>
        <w:t>cinco submuestras colectadas de</w:t>
      </w:r>
      <w:r w:rsidR="008A6338" w:rsidRPr="00E90D6B">
        <w:rPr>
          <w:rFonts w:ascii="Arial" w:hAnsi="Arial" w:cs="Arial"/>
          <w:sz w:val="24"/>
          <w:szCs w:val="24"/>
        </w:rPr>
        <w:t xml:space="preserve"> forma de</w:t>
      </w:r>
      <w:r w:rsidR="008A6338" w:rsidRPr="00E90D6B">
        <w:rPr>
          <w:rFonts w:ascii="Arial" w:hAnsi="Arial" w:cs="Arial"/>
          <w:b/>
          <w:sz w:val="24"/>
          <w:szCs w:val="24"/>
        </w:rPr>
        <w:t xml:space="preserve"> x</w:t>
      </w:r>
      <w:r>
        <w:rPr>
          <w:rFonts w:ascii="Arial" w:hAnsi="Arial" w:cs="Arial"/>
          <w:sz w:val="24"/>
          <w:szCs w:val="24"/>
        </w:rPr>
        <w:t xml:space="preserve">. Las muestras fueron </w:t>
      </w:r>
      <w:r w:rsidR="00121FE8">
        <w:rPr>
          <w:rFonts w:ascii="Arial" w:hAnsi="Arial" w:cs="Arial"/>
          <w:sz w:val="24"/>
          <w:szCs w:val="24"/>
        </w:rPr>
        <w:t xml:space="preserve">refrigeradas y </w:t>
      </w:r>
      <w:r w:rsidR="008A6338" w:rsidRPr="00E90D6B">
        <w:rPr>
          <w:rFonts w:ascii="Arial" w:hAnsi="Arial" w:cs="Arial"/>
          <w:sz w:val="24"/>
          <w:szCs w:val="24"/>
        </w:rPr>
        <w:t xml:space="preserve">transportadas al </w:t>
      </w:r>
      <w:r w:rsidR="001E7A62" w:rsidRPr="00E90D6B">
        <w:rPr>
          <w:rFonts w:ascii="Arial" w:hAnsi="Arial" w:cs="Arial"/>
          <w:sz w:val="24"/>
          <w:szCs w:val="24"/>
        </w:rPr>
        <w:t xml:space="preserve">laboratorio de microbiología de la Corporación Colombiana de Investigación Agropecuaria (CORPOICA), </w:t>
      </w:r>
      <w:r w:rsidR="008A6338" w:rsidRPr="00E90D6B">
        <w:rPr>
          <w:rFonts w:ascii="Arial" w:hAnsi="Arial" w:cs="Arial"/>
          <w:sz w:val="24"/>
          <w:szCs w:val="24"/>
        </w:rPr>
        <w:t>C</w:t>
      </w:r>
      <w:r w:rsidR="001E7A62" w:rsidRPr="00E90D6B">
        <w:rPr>
          <w:rFonts w:ascii="Arial" w:hAnsi="Arial" w:cs="Arial"/>
          <w:sz w:val="24"/>
          <w:szCs w:val="24"/>
        </w:rPr>
        <w:t xml:space="preserve">entro de </w:t>
      </w:r>
      <w:r w:rsidR="008A6338" w:rsidRPr="00E90D6B">
        <w:rPr>
          <w:rFonts w:ascii="Arial" w:hAnsi="Arial" w:cs="Arial"/>
          <w:sz w:val="24"/>
          <w:szCs w:val="24"/>
        </w:rPr>
        <w:t>I</w:t>
      </w:r>
      <w:r w:rsidR="001E7A62" w:rsidRPr="00E90D6B">
        <w:rPr>
          <w:rFonts w:ascii="Arial" w:hAnsi="Arial" w:cs="Arial"/>
          <w:sz w:val="24"/>
          <w:szCs w:val="24"/>
        </w:rPr>
        <w:t>nvestigación</w:t>
      </w:r>
      <w:r>
        <w:rPr>
          <w:rFonts w:ascii="Arial" w:hAnsi="Arial" w:cs="Arial"/>
          <w:sz w:val="24"/>
          <w:szCs w:val="24"/>
        </w:rPr>
        <w:t xml:space="preserve"> Turipaná, para su procesamiento.</w:t>
      </w:r>
    </w:p>
    <w:p w:rsidR="00BD3EF0" w:rsidRPr="00E90D6B" w:rsidRDefault="00BD3EF0" w:rsidP="001D1AC5">
      <w:pPr>
        <w:spacing w:after="0" w:line="360" w:lineRule="auto"/>
        <w:jc w:val="both"/>
        <w:rPr>
          <w:rFonts w:ascii="Arial" w:hAnsi="Arial" w:cs="Arial"/>
          <w:sz w:val="24"/>
          <w:szCs w:val="24"/>
        </w:rPr>
      </w:pPr>
    </w:p>
    <w:p w:rsidR="008A6338"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Las muestras de suelo rizosférico fueron homogeneizadas y procesadas en </w:t>
      </w:r>
      <w:r w:rsidR="00B02EDF">
        <w:rPr>
          <w:rFonts w:ascii="Arial" w:hAnsi="Arial" w:cs="Arial"/>
          <w:sz w:val="24"/>
          <w:szCs w:val="24"/>
        </w:rPr>
        <w:t xml:space="preserve">el </w:t>
      </w:r>
      <w:r w:rsidRPr="00E90D6B">
        <w:rPr>
          <w:rFonts w:ascii="Arial" w:hAnsi="Arial" w:cs="Arial"/>
          <w:sz w:val="24"/>
          <w:szCs w:val="24"/>
        </w:rPr>
        <w:t>laboratorio</w:t>
      </w:r>
      <w:r w:rsidR="00B02EDF">
        <w:rPr>
          <w:rFonts w:ascii="Arial" w:hAnsi="Arial" w:cs="Arial"/>
          <w:sz w:val="24"/>
          <w:szCs w:val="24"/>
        </w:rPr>
        <w:t>. S</w:t>
      </w:r>
      <w:r w:rsidRPr="00E90D6B">
        <w:rPr>
          <w:rFonts w:ascii="Arial" w:hAnsi="Arial" w:cs="Arial"/>
          <w:sz w:val="24"/>
          <w:szCs w:val="24"/>
        </w:rPr>
        <w:t>e tomó una muestra de 10</w:t>
      </w:r>
      <w:r w:rsidR="00771440">
        <w:rPr>
          <w:rFonts w:ascii="Arial" w:hAnsi="Arial" w:cs="Arial"/>
          <w:sz w:val="24"/>
          <w:szCs w:val="24"/>
        </w:rPr>
        <w:t xml:space="preserve"> g de suelo y se diluyó en 90 mL</w:t>
      </w:r>
      <w:r w:rsidRPr="00E90D6B">
        <w:rPr>
          <w:rFonts w:ascii="Arial" w:hAnsi="Arial" w:cs="Arial"/>
          <w:sz w:val="24"/>
          <w:szCs w:val="24"/>
        </w:rPr>
        <w:t xml:space="preserve"> de NaCl estéril a</w:t>
      </w:r>
      <w:r w:rsidR="00B33BF7" w:rsidRPr="00E90D6B">
        <w:rPr>
          <w:rFonts w:ascii="Arial" w:hAnsi="Arial" w:cs="Arial"/>
          <w:sz w:val="24"/>
          <w:szCs w:val="24"/>
        </w:rPr>
        <w:t>l 0.85%, con una agitación de 15</w:t>
      </w:r>
      <w:r w:rsidRPr="00E90D6B">
        <w:rPr>
          <w:rFonts w:ascii="Arial" w:hAnsi="Arial" w:cs="Arial"/>
          <w:sz w:val="24"/>
          <w:szCs w:val="24"/>
        </w:rPr>
        <w:t>0 rpm durante 15 min</w:t>
      </w:r>
      <w:r w:rsidR="00EA0F46">
        <w:rPr>
          <w:rFonts w:ascii="Arial" w:hAnsi="Arial" w:cs="Arial"/>
          <w:sz w:val="24"/>
          <w:szCs w:val="24"/>
        </w:rPr>
        <w:t>utos</w:t>
      </w:r>
      <w:r w:rsidRPr="00E90D6B">
        <w:rPr>
          <w:rFonts w:ascii="Arial" w:hAnsi="Arial" w:cs="Arial"/>
          <w:sz w:val="24"/>
          <w:szCs w:val="24"/>
        </w:rPr>
        <w:t>. Se realizaron diluciones seriadas desde 10</w:t>
      </w:r>
      <w:r w:rsidRPr="00E90D6B">
        <w:rPr>
          <w:rFonts w:ascii="Arial" w:hAnsi="Arial" w:cs="Arial"/>
          <w:sz w:val="24"/>
          <w:szCs w:val="24"/>
          <w:vertAlign w:val="superscript"/>
        </w:rPr>
        <w:t>-2</w:t>
      </w:r>
      <w:r w:rsidRPr="00E90D6B">
        <w:rPr>
          <w:rFonts w:ascii="Arial" w:hAnsi="Arial" w:cs="Arial"/>
          <w:sz w:val="24"/>
          <w:szCs w:val="24"/>
        </w:rPr>
        <w:t> hasta 10</w:t>
      </w:r>
      <w:r w:rsidRPr="00E90D6B">
        <w:rPr>
          <w:rFonts w:ascii="Arial" w:hAnsi="Arial" w:cs="Arial"/>
          <w:sz w:val="24"/>
          <w:szCs w:val="24"/>
          <w:vertAlign w:val="superscript"/>
        </w:rPr>
        <w:t>-7</w:t>
      </w:r>
      <w:r w:rsidR="00771440">
        <w:rPr>
          <w:rFonts w:ascii="Arial" w:hAnsi="Arial" w:cs="Arial"/>
          <w:sz w:val="24"/>
          <w:szCs w:val="24"/>
        </w:rPr>
        <w:t>, se inoculó 0,1 mL</w:t>
      </w:r>
      <w:r w:rsidRPr="00E90D6B">
        <w:rPr>
          <w:rFonts w:ascii="Arial" w:hAnsi="Arial" w:cs="Arial"/>
          <w:sz w:val="24"/>
          <w:szCs w:val="24"/>
        </w:rPr>
        <w:t xml:space="preserve"> en medios de cultivo </w:t>
      </w:r>
      <w:r w:rsidR="00E65E09" w:rsidRPr="00E90D6B">
        <w:rPr>
          <w:rFonts w:ascii="Arial" w:hAnsi="Arial" w:cs="Arial"/>
          <w:sz w:val="24"/>
          <w:szCs w:val="24"/>
        </w:rPr>
        <w:t>Tripticasa soya Agar (TSA)</w:t>
      </w:r>
      <w:r w:rsidR="00FD7F34">
        <w:rPr>
          <w:rFonts w:ascii="Arial" w:hAnsi="Arial" w:cs="Arial"/>
          <w:sz w:val="24"/>
          <w:szCs w:val="24"/>
        </w:rPr>
        <w:t xml:space="preserve">® </w:t>
      </w:r>
      <w:r w:rsidR="00F74B94" w:rsidRPr="00E90D6B">
        <w:rPr>
          <w:rFonts w:ascii="Arial" w:hAnsi="Arial" w:cs="Arial"/>
          <w:sz w:val="24"/>
          <w:szCs w:val="24"/>
        </w:rPr>
        <w:t xml:space="preserve">para aislamiento de </w:t>
      </w:r>
      <w:r w:rsidR="00B02EDF">
        <w:rPr>
          <w:rFonts w:ascii="Arial" w:hAnsi="Arial" w:cs="Arial"/>
          <w:sz w:val="24"/>
          <w:szCs w:val="24"/>
        </w:rPr>
        <w:t>m</w:t>
      </w:r>
      <w:r w:rsidR="008D0C35">
        <w:rPr>
          <w:rFonts w:ascii="Arial" w:hAnsi="Arial" w:cs="Arial"/>
          <w:sz w:val="24"/>
          <w:szCs w:val="24"/>
        </w:rPr>
        <w:t>esófilos</w:t>
      </w:r>
      <w:r w:rsidR="00121FE8">
        <w:rPr>
          <w:rFonts w:ascii="Arial" w:hAnsi="Arial" w:cs="Arial"/>
          <w:sz w:val="24"/>
          <w:szCs w:val="24"/>
        </w:rPr>
        <w:t xml:space="preserve"> aerobios</w:t>
      </w:r>
      <w:r w:rsidRPr="00E90D6B">
        <w:rPr>
          <w:rFonts w:ascii="Arial" w:hAnsi="Arial" w:cs="Arial"/>
          <w:sz w:val="24"/>
          <w:szCs w:val="24"/>
        </w:rPr>
        <w:t xml:space="preserve">. </w:t>
      </w:r>
      <w:r w:rsidR="001E7A62" w:rsidRPr="00E90D6B">
        <w:rPr>
          <w:rFonts w:ascii="Arial" w:hAnsi="Arial" w:cs="Arial"/>
          <w:sz w:val="24"/>
          <w:szCs w:val="24"/>
        </w:rPr>
        <w:t>Segmentos de</w:t>
      </w:r>
      <w:r w:rsidR="000B15CF" w:rsidRPr="00E90D6B">
        <w:rPr>
          <w:rFonts w:ascii="Arial" w:hAnsi="Arial" w:cs="Arial"/>
          <w:sz w:val="24"/>
          <w:szCs w:val="24"/>
        </w:rPr>
        <w:t xml:space="preserve"> tallos y hojas </w:t>
      </w:r>
      <w:r w:rsidRPr="00E90D6B">
        <w:rPr>
          <w:rFonts w:ascii="Arial" w:hAnsi="Arial" w:cs="Arial"/>
          <w:sz w:val="24"/>
          <w:szCs w:val="24"/>
        </w:rPr>
        <w:t>fueron sembradas en medio Nfb</w:t>
      </w:r>
      <w:r w:rsidR="000B15CF" w:rsidRPr="00E90D6B">
        <w:rPr>
          <w:rFonts w:ascii="Arial" w:hAnsi="Arial" w:cs="Arial"/>
          <w:sz w:val="24"/>
          <w:szCs w:val="24"/>
        </w:rPr>
        <w:t xml:space="preserve"> </w:t>
      </w:r>
      <w:r w:rsidRPr="00E90D6B">
        <w:rPr>
          <w:rFonts w:ascii="Arial" w:hAnsi="Arial" w:cs="Arial"/>
          <w:sz w:val="24"/>
          <w:szCs w:val="24"/>
        </w:rPr>
        <w:t>semi-solido (Döbereiner </w:t>
      </w:r>
      <w:r w:rsidRPr="00E90D6B">
        <w:rPr>
          <w:rFonts w:ascii="Arial" w:hAnsi="Arial" w:cs="Arial"/>
          <w:i/>
          <w:sz w:val="24"/>
          <w:szCs w:val="24"/>
        </w:rPr>
        <w:t>et al</w:t>
      </w:r>
      <w:r w:rsidRPr="00E90D6B">
        <w:rPr>
          <w:rFonts w:ascii="Arial" w:hAnsi="Arial" w:cs="Arial"/>
          <w:sz w:val="24"/>
          <w:szCs w:val="24"/>
        </w:rPr>
        <w:t>., 1995)</w:t>
      </w:r>
      <w:r w:rsidR="00F74B94" w:rsidRPr="00E90D6B">
        <w:rPr>
          <w:rFonts w:ascii="Arial" w:hAnsi="Arial" w:cs="Arial"/>
          <w:sz w:val="24"/>
          <w:szCs w:val="24"/>
        </w:rPr>
        <w:t xml:space="preserve"> para aislamiento de </w:t>
      </w:r>
      <w:r w:rsidR="00F74B94" w:rsidRPr="00E90D6B">
        <w:rPr>
          <w:rFonts w:ascii="Arial" w:hAnsi="Arial" w:cs="Arial"/>
          <w:i/>
          <w:sz w:val="24"/>
          <w:szCs w:val="24"/>
        </w:rPr>
        <w:t>Azospirillum</w:t>
      </w:r>
      <w:r w:rsidRPr="00E90D6B">
        <w:rPr>
          <w:rFonts w:ascii="Arial" w:hAnsi="Arial" w:cs="Arial"/>
          <w:sz w:val="24"/>
          <w:szCs w:val="24"/>
        </w:rPr>
        <w:t>, y en medio cultivo Ashby se realizó siembra de gránulos de suelo (Fenglerowa, 1965)</w:t>
      </w:r>
      <w:r w:rsidR="00F74B94" w:rsidRPr="00E90D6B">
        <w:rPr>
          <w:rFonts w:ascii="Arial" w:hAnsi="Arial" w:cs="Arial"/>
          <w:sz w:val="24"/>
          <w:szCs w:val="24"/>
        </w:rPr>
        <w:t xml:space="preserve"> para el aislamiento de </w:t>
      </w:r>
      <w:r w:rsidR="00F74B94" w:rsidRPr="00E90D6B">
        <w:rPr>
          <w:rFonts w:ascii="Arial" w:hAnsi="Arial" w:cs="Arial"/>
          <w:i/>
          <w:sz w:val="24"/>
          <w:szCs w:val="24"/>
        </w:rPr>
        <w:t>Azotobacter</w:t>
      </w:r>
      <w:r w:rsidRPr="00E90D6B">
        <w:rPr>
          <w:rFonts w:ascii="Arial" w:hAnsi="Arial" w:cs="Arial"/>
          <w:sz w:val="24"/>
          <w:szCs w:val="24"/>
        </w:rPr>
        <w:t xml:space="preserve">, </w:t>
      </w:r>
      <w:r w:rsidR="00B02EDF">
        <w:rPr>
          <w:rFonts w:ascii="Arial" w:hAnsi="Arial" w:cs="Arial"/>
          <w:sz w:val="24"/>
          <w:szCs w:val="24"/>
        </w:rPr>
        <w:t xml:space="preserve">las </w:t>
      </w:r>
      <w:r w:rsidRPr="00E90D6B">
        <w:rPr>
          <w:rFonts w:ascii="Arial" w:hAnsi="Arial" w:cs="Arial"/>
          <w:sz w:val="24"/>
          <w:szCs w:val="24"/>
        </w:rPr>
        <w:t xml:space="preserve">colonias </w:t>
      </w:r>
      <w:r w:rsidR="00B02EDF">
        <w:rPr>
          <w:rFonts w:ascii="Arial" w:hAnsi="Arial" w:cs="Arial"/>
          <w:sz w:val="24"/>
          <w:szCs w:val="24"/>
        </w:rPr>
        <w:t xml:space="preserve">que presentaron </w:t>
      </w:r>
      <w:r w:rsidRPr="00E90D6B">
        <w:rPr>
          <w:rFonts w:ascii="Arial" w:hAnsi="Arial" w:cs="Arial"/>
          <w:sz w:val="24"/>
          <w:szCs w:val="24"/>
        </w:rPr>
        <w:t>características</w:t>
      </w:r>
      <w:r w:rsidR="00B02EDF">
        <w:rPr>
          <w:rFonts w:ascii="Arial" w:hAnsi="Arial" w:cs="Arial"/>
          <w:sz w:val="24"/>
          <w:szCs w:val="24"/>
        </w:rPr>
        <w:t xml:space="preserve"> asociadas al género</w:t>
      </w:r>
      <w:r w:rsidR="00F65D1E">
        <w:rPr>
          <w:rFonts w:ascii="Arial" w:hAnsi="Arial" w:cs="Arial"/>
          <w:sz w:val="24"/>
          <w:szCs w:val="24"/>
        </w:rPr>
        <w:t xml:space="preserve"> fueron purificadas (Berge &amp; Holt 1994</w:t>
      </w:r>
      <w:r w:rsidRPr="00E90D6B">
        <w:rPr>
          <w:rFonts w:ascii="Arial" w:hAnsi="Arial" w:cs="Arial"/>
          <w:sz w:val="24"/>
          <w:szCs w:val="24"/>
        </w:rPr>
        <w:t xml:space="preserve">). Los morfotipos puros fueron conservados en microtubos con medio y aceite mineral estéril (Carrillo </w:t>
      </w:r>
      <w:r w:rsidRPr="00E90D6B">
        <w:rPr>
          <w:rFonts w:ascii="Arial" w:hAnsi="Arial" w:cs="Arial"/>
          <w:i/>
          <w:sz w:val="24"/>
          <w:szCs w:val="24"/>
        </w:rPr>
        <w:t>et al</w:t>
      </w:r>
      <w:r w:rsidRPr="00E90D6B">
        <w:rPr>
          <w:rFonts w:ascii="Arial" w:hAnsi="Arial" w:cs="Arial"/>
          <w:sz w:val="24"/>
          <w:szCs w:val="24"/>
        </w:rPr>
        <w:t>., 1998)</w:t>
      </w:r>
      <w:r w:rsidR="00E65E09" w:rsidRPr="00E90D6B">
        <w:rPr>
          <w:rFonts w:ascii="Arial" w:hAnsi="Arial" w:cs="Arial"/>
          <w:sz w:val="24"/>
          <w:szCs w:val="24"/>
        </w:rPr>
        <w:t>.</w:t>
      </w:r>
    </w:p>
    <w:p w:rsidR="00B02EDF" w:rsidRDefault="00B02EDF" w:rsidP="001D1AC5">
      <w:pPr>
        <w:spacing w:after="0" w:line="360" w:lineRule="auto"/>
        <w:jc w:val="both"/>
        <w:rPr>
          <w:rFonts w:ascii="Arial" w:hAnsi="Arial" w:cs="Arial"/>
          <w:sz w:val="24"/>
          <w:szCs w:val="24"/>
        </w:rPr>
      </w:pPr>
    </w:p>
    <w:p w:rsidR="0080066D" w:rsidRPr="00E90D6B" w:rsidRDefault="0080066D" w:rsidP="001D1AC5">
      <w:pPr>
        <w:spacing w:after="0" w:line="360" w:lineRule="auto"/>
        <w:jc w:val="both"/>
        <w:rPr>
          <w:rFonts w:ascii="Arial" w:hAnsi="Arial" w:cs="Arial"/>
          <w:b/>
          <w:color w:val="000000"/>
          <w:sz w:val="24"/>
          <w:szCs w:val="24"/>
        </w:rPr>
      </w:pPr>
      <w:r w:rsidRPr="00E90D6B">
        <w:rPr>
          <w:rFonts w:ascii="Arial" w:hAnsi="Arial" w:cs="Arial"/>
          <w:b/>
          <w:color w:val="000000"/>
          <w:sz w:val="24"/>
          <w:szCs w:val="24"/>
        </w:rPr>
        <w:t>Caracterización molecular de bacterias nativas de cultivos de batata</w:t>
      </w:r>
      <w:r w:rsidR="00A0726A" w:rsidRPr="00E90D6B">
        <w:rPr>
          <w:rFonts w:ascii="Arial" w:hAnsi="Arial" w:cs="Arial"/>
          <w:b/>
          <w:color w:val="000000"/>
          <w:sz w:val="24"/>
          <w:szCs w:val="24"/>
        </w:rPr>
        <w:t>s</w:t>
      </w:r>
    </w:p>
    <w:p w:rsidR="00BD3EF0" w:rsidRPr="00E90D6B" w:rsidRDefault="00BD3EF0" w:rsidP="001D1AC5">
      <w:pPr>
        <w:spacing w:after="0" w:line="360" w:lineRule="auto"/>
        <w:jc w:val="both"/>
        <w:rPr>
          <w:rFonts w:ascii="Arial" w:hAnsi="Arial" w:cs="Arial"/>
          <w:b/>
          <w:color w:val="000000"/>
          <w:sz w:val="24"/>
          <w:szCs w:val="24"/>
        </w:rPr>
      </w:pPr>
    </w:p>
    <w:p w:rsidR="0080066D" w:rsidRPr="00E90D6B" w:rsidRDefault="005B0EF2" w:rsidP="001D1AC5">
      <w:pPr>
        <w:spacing w:after="0" w:line="360" w:lineRule="auto"/>
        <w:jc w:val="both"/>
        <w:rPr>
          <w:rFonts w:ascii="Arial" w:hAnsi="Arial" w:cs="Arial"/>
          <w:sz w:val="24"/>
          <w:szCs w:val="24"/>
        </w:rPr>
      </w:pPr>
      <w:r>
        <w:rPr>
          <w:rFonts w:ascii="Arial" w:hAnsi="Arial" w:cs="Arial"/>
          <w:sz w:val="24"/>
          <w:szCs w:val="24"/>
        </w:rPr>
        <w:t>La caracterización molecular s</w:t>
      </w:r>
      <w:r w:rsidR="0080066D" w:rsidRPr="00E90D6B">
        <w:rPr>
          <w:rFonts w:ascii="Arial" w:hAnsi="Arial" w:cs="Arial"/>
          <w:sz w:val="24"/>
          <w:szCs w:val="24"/>
        </w:rPr>
        <w:t xml:space="preserve">e realizó mediante la amplificación y secuenciación del gen rpoB. La extracción de ADN de las bacterias seleccionadas se realizó con el kit QIAamp® DNA </w:t>
      </w:r>
      <w:r w:rsidR="00EB36D8">
        <w:rPr>
          <w:rFonts w:ascii="Arial" w:hAnsi="Arial" w:cs="Arial"/>
          <w:sz w:val="24"/>
          <w:szCs w:val="24"/>
        </w:rPr>
        <w:t>Mini and Blood Mini Handbook (</w:t>
      </w:r>
      <w:r w:rsidR="0080066D" w:rsidRPr="00E90D6B">
        <w:rPr>
          <w:rFonts w:ascii="Arial" w:hAnsi="Arial" w:cs="Arial"/>
          <w:sz w:val="24"/>
          <w:szCs w:val="24"/>
        </w:rPr>
        <w:t>QUIAGEN</w:t>
      </w:r>
      <w:r w:rsidR="00EB36D8">
        <w:rPr>
          <w:rFonts w:ascii="Arial" w:hAnsi="Arial" w:cs="Arial"/>
          <w:sz w:val="24"/>
          <w:szCs w:val="24"/>
        </w:rPr>
        <w:t>, Alemania)</w:t>
      </w:r>
      <w:r w:rsidR="0080066D" w:rsidRPr="00E90D6B">
        <w:rPr>
          <w:rFonts w:ascii="Arial" w:hAnsi="Arial" w:cs="Arial"/>
          <w:sz w:val="24"/>
          <w:szCs w:val="24"/>
        </w:rPr>
        <w:t xml:space="preserve"> a partir de una suspensión bacteriana cultivada en medio </w:t>
      </w:r>
      <w:r w:rsidR="00EB36D8">
        <w:rPr>
          <w:rFonts w:ascii="Arial" w:hAnsi="Arial" w:cs="Arial"/>
          <w:sz w:val="24"/>
          <w:szCs w:val="24"/>
        </w:rPr>
        <w:t>Luria – Bertani (</w:t>
      </w:r>
      <w:r w:rsidR="0080066D" w:rsidRPr="00E90D6B">
        <w:rPr>
          <w:rFonts w:ascii="Arial" w:hAnsi="Arial" w:cs="Arial"/>
          <w:sz w:val="24"/>
          <w:szCs w:val="24"/>
        </w:rPr>
        <w:t>LB</w:t>
      </w:r>
      <w:r w:rsidR="00EB36D8">
        <w:rPr>
          <w:rFonts w:ascii="Arial" w:hAnsi="Arial" w:cs="Arial"/>
          <w:sz w:val="24"/>
          <w:szCs w:val="24"/>
        </w:rPr>
        <w:t>)</w:t>
      </w:r>
      <w:r w:rsidR="0080066D" w:rsidRPr="00E90D6B">
        <w:rPr>
          <w:rFonts w:ascii="Arial" w:hAnsi="Arial" w:cs="Arial"/>
          <w:sz w:val="24"/>
          <w:szCs w:val="24"/>
        </w:rPr>
        <w:t xml:space="preserve"> toda la noche. La amplificación del gen rpoB se realizó siguiendo las instrucciones del fabricante, mediante el Kit PCR Master Mix (ThermoScientific), los primers utilizados en la PCR fueron rpoB1698f (5-AACATCGGTTTGATCAAC-3) y rpoB2041r (5-CGTTGCATGTTGGTACCCAT-3) (Dahllof</w:t>
      </w:r>
      <w:r w:rsidR="00771440">
        <w:rPr>
          <w:rFonts w:ascii="Arial" w:hAnsi="Arial" w:cs="Arial"/>
          <w:sz w:val="24"/>
          <w:szCs w:val="24"/>
        </w:rPr>
        <w:t xml:space="preserve"> </w:t>
      </w:r>
      <w:r w:rsidR="0080066D" w:rsidRPr="00E90D6B">
        <w:rPr>
          <w:rFonts w:ascii="Arial" w:hAnsi="Arial" w:cs="Arial"/>
          <w:i/>
          <w:sz w:val="24"/>
          <w:szCs w:val="24"/>
        </w:rPr>
        <w:t>et al</w:t>
      </w:r>
      <w:r w:rsidR="0080066D" w:rsidRPr="00E90D6B">
        <w:rPr>
          <w:rFonts w:ascii="Arial" w:hAnsi="Arial" w:cs="Arial"/>
          <w:sz w:val="24"/>
          <w:szCs w:val="24"/>
        </w:rPr>
        <w:t>., 2000).</w:t>
      </w:r>
      <w:r w:rsidR="00B33BF7" w:rsidRPr="00E90D6B">
        <w:rPr>
          <w:rFonts w:ascii="Arial" w:hAnsi="Arial" w:cs="Arial"/>
          <w:sz w:val="24"/>
          <w:szCs w:val="24"/>
        </w:rPr>
        <w:t xml:space="preserve"> </w:t>
      </w:r>
      <w:r w:rsidR="0080066D" w:rsidRPr="00E90D6B">
        <w:rPr>
          <w:rFonts w:ascii="Arial" w:hAnsi="Arial" w:cs="Arial"/>
          <w:sz w:val="24"/>
          <w:szCs w:val="24"/>
        </w:rPr>
        <w:t>La PCR se realizó en un termociclador</w:t>
      </w:r>
      <w:r w:rsidR="00214A89" w:rsidRPr="00E90D6B">
        <w:rPr>
          <w:rFonts w:ascii="Arial" w:hAnsi="Arial" w:cs="Arial"/>
          <w:sz w:val="24"/>
          <w:szCs w:val="24"/>
        </w:rPr>
        <w:t xml:space="preserve"> </w:t>
      </w:r>
      <w:r w:rsidR="0080066D" w:rsidRPr="00E90D6B">
        <w:rPr>
          <w:rFonts w:ascii="Arial" w:hAnsi="Arial" w:cs="Arial"/>
          <w:sz w:val="24"/>
          <w:szCs w:val="24"/>
        </w:rPr>
        <w:t>Multigene</w:t>
      </w:r>
      <w:r w:rsidR="00214A89" w:rsidRPr="00E90D6B">
        <w:rPr>
          <w:rFonts w:ascii="Arial" w:hAnsi="Arial" w:cs="Arial"/>
          <w:sz w:val="24"/>
          <w:szCs w:val="24"/>
        </w:rPr>
        <w:t xml:space="preserve"> </w:t>
      </w:r>
      <w:r w:rsidR="0080066D" w:rsidRPr="00E90D6B">
        <w:rPr>
          <w:rFonts w:ascii="Arial" w:hAnsi="Arial" w:cs="Arial"/>
          <w:sz w:val="24"/>
          <w:szCs w:val="24"/>
        </w:rPr>
        <w:t xml:space="preserve">Optimax de Labnet. El programa para la PCR fue como sigue: denaturación a 94 °C por 3 minutos seguido por 10 ciclos de </w:t>
      </w:r>
      <w:r w:rsidR="00925653" w:rsidRPr="00E90D6B">
        <w:rPr>
          <w:rFonts w:ascii="Arial" w:hAnsi="Arial" w:cs="Arial"/>
          <w:sz w:val="24"/>
          <w:szCs w:val="24"/>
        </w:rPr>
        <w:t>denaturación</w:t>
      </w:r>
      <w:r w:rsidR="0080066D" w:rsidRPr="00E90D6B">
        <w:rPr>
          <w:rFonts w:ascii="Arial" w:hAnsi="Arial" w:cs="Arial"/>
          <w:sz w:val="24"/>
          <w:szCs w:val="24"/>
        </w:rPr>
        <w:t xml:space="preserve"> a 94 °C por 1 minuto, ali</w:t>
      </w:r>
      <w:r w:rsidR="000B6735">
        <w:rPr>
          <w:rFonts w:ascii="Arial" w:hAnsi="Arial" w:cs="Arial"/>
          <w:sz w:val="24"/>
          <w:szCs w:val="24"/>
        </w:rPr>
        <w:t xml:space="preserve">neación a 50°C por 1.5 minutos </w:t>
      </w:r>
      <w:r w:rsidR="0080066D" w:rsidRPr="00E90D6B">
        <w:rPr>
          <w:rFonts w:ascii="Arial" w:hAnsi="Arial" w:cs="Arial"/>
          <w:sz w:val="24"/>
          <w:szCs w:val="24"/>
        </w:rPr>
        <w:t>y extensión por 2 minutos a 72</w:t>
      </w:r>
      <w:r w:rsidR="006A3CDB">
        <w:rPr>
          <w:rFonts w:ascii="Arial" w:hAnsi="Arial" w:cs="Arial"/>
          <w:sz w:val="24"/>
          <w:szCs w:val="24"/>
        </w:rPr>
        <w:t xml:space="preserve"> </w:t>
      </w:r>
      <w:r w:rsidR="0080066D" w:rsidRPr="00E90D6B">
        <w:rPr>
          <w:rFonts w:ascii="Arial" w:hAnsi="Arial" w:cs="Arial"/>
          <w:sz w:val="24"/>
          <w:szCs w:val="24"/>
        </w:rPr>
        <w:t xml:space="preserve">ºC seguido por 25 ciclos de denaturación por 1 </w:t>
      </w:r>
      <w:r w:rsidR="00925653" w:rsidRPr="00E90D6B">
        <w:rPr>
          <w:rFonts w:ascii="Arial" w:hAnsi="Arial" w:cs="Arial"/>
          <w:sz w:val="24"/>
          <w:szCs w:val="24"/>
        </w:rPr>
        <w:t>minuto</w:t>
      </w:r>
      <w:r w:rsidR="0080066D" w:rsidRPr="00E90D6B">
        <w:rPr>
          <w:rFonts w:ascii="Arial" w:hAnsi="Arial" w:cs="Arial"/>
          <w:sz w:val="24"/>
          <w:szCs w:val="24"/>
        </w:rPr>
        <w:t xml:space="preserve"> a 94</w:t>
      </w:r>
      <w:r w:rsidR="006A3CDB">
        <w:rPr>
          <w:rFonts w:ascii="Arial" w:hAnsi="Arial" w:cs="Arial"/>
          <w:sz w:val="24"/>
          <w:szCs w:val="24"/>
        </w:rPr>
        <w:t xml:space="preserve"> </w:t>
      </w:r>
      <w:r w:rsidR="0080066D" w:rsidRPr="00E90D6B">
        <w:rPr>
          <w:rFonts w:ascii="Arial" w:hAnsi="Arial" w:cs="Arial"/>
          <w:sz w:val="24"/>
          <w:szCs w:val="24"/>
        </w:rPr>
        <w:t>ºC, alineación a 50</w:t>
      </w:r>
      <w:r w:rsidR="006A3CDB">
        <w:rPr>
          <w:rFonts w:ascii="Arial" w:hAnsi="Arial" w:cs="Arial"/>
          <w:sz w:val="24"/>
          <w:szCs w:val="24"/>
        </w:rPr>
        <w:t xml:space="preserve"> </w:t>
      </w:r>
      <w:r w:rsidR="000B6735">
        <w:rPr>
          <w:rFonts w:ascii="Arial" w:hAnsi="Arial" w:cs="Arial"/>
          <w:sz w:val="24"/>
          <w:szCs w:val="24"/>
        </w:rPr>
        <w:t xml:space="preserve">ºC por 1.5 minutos </w:t>
      </w:r>
      <w:r w:rsidR="0080066D" w:rsidRPr="00E90D6B">
        <w:rPr>
          <w:rFonts w:ascii="Arial" w:hAnsi="Arial" w:cs="Arial"/>
          <w:sz w:val="24"/>
          <w:szCs w:val="24"/>
        </w:rPr>
        <w:t>y extensión por 2 minutos a 72</w:t>
      </w:r>
      <w:r w:rsidR="006A3CDB">
        <w:rPr>
          <w:rFonts w:ascii="Arial" w:hAnsi="Arial" w:cs="Arial"/>
          <w:sz w:val="24"/>
          <w:szCs w:val="24"/>
        </w:rPr>
        <w:t xml:space="preserve"> </w:t>
      </w:r>
      <w:r w:rsidR="000B6735">
        <w:rPr>
          <w:rFonts w:ascii="Arial" w:hAnsi="Arial" w:cs="Arial"/>
          <w:sz w:val="24"/>
          <w:szCs w:val="24"/>
        </w:rPr>
        <w:t xml:space="preserve">ºC y una extensión final a </w:t>
      </w:r>
      <w:r w:rsidR="0080066D" w:rsidRPr="00E90D6B">
        <w:rPr>
          <w:rFonts w:ascii="Arial" w:hAnsi="Arial" w:cs="Arial"/>
          <w:sz w:val="24"/>
          <w:szCs w:val="24"/>
        </w:rPr>
        <w:t xml:space="preserve">72 °C por 10 minutos. </w:t>
      </w:r>
    </w:p>
    <w:p w:rsidR="00BD3EF0" w:rsidRPr="00E90D6B" w:rsidRDefault="00BD3EF0" w:rsidP="001D1AC5">
      <w:pPr>
        <w:spacing w:after="0" w:line="360" w:lineRule="auto"/>
        <w:jc w:val="both"/>
        <w:rPr>
          <w:rFonts w:ascii="Arial" w:hAnsi="Arial" w:cs="Arial"/>
          <w:sz w:val="24"/>
          <w:szCs w:val="24"/>
        </w:rPr>
      </w:pPr>
    </w:p>
    <w:p w:rsidR="0080066D" w:rsidRPr="00E90D6B" w:rsidRDefault="0080066D" w:rsidP="001D1AC5">
      <w:pPr>
        <w:spacing w:after="0" w:line="360" w:lineRule="auto"/>
        <w:jc w:val="both"/>
        <w:rPr>
          <w:rFonts w:ascii="Arial" w:hAnsi="Arial" w:cs="Arial"/>
          <w:sz w:val="24"/>
          <w:szCs w:val="24"/>
        </w:rPr>
      </w:pPr>
      <w:r w:rsidRPr="00E90D6B">
        <w:rPr>
          <w:rFonts w:ascii="Arial" w:hAnsi="Arial" w:cs="Arial"/>
          <w:sz w:val="24"/>
          <w:szCs w:val="24"/>
        </w:rPr>
        <w:t>Los productos de PCR se enviaron para su secuenciación a Macrogen - Korea. Las secuencias obtenidas se limpiaron y ensamblaron en una secuencia consenso que fue alineada con secuencias de la base de datos GenBank del NCBI mediante la herramienta BLAST (http://blast.ncbi.nlm.nih.gov/).</w:t>
      </w:r>
    </w:p>
    <w:p w:rsidR="0080066D" w:rsidRPr="00E90D6B" w:rsidRDefault="0080066D" w:rsidP="001D1AC5">
      <w:pPr>
        <w:spacing w:after="0" w:line="360" w:lineRule="auto"/>
        <w:jc w:val="both"/>
        <w:rPr>
          <w:rFonts w:ascii="Arial" w:hAnsi="Arial" w:cs="Arial"/>
          <w:b/>
          <w:color w:val="000000" w:themeColor="text1"/>
          <w:sz w:val="24"/>
          <w:szCs w:val="24"/>
        </w:rPr>
      </w:pPr>
    </w:p>
    <w:p w:rsidR="008A6338" w:rsidRDefault="008A6338" w:rsidP="001D1AC5">
      <w:pPr>
        <w:spacing w:after="0" w:line="360" w:lineRule="auto"/>
        <w:jc w:val="both"/>
        <w:rPr>
          <w:rFonts w:ascii="Arial" w:hAnsi="Arial" w:cs="Arial"/>
          <w:b/>
          <w:color w:val="000000" w:themeColor="text1"/>
          <w:sz w:val="24"/>
          <w:szCs w:val="24"/>
        </w:rPr>
      </w:pPr>
      <w:r w:rsidRPr="00E90D6B">
        <w:rPr>
          <w:rFonts w:ascii="Arial" w:hAnsi="Arial" w:cs="Arial"/>
          <w:b/>
          <w:color w:val="000000" w:themeColor="text1"/>
          <w:sz w:val="24"/>
          <w:szCs w:val="24"/>
        </w:rPr>
        <w:t xml:space="preserve">Determinación de la actividad promotora </w:t>
      </w:r>
      <w:r w:rsidR="00BB1511">
        <w:rPr>
          <w:rFonts w:ascii="Arial" w:hAnsi="Arial" w:cs="Arial"/>
          <w:b/>
          <w:color w:val="000000" w:themeColor="text1"/>
          <w:sz w:val="24"/>
          <w:szCs w:val="24"/>
        </w:rPr>
        <w:t xml:space="preserve">de crecimiento </w:t>
      </w:r>
      <w:r w:rsidRPr="00E90D6B">
        <w:rPr>
          <w:rFonts w:ascii="Arial" w:hAnsi="Arial" w:cs="Arial"/>
          <w:b/>
          <w:i/>
          <w:color w:val="000000" w:themeColor="text1"/>
          <w:sz w:val="24"/>
          <w:szCs w:val="24"/>
        </w:rPr>
        <w:t>in vitro</w:t>
      </w:r>
      <w:r w:rsidR="00EB36D8">
        <w:rPr>
          <w:rFonts w:ascii="Arial" w:hAnsi="Arial" w:cs="Arial"/>
          <w:b/>
          <w:color w:val="000000" w:themeColor="text1"/>
          <w:sz w:val="24"/>
          <w:szCs w:val="24"/>
        </w:rPr>
        <w:t xml:space="preserve"> de</w:t>
      </w:r>
      <w:r w:rsidRPr="00E90D6B">
        <w:rPr>
          <w:rFonts w:ascii="Arial" w:hAnsi="Arial" w:cs="Arial"/>
          <w:b/>
          <w:color w:val="000000" w:themeColor="text1"/>
          <w:sz w:val="24"/>
          <w:szCs w:val="24"/>
        </w:rPr>
        <w:t xml:space="preserve"> bacterias nativas de la rizósfera de cultivos de Batata</w:t>
      </w:r>
      <w:r w:rsidR="00EB36D8">
        <w:rPr>
          <w:rFonts w:ascii="Arial" w:hAnsi="Arial" w:cs="Arial"/>
          <w:b/>
          <w:color w:val="000000" w:themeColor="text1"/>
          <w:sz w:val="24"/>
          <w:szCs w:val="24"/>
        </w:rPr>
        <w:t>.</w:t>
      </w:r>
    </w:p>
    <w:p w:rsidR="00EB36D8" w:rsidRDefault="00EB36D8" w:rsidP="001D1AC5">
      <w:pPr>
        <w:spacing w:after="0" w:line="360" w:lineRule="auto"/>
        <w:jc w:val="both"/>
        <w:rPr>
          <w:rFonts w:ascii="Arial" w:hAnsi="Arial" w:cs="Arial"/>
          <w:b/>
          <w:color w:val="000000" w:themeColor="text1"/>
          <w:sz w:val="24"/>
          <w:szCs w:val="24"/>
        </w:rPr>
      </w:pPr>
    </w:p>
    <w:p w:rsidR="008A6338"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Se realizaron pruebas de habilidades de promoción de crecimiento </w:t>
      </w:r>
      <w:r w:rsidRPr="00E90D6B">
        <w:rPr>
          <w:rFonts w:ascii="Arial" w:hAnsi="Arial" w:cs="Arial"/>
          <w:i/>
          <w:sz w:val="24"/>
          <w:szCs w:val="24"/>
        </w:rPr>
        <w:t>in vitro</w:t>
      </w:r>
      <w:r w:rsidR="00EB36D8">
        <w:rPr>
          <w:rFonts w:ascii="Arial" w:hAnsi="Arial" w:cs="Arial"/>
          <w:sz w:val="24"/>
          <w:szCs w:val="24"/>
        </w:rPr>
        <w:t xml:space="preserve">, </w:t>
      </w:r>
      <w:r w:rsidRPr="00E90D6B">
        <w:rPr>
          <w:rFonts w:ascii="Arial" w:hAnsi="Arial" w:cs="Arial"/>
          <w:sz w:val="24"/>
          <w:szCs w:val="24"/>
        </w:rPr>
        <w:t>solu</w:t>
      </w:r>
      <w:r w:rsidR="00FD7F34">
        <w:rPr>
          <w:rFonts w:ascii="Arial" w:hAnsi="Arial" w:cs="Arial"/>
          <w:sz w:val="24"/>
          <w:szCs w:val="24"/>
        </w:rPr>
        <w:t>bilización de fósforo (Fiske y</w:t>
      </w:r>
      <w:r w:rsidR="008A5898" w:rsidRPr="00E90D6B">
        <w:rPr>
          <w:rFonts w:ascii="Arial" w:hAnsi="Arial" w:cs="Arial"/>
          <w:sz w:val="24"/>
          <w:szCs w:val="24"/>
        </w:rPr>
        <w:t xml:space="preserve"> S</w:t>
      </w:r>
      <w:r w:rsidRPr="00E90D6B">
        <w:rPr>
          <w:rFonts w:ascii="Arial" w:hAnsi="Arial" w:cs="Arial"/>
          <w:sz w:val="24"/>
          <w:szCs w:val="24"/>
        </w:rPr>
        <w:t>ubba</w:t>
      </w:r>
      <w:r w:rsidR="008A5898" w:rsidRPr="00E90D6B">
        <w:rPr>
          <w:rFonts w:ascii="Arial" w:hAnsi="Arial" w:cs="Arial"/>
          <w:sz w:val="24"/>
          <w:szCs w:val="24"/>
        </w:rPr>
        <w:t>r</w:t>
      </w:r>
      <w:r w:rsidRPr="00E90D6B">
        <w:rPr>
          <w:rFonts w:ascii="Arial" w:hAnsi="Arial" w:cs="Arial"/>
          <w:sz w:val="24"/>
          <w:szCs w:val="24"/>
        </w:rPr>
        <w:t>ow</w:t>
      </w:r>
      <w:r w:rsidR="008A5898" w:rsidRPr="00E90D6B">
        <w:rPr>
          <w:rFonts w:ascii="Arial" w:hAnsi="Arial" w:cs="Arial"/>
          <w:sz w:val="24"/>
          <w:szCs w:val="24"/>
        </w:rPr>
        <w:t>, 1925</w:t>
      </w:r>
      <w:r w:rsidR="00EB36D8">
        <w:rPr>
          <w:rFonts w:ascii="Arial" w:hAnsi="Arial" w:cs="Arial"/>
          <w:sz w:val="24"/>
          <w:szCs w:val="24"/>
        </w:rPr>
        <w:t xml:space="preserve">), </w:t>
      </w:r>
      <w:r w:rsidRPr="00E90D6B">
        <w:rPr>
          <w:rFonts w:ascii="Arial" w:hAnsi="Arial" w:cs="Arial"/>
          <w:sz w:val="24"/>
          <w:szCs w:val="24"/>
        </w:rPr>
        <w:t xml:space="preserve">producción de reguladores de </w:t>
      </w:r>
      <w:r w:rsidR="008A5898" w:rsidRPr="00E90D6B">
        <w:rPr>
          <w:rFonts w:ascii="Arial" w:hAnsi="Arial" w:cs="Arial"/>
          <w:sz w:val="24"/>
          <w:szCs w:val="24"/>
        </w:rPr>
        <w:t>crecimiento vegetal</w:t>
      </w:r>
      <w:r w:rsidR="00EB36D8">
        <w:rPr>
          <w:rFonts w:ascii="Arial" w:hAnsi="Arial" w:cs="Arial"/>
          <w:sz w:val="24"/>
          <w:szCs w:val="24"/>
        </w:rPr>
        <w:t xml:space="preserve"> como</w:t>
      </w:r>
      <w:r w:rsidR="005E0F4A" w:rsidRPr="00E90D6B">
        <w:rPr>
          <w:rFonts w:ascii="Arial" w:hAnsi="Arial" w:cs="Arial"/>
          <w:sz w:val="24"/>
          <w:szCs w:val="24"/>
        </w:rPr>
        <w:t xml:space="preserve"> </w:t>
      </w:r>
      <w:r w:rsidR="00A0726A" w:rsidRPr="00E90D6B">
        <w:rPr>
          <w:rFonts w:ascii="Arial" w:hAnsi="Arial" w:cs="Arial"/>
          <w:sz w:val="24"/>
          <w:szCs w:val="24"/>
        </w:rPr>
        <w:t>índoles</w:t>
      </w:r>
      <w:r w:rsidR="00FD7F34">
        <w:rPr>
          <w:rFonts w:ascii="Arial" w:hAnsi="Arial" w:cs="Arial"/>
          <w:sz w:val="24"/>
          <w:szCs w:val="24"/>
        </w:rPr>
        <w:t xml:space="preserve"> (Glickmann y</w:t>
      </w:r>
      <w:r w:rsidR="00FB358C" w:rsidRPr="00E90D6B">
        <w:rPr>
          <w:rFonts w:ascii="Arial" w:hAnsi="Arial" w:cs="Arial"/>
          <w:sz w:val="24"/>
          <w:szCs w:val="24"/>
        </w:rPr>
        <w:t xml:space="preserve"> Dessaux ,1995)</w:t>
      </w:r>
      <w:r w:rsidR="005E0F4A" w:rsidRPr="00E90D6B">
        <w:rPr>
          <w:rFonts w:ascii="Arial" w:hAnsi="Arial" w:cs="Arial"/>
          <w:sz w:val="24"/>
          <w:szCs w:val="24"/>
        </w:rPr>
        <w:t xml:space="preserve"> y </w:t>
      </w:r>
      <w:r w:rsidR="00341758" w:rsidRPr="00E90D6B">
        <w:rPr>
          <w:rFonts w:ascii="Arial" w:hAnsi="Arial" w:cs="Arial"/>
          <w:sz w:val="24"/>
          <w:szCs w:val="24"/>
        </w:rPr>
        <w:t>fijación</w:t>
      </w:r>
      <w:r w:rsidR="005E0F4A" w:rsidRPr="00E90D6B">
        <w:rPr>
          <w:rFonts w:ascii="Arial" w:hAnsi="Arial" w:cs="Arial"/>
          <w:sz w:val="24"/>
          <w:szCs w:val="24"/>
        </w:rPr>
        <w:t xml:space="preserve"> de nitrógeno </w:t>
      </w:r>
      <w:r w:rsidR="00EB36D8">
        <w:rPr>
          <w:rFonts w:ascii="Arial" w:hAnsi="Arial" w:cs="Arial"/>
          <w:sz w:val="24"/>
          <w:szCs w:val="24"/>
        </w:rPr>
        <w:t>(</w:t>
      </w:r>
      <w:r w:rsidR="005E0F4A" w:rsidRPr="00E90D6B">
        <w:rPr>
          <w:rFonts w:ascii="Arial" w:hAnsi="Arial" w:cs="Arial"/>
          <w:sz w:val="24"/>
          <w:szCs w:val="24"/>
        </w:rPr>
        <w:t>mediante el ensayo de reducción de acetileno</w:t>
      </w:r>
      <w:r w:rsidR="00EB36D8">
        <w:rPr>
          <w:rFonts w:ascii="Arial" w:hAnsi="Arial" w:cs="Arial"/>
          <w:sz w:val="24"/>
          <w:szCs w:val="24"/>
        </w:rPr>
        <w:t>)</w:t>
      </w:r>
      <w:r w:rsidR="005E0F4A" w:rsidRPr="00E90D6B">
        <w:rPr>
          <w:rFonts w:ascii="Arial" w:hAnsi="Arial" w:cs="Arial"/>
          <w:sz w:val="24"/>
          <w:szCs w:val="24"/>
        </w:rPr>
        <w:t xml:space="preserve"> (Hardy </w:t>
      </w:r>
      <w:r w:rsidR="005E0F4A" w:rsidRPr="00E90D6B">
        <w:rPr>
          <w:rFonts w:ascii="Arial" w:hAnsi="Arial" w:cs="Arial"/>
          <w:i/>
          <w:sz w:val="24"/>
          <w:szCs w:val="24"/>
        </w:rPr>
        <w:t>et al</w:t>
      </w:r>
      <w:r w:rsidR="005E0F4A" w:rsidRPr="00E90D6B">
        <w:rPr>
          <w:rFonts w:ascii="Arial" w:hAnsi="Arial" w:cs="Arial"/>
          <w:sz w:val="24"/>
          <w:szCs w:val="24"/>
        </w:rPr>
        <w:t>., 1968)</w:t>
      </w:r>
      <w:r w:rsidR="00FB358C" w:rsidRPr="00E90D6B">
        <w:rPr>
          <w:rFonts w:ascii="Arial" w:hAnsi="Arial" w:cs="Arial"/>
          <w:sz w:val="24"/>
          <w:szCs w:val="24"/>
        </w:rPr>
        <w:t xml:space="preserve">. Se </w:t>
      </w:r>
      <w:r w:rsidRPr="00E90D6B">
        <w:rPr>
          <w:rFonts w:ascii="Arial" w:hAnsi="Arial" w:cs="Arial"/>
          <w:sz w:val="24"/>
          <w:szCs w:val="24"/>
        </w:rPr>
        <w:t>realizó la evaluación de la compatibilidad</w:t>
      </w:r>
      <w:r w:rsidR="00FB358C" w:rsidRPr="00E90D6B">
        <w:rPr>
          <w:rFonts w:ascii="Arial" w:hAnsi="Arial" w:cs="Arial"/>
          <w:sz w:val="24"/>
          <w:szCs w:val="24"/>
        </w:rPr>
        <w:t xml:space="preserve"> entre bacterias</w:t>
      </w:r>
      <w:r w:rsidRPr="00E90D6B">
        <w:rPr>
          <w:rFonts w:ascii="Arial" w:hAnsi="Arial" w:cs="Arial"/>
          <w:sz w:val="24"/>
          <w:szCs w:val="24"/>
        </w:rPr>
        <w:t xml:space="preserve"> (Shank</w:t>
      </w:r>
      <w:r w:rsidR="008C68DE" w:rsidRPr="00E90D6B">
        <w:rPr>
          <w:rFonts w:ascii="Arial" w:hAnsi="Arial" w:cs="Arial"/>
          <w:sz w:val="24"/>
          <w:szCs w:val="24"/>
        </w:rPr>
        <w:t xml:space="preserve"> </w:t>
      </w:r>
      <w:r w:rsidRPr="00E90D6B">
        <w:rPr>
          <w:rFonts w:ascii="Arial" w:hAnsi="Arial" w:cs="Arial"/>
          <w:i/>
          <w:sz w:val="24"/>
          <w:szCs w:val="24"/>
        </w:rPr>
        <w:t>et al</w:t>
      </w:r>
      <w:r w:rsidRPr="00E90D6B">
        <w:rPr>
          <w:rFonts w:ascii="Arial" w:hAnsi="Arial" w:cs="Arial"/>
          <w:sz w:val="24"/>
          <w:szCs w:val="24"/>
        </w:rPr>
        <w:t>., 2011).</w:t>
      </w:r>
    </w:p>
    <w:p w:rsidR="00EB36D8" w:rsidRDefault="00EB36D8"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La</w:t>
      </w:r>
      <w:r w:rsidR="002943B9">
        <w:rPr>
          <w:rFonts w:ascii="Arial" w:hAnsi="Arial" w:cs="Arial"/>
          <w:sz w:val="24"/>
          <w:szCs w:val="24"/>
        </w:rPr>
        <w:t xml:space="preserve"> determinación cuantitativa de </w:t>
      </w:r>
      <w:r w:rsidRPr="00E90D6B">
        <w:rPr>
          <w:rFonts w:ascii="Arial" w:hAnsi="Arial" w:cs="Arial"/>
          <w:sz w:val="24"/>
          <w:szCs w:val="24"/>
        </w:rPr>
        <w:t xml:space="preserve">solubilización de fósforo se realizó </w:t>
      </w:r>
      <w:r w:rsidR="0037241F">
        <w:rPr>
          <w:rFonts w:ascii="Arial" w:hAnsi="Arial" w:cs="Arial"/>
          <w:sz w:val="24"/>
          <w:szCs w:val="24"/>
        </w:rPr>
        <w:t xml:space="preserve">mediante la determinación de ortofosfatos </w:t>
      </w:r>
      <w:r w:rsidRPr="00E90D6B">
        <w:rPr>
          <w:rFonts w:ascii="Arial" w:hAnsi="Arial" w:cs="Arial"/>
          <w:sz w:val="24"/>
          <w:szCs w:val="24"/>
        </w:rPr>
        <w:t xml:space="preserve">en medio </w:t>
      </w:r>
      <w:r w:rsidR="00CE0D9E" w:rsidRPr="00CE0D9E">
        <w:rPr>
          <w:rFonts w:ascii="Arial" w:hAnsi="Arial" w:cs="Arial"/>
          <w:sz w:val="24"/>
          <w:szCs w:val="24"/>
        </w:rPr>
        <w:t>SRSM-PR</w:t>
      </w:r>
      <w:r w:rsidR="00CE0D9E">
        <w:rPr>
          <w:rFonts w:ascii="Arial" w:hAnsi="Arial" w:cs="Arial"/>
          <w:sz w:val="24"/>
          <w:szCs w:val="24"/>
        </w:rPr>
        <w:t xml:space="preserve"> </w:t>
      </w:r>
      <w:r w:rsidRPr="00E90D6B">
        <w:rPr>
          <w:rFonts w:ascii="Arial" w:hAnsi="Arial" w:cs="Arial"/>
          <w:sz w:val="24"/>
          <w:szCs w:val="24"/>
        </w:rPr>
        <w:t>modificado con roca fosfórica al 0.5% como fuente de fósforo (gl</w:t>
      </w:r>
      <w:r w:rsidRPr="00E90D6B">
        <w:rPr>
          <w:rFonts w:ascii="Arial" w:hAnsi="Arial" w:cs="Arial"/>
          <w:sz w:val="24"/>
          <w:szCs w:val="24"/>
          <w:vertAlign w:val="superscript"/>
        </w:rPr>
        <w:t>-1</w:t>
      </w:r>
      <w:r w:rsidRPr="00E90D6B">
        <w:rPr>
          <w:rFonts w:ascii="Arial" w:hAnsi="Arial" w:cs="Arial"/>
          <w:sz w:val="24"/>
          <w:szCs w:val="24"/>
        </w:rPr>
        <w:t>: glucosa 10, extracto de levadura 0,5; NH</w:t>
      </w:r>
      <w:r w:rsidRPr="00E90D6B">
        <w:rPr>
          <w:rFonts w:ascii="Arial" w:hAnsi="Arial" w:cs="Arial"/>
          <w:sz w:val="24"/>
          <w:szCs w:val="24"/>
          <w:vertAlign w:val="subscript"/>
        </w:rPr>
        <w:t>4</w:t>
      </w:r>
      <w:r w:rsidRPr="00E90D6B">
        <w:rPr>
          <w:rFonts w:ascii="Arial" w:hAnsi="Arial" w:cs="Arial"/>
          <w:sz w:val="24"/>
          <w:szCs w:val="24"/>
        </w:rPr>
        <w:t>(SO</w:t>
      </w:r>
      <w:r w:rsidRPr="00E90D6B">
        <w:rPr>
          <w:rFonts w:ascii="Arial" w:hAnsi="Arial" w:cs="Arial"/>
          <w:sz w:val="24"/>
          <w:szCs w:val="24"/>
          <w:vertAlign w:val="subscript"/>
        </w:rPr>
        <w:t>4</w:t>
      </w:r>
      <w:r w:rsidRPr="00E90D6B">
        <w:rPr>
          <w:rFonts w:ascii="Arial" w:hAnsi="Arial" w:cs="Arial"/>
          <w:sz w:val="24"/>
          <w:szCs w:val="24"/>
        </w:rPr>
        <w:t>)2 0,5; KCl 0,2; MgSO</w:t>
      </w:r>
      <w:r w:rsidRPr="00E90D6B">
        <w:rPr>
          <w:rFonts w:ascii="Arial" w:hAnsi="Arial" w:cs="Arial"/>
          <w:sz w:val="24"/>
          <w:szCs w:val="24"/>
          <w:vertAlign w:val="subscript"/>
        </w:rPr>
        <w:t>4</w:t>
      </w:r>
      <w:r w:rsidRPr="00E90D6B">
        <w:rPr>
          <w:rFonts w:ascii="Arial" w:hAnsi="Arial" w:cs="Arial"/>
          <w:sz w:val="24"/>
          <w:szCs w:val="24"/>
        </w:rPr>
        <w:t>7H</w:t>
      </w:r>
      <w:r w:rsidRPr="00E90D6B">
        <w:rPr>
          <w:rFonts w:ascii="Arial" w:hAnsi="Arial" w:cs="Arial"/>
          <w:sz w:val="24"/>
          <w:szCs w:val="24"/>
          <w:vertAlign w:val="subscript"/>
        </w:rPr>
        <w:t>2</w:t>
      </w:r>
      <w:r w:rsidRPr="00E90D6B">
        <w:rPr>
          <w:rFonts w:ascii="Arial" w:hAnsi="Arial" w:cs="Arial"/>
          <w:sz w:val="24"/>
          <w:szCs w:val="24"/>
        </w:rPr>
        <w:t>O 0,3; MnSO</w:t>
      </w:r>
      <w:r w:rsidRPr="00E90D6B">
        <w:rPr>
          <w:rFonts w:ascii="Arial" w:hAnsi="Arial" w:cs="Arial"/>
          <w:sz w:val="24"/>
          <w:szCs w:val="24"/>
          <w:vertAlign w:val="subscript"/>
        </w:rPr>
        <w:t>4</w:t>
      </w:r>
      <w:r w:rsidRPr="00E90D6B">
        <w:rPr>
          <w:rFonts w:ascii="Arial" w:hAnsi="Arial" w:cs="Arial"/>
          <w:sz w:val="24"/>
          <w:szCs w:val="24"/>
        </w:rPr>
        <w:t xml:space="preserve"> 7H</w:t>
      </w:r>
      <w:r w:rsidRPr="00E90D6B">
        <w:rPr>
          <w:rFonts w:ascii="Arial" w:hAnsi="Arial" w:cs="Arial"/>
          <w:sz w:val="24"/>
          <w:szCs w:val="24"/>
          <w:vertAlign w:val="subscript"/>
        </w:rPr>
        <w:t>2</w:t>
      </w:r>
      <w:r w:rsidRPr="00E90D6B">
        <w:rPr>
          <w:rFonts w:ascii="Arial" w:hAnsi="Arial" w:cs="Arial"/>
          <w:sz w:val="24"/>
          <w:szCs w:val="24"/>
        </w:rPr>
        <w:t>O 0,004; FeSO</w:t>
      </w:r>
      <w:r w:rsidRPr="00E90D6B">
        <w:rPr>
          <w:rFonts w:ascii="Arial" w:hAnsi="Arial" w:cs="Arial"/>
          <w:sz w:val="24"/>
          <w:szCs w:val="24"/>
          <w:vertAlign w:val="subscript"/>
        </w:rPr>
        <w:t>4</w:t>
      </w:r>
      <w:r w:rsidRPr="00E90D6B">
        <w:rPr>
          <w:rFonts w:ascii="Arial" w:hAnsi="Arial" w:cs="Arial"/>
          <w:sz w:val="24"/>
          <w:szCs w:val="24"/>
        </w:rPr>
        <w:t>7H</w:t>
      </w:r>
      <w:r w:rsidRPr="00E90D6B">
        <w:rPr>
          <w:rFonts w:ascii="Arial" w:hAnsi="Arial" w:cs="Arial"/>
          <w:sz w:val="24"/>
          <w:szCs w:val="24"/>
          <w:vertAlign w:val="subscript"/>
        </w:rPr>
        <w:t>2</w:t>
      </w:r>
      <w:r w:rsidR="002943B9">
        <w:rPr>
          <w:rFonts w:ascii="Arial" w:hAnsi="Arial" w:cs="Arial"/>
          <w:sz w:val="24"/>
          <w:szCs w:val="24"/>
        </w:rPr>
        <w:t xml:space="preserve">O 0.2; pH: 7,2). Las muestras se incubaron </w:t>
      </w:r>
      <w:r w:rsidRPr="00E90D6B">
        <w:rPr>
          <w:rFonts w:ascii="Arial" w:hAnsi="Arial" w:cs="Arial"/>
          <w:sz w:val="24"/>
          <w:szCs w:val="24"/>
        </w:rPr>
        <w:t>por 5 días a 30 ± 2 °C a 150 rpm</w:t>
      </w:r>
      <w:r w:rsidR="0063675D">
        <w:rPr>
          <w:rFonts w:ascii="Arial" w:hAnsi="Arial" w:cs="Arial"/>
          <w:sz w:val="24"/>
          <w:szCs w:val="24"/>
        </w:rPr>
        <w:t xml:space="preserve"> (Sánchez </w:t>
      </w:r>
      <w:r w:rsidR="0063675D" w:rsidRPr="0063675D">
        <w:rPr>
          <w:rFonts w:ascii="Arial" w:hAnsi="Arial" w:cs="Arial"/>
          <w:i/>
          <w:sz w:val="24"/>
          <w:szCs w:val="24"/>
        </w:rPr>
        <w:t>et al</w:t>
      </w:r>
      <w:r w:rsidR="0063675D">
        <w:rPr>
          <w:rFonts w:ascii="Arial" w:hAnsi="Arial" w:cs="Arial"/>
          <w:sz w:val="24"/>
          <w:szCs w:val="24"/>
        </w:rPr>
        <w:t>., 2012)</w:t>
      </w:r>
      <w:r w:rsidRPr="00E90D6B">
        <w:rPr>
          <w:rFonts w:ascii="Arial" w:hAnsi="Arial" w:cs="Arial"/>
          <w:sz w:val="24"/>
          <w:szCs w:val="24"/>
        </w:rPr>
        <w:t>, la medición y lectura se realizó mediante la técnica de azul de fosfomolibdeno a u</w:t>
      </w:r>
      <w:r w:rsidR="00FD7F34">
        <w:rPr>
          <w:rFonts w:ascii="Arial" w:hAnsi="Arial" w:cs="Arial"/>
          <w:sz w:val="24"/>
          <w:szCs w:val="24"/>
        </w:rPr>
        <w:t xml:space="preserve">na absorbancia de 712 nm (Fiske y </w:t>
      </w:r>
      <w:r w:rsidRPr="00E90D6B">
        <w:rPr>
          <w:rFonts w:ascii="Arial" w:hAnsi="Arial" w:cs="Arial"/>
          <w:sz w:val="24"/>
          <w:szCs w:val="24"/>
        </w:rPr>
        <w:t>Subbarow, 1925).</w:t>
      </w:r>
    </w:p>
    <w:p w:rsidR="00BD3EF0" w:rsidRPr="00E90D6B" w:rsidRDefault="00BD3EF0"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La producción de índoles totales se evaluó mediante el ensayo colorimétrico descrito por Glickmann y Dessaux (1995). Para esto se empleó el medio de cultivo K-lactato</w:t>
      </w:r>
      <w:r w:rsidR="00EF3755" w:rsidRPr="00E90D6B">
        <w:rPr>
          <w:rFonts w:ascii="Arial" w:hAnsi="Arial" w:cs="Arial"/>
          <w:sz w:val="24"/>
          <w:szCs w:val="24"/>
        </w:rPr>
        <w:t xml:space="preserve"> </w:t>
      </w:r>
      <w:r w:rsidRPr="00E90D6B">
        <w:rPr>
          <w:rFonts w:ascii="Arial" w:hAnsi="Arial" w:cs="Arial"/>
          <w:sz w:val="24"/>
          <w:szCs w:val="24"/>
        </w:rPr>
        <w:t>suple</w:t>
      </w:r>
      <w:r w:rsidR="00D511D2">
        <w:rPr>
          <w:rFonts w:ascii="Arial" w:hAnsi="Arial" w:cs="Arial"/>
          <w:sz w:val="24"/>
          <w:szCs w:val="24"/>
        </w:rPr>
        <w:t>mentado con triptófano a 100 mgL</w:t>
      </w:r>
      <w:r w:rsidRPr="00E90D6B">
        <w:rPr>
          <w:rFonts w:ascii="Arial" w:hAnsi="Arial" w:cs="Arial"/>
          <w:sz w:val="24"/>
          <w:szCs w:val="24"/>
          <w:vertAlign w:val="superscript"/>
        </w:rPr>
        <w:t>-1</w:t>
      </w:r>
      <w:r w:rsidR="00EF3755" w:rsidRPr="00E90D6B">
        <w:rPr>
          <w:rFonts w:ascii="Arial" w:hAnsi="Arial" w:cs="Arial"/>
          <w:sz w:val="24"/>
          <w:szCs w:val="24"/>
        </w:rPr>
        <w:t xml:space="preserve"> </w:t>
      </w:r>
      <w:r w:rsidRPr="00E90D6B">
        <w:rPr>
          <w:rFonts w:ascii="Arial" w:hAnsi="Arial" w:cs="Arial"/>
          <w:sz w:val="24"/>
          <w:szCs w:val="24"/>
        </w:rPr>
        <w:t xml:space="preserve">(Sánchez </w:t>
      </w:r>
      <w:r w:rsidRPr="00E90D6B">
        <w:rPr>
          <w:rFonts w:ascii="Arial" w:hAnsi="Arial" w:cs="Arial"/>
          <w:i/>
          <w:sz w:val="24"/>
          <w:szCs w:val="24"/>
        </w:rPr>
        <w:t>et al</w:t>
      </w:r>
      <w:r w:rsidRPr="00E90D6B">
        <w:rPr>
          <w:rFonts w:ascii="Arial" w:hAnsi="Arial" w:cs="Arial"/>
          <w:sz w:val="24"/>
          <w:szCs w:val="24"/>
        </w:rPr>
        <w:t>., 2012) incubándose los cultivos</w:t>
      </w:r>
      <w:r w:rsidR="00604BC2">
        <w:rPr>
          <w:rFonts w:ascii="Arial" w:hAnsi="Arial" w:cs="Arial"/>
          <w:sz w:val="24"/>
          <w:szCs w:val="24"/>
        </w:rPr>
        <w:t xml:space="preserve"> a </w:t>
      </w:r>
      <w:r w:rsidR="00604BC2" w:rsidRPr="00E90D6B">
        <w:rPr>
          <w:rFonts w:ascii="Arial" w:hAnsi="Arial" w:cs="Arial"/>
          <w:sz w:val="24"/>
          <w:szCs w:val="24"/>
        </w:rPr>
        <w:t xml:space="preserve">30 ± 2 </w:t>
      </w:r>
      <w:r w:rsidR="00604BC2">
        <w:rPr>
          <w:rFonts w:ascii="Arial" w:hAnsi="Arial" w:cs="Arial"/>
          <w:sz w:val="24"/>
          <w:szCs w:val="24"/>
        </w:rPr>
        <w:t>°C</w:t>
      </w:r>
      <w:r w:rsidRPr="00E90D6B">
        <w:rPr>
          <w:rFonts w:ascii="Arial" w:hAnsi="Arial" w:cs="Arial"/>
          <w:sz w:val="24"/>
          <w:szCs w:val="24"/>
        </w:rPr>
        <w:t xml:space="preserve"> durante 72 h a 150 rpm en la oscuridad. Para la lectura se empleó el reactivo de Salkowsky (FeCl</w:t>
      </w:r>
      <w:r w:rsidRPr="00E90D6B">
        <w:rPr>
          <w:rFonts w:ascii="Arial" w:hAnsi="Arial" w:cs="Arial"/>
          <w:sz w:val="24"/>
          <w:szCs w:val="24"/>
          <w:vertAlign w:val="subscript"/>
        </w:rPr>
        <w:t>3</w:t>
      </w:r>
      <w:r w:rsidRPr="00E90D6B">
        <w:rPr>
          <w:rFonts w:ascii="Arial" w:hAnsi="Arial" w:cs="Arial"/>
          <w:sz w:val="24"/>
          <w:szCs w:val="24"/>
        </w:rPr>
        <w:t>7H</w:t>
      </w:r>
      <w:r w:rsidRPr="00CE0D9E">
        <w:rPr>
          <w:rFonts w:ascii="Arial" w:hAnsi="Arial" w:cs="Arial"/>
          <w:sz w:val="24"/>
          <w:szCs w:val="24"/>
          <w:vertAlign w:val="subscript"/>
        </w:rPr>
        <w:t>2</w:t>
      </w:r>
      <w:r w:rsidRPr="00E90D6B">
        <w:rPr>
          <w:rFonts w:ascii="Arial" w:hAnsi="Arial" w:cs="Arial"/>
          <w:sz w:val="24"/>
          <w:szCs w:val="24"/>
        </w:rPr>
        <w:t>O 12 gl</w:t>
      </w:r>
      <w:r w:rsidRPr="00E90D6B">
        <w:rPr>
          <w:rFonts w:ascii="Arial" w:hAnsi="Arial" w:cs="Arial"/>
          <w:sz w:val="24"/>
          <w:szCs w:val="24"/>
          <w:vertAlign w:val="superscript"/>
        </w:rPr>
        <w:t>-1</w:t>
      </w:r>
      <w:r w:rsidRPr="00E90D6B">
        <w:rPr>
          <w:rFonts w:ascii="Arial" w:hAnsi="Arial" w:cs="Arial"/>
          <w:sz w:val="24"/>
          <w:szCs w:val="24"/>
        </w:rPr>
        <w:t>en H</w:t>
      </w:r>
      <w:r w:rsidRPr="00E90D6B">
        <w:rPr>
          <w:rFonts w:ascii="Arial" w:hAnsi="Arial" w:cs="Arial"/>
          <w:sz w:val="24"/>
          <w:szCs w:val="24"/>
          <w:vertAlign w:val="subscript"/>
        </w:rPr>
        <w:t>2</w:t>
      </w:r>
      <w:r w:rsidRPr="00E90D6B">
        <w:rPr>
          <w:rFonts w:ascii="Arial" w:hAnsi="Arial" w:cs="Arial"/>
          <w:sz w:val="24"/>
          <w:szCs w:val="24"/>
        </w:rPr>
        <w:t>SO</w:t>
      </w:r>
      <w:r w:rsidRPr="00E90D6B">
        <w:rPr>
          <w:rFonts w:ascii="Arial" w:hAnsi="Arial" w:cs="Arial"/>
          <w:sz w:val="24"/>
          <w:szCs w:val="24"/>
          <w:vertAlign w:val="subscript"/>
        </w:rPr>
        <w:t>4</w:t>
      </w:r>
      <w:r w:rsidRPr="00E90D6B">
        <w:rPr>
          <w:rFonts w:ascii="Arial" w:hAnsi="Arial" w:cs="Arial"/>
          <w:sz w:val="24"/>
          <w:szCs w:val="24"/>
        </w:rPr>
        <w:t xml:space="preserve"> 7,9M) en una relación 1:1 con la suspensión bacteriana, dejándose reaccionar durante 30 min en oscuridad. La lectura de absorbancia se realizó a 450 nm.</w:t>
      </w:r>
    </w:p>
    <w:p w:rsidR="006A29F0" w:rsidRPr="00E90D6B" w:rsidRDefault="006A29F0" w:rsidP="001D1AC5">
      <w:pPr>
        <w:spacing w:after="0" w:line="360" w:lineRule="auto"/>
        <w:jc w:val="both"/>
        <w:rPr>
          <w:rFonts w:ascii="Arial" w:hAnsi="Arial" w:cs="Arial"/>
          <w:sz w:val="24"/>
          <w:szCs w:val="24"/>
        </w:rPr>
      </w:pPr>
    </w:p>
    <w:p w:rsidR="006A29F0" w:rsidRPr="00D511D2" w:rsidRDefault="006A29F0" w:rsidP="001D1AC5">
      <w:pPr>
        <w:spacing w:after="0" w:line="360" w:lineRule="auto"/>
        <w:jc w:val="both"/>
        <w:rPr>
          <w:rFonts w:ascii="Arial" w:hAnsi="Arial" w:cs="Arial"/>
          <w:sz w:val="24"/>
          <w:szCs w:val="24"/>
          <w:lang w:val="es-CO"/>
        </w:rPr>
      </w:pPr>
      <w:r w:rsidRPr="00E90D6B">
        <w:rPr>
          <w:rFonts w:ascii="Arial" w:hAnsi="Arial" w:cs="Arial"/>
          <w:sz w:val="24"/>
          <w:szCs w:val="24"/>
        </w:rPr>
        <w:t xml:space="preserve">Para determinar la capacidad de fijación de nitrógeno se </w:t>
      </w:r>
      <w:r w:rsidR="00A0726A" w:rsidRPr="00E90D6B">
        <w:rPr>
          <w:rFonts w:ascii="Arial" w:hAnsi="Arial" w:cs="Arial"/>
          <w:sz w:val="24"/>
          <w:szCs w:val="24"/>
        </w:rPr>
        <w:t>realizó</w:t>
      </w:r>
      <w:r w:rsidRPr="00E90D6B">
        <w:rPr>
          <w:rFonts w:ascii="Arial" w:hAnsi="Arial" w:cs="Arial"/>
          <w:sz w:val="24"/>
          <w:szCs w:val="24"/>
        </w:rPr>
        <w:t xml:space="preserve"> el ensayo de reducción de acetileno (ARA)</w:t>
      </w:r>
      <w:r w:rsidR="00604BC2">
        <w:rPr>
          <w:rFonts w:ascii="Arial" w:hAnsi="Arial" w:cs="Arial"/>
          <w:sz w:val="24"/>
          <w:szCs w:val="24"/>
        </w:rPr>
        <w:t>. L</w:t>
      </w:r>
      <w:r w:rsidRPr="00E90D6B">
        <w:rPr>
          <w:rFonts w:ascii="Arial" w:hAnsi="Arial" w:cs="Arial"/>
          <w:sz w:val="24"/>
          <w:szCs w:val="24"/>
        </w:rPr>
        <w:t>os aislamientos seleccionados fueron reactivados y posteriormente cultivados en tubos de 10</w:t>
      </w:r>
      <w:r w:rsidR="00771440">
        <w:rPr>
          <w:rFonts w:ascii="Arial" w:hAnsi="Arial" w:cs="Arial"/>
          <w:sz w:val="24"/>
          <w:szCs w:val="24"/>
        </w:rPr>
        <w:t xml:space="preserve"> </w:t>
      </w:r>
      <w:r w:rsidRPr="00E90D6B">
        <w:rPr>
          <w:rFonts w:ascii="Arial" w:hAnsi="Arial" w:cs="Arial"/>
          <w:sz w:val="24"/>
          <w:szCs w:val="24"/>
        </w:rPr>
        <w:t>mL con medio NFB semisólido, 72 horas después de</w:t>
      </w:r>
      <w:r w:rsidR="00604BC2">
        <w:rPr>
          <w:rFonts w:ascii="Arial" w:hAnsi="Arial" w:cs="Arial"/>
          <w:sz w:val="24"/>
          <w:szCs w:val="24"/>
        </w:rPr>
        <w:t>l</w:t>
      </w:r>
      <w:r w:rsidRPr="00E90D6B">
        <w:rPr>
          <w:rFonts w:ascii="Arial" w:hAnsi="Arial" w:cs="Arial"/>
          <w:sz w:val="24"/>
          <w:szCs w:val="24"/>
        </w:rPr>
        <w:t xml:space="preserve"> cultivo se agregó a la atmósfera </w:t>
      </w:r>
      <w:r w:rsidR="00771440">
        <w:rPr>
          <w:rFonts w:ascii="Arial" w:hAnsi="Arial" w:cs="Arial"/>
          <w:sz w:val="24"/>
          <w:szCs w:val="24"/>
        </w:rPr>
        <w:t>1mL</w:t>
      </w:r>
      <w:r w:rsidRPr="00E90D6B">
        <w:rPr>
          <w:rFonts w:ascii="Arial" w:hAnsi="Arial" w:cs="Arial"/>
          <w:sz w:val="24"/>
          <w:szCs w:val="24"/>
        </w:rPr>
        <w:t xml:space="preserve"> de acetileno y se incubó a 30 °C por 24 horas. El total de la atmosfera (6</w:t>
      </w:r>
      <w:r w:rsidR="00771440">
        <w:rPr>
          <w:rFonts w:ascii="Arial" w:hAnsi="Arial" w:cs="Arial"/>
          <w:sz w:val="24"/>
          <w:szCs w:val="24"/>
        </w:rPr>
        <w:t xml:space="preserve"> </w:t>
      </w:r>
      <w:r w:rsidRPr="00E90D6B">
        <w:rPr>
          <w:rFonts w:ascii="Arial" w:hAnsi="Arial" w:cs="Arial"/>
          <w:sz w:val="24"/>
          <w:szCs w:val="24"/>
        </w:rPr>
        <w:t>mL) se extrajo y se almacen</w:t>
      </w:r>
      <w:r w:rsidR="00604BC2">
        <w:rPr>
          <w:rFonts w:ascii="Arial" w:hAnsi="Arial" w:cs="Arial"/>
          <w:sz w:val="24"/>
          <w:szCs w:val="24"/>
        </w:rPr>
        <w:t>ó</w:t>
      </w:r>
      <w:r w:rsidRPr="00E90D6B">
        <w:rPr>
          <w:rFonts w:ascii="Arial" w:hAnsi="Arial" w:cs="Arial"/>
          <w:sz w:val="24"/>
          <w:szCs w:val="24"/>
        </w:rPr>
        <w:t xml:space="preserve"> en tubos vacutainer. La</w:t>
      </w:r>
      <w:r w:rsidR="009162BC" w:rsidRPr="00E90D6B">
        <w:rPr>
          <w:rFonts w:ascii="Arial" w:hAnsi="Arial" w:cs="Arial"/>
          <w:sz w:val="24"/>
          <w:szCs w:val="24"/>
        </w:rPr>
        <w:t xml:space="preserve"> producción de acetileno fue medida usando </w:t>
      </w:r>
      <w:r w:rsidRPr="00E90D6B">
        <w:rPr>
          <w:rFonts w:ascii="Arial" w:hAnsi="Arial" w:cs="Arial"/>
          <w:sz w:val="24"/>
          <w:szCs w:val="24"/>
        </w:rPr>
        <w:t xml:space="preserve">un cromatógrafo de gases </w:t>
      </w:r>
      <w:r w:rsidR="009162BC" w:rsidRPr="00E90D6B">
        <w:rPr>
          <w:rFonts w:ascii="Arial" w:hAnsi="Arial" w:cs="Arial"/>
          <w:sz w:val="24"/>
          <w:szCs w:val="24"/>
        </w:rPr>
        <w:t xml:space="preserve">(Agilent Technologies 7890A) </w:t>
      </w:r>
      <w:r w:rsidRPr="00E90D6B">
        <w:rPr>
          <w:rFonts w:ascii="Arial" w:hAnsi="Arial" w:cs="Arial"/>
          <w:sz w:val="24"/>
          <w:szCs w:val="24"/>
        </w:rPr>
        <w:t>con </w:t>
      </w:r>
      <w:r w:rsidRPr="00E90D6B">
        <w:rPr>
          <w:rFonts w:ascii="Arial" w:hAnsi="Arial" w:cs="Arial"/>
          <w:bCs/>
          <w:sz w:val="24"/>
          <w:szCs w:val="24"/>
        </w:rPr>
        <w:t>detector</w:t>
      </w:r>
      <w:r w:rsidRPr="00E90D6B">
        <w:rPr>
          <w:rFonts w:ascii="Arial" w:hAnsi="Arial" w:cs="Arial"/>
          <w:sz w:val="24"/>
          <w:szCs w:val="24"/>
        </w:rPr>
        <w:t> </w:t>
      </w:r>
      <w:r w:rsidR="009162BC" w:rsidRPr="00E90D6B">
        <w:rPr>
          <w:rFonts w:ascii="Arial" w:hAnsi="Arial" w:cs="Arial"/>
          <w:sz w:val="24"/>
          <w:szCs w:val="24"/>
        </w:rPr>
        <w:t xml:space="preserve">de ionización de llama y columna </w:t>
      </w:r>
      <w:r w:rsidR="00AE6A6E" w:rsidRPr="00E90D6B">
        <w:rPr>
          <w:rFonts w:ascii="Arial" w:hAnsi="Arial" w:cs="Arial"/>
          <w:sz w:val="24"/>
          <w:szCs w:val="24"/>
        </w:rPr>
        <w:t xml:space="preserve">HayeSepN 80-100 mesh. 20 ft x 1/8” x 20 mm </w:t>
      </w:r>
      <w:r w:rsidR="00BB1511">
        <w:rPr>
          <w:rFonts w:ascii="Arial" w:hAnsi="Arial" w:cs="Arial"/>
          <w:sz w:val="24"/>
          <w:szCs w:val="24"/>
        </w:rPr>
        <w:t xml:space="preserve">Ultimetal </w:t>
      </w:r>
      <w:r w:rsidR="00D511D2">
        <w:rPr>
          <w:rFonts w:ascii="Arial" w:hAnsi="Arial" w:cs="Arial"/>
          <w:sz w:val="24"/>
          <w:szCs w:val="24"/>
          <w:lang w:val="es-CO"/>
        </w:rPr>
        <w:t>(</w:t>
      </w:r>
      <w:r w:rsidR="00D511D2" w:rsidRPr="00D511D2">
        <w:rPr>
          <w:rFonts w:ascii="Arial" w:hAnsi="Arial" w:cs="Arial"/>
          <w:sz w:val="24"/>
          <w:szCs w:val="24"/>
          <w:lang w:val="es-CO"/>
        </w:rPr>
        <w:t xml:space="preserve">Hardy </w:t>
      </w:r>
      <w:r w:rsidR="00D511D2" w:rsidRPr="00BB1511">
        <w:rPr>
          <w:rFonts w:ascii="Arial" w:hAnsi="Arial" w:cs="Arial"/>
          <w:i/>
          <w:sz w:val="24"/>
          <w:szCs w:val="24"/>
          <w:lang w:val="es-CO"/>
        </w:rPr>
        <w:t>et al</w:t>
      </w:r>
      <w:r w:rsidR="00D511D2" w:rsidRPr="00D511D2">
        <w:rPr>
          <w:rFonts w:ascii="Arial" w:hAnsi="Arial" w:cs="Arial"/>
          <w:sz w:val="24"/>
          <w:szCs w:val="24"/>
          <w:lang w:val="es-CO"/>
        </w:rPr>
        <w:t>.</w:t>
      </w:r>
      <w:r w:rsidR="00D511D2">
        <w:rPr>
          <w:rFonts w:ascii="Arial" w:hAnsi="Arial" w:cs="Arial"/>
          <w:sz w:val="24"/>
          <w:szCs w:val="24"/>
          <w:lang w:val="es-CO"/>
        </w:rPr>
        <w:t>,</w:t>
      </w:r>
      <w:r w:rsidR="00D511D2" w:rsidRPr="00D511D2">
        <w:rPr>
          <w:rFonts w:ascii="Arial" w:hAnsi="Arial" w:cs="Arial"/>
          <w:sz w:val="24"/>
          <w:szCs w:val="24"/>
          <w:lang w:val="es-CO"/>
        </w:rPr>
        <w:t xml:space="preserve"> </w:t>
      </w:r>
      <w:r w:rsidR="00D511D2">
        <w:rPr>
          <w:rFonts w:ascii="Arial" w:hAnsi="Arial" w:cs="Arial"/>
          <w:sz w:val="24"/>
          <w:szCs w:val="24"/>
          <w:lang w:val="es-CO"/>
        </w:rPr>
        <w:t>1968)</w:t>
      </w:r>
      <w:r w:rsidR="00BB1511">
        <w:rPr>
          <w:rFonts w:ascii="Arial" w:hAnsi="Arial" w:cs="Arial"/>
          <w:sz w:val="24"/>
          <w:szCs w:val="24"/>
          <w:lang w:val="es-CO"/>
        </w:rPr>
        <w:t>.</w:t>
      </w:r>
    </w:p>
    <w:p w:rsidR="00BD3EF0" w:rsidRDefault="00BD3EF0" w:rsidP="001D1AC5">
      <w:pPr>
        <w:spacing w:after="0" w:line="360" w:lineRule="auto"/>
        <w:jc w:val="both"/>
        <w:rPr>
          <w:rFonts w:ascii="Arial" w:hAnsi="Arial" w:cs="Arial"/>
          <w:sz w:val="24"/>
          <w:szCs w:val="24"/>
        </w:rPr>
      </w:pPr>
    </w:p>
    <w:p w:rsidR="0041552B" w:rsidRPr="00E90D6B" w:rsidRDefault="00CE1385" w:rsidP="001D1AC5">
      <w:pPr>
        <w:spacing w:after="0" w:line="360" w:lineRule="auto"/>
        <w:jc w:val="both"/>
        <w:rPr>
          <w:rFonts w:ascii="Arial" w:hAnsi="Arial" w:cs="Arial"/>
          <w:sz w:val="24"/>
          <w:szCs w:val="24"/>
        </w:rPr>
      </w:pPr>
      <w:r>
        <w:rPr>
          <w:rFonts w:ascii="Arial" w:hAnsi="Arial" w:cs="Arial"/>
          <w:sz w:val="24"/>
          <w:szCs w:val="24"/>
        </w:rPr>
        <w:t xml:space="preserve">Para la prueba de compatibilidad </w:t>
      </w:r>
      <w:r w:rsidR="007269C0">
        <w:rPr>
          <w:rFonts w:ascii="Arial" w:hAnsi="Arial" w:cs="Arial"/>
          <w:sz w:val="24"/>
          <w:szCs w:val="24"/>
        </w:rPr>
        <w:t xml:space="preserve">las cepas </w:t>
      </w:r>
      <w:r w:rsidR="00781B12" w:rsidRPr="00781B12">
        <w:rPr>
          <w:rFonts w:ascii="Arial" w:hAnsi="Arial" w:cs="Arial"/>
          <w:sz w:val="24"/>
          <w:szCs w:val="24"/>
        </w:rPr>
        <w:t xml:space="preserve">se </w:t>
      </w:r>
      <w:r w:rsidR="007269C0">
        <w:rPr>
          <w:rFonts w:ascii="Arial" w:hAnsi="Arial" w:cs="Arial"/>
          <w:sz w:val="24"/>
          <w:szCs w:val="24"/>
        </w:rPr>
        <w:t xml:space="preserve">incubaron hasta una densidad óptica de 0,5 en caldo LB, posteriormente la primera cepa </w:t>
      </w:r>
      <w:r w:rsidR="00781B12" w:rsidRPr="00781B12">
        <w:rPr>
          <w:rFonts w:ascii="Arial" w:hAnsi="Arial" w:cs="Arial"/>
          <w:sz w:val="24"/>
          <w:szCs w:val="24"/>
        </w:rPr>
        <w:t>se coloc</w:t>
      </w:r>
      <w:r w:rsidR="007269C0">
        <w:rPr>
          <w:rFonts w:ascii="Arial" w:hAnsi="Arial" w:cs="Arial"/>
          <w:sz w:val="24"/>
          <w:szCs w:val="24"/>
        </w:rPr>
        <w:t>ó</w:t>
      </w:r>
      <w:r w:rsidR="00781B12" w:rsidRPr="00781B12">
        <w:rPr>
          <w:rFonts w:ascii="Arial" w:hAnsi="Arial" w:cs="Arial"/>
          <w:sz w:val="24"/>
          <w:szCs w:val="24"/>
        </w:rPr>
        <w:t xml:space="preserve"> en placas de LB y se cultivaron durante </w:t>
      </w:r>
      <w:r w:rsidR="007269C0">
        <w:rPr>
          <w:rFonts w:ascii="Arial" w:hAnsi="Arial" w:cs="Arial"/>
          <w:sz w:val="24"/>
          <w:szCs w:val="24"/>
        </w:rPr>
        <w:t>cinco</w:t>
      </w:r>
      <w:r w:rsidR="00781B12" w:rsidRPr="00781B12">
        <w:rPr>
          <w:rFonts w:ascii="Arial" w:hAnsi="Arial" w:cs="Arial"/>
          <w:sz w:val="24"/>
          <w:szCs w:val="24"/>
        </w:rPr>
        <w:t xml:space="preserve"> d</w:t>
      </w:r>
      <w:r w:rsidR="007269C0">
        <w:rPr>
          <w:rFonts w:ascii="Arial" w:hAnsi="Arial" w:cs="Arial"/>
          <w:sz w:val="24"/>
          <w:szCs w:val="24"/>
        </w:rPr>
        <w:t>ías</w:t>
      </w:r>
      <w:r w:rsidR="00781B12" w:rsidRPr="00781B12">
        <w:rPr>
          <w:rFonts w:ascii="Arial" w:hAnsi="Arial" w:cs="Arial"/>
          <w:sz w:val="24"/>
          <w:szCs w:val="24"/>
        </w:rPr>
        <w:t xml:space="preserve"> a 30ºC. La</w:t>
      </w:r>
      <w:r w:rsidR="007269C0">
        <w:rPr>
          <w:rFonts w:ascii="Arial" w:hAnsi="Arial" w:cs="Arial"/>
          <w:sz w:val="24"/>
          <w:szCs w:val="24"/>
        </w:rPr>
        <w:t xml:space="preserve"> segunda cepa</w:t>
      </w:r>
      <w:r w:rsidR="00781B12" w:rsidRPr="00781B12">
        <w:rPr>
          <w:rFonts w:ascii="Arial" w:hAnsi="Arial" w:cs="Arial"/>
          <w:sz w:val="24"/>
          <w:szCs w:val="24"/>
        </w:rPr>
        <w:t xml:space="preserve"> </w:t>
      </w:r>
      <w:r w:rsidR="007269C0">
        <w:rPr>
          <w:rFonts w:ascii="Arial" w:hAnsi="Arial" w:cs="Arial"/>
          <w:sz w:val="24"/>
          <w:szCs w:val="24"/>
        </w:rPr>
        <w:t>se diluyó</w:t>
      </w:r>
      <w:r w:rsidR="00781B12" w:rsidRPr="00781B12">
        <w:rPr>
          <w:rFonts w:ascii="Arial" w:hAnsi="Arial" w:cs="Arial"/>
          <w:sz w:val="24"/>
          <w:szCs w:val="24"/>
        </w:rPr>
        <w:t xml:space="preserve"> en agar LB [1,5% (peso / vol)] que se había fundido y enfriado a</w:t>
      </w:r>
      <w:r w:rsidR="007269C0">
        <w:rPr>
          <w:rFonts w:ascii="Arial" w:hAnsi="Arial" w:cs="Arial"/>
          <w:sz w:val="24"/>
          <w:szCs w:val="24"/>
        </w:rPr>
        <w:t xml:space="preserve"> una</w:t>
      </w:r>
      <w:r w:rsidR="00781B12" w:rsidRPr="00781B12">
        <w:rPr>
          <w:rFonts w:ascii="Arial" w:hAnsi="Arial" w:cs="Arial"/>
          <w:sz w:val="24"/>
          <w:szCs w:val="24"/>
        </w:rPr>
        <w:t xml:space="preserve"> </w:t>
      </w:r>
      <w:r w:rsidR="007269C0">
        <w:rPr>
          <w:rFonts w:ascii="Arial" w:hAnsi="Arial" w:cs="Arial"/>
          <w:sz w:val="24"/>
          <w:szCs w:val="24"/>
        </w:rPr>
        <w:t>temperatura de 30°C y s</w:t>
      </w:r>
      <w:r w:rsidR="00781B12" w:rsidRPr="00781B12">
        <w:rPr>
          <w:rFonts w:ascii="Arial" w:hAnsi="Arial" w:cs="Arial"/>
          <w:sz w:val="24"/>
          <w:szCs w:val="24"/>
        </w:rPr>
        <w:t xml:space="preserve">e </w:t>
      </w:r>
      <w:r w:rsidR="007269C0">
        <w:rPr>
          <w:rFonts w:ascii="Arial" w:hAnsi="Arial" w:cs="Arial"/>
          <w:sz w:val="24"/>
          <w:szCs w:val="24"/>
        </w:rPr>
        <w:t xml:space="preserve">vertió en </w:t>
      </w:r>
      <w:r w:rsidR="00781B12" w:rsidRPr="00781B12">
        <w:rPr>
          <w:rFonts w:ascii="Arial" w:hAnsi="Arial" w:cs="Arial"/>
          <w:sz w:val="24"/>
          <w:szCs w:val="24"/>
        </w:rPr>
        <w:t xml:space="preserve">placas </w:t>
      </w:r>
      <w:r w:rsidR="007269C0">
        <w:rPr>
          <w:rFonts w:ascii="Arial" w:hAnsi="Arial" w:cs="Arial"/>
          <w:sz w:val="24"/>
          <w:szCs w:val="24"/>
        </w:rPr>
        <w:t xml:space="preserve">hasta solidificación, posteriormente trozos de la segunda cepa </w:t>
      </w:r>
      <w:r w:rsidR="00781B12" w:rsidRPr="00781B12">
        <w:rPr>
          <w:rFonts w:ascii="Arial" w:hAnsi="Arial" w:cs="Arial"/>
          <w:sz w:val="24"/>
          <w:szCs w:val="24"/>
        </w:rPr>
        <w:t>se voltearon sobre la</w:t>
      </w:r>
      <w:r w:rsidR="007269C0">
        <w:rPr>
          <w:rFonts w:ascii="Arial" w:hAnsi="Arial" w:cs="Arial"/>
          <w:sz w:val="24"/>
          <w:szCs w:val="24"/>
        </w:rPr>
        <w:t xml:space="preserve"> primera</w:t>
      </w:r>
      <w:r w:rsidR="00781B12" w:rsidRPr="00781B12">
        <w:rPr>
          <w:rFonts w:ascii="Arial" w:hAnsi="Arial" w:cs="Arial"/>
          <w:sz w:val="24"/>
          <w:szCs w:val="24"/>
        </w:rPr>
        <w:t xml:space="preserve"> cepa. Después del crecimiento durante 24 h</w:t>
      </w:r>
      <w:r w:rsidR="007269C0">
        <w:rPr>
          <w:rFonts w:ascii="Arial" w:hAnsi="Arial" w:cs="Arial"/>
          <w:sz w:val="24"/>
          <w:szCs w:val="24"/>
        </w:rPr>
        <w:t>oras a 30</w:t>
      </w:r>
      <w:r w:rsidR="00781B12" w:rsidRPr="00781B12">
        <w:rPr>
          <w:rFonts w:ascii="Arial" w:hAnsi="Arial" w:cs="Arial"/>
          <w:sz w:val="24"/>
          <w:szCs w:val="24"/>
        </w:rPr>
        <w:t>°</w:t>
      </w:r>
      <w:r w:rsidR="007269C0">
        <w:rPr>
          <w:rFonts w:ascii="Arial" w:hAnsi="Arial" w:cs="Arial"/>
          <w:sz w:val="24"/>
          <w:szCs w:val="24"/>
        </w:rPr>
        <w:t xml:space="preserve">C, se observaron las placas, la presencia de halos indicó incompatibilidad de las </w:t>
      </w:r>
      <w:r w:rsidR="007269C0" w:rsidRPr="007269C0">
        <w:rPr>
          <w:rFonts w:ascii="Arial" w:hAnsi="Arial" w:cs="Arial"/>
          <w:sz w:val="24"/>
          <w:szCs w:val="24"/>
        </w:rPr>
        <w:t>cepas</w:t>
      </w:r>
      <w:r w:rsidR="008A6338" w:rsidRPr="007269C0">
        <w:rPr>
          <w:rFonts w:ascii="Arial" w:hAnsi="Arial" w:cs="Arial"/>
          <w:sz w:val="24"/>
          <w:szCs w:val="24"/>
        </w:rPr>
        <w:t xml:space="preserve"> (Shank </w:t>
      </w:r>
      <w:r w:rsidR="008A6338" w:rsidRPr="007269C0">
        <w:rPr>
          <w:rFonts w:ascii="Arial" w:hAnsi="Arial" w:cs="Arial"/>
          <w:i/>
          <w:sz w:val="24"/>
          <w:szCs w:val="24"/>
        </w:rPr>
        <w:t>et al</w:t>
      </w:r>
      <w:r w:rsidR="008A6338" w:rsidRPr="007269C0">
        <w:rPr>
          <w:rFonts w:ascii="Arial" w:hAnsi="Arial" w:cs="Arial"/>
          <w:sz w:val="24"/>
          <w:szCs w:val="24"/>
        </w:rPr>
        <w:t>., 2011).</w:t>
      </w:r>
      <w:r w:rsidR="00604BC2">
        <w:rPr>
          <w:rFonts w:ascii="Arial" w:hAnsi="Arial" w:cs="Arial"/>
          <w:sz w:val="24"/>
          <w:szCs w:val="24"/>
        </w:rPr>
        <w:t xml:space="preserve"> </w:t>
      </w:r>
    </w:p>
    <w:p w:rsidR="0041552B" w:rsidRPr="00E90D6B" w:rsidRDefault="0041552B" w:rsidP="001D1AC5">
      <w:pPr>
        <w:spacing w:after="0" w:line="360" w:lineRule="auto"/>
        <w:jc w:val="both"/>
        <w:rPr>
          <w:rFonts w:ascii="Arial" w:hAnsi="Arial" w:cs="Arial"/>
          <w:sz w:val="24"/>
          <w:szCs w:val="24"/>
        </w:rPr>
      </w:pPr>
    </w:p>
    <w:p w:rsidR="0080066D" w:rsidRPr="00E90D6B" w:rsidRDefault="000B15CF" w:rsidP="001D1AC5">
      <w:pPr>
        <w:spacing w:after="0" w:line="360" w:lineRule="auto"/>
        <w:jc w:val="both"/>
        <w:rPr>
          <w:rFonts w:ascii="Arial" w:hAnsi="Arial" w:cs="Arial"/>
          <w:b/>
          <w:sz w:val="24"/>
          <w:szCs w:val="24"/>
          <w:lang w:val="es-ES_tradnl"/>
        </w:rPr>
      </w:pPr>
      <w:r w:rsidRPr="00E90D6B">
        <w:rPr>
          <w:rFonts w:ascii="Arial" w:hAnsi="Arial" w:cs="Arial"/>
          <w:b/>
          <w:sz w:val="24"/>
          <w:szCs w:val="24"/>
        </w:rPr>
        <w:t>Evaluación</w:t>
      </w:r>
      <w:r w:rsidR="0080066D" w:rsidRPr="00E90D6B">
        <w:rPr>
          <w:rFonts w:ascii="Arial" w:hAnsi="Arial" w:cs="Arial"/>
          <w:b/>
          <w:sz w:val="24"/>
          <w:szCs w:val="24"/>
        </w:rPr>
        <w:t xml:space="preserve"> de bacterias asociadas al cultivo de batata, </w:t>
      </w:r>
      <w:r w:rsidR="0080066D" w:rsidRPr="00E90D6B">
        <w:rPr>
          <w:rFonts w:ascii="Arial" w:hAnsi="Arial" w:cs="Arial"/>
          <w:b/>
          <w:sz w:val="24"/>
          <w:szCs w:val="24"/>
          <w:lang w:val="es-ES_tradnl"/>
        </w:rPr>
        <w:t xml:space="preserve">capaces de promover el crecimiento vegetal en </w:t>
      </w:r>
      <w:r w:rsidRPr="00E90D6B">
        <w:rPr>
          <w:rFonts w:ascii="Arial" w:hAnsi="Arial" w:cs="Arial"/>
          <w:b/>
          <w:sz w:val="24"/>
          <w:szCs w:val="24"/>
          <w:lang w:val="es-ES_tradnl"/>
        </w:rPr>
        <w:t xml:space="preserve">plántulas de batata en </w:t>
      </w:r>
      <w:r w:rsidR="0080066D" w:rsidRPr="00E90D6B">
        <w:rPr>
          <w:rFonts w:ascii="Arial" w:hAnsi="Arial" w:cs="Arial"/>
          <w:b/>
          <w:sz w:val="24"/>
          <w:szCs w:val="24"/>
          <w:lang w:val="es-ES_tradnl"/>
        </w:rPr>
        <w:t>casa de malla</w:t>
      </w:r>
      <w:r w:rsidRPr="00E90D6B">
        <w:rPr>
          <w:rFonts w:ascii="Arial" w:hAnsi="Arial" w:cs="Arial"/>
          <w:b/>
          <w:sz w:val="24"/>
          <w:szCs w:val="24"/>
          <w:lang w:val="es-ES_tradnl"/>
        </w:rPr>
        <w:t>.</w:t>
      </w:r>
    </w:p>
    <w:p w:rsidR="00BD3EF0" w:rsidRPr="00E90D6B" w:rsidRDefault="00BD3EF0" w:rsidP="001D1AC5">
      <w:pPr>
        <w:spacing w:after="0" w:line="360" w:lineRule="auto"/>
        <w:jc w:val="both"/>
        <w:rPr>
          <w:rFonts w:ascii="Arial" w:hAnsi="Arial" w:cs="Arial"/>
          <w:b/>
          <w:sz w:val="24"/>
          <w:szCs w:val="24"/>
          <w:lang w:val="es-ES_tradnl"/>
        </w:rPr>
      </w:pPr>
    </w:p>
    <w:p w:rsidR="0080066D" w:rsidRPr="00E90D6B" w:rsidRDefault="0080066D" w:rsidP="001D1AC5">
      <w:pPr>
        <w:spacing w:after="0" w:line="360" w:lineRule="auto"/>
        <w:jc w:val="both"/>
        <w:rPr>
          <w:rFonts w:ascii="Arial" w:hAnsi="Arial" w:cs="Arial"/>
          <w:sz w:val="24"/>
          <w:szCs w:val="24"/>
        </w:rPr>
      </w:pPr>
      <w:r w:rsidRPr="00E90D6B">
        <w:rPr>
          <w:rFonts w:ascii="Arial" w:hAnsi="Arial" w:cs="Arial"/>
          <w:sz w:val="24"/>
          <w:szCs w:val="24"/>
        </w:rPr>
        <w:t xml:space="preserve">Se realizó una evaluación bajo condiciones de casa de malla con plántulas de </w:t>
      </w:r>
      <w:r w:rsidR="00F43EFD" w:rsidRPr="00E90D6B">
        <w:rPr>
          <w:rFonts w:ascii="Arial" w:hAnsi="Arial" w:cs="Arial"/>
          <w:i/>
          <w:sz w:val="24"/>
          <w:szCs w:val="24"/>
        </w:rPr>
        <w:t>Ipomoea</w:t>
      </w:r>
      <w:r w:rsidR="00B33BF7" w:rsidRPr="00E90D6B">
        <w:rPr>
          <w:rFonts w:ascii="Arial" w:hAnsi="Arial" w:cs="Arial"/>
          <w:i/>
          <w:sz w:val="24"/>
          <w:szCs w:val="24"/>
        </w:rPr>
        <w:t xml:space="preserve"> </w:t>
      </w:r>
      <w:r w:rsidRPr="00E90D6B">
        <w:rPr>
          <w:rFonts w:ascii="Arial" w:hAnsi="Arial" w:cs="Arial"/>
          <w:i/>
          <w:sz w:val="24"/>
          <w:szCs w:val="24"/>
        </w:rPr>
        <w:t>batata</w:t>
      </w:r>
      <w:r w:rsidR="006319CF">
        <w:rPr>
          <w:rFonts w:ascii="Arial" w:hAnsi="Arial" w:cs="Arial"/>
          <w:i/>
          <w:sz w:val="24"/>
          <w:szCs w:val="24"/>
        </w:rPr>
        <w:t>s</w:t>
      </w:r>
      <w:r w:rsidRPr="00E90D6B">
        <w:rPr>
          <w:rFonts w:ascii="Arial" w:hAnsi="Arial" w:cs="Arial"/>
          <w:sz w:val="24"/>
          <w:szCs w:val="24"/>
        </w:rPr>
        <w:t xml:space="preserve"> de la</w:t>
      </w:r>
      <w:r w:rsidR="00214A89" w:rsidRPr="00E90D6B">
        <w:rPr>
          <w:rFonts w:ascii="Arial" w:hAnsi="Arial" w:cs="Arial"/>
          <w:sz w:val="24"/>
          <w:szCs w:val="24"/>
        </w:rPr>
        <w:t xml:space="preserve"> </w:t>
      </w:r>
      <w:r w:rsidRPr="00E90D6B">
        <w:rPr>
          <w:rFonts w:ascii="Arial" w:hAnsi="Arial" w:cs="Arial"/>
          <w:color w:val="000000" w:themeColor="text1"/>
          <w:sz w:val="24"/>
          <w:szCs w:val="24"/>
        </w:rPr>
        <w:t>variedad 1502</w:t>
      </w:r>
      <w:r w:rsidR="00902FE9" w:rsidRPr="00E90D6B">
        <w:rPr>
          <w:rFonts w:ascii="Arial" w:hAnsi="Arial" w:cs="Arial"/>
          <w:color w:val="000000" w:themeColor="text1"/>
          <w:sz w:val="24"/>
          <w:szCs w:val="24"/>
        </w:rPr>
        <w:t>00</w:t>
      </w:r>
      <w:r w:rsidRPr="00E90D6B">
        <w:rPr>
          <w:rFonts w:ascii="Arial" w:hAnsi="Arial" w:cs="Arial"/>
          <w:color w:val="000000" w:themeColor="text1"/>
          <w:sz w:val="24"/>
          <w:szCs w:val="24"/>
        </w:rPr>
        <w:t>63</w:t>
      </w:r>
      <w:r w:rsidRPr="00E90D6B">
        <w:rPr>
          <w:rFonts w:ascii="Arial" w:hAnsi="Arial" w:cs="Arial"/>
          <w:sz w:val="24"/>
          <w:szCs w:val="24"/>
        </w:rPr>
        <w:t xml:space="preserve"> obtenidas </w:t>
      </w:r>
      <w:r w:rsidRPr="00E90D6B">
        <w:rPr>
          <w:rFonts w:ascii="Arial" w:hAnsi="Arial" w:cs="Arial"/>
          <w:i/>
          <w:sz w:val="24"/>
          <w:szCs w:val="24"/>
        </w:rPr>
        <w:t>in vitro</w:t>
      </w:r>
      <w:r w:rsidRPr="00E90D6B">
        <w:rPr>
          <w:rFonts w:ascii="Arial" w:hAnsi="Arial" w:cs="Arial"/>
          <w:sz w:val="24"/>
          <w:szCs w:val="24"/>
        </w:rPr>
        <w:t xml:space="preserve"> </w:t>
      </w:r>
      <w:r w:rsidR="00AA69AF">
        <w:rPr>
          <w:rFonts w:ascii="Arial" w:hAnsi="Arial" w:cs="Arial"/>
          <w:sz w:val="24"/>
          <w:szCs w:val="24"/>
        </w:rPr>
        <w:t xml:space="preserve">con el protocolo </w:t>
      </w:r>
      <w:r w:rsidR="00AA69AF" w:rsidRPr="00AA69AF">
        <w:rPr>
          <w:rFonts w:ascii="Arial" w:hAnsi="Arial" w:cs="Arial"/>
          <w:sz w:val="24"/>
          <w:szCs w:val="24"/>
          <w:lang w:val="es-CO"/>
        </w:rPr>
        <w:t>código I-PL-INV-01-01</w:t>
      </w:r>
      <w:r w:rsidR="00AA69AF">
        <w:rPr>
          <w:rFonts w:ascii="Arial" w:hAnsi="Arial" w:cs="Arial"/>
          <w:sz w:val="24"/>
          <w:szCs w:val="24"/>
        </w:rPr>
        <w:t xml:space="preserve"> y proporcionado</w:t>
      </w:r>
      <w:r w:rsidR="00AA69AF" w:rsidRPr="00AA69AF">
        <w:rPr>
          <w:rFonts w:ascii="Arial" w:hAnsi="Arial" w:cs="Arial"/>
          <w:sz w:val="24"/>
          <w:szCs w:val="24"/>
        </w:rPr>
        <w:t xml:space="preserve"> por el laboratorio de biotecnología del C</w:t>
      </w:r>
      <w:r w:rsidR="00604BC2">
        <w:rPr>
          <w:rFonts w:ascii="Arial" w:hAnsi="Arial" w:cs="Arial"/>
          <w:sz w:val="24"/>
          <w:szCs w:val="24"/>
        </w:rPr>
        <w:t xml:space="preserve">entro de </w:t>
      </w:r>
      <w:r w:rsidR="00AA69AF" w:rsidRPr="00AA69AF">
        <w:rPr>
          <w:rFonts w:ascii="Arial" w:hAnsi="Arial" w:cs="Arial"/>
          <w:sz w:val="24"/>
          <w:szCs w:val="24"/>
        </w:rPr>
        <w:t>I</w:t>
      </w:r>
      <w:r w:rsidR="00604BC2">
        <w:rPr>
          <w:rFonts w:ascii="Arial" w:hAnsi="Arial" w:cs="Arial"/>
          <w:sz w:val="24"/>
          <w:szCs w:val="24"/>
        </w:rPr>
        <w:t>nvestigación</w:t>
      </w:r>
      <w:r w:rsidR="00AA69AF" w:rsidRPr="00AA69AF">
        <w:rPr>
          <w:rFonts w:ascii="Arial" w:hAnsi="Arial" w:cs="Arial"/>
          <w:sz w:val="24"/>
          <w:szCs w:val="24"/>
        </w:rPr>
        <w:t xml:space="preserve"> Turipaná.</w:t>
      </w:r>
      <w:r w:rsidR="00604BC2">
        <w:rPr>
          <w:rFonts w:ascii="Arial" w:hAnsi="Arial" w:cs="Arial"/>
          <w:sz w:val="24"/>
          <w:szCs w:val="24"/>
        </w:rPr>
        <w:t xml:space="preserve"> </w:t>
      </w:r>
      <w:r w:rsidRPr="00E90D6B">
        <w:rPr>
          <w:rFonts w:ascii="Arial" w:hAnsi="Arial" w:cs="Arial"/>
          <w:sz w:val="24"/>
          <w:szCs w:val="24"/>
        </w:rPr>
        <w:t xml:space="preserve">Las plántulas de batata se establecieron en bandejas de 28 </w:t>
      </w:r>
      <w:r w:rsidR="00925653" w:rsidRPr="00E90D6B">
        <w:rPr>
          <w:rFonts w:ascii="Arial" w:hAnsi="Arial" w:cs="Arial"/>
          <w:sz w:val="24"/>
          <w:szCs w:val="24"/>
        </w:rPr>
        <w:t xml:space="preserve">alveolos con muestras de suelos sin esterilizar </w:t>
      </w:r>
      <w:r w:rsidRPr="00E90D6B">
        <w:rPr>
          <w:rFonts w:ascii="Arial" w:hAnsi="Arial" w:cs="Arial"/>
          <w:sz w:val="24"/>
          <w:szCs w:val="24"/>
        </w:rPr>
        <w:t>procedentes de las</w:t>
      </w:r>
      <w:r w:rsidR="00477DAC" w:rsidRPr="00E90D6B">
        <w:rPr>
          <w:rFonts w:ascii="Arial" w:hAnsi="Arial" w:cs="Arial"/>
          <w:sz w:val="24"/>
          <w:szCs w:val="24"/>
        </w:rPr>
        <w:t xml:space="preserve"> </w:t>
      </w:r>
      <w:r w:rsidRPr="00E90D6B">
        <w:rPr>
          <w:rFonts w:ascii="Arial" w:hAnsi="Arial" w:cs="Arial"/>
          <w:sz w:val="24"/>
          <w:szCs w:val="24"/>
        </w:rPr>
        <w:t xml:space="preserve">zonas </w:t>
      </w:r>
      <w:r w:rsidR="000B15CF" w:rsidRPr="00E90D6B">
        <w:rPr>
          <w:rFonts w:ascii="Arial" w:hAnsi="Arial" w:cs="Arial"/>
          <w:sz w:val="24"/>
          <w:szCs w:val="24"/>
        </w:rPr>
        <w:t>de</w:t>
      </w:r>
      <w:r w:rsidRPr="00E90D6B">
        <w:rPr>
          <w:rFonts w:ascii="Arial" w:hAnsi="Arial" w:cs="Arial"/>
          <w:sz w:val="24"/>
          <w:szCs w:val="24"/>
        </w:rPr>
        <w:t xml:space="preserve"> aislamiento de las bacterias</w:t>
      </w:r>
      <w:r w:rsidR="000B15CF" w:rsidRPr="00E90D6B">
        <w:rPr>
          <w:rFonts w:ascii="Arial" w:hAnsi="Arial" w:cs="Arial"/>
          <w:sz w:val="24"/>
          <w:szCs w:val="24"/>
        </w:rPr>
        <w:t xml:space="preserve"> seleccionadas</w:t>
      </w:r>
      <w:r w:rsidR="00925653" w:rsidRPr="00E90D6B">
        <w:rPr>
          <w:rFonts w:ascii="Arial" w:hAnsi="Arial" w:cs="Arial"/>
          <w:sz w:val="24"/>
          <w:szCs w:val="24"/>
          <w:lang w:val="es-CO"/>
        </w:rPr>
        <w:t xml:space="preserve">. Las plántulas fueron inoculadas </w:t>
      </w:r>
      <w:r w:rsidR="00EA0F46">
        <w:rPr>
          <w:rFonts w:ascii="Arial" w:hAnsi="Arial" w:cs="Arial"/>
          <w:sz w:val="24"/>
          <w:szCs w:val="24"/>
          <w:lang w:val="es-CO"/>
        </w:rPr>
        <w:t>con 5 mL</w:t>
      </w:r>
      <w:r w:rsidR="00925653" w:rsidRPr="00E90D6B">
        <w:rPr>
          <w:rFonts w:ascii="Arial" w:hAnsi="Arial" w:cs="Arial"/>
          <w:sz w:val="24"/>
          <w:szCs w:val="24"/>
          <w:lang w:val="es-CO"/>
        </w:rPr>
        <w:t xml:space="preserve"> de la suspensión bacteriana</w:t>
      </w:r>
      <w:r w:rsidR="00727FA3">
        <w:rPr>
          <w:rFonts w:ascii="Arial" w:hAnsi="Arial" w:cs="Arial"/>
          <w:sz w:val="24"/>
          <w:szCs w:val="24"/>
          <w:lang w:val="es-CO"/>
        </w:rPr>
        <w:t>,</w:t>
      </w:r>
      <w:r w:rsidR="00925653" w:rsidRPr="00E90D6B">
        <w:rPr>
          <w:rFonts w:ascii="Arial" w:hAnsi="Arial" w:cs="Arial"/>
          <w:sz w:val="24"/>
          <w:szCs w:val="24"/>
          <w:lang w:val="es-CO"/>
        </w:rPr>
        <w:t xml:space="preserve"> correspondiente a una concentración celular de 1x10</w:t>
      </w:r>
      <w:r w:rsidR="00925653" w:rsidRPr="00E90D6B">
        <w:rPr>
          <w:rFonts w:ascii="Arial" w:hAnsi="Arial" w:cs="Arial"/>
          <w:sz w:val="24"/>
          <w:szCs w:val="24"/>
          <w:vertAlign w:val="superscript"/>
          <w:lang w:val="es-CO"/>
        </w:rPr>
        <w:t>8</w:t>
      </w:r>
      <w:r w:rsidR="00771440">
        <w:rPr>
          <w:rFonts w:ascii="Arial" w:hAnsi="Arial" w:cs="Arial"/>
          <w:sz w:val="24"/>
          <w:szCs w:val="24"/>
          <w:lang w:val="es-CO"/>
        </w:rPr>
        <w:t xml:space="preserve"> UFC.mL</w:t>
      </w:r>
      <w:r w:rsidR="00925653" w:rsidRPr="00E90D6B">
        <w:rPr>
          <w:rFonts w:ascii="Arial" w:hAnsi="Arial" w:cs="Arial"/>
          <w:sz w:val="24"/>
          <w:szCs w:val="24"/>
          <w:vertAlign w:val="superscript"/>
          <w:lang w:val="es-CO"/>
        </w:rPr>
        <w:t>-1</w:t>
      </w:r>
      <w:r w:rsidR="00771440">
        <w:rPr>
          <w:rFonts w:ascii="Arial" w:hAnsi="Arial" w:cs="Arial"/>
          <w:sz w:val="24"/>
          <w:szCs w:val="24"/>
          <w:lang w:val="es-CO"/>
        </w:rPr>
        <w:t xml:space="preserve"> en medio nutritivo (g/L</w:t>
      </w:r>
      <w:r w:rsidR="00925653" w:rsidRPr="00E90D6B">
        <w:rPr>
          <w:rFonts w:ascii="Arial" w:hAnsi="Arial" w:cs="Arial"/>
          <w:sz w:val="24"/>
          <w:szCs w:val="24"/>
          <w:vertAlign w:val="superscript"/>
          <w:lang w:val="es-CO"/>
        </w:rPr>
        <w:t>1</w:t>
      </w:r>
      <w:r w:rsidR="00925653" w:rsidRPr="00E90D6B">
        <w:rPr>
          <w:rFonts w:ascii="Arial" w:hAnsi="Arial" w:cs="Arial"/>
          <w:sz w:val="24"/>
          <w:szCs w:val="24"/>
          <w:lang w:val="es-CO"/>
        </w:rPr>
        <w:t>: glucosa 0,5; extracto de levadura 0,5; peptona 0,5; caseína 0,5; almidón 0,5; K</w:t>
      </w:r>
      <w:r w:rsidR="00925653" w:rsidRPr="00E90D6B">
        <w:rPr>
          <w:rFonts w:ascii="Arial" w:hAnsi="Arial" w:cs="Arial"/>
          <w:sz w:val="24"/>
          <w:szCs w:val="24"/>
          <w:vertAlign w:val="subscript"/>
          <w:lang w:val="es-CO"/>
        </w:rPr>
        <w:t>2</w:t>
      </w:r>
      <w:r w:rsidR="00925653" w:rsidRPr="00E90D6B">
        <w:rPr>
          <w:rFonts w:ascii="Arial" w:hAnsi="Arial" w:cs="Arial"/>
          <w:sz w:val="24"/>
          <w:szCs w:val="24"/>
          <w:lang w:val="es-CO"/>
        </w:rPr>
        <w:t>HP0</w:t>
      </w:r>
      <w:r w:rsidR="00925653" w:rsidRPr="00E90D6B">
        <w:rPr>
          <w:rFonts w:ascii="Arial" w:hAnsi="Arial" w:cs="Arial"/>
          <w:sz w:val="24"/>
          <w:szCs w:val="24"/>
          <w:vertAlign w:val="subscript"/>
          <w:lang w:val="es-CO"/>
        </w:rPr>
        <w:t>4</w:t>
      </w:r>
      <w:r w:rsidR="00925653" w:rsidRPr="00E90D6B">
        <w:rPr>
          <w:rFonts w:ascii="Arial" w:hAnsi="Arial" w:cs="Arial"/>
          <w:sz w:val="24"/>
          <w:szCs w:val="24"/>
          <w:lang w:val="es-CO"/>
        </w:rPr>
        <w:t> 0,30; MgS0</w:t>
      </w:r>
      <w:r w:rsidR="00925653" w:rsidRPr="00E90D6B">
        <w:rPr>
          <w:rFonts w:ascii="Arial" w:hAnsi="Arial" w:cs="Arial"/>
          <w:sz w:val="24"/>
          <w:szCs w:val="24"/>
          <w:vertAlign w:val="subscript"/>
          <w:lang w:val="es-CO"/>
        </w:rPr>
        <w:t>4</w:t>
      </w:r>
      <w:r w:rsidR="00925653" w:rsidRPr="00E90D6B">
        <w:rPr>
          <w:rFonts w:ascii="Arial" w:hAnsi="Arial" w:cs="Arial"/>
          <w:sz w:val="24"/>
          <w:szCs w:val="24"/>
          <w:lang w:val="es-CO"/>
        </w:rPr>
        <w:t> 0,05; 17,0 pH: 7)</w:t>
      </w:r>
      <w:r w:rsidR="008D3E8C">
        <w:rPr>
          <w:rFonts w:ascii="Arial" w:hAnsi="Arial" w:cs="Arial"/>
          <w:sz w:val="24"/>
          <w:szCs w:val="24"/>
          <w:lang w:val="es-CO"/>
        </w:rPr>
        <w:t xml:space="preserve">. Se realizaron dos inoculaciones </w:t>
      </w:r>
      <w:r w:rsidR="00E74A1B" w:rsidRPr="00E90D6B">
        <w:rPr>
          <w:rFonts w:ascii="Arial" w:hAnsi="Arial" w:cs="Arial"/>
          <w:sz w:val="24"/>
          <w:szCs w:val="24"/>
        </w:rPr>
        <w:t>a los 10</w:t>
      </w:r>
      <w:r w:rsidRPr="00E90D6B">
        <w:rPr>
          <w:rFonts w:ascii="Arial" w:hAnsi="Arial" w:cs="Arial"/>
          <w:sz w:val="24"/>
          <w:szCs w:val="24"/>
        </w:rPr>
        <w:t xml:space="preserve"> y 30 días después de la siembra.</w:t>
      </w:r>
      <w:r w:rsidR="00B33BF7" w:rsidRPr="00E90D6B">
        <w:rPr>
          <w:rFonts w:ascii="Arial" w:hAnsi="Arial" w:cs="Arial"/>
          <w:sz w:val="24"/>
          <w:szCs w:val="24"/>
        </w:rPr>
        <w:t xml:space="preserve"> </w:t>
      </w:r>
      <w:r w:rsidRPr="00E90D6B">
        <w:rPr>
          <w:rFonts w:ascii="Arial" w:hAnsi="Arial" w:cs="Arial"/>
          <w:sz w:val="24"/>
          <w:szCs w:val="24"/>
        </w:rPr>
        <w:t>El</w:t>
      </w:r>
      <w:r w:rsidR="00913DB3" w:rsidRPr="00E90D6B">
        <w:rPr>
          <w:rFonts w:ascii="Arial" w:hAnsi="Arial" w:cs="Arial"/>
          <w:sz w:val="24"/>
          <w:szCs w:val="24"/>
        </w:rPr>
        <w:t xml:space="preserve"> </w:t>
      </w:r>
      <w:r w:rsidRPr="00E90D6B">
        <w:rPr>
          <w:rFonts w:ascii="Arial" w:hAnsi="Arial" w:cs="Arial"/>
          <w:sz w:val="24"/>
          <w:szCs w:val="24"/>
        </w:rPr>
        <w:t xml:space="preserve">diseño experimental fue completamente al azar con 5 repeticiones por tratamiento (3 plantas/Unidad Experimental) y se determinó un control absoluto para cada zona. Como variables respuesta se establecieron la altura de la parte aérea y </w:t>
      </w:r>
      <w:r w:rsidR="003113AA" w:rsidRPr="00E90D6B">
        <w:rPr>
          <w:rFonts w:ascii="Arial" w:hAnsi="Arial" w:cs="Arial"/>
          <w:sz w:val="24"/>
          <w:szCs w:val="24"/>
        </w:rPr>
        <w:t>radicular</w:t>
      </w:r>
      <w:r w:rsidRPr="00E90D6B">
        <w:rPr>
          <w:rFonts w:ascii="Arial" w:hAnsi="Arial" w:cs="Arial"/>
          <w:sz w:val="24"/>
          <w:szCs w:val="24"/>
        </w:rPr>
        <w:t xml:space="preserve"> (cm), masa seca de la parte aérea y </w:t>
      </w:r>
      <w:r w:rsidR="003113AA" w:rsidRPr="00E90D6B">
        <w:rPr>
          <w:rFonts w:ascii="Arial" w:hAnsi="Arial" w:cs="Arial"/>
          <w:sz w:val="24"/>
          <w:szCs w:val="24"/>
        </w:rPr>
        <w:t>radicular</w:t>
      </w:r>
      <w:r w:rsidRPr="00E90D6B">
        <w:rPr>
          <w:rFonts w:ascii="Arial" w:hAnsi="Arial" w:cs="Arial"/>
          <w:sz w:val="24"/>
          <w:szCs w:val="24"/>
        </w:rPr>
        <w:t xml:space="preserve"> (g) evaluadas 45 días después de crecimiento.</w:t>
      </w:r>
    </w:p>
    <w:p w:rsidR="00BD3EF0" w:rsidRPr="00E90D6B" w:rsidRDefault="00BD3EF0" w:rsidP="001D1AC5">
      <w:pPr>
        <w:spacing w:after="0" w:line="360" w:lineRule="auto"/>
        <w:jc w:val="both"/>
        <w:rPr>
          <w:rFonts w:ascii="Arial" w:hAnsi="Arial" w:cs="Arial"/>
          <w:sz w:val="24"/>
          <w:szCs w:val="24"/>
        </w:rPr>
      </w:pPr>
    </w:p>
    <w:p w:rsidR="008A6338" w:rsidRPr="00E90D6B" w:rsidRDefault="008A6338" w:rsidP="001D1AC5">
      <w:pPr>
        <w:tabs>
          <w:tab w:val="left" w:pos="1695"/>
        </w:tabs>
        <w:spacing w:after="0" w:line="360" w:lineRule="auto"/>
        <w:jc w:val="both"/>
        <w:rPr>
          <w:rFonts w:ascii="Arial" w:hAnsi="Arial" w:cs="Arial"/>
          <w:b/>
          <w:color w:val="000000" w:themeColor="text1"/>
          <w:sz w:val="24"/>
          <w:szCs w:val="24"/>
        </w:rPr>
      </w:pPr>
      <w:r w:rsidRPr="00E90D6B">
        <w:rPr>
          <w:rFonts w:ascii="Arial" w:hAnsi="Arial" w:cs="Arial"/>
          <w:b/>
          <w:color w:val="000000" w:themeColor="text1"/>
          <w:sz w:val="24"/>
          <w:szCs w:val="24"/>
        </w:rPr>
        <w:t xml:space="preserve">Análisis estadístico </w:t>
      </w:r>
    </w:p>
    <w:p w:rsidR="00BD3EF0" w:rsidRPr="00E90D6B" w:rsidRDefault="00BD3EF0" w:rsidP="001D1AC5">
      <w:pPr>
        <w:tabs>
          <w:tab w:val="left" w:pos="1695"/>
        </w:tabs>
        <w:spacing w:after="0" w:line="360" w:lineRule="auto"/>
        <w:jc w:val="both"/>
        <w:rPr>
          <w:rFonts w:ascii="Arial" w:hAnsi="Arial" w:cs="Arial"/>
          <w:b/>
          <w:color w:val="000000" w:themeColor="text1"/>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El análisis estadístico se llevó a cabo empleando </w:t>
      </w:r>
      <w:r w:rsidR="008D3E8C">
        <w:rPr>
          <w:rFonts w:ascii="Arial" w:hAnsi="Arial" w:cs="Arial"/>
          <w:sz w:val="24"/>
          <w:szCs w:val="24"/>
        </w:rPr>
        <w:t xml:space="preserve">el </w:t>
      </w:r>
      <w:r w:rsidRPr="00E90D6B">
        <w:rPr>
          <w:rFonts w:ascii="Arial" w:hAnsi="Arial" w:cs="Arial"/>
          <w:sz w:val="24"/>
          <w:szCs w:val="24"/>
        </w:rPr>
        <w:t>sof</w:t>
      </w:r>
      <w:r w:rsidR="00E74A1B" w:rsidRPr="00E90D6B">
        <w:rPr>
          <w:rFonts w:ascii="Arial" w:hAnsi="Arial" w:cs="Arial"/>
          <w:sz w:val="24"/>
          <w:szCs w:val="24"/>
        </w:rPr>
        <w:t xml:space="preserve">tware SPSS 22.00 para Windows. </w:t>
      </w:r>
      <w:r w:rsidRPr="00E90D6B">
        <w:rPr>
          <w:rFonts w:ascii="Arial" w:hAnsi="Arial" w:cs="Arial"/>
          <w:sz w:val="24"/>
          <w:szCs w:val="24"/>
        </w:rPr>
        <w:t xml:space="preserve">Los datos obtenidos se procesaron mediante un análisis de varianza (ANOVA) y </w:t>
      </w:r>
      <w:r w:rsidR="0040573E" w:rsidRPr="00E90D6B">
        <w:rPr>
          <w:rFonts w:ascii="Arial" w:hAnsi="Arial" w:cs="Arial"/>
          <w:sz w:val="24"/>
          <w:szCs w:val="24"/>
        </w:rPr>
        <w:t xml:space="preserve">para discriminar entre las medias se utilizó el procedimiento de diferencia mínima significativa (LSD) de Fisher </w:t>
      </w:r>
      <w:r w:rsidRPr="00E90D6B">
        <w:rPr>
          <w:rFonts w:ascii="Arial" w:hAnsi="Arial" w:cs="Arial"/>
          <w:sz w:val="24"/>
          <w:szCs w:val="24"/>
        </w:rPr>
        <w:t xml:space="preserve">con </w:t>
      </w:r>
      <w:r w:rsidR="008D3E8C">
        <w:rPr>
          <w:rFonts w:ascii="Arial" w:hAnsi="Arial" w:cs="Arial"/>
          <w:sz w:val="24"/>
          <w:szCs w:val="24"/>
        </w:rPr>
        <w:t xml:space="preserve">un </w:t>
      </w:r>
      <w:r w:rsidRPr="00E90D6B">
        <w:rPr>
          <w:rFonts w:ascii="Arial" w:hAnsi="Arial" w:cs="Arial"/>
          <w:sz w:val="24"/>
          <w:szCs w:val="24"/>
        </w:rPr>
        <w:t xml:space="preserve">95% de confianza. </w:t>
      </w:r>
    </w:p>
    <w:p w:rsidR="008710BD" w:rsidRPr="00E90D6B" w:rsidRDefault="008710BD" w:rsidP="001D1AC5">
      <w:pPr>
        <w:pStyle w:val="Ttulo2"/>
        <w:spacing w:before="0" w:after="0" w:line="360" w:lineRule="auto"/>
        <w:rPr>
          <w:rFonts w:ascii="Arial" w:hAnsi="Arial" w:cs="Arial"/>
          <w:i w:val="0"/>
          <w:sz w:val="24"/>
          <w:szCs w:val="24"/>
        </w:rPr>
      </w:pPr>
    </w:p>
    <w:p w:rsidR="008A6338" w:rsidRPr="00E90D6B" w:rsidRDefault="008A6338" w:rsidP="001D1AC5">
      <w:pPr>
        <w:pStyle w:val="Ttulo2"/>
        <w:spacing w:before="0" w:after="0" w:line="360" w:lineRule="auto"/>
        <w:rPr>
          <w:rFonts w:ascii="Arial" w:hAnsi="Arial" w:cs="Arial"/>
          <w:i w:val="0"/>
          <w:sz w:val="24"/>
          <w:szCs w:val="24"/>
        </w:rPr>
      </w:pPr>
      <w:r w:rsidRPr="00E90D6B">
        <w:rPr>
          <w:rFonts w:ascii="Arial" w:hAnsi="Arial" w:cs="Arial"/>
          <w:i w:val="0"/>
          <w:sz w:val="24"/>
          <w:szCs w:val="24"/>
        </w:rPr>
        <w:t>Resultados y Discusión</w:t>
      </w:r>
    </w:p>
    <w:p w:rsidR="008A6338" w:rsidRPr="00E90D6B" w:rsidRDefault="008A6338" w:rsidP="001D1AC5">
      <w:pPr>
        <w:spacing w:after="0" w:line="360" w:lineRule="auto"/>
        <w:jc w:val="both"/>
        <w:rPr>
          <w:rFonts w:ascii="Arial" w:hAnsi="Arial" w:cs="Arial"/>
          <w:b/>
          <w:sz w:val="24"/>
          <w:szCs w:val="24"/>
        </w:rPr>
      </w:pPr>
    </w:p>
    <w:p w:rsidR="008A6338" w:rsidRPr="00E90D6B" w:rsidRDefault="008A6338" w:rsidP="001D1AC5">
      <w:pPr>
        <w:spacing w:after="0" w:line="360" w:lineRule="auto"/>
        <w:jc w:val="both"/>
        <w:rPr>
          <w:rFonts w:ascii="Arial" w:hAnsi="Arial" w:cs="Arial"/>
          <w:b/>
          <w:sz w:val="24"/>
          <w:szCs w:val="24"/>
        </w:rPr>
      </w:pPr>
      <w:r w:rsidRPr="00E90D6B">
        <w:rPr>
          <w:rFonts w:ascii="Arial" w:hAnsi="Arial" w:cs="Arial"/>
          <w:b/>
          <w:sz w:val="24"/>
          <w:szCs w:val="24"/>
        </w:rPr>
        <w:t>Aislamiento de bacterias nativas del cultivo de batata</w:t>
      </w:r>
      <w:r w:rsidR="006C1E0D" w:rsidRPr="00E90D6B">
        <w:rPr>
          <w:rFonts w:ascii="Arial" w:hAnsi="Arial" w:cs="Arial"/>
          <w:b/>
          <w:sz w:val="24"/>
          <w:szCs w:val="24"/>
        </w:rPr>
        <w:t>s</w:t>
      </w:r>
      <w:r w:rsidRPr="00E90D6B">
        <w:rPr>
          <w:rFonts w:ascii="Arial" w:hAnsi="Arial" w:cs="Arial"/>
          <w:b/>
          <w:sz w:val="24"/>
          <w:szCs w:val="24"/>
        </w:rPr>
        <w:t xml:space="preserve"> (</w:t>
      </w:r>
      <w:r w:rsidR="00F43EFD" w:rsidRPr="00E90D6B">
        <w:rPr>
          <w:rFonts w:ascii="Arial" w:hAnsi="Arial" w:cs="Arial"/>
          <w:b/>
          <w:i/>
          <w:sz w:val="24"/>
          <w:szCs w:val="24"/>
        </w:rPr>
        <w:t>Ipomoea</w:t>
      </w:r>
      <w:r w:rsidRPr="00E90D6B">
        <w:rPr>
          <w:rFonts w:ascii="Arial" w:hAnsi="Arial" w:cs="Arial"/>
          <w:b/>
          <w:i/>
          <w:sz w:val="24"/>
          <w:szCs w:val="24"/>
        </w:rPr>
        <w:t xml:space="preserve"> batata</w:t>
      </w:r>
      <w:r w:rsidR="006C1E0D" w:rsidRPr="00E90D6B">
        <w:rPr>
          <w:rFonts w:ascii="Arial" w:hAnsi="Arial" w:cs="Arial"/>
          <w:b/>
          <w:i/>
          <w:sz w:val="24"/>
          <w:szCs w:val="24"/>
        </w:rPr>
        <w:t>s</w:t>
      </w:r>
      <w:r w:rsidRPr="00E90D6B">
        <w:rPr>
          <w:rFonts w:ascii="Arial" w:hAnsi="Arial" w:cs="Arial"/>
          <w:b/>
          <w:sz w:val="24"/>
          <w:szCs w:val="24"/>
        </w:rPr>
        <w:t>)</w:t>
      </w:r>
    </w:p>
    <w:p w:rsidR="00BD3EF0" w:rsidRPr="00E90D6B" w:rsidRDefault="00BD3EF0" w:rsidP="001D1AC5">
      <w:pPr>
        <w:spacing w:after="0" w:line="360" w:lineRule="auto"/>
        <w:jc w:val="both"/>
        <w:rPr>
          <w:rFonts w:ascii="Arial" w:hAnsi="Arial" w:cs="Arial"/>
          <w:b/>
          <w:sz w:val="24"/>
          <w:szCs w:val="24"/>
        </w:rPr>
      </w:pPr>
    </w:p>
    <w:p w:rsidR="000B15CF"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 xml:space="preserve">Se aislaron </w:t>
      </w:r>
      <w:r w:rsidR="00123FBD" w:rsidRPr="00E90D6B">
        <w:rPr>
          <w:rFonts w:ascii="Arial" w:hAnsi="Arial" w:cs="Arial"/>
          <w:sz w:val="24"/>
          <w:szCs w:val="24"/>
        </w:rPr>
        <w:t xml:space="preserve">113 </w:t>
      </w:r>
      <w:r w:rsidRPr="00E90D6B">
        <w:rPr>
          <w:rFonts w:ascii="Arial" w:hAnsi="Arial" w:cs="Arial"/>
          <w:sz w:val="24"/>
          <w:szCs w:val="24"/>
        </w:rPr>
        <w:t>morfoti</w:t>
      </w:r>
      <w:r w:rsidR="00123FBD" w:rsidRPr="00E90D6B">
        <w:rPr>
          <w:rFonts w:ascii="Arial" w:hAnsi="Arial" w:cs="Arial"/>
          <w:sz w:val="24"/>
          <w:szCs w:val="24"/>
        </w:rPr>
        <w:t>pos bacterianos</w:t>
      </w:r>
      <w:r w:rsidR="00346A2E" w:rsidRPr="00E90D6B">
        <w:rPr>
          <w:rFonts w:ascii="Arial" w:hAnsi="Arial" w:cs="Arial"/>
          <w:sz w:val="24"/>
          <w:szCs w:val="24"/>
        </w:rPr>
        <w:t xml:space="preserve">, de estos microorganismos se </w:t>
      </w:r>
      <w:r w:rsidR="00D1769C" w:rsidRPr="00E90D6B">
        <w:rPr>
          <w:rFonts w:ascii="Arial" w:hAnsi="Arial" w:cs="Arial"/>
          <w:sz w:val="24"/>
          <w:szCs w:val="24"/>
        </w:rPr>
        <w:t>seleccionaron</w:t>
      </w:r>
      <w:r w:rsidR="00346A2E" w:rsidRPr="00E90D6B">
        <w:rPr>
          <w:rFonts w:ascii="Arial" w:hAnsi="Arial" w:cs="Arial"/>
          <w:sz w:val="24"/>
          <w:szCs w:val="24"/>
        </w:rPr>
        <w:t xml:space="preserve"> </w:t>
      </w:r>
      <w:r w:rsidR="00E976F6" w:rsidRPr="00E90D6B">
        <w:rPr>
          <w:rFonts w:ascii="Arial" w:hAnsi="Arial" w:cs="Arial"/>
          <w:sz w:val="24"/>
          <w:szCs w:val="24"/>
        </w:rPr>
        <w:t xml:space="preserve">10 </w:t>
      </w:r>
      <w:r w:rsidR="002161F6">
        <w:rPr>
          <w:rFonts w:ascii="Arial" w:hAnsi="Arial" w:cs="Arial"/>
          <w:sz w:val="24"/>
          <w:szCs w:val="24"/>
        </w:rPr>
        <w:t xml:space="preserve">morfotipos </w:t>
      </w:r>
      <w:r w:rsidR="00346A2E" w:rsidRPr="00E90D6B">
        <w:rPr>
          <w:rFonts w:ascii="Arial" w:hAnsi="Arial" w:cs="Arial"/>
          <w:sz w:val="24"/>
          <w:szCs w:val="24"/>
        </w:rPr>
        <w:t>c</w:t>
      </w:r>
      <w:r w:rsidR="002161F6">
        <w:rPr>
          <w:rFonts w:ascii="Arial" w:hAnsi="Arial" w:cs="Arial"/>
          <w:sz w:val="24"/>
          <w:szCs w:val="24"/>
        </w:rPr>
        <w:t xml:space="preserve">on características asociadas a </w:t>
      </w:r>
      <w:r w:rsidR="00346A2E" w:rsidRPr="00E90D6B">
        <w:rPr>
          <w:rFonts w:ascii="Arial" w:hAnsi="Arial" w:cs="Arial"/>
          <w:sz w:val="24"/>
          <w:szCs w:val="24"/>
        </w:rPr>
        <w:t xml:space="preserve">los </w:t>
      </w:r>
      <w:r w:rsidR="008865CF" w:rsidRPr="00E90D6B">
        <w:rPr>
          <w:rFonts w:ascii="Arial" w:hAnsi="Arial" w:cs="Arial"/>
          <w:sz w:val="24"/>
          <w:szCs w:val="24"/>
        </w:rPr>
        <w:t>géneros</w:t>
      </w:r>
      <w:r w:rsidR="00346A2E" w:rsidRPr="00E90D6B">
        <w:rPr>
          <w:rFonts w:ascii="Arial" w:hAnsi="Arial" w:cs="Arial"/>
          <w:sz w:val="24"/>
          <w:szCs w:val="24"/>
        </w:rPr>
        <w:t xml:space="preserve"> </w:t>
      </w:r>
      <w:r w:rsidR="00346A2E" w:rsidRPr="00E90D6B">
        <w:rPr>
          <w:rFonts w:ascii="Arial" w:hAnsi="Arial" w:cs="Arial"/>
          <w:i/>
          <w:sz w:val="24"/>
          <w:szCs w:val="24"/>
        </w:rPr>
        <w:t>Azotobacter</w:t>
      </w:r>
      <w:r w:rsidR="00346A2E" w:rsidRPr="00E90D6B">
        <w:rPr>
          <w:rFonts w:ascii="Arial" w:hAnsi="Arial" w:cs="Arial"/>
          <w:sz w:val="24"/>
          <w:szCs w:val="24"/>
        </w:rPr>
        <w:t xml:space="preserve">, </w:t>
      </w:r>
      <w:r w:rsidR="00346A2E" w:rsidRPr="00E90D6B">
        <w:rPr>
          <w:rFonts w:ascii="Arial" w:hAnsi="Arial" w:cs="Arial"/>
          <w:i/>
          <w:sz w:val="24"/>
          <w:szCs w:val="24"/>
        </w:rPr>
        <w:t>Azospirillum</w:t>
      </w:r>
      <w:r w:rsidR="00346A2E" w:rsidRPr="00E90D6B">
        <w:rPr>
          <w:rFonts w:ascii="Arial" w:hAnsi="Arial" w:cs="Arial"/>
          <w:sz w:val="24"/>
          <w:szCs w:val="24"/>
        </w:rPr>
        <w:t xml:space="preserve"> y </w:t>
      </w:r>
      <w:r w:rsidR="00346A2E" w:rsidRPr="00E90D6B">
        <w:rPr>
          <w:rFonts w:ascii="Arial" w:hAnsi="Arial" w:cs="Arial"/>
          <w:i/>
          <w:sz w:val="24"/>
          <w:szCs w:val="24"/>
        </w:rPr>
        <w:t>Pseudomonas</w:t>
      </w:r>
      <w:r w:rsidR="00E976F6" w:rsidRPr="00E90D6B">
        <w:rPr>
          <w:rFonts w:ascii="Arial" w:hAnsi="Arial" w:cs="Arial"/>
          <w:sz w:val="24"/>
          <w:szCs w:val="24"/>
        </w:rPr>
        <w:t xml:space="preserve"> reportados como promotores de crecimiento vegetal </w:t>
      </w:r>
      <w:r w:rsidR="0093154B" w:rsidRPr="00E90D6B">
        <w:rPr>
          <w:rFonts w:ascii="Arial" w:hAnsi="Arial" w:cs="Arial"/>
          <w:sz w:val="24"/>
          <w:szCs w:val="24"/>
        </w:rPr>
        <w:t xml:space="preserve">(Mahendran </w:t>
      </w:r>
      <w:r w:rsidR="0093154B" w:rsidRPr="00E90D6B">
        <w:rPr>
          <w:rFonts w:ascii="Arial" w:hAnsi="Arial" w:cs="Arial"/>
          <w:i/>
          <w:sz w:val="24"/>
          <w:szCs w:val="24"/>
        </w:rPr>
        <w:t>et al</w:t>
      </w:r>
      <w:r w:rsidR="0093154B" w:rsidRPr="00E90D6B">
        <w:rPr>
          <w:rFonts w:ascii="Arial" w:hAnsi="Arial" w:cs="Arial"/>
          <w:sz w:val="24"/>
          <w:szCs w:val="24"/>
        </w:rPr>
        <w:t>., 1996; Faccini</w:t>
      </w:r>
      <w:r w:rsidR="0074198C" w:rsidRPr="00E90D6B">
        <w:rPr>
          <w:rFonts w:ascii="Arial" w:hAnsi="Arial" w:cs="Arial"/>
          <w:sz w:val="24"/>
          <w:szCs w:val="24"/>
        </w:rPr>
        <w:t xml:space="preserve"> </w:t>
      </w:r>
      <w:r w:rsidR="0093154B" w:rsidRPr="00E90D6B">
        <w:rPr>
          <w:rFonts w:ascii="Arial" w:hAnsi="Arial" w:cs="Arial"/>
          <w:i/>
          <w:sz w:val="24"/>
          <w:szCs w:val="24"/>
        </w:rPr>
        <w:t>et al</w:t>
      </w:r>
      <w:r w:rsidR="0093154B" w:rsidRPr="00E90D6B">
        <w:rPr>
          <w:rFonts w:ascii="Arial" w:hAnsi="Arial" w:cs="Arial"/>
          <w:sz w:val="24"/>
          <w:szCs w:val="24"/>
        </w:rPr>
        <w:t xml:space="preserve">., 2007; Ahmad </w:t>
      </w:r>
      <w:r w:rsidR="0093154B" w:rsidRPr="00E90D6B">
        <w:rPr>
          <w:rFonts w:ascii="Arial" w:hAnsi="Arial" w:cs="Arial"/>
          <w:i/>
          <w:sz w:val="24"/>
          <w:szCs w:val="24"/>
        </w:rPr>
        <w:t>et al.</w:t>
      </w:r>
      <w:r w:rsidR="0093154B" w:rsidRPr="00E90D6B">
        <w:rPr>
          <w:rFonts w:ascii="Arial" w:hAnsi="Arial" w:cs="Arial"/>
          <w:sz w:val="24"/>
          <w:szCs w:val="24"/>
        </w:rPr>
        <w:t>, 2008; Dawwam</w:t>
      </w:r>
      <w:r w:rsidR="0074198C" w:rsidRPr="00E90D6B">
        <w:rPr>
          <w:rFonts w:ascii="Arial" w:hAnsi="Arial" w:cs="Arial"/>
          <w:sz w:val="24"/>
          <w:szCs w:val="24"/>
        </w:rPr>
        <w:t xml:space="preserve"> </w:t>
      </w:r>
      <w:r w:rsidR="0093154B" w:rsidRPr="00E90D6B">
        <w:rPr>
          <w:rFonts w:ascii="Arial" w:hAnsi="Arial" w:cs="Arial"/>
          <w:i/>
          <w:sz w:val="24"/>
          <w:szCs w:val="24"/>
        </w:rPr>
        <w:t>et al</w:t>
      </w:r>
      <w:r w:rsidR="0093154B" w:rsidRPr="00E90D6B">
        <w:rPr>
          <w:rFonts w:ascii="Arial" w:hAnsi="Arial" w:cs="Arial"/>
          <w:sz w:val="24"/>
          <w:szCs w:val="24"/>
        </w:rPr>
        <w:t>., 2013; Ghyselincka</w:t>
      </w:r>
      <w:r w:rsidR="0074198C" w:rsidRPr="00E90D6B">
        <w:rPr>
          <w:rFonts w:ascii="Arial" w:hAnsi="Arial" w:cs="Arial"/>
          <w:sz w:val="24"/>
          <w:szCs w:val="24"/>
        </w:rPr>
        <w:t xml:space="preserve"> </w:t>
      </w:r>
      <w:r w:rsidR="0093154B" w:rsidRPr="00E90D6B">
        <w:rPr>
          <w:rFonts w:ascii="Arial" w:hAnsi="Arial" w:cs="Arial"/>
          <w:i/>
          <w:sz w:val="24"/>
          <w:szCs w:val="24"/>
        </w:rPr>
        <w:t>et al</w:t>
      </w:r>
      <w:r w:rsidR="0093154B" w:rsidRPr="00E90D6B">
        <w:rPr>
          <w:rFonts w:ascii="Arial" w:hAnsi="Arial" w:cs="Arial"/>
          <w:sz w:val="24"/>
          <w:szCs w:val="24"/>
        </w:rPr>
        <w:t>., 2013; Singh</w:t>
      </w:r>
      <w:r w:rsidR="00830C06">
        <w:rPr>
          <w:rFonts w:ascii="Arial" w:hAnsi="Arial" w:cs="Arial"/>
          <w:sz w:val="24"/>
          <w:szCs w:val="24"/>
        </w:rPr>
        <w:t>,</w:t>
      </w:r>
      <w:r w:rsidR="0093154B" w:rsidRPr="00E90D6B">
        <w:rPr>
          <w:rFonts w:ascii="Arial" w:hAnsi="Arial" w:cs="Arial"/>
          <w:sz w:val="24"/>
          <w:szCs w:val="24"/>
        </w:rPr>
        <w:t xml:space="preserve"> 2013</w:t>
      </w:r>
      <w:r w:rsidR="00E976F6" w:rsidRPr="00E90D6B">
        <w:rPr>
          <w:rFonts w:ascii="Arial" w:hAnsi="Arial" w:cs="Arial"/>
          <w:sz w:val="24"/>
          <w:szCs w:val="24"/>
        </w:rPr>
        <w:t xml:space="preserve">), </w:t>
      </w:r>
      <w:r w:rsidR="00E65E09" w:rsidRPr="00E90D6B">
        <w:rPr>
          <w:rFonts w:ascii="Arial" w:hAnsi="Arial" w:cs="Arial"/>
          <w:sz w:val="24"/>
          <w:szCs w:val="24"/>
        </w:rPr>
        <w:t>dos morfotipos</w:t>
      </w:r>
      <w:r w:rsidR="00E976F6" w:rsidRPr="00E90D6B">
        <w:rPr>
          <w:rFonts w:ascii="Arial" w:hAnsi="Arial" w:cs="Arial"/>
          <w:sz w:val="24"/>
          <w:szCs w:val="24"/>
        </w:rPr>
        <w:t xml:space="preserve"> para las zonas de los Montes de </w:t>
      </w:r>
      <w:r w:rsidR="006C1E0D" w:rsidRPr="00E90D6B">
        <w:rPr>
          <w:rFonts w:ascii="Arial" w:hAnsi="Arial" w:cs="Arial"/>
          <w:sz w:val="24"/>
          <w:szCs w:val="24"/>
        </w:rPr>
        <w:t>María</w:t>
      </w:r>
      <w:r w:rsidR="00E976F6" w:rsidRPr="00E90D6B">
        <w:rPr>
          <w:rFonts w:ascii="Arial" w:hAnsi="Arial" w:cs="Arial"/>
          <w:sz w:val="24"/>
          <w:szCs w:val="24"/>
        </w:rPr>
        <w:t xml:space="preserve">, Sabanas </w:t>
      </w:r>
      <w:r w:rsidR="006C1E0D" w:rsidRPr="00E90D6B">
        <w:rPr>
          <w:rFonts w:ascii="Arial" w:hAnsi="Arial" w:cs="Arial"/>
          <w:sz w:val="24"/>
          <w:szCs w:val="24"/>
        </w:rPr>
        <w:t>Colinadas</w:t>
      </w:r>
      <w:r w:rsidR="00E976F6" w:rsidRPr="00E90D6B">
        <w:rPr>
          <w:rFonts w:ascii="Arial" w:hAnsi="Arial" w:cs="Arial"/>
          <w:sz w:val="24"/>
          <w:szCs w:val="24"/>
        </w:rPr>
        <w:t xml:space="preserve"> y Valle del Cesar </w:t>
      </w:r>
      <w:r w:rsidR="00E65E09" w:rsidRPr="00E90D6B">
        <w:rPr>
          <w:rFonts w:ascii="Arial" w:hAnsi="Arial" w:cs="Arial"/>
          <w:sz w:val="24"/>
          <w:szCs w:val="24"/>
        </w:rPr>
        <w:t xml:space="preserve">y cuatro </w:t>
      </w:r>
      <w:r w:rsidR="00E976F6" w:rsidRPr="00E90D6B">
        <w:rPr>
          <w:rFonts w:ascii="Arial" w:hAnsi="Arial" w:cs="Arial"/>
          <w:sz w:val="24"/>
          <w:szCs w:val="24"/>
        </w:rPr>
        <w:t>para el Valle del Cesar.</w:t>
      </w:r>
    </w:p>
    <w:p w:rsidR="00BD3EF0" w:rsidRPr="00E90D6B" w:rsidRDefault="00BD3EF0" w:rsidP="001D1AC5">
      <w:pPr>
        <w:spacing w:after="0" w:line="360" w:lineRule="auto"/>
        <w:jc w:val="both"/>
        <w:rPr>
          <w:rFonts w:ascii="Arial" w:hAnsi="Arial" w:cs="Arial"/>
          <w:i/>
          <w:sz w:val="24"/>
          <w:szCs w:val="24"/>
        </w:rPr>
      </w:pPr>
    </w:p>
    <w:p w:rsidR="0080066D" w:rsidRPr="00E90D6B" w:rsidRDefault="0080066D" w:rsidP="00B96644">
      <w:pPr>
        <w:rPr>
          <w:rFonts w:ascii="Arial" w:hAnsi="Arial" w:cs="Arial"/>
          <w:b/>
          <w:color w:val="000000"/>
          <w:sz w:val="24"/>
          <w:szCs w:val="24"/>
        </w:rPr>
      </w:pPr>
      <w:r w:rsidRPr="00E90D6B">
        <w:rPr>
          <w:rFonts w:ascii="Arial" w:hAnsi="Arial" w:cs="Arial"/>
          <w:b/>
          <w:color w:val="000000"/>
          <w:sz w:val="24"/>
          <w:szCs w:val="24"/>
        </w:rPr>
        <w:t>Caracterización molecular de bacterias nativas de cultivos de batata</w:t>
      </w:r>
      <w:r w:rsidR="006C1E0D" w:rsidRPr="00E90D6B">
        <w:rPr>
          <w:rFonts w:ascii="Arial" w:hAnsi="Arial" w:cs="Arial"/>
          <w:b/>
          <w:color w:val="000000"/>
          <w:sz w:val="24"/>
          <w:szCs w:val="24"/>
        </w:rPr>
        <w:t>s</w:t>
      </w:r>
      <w:r w:rsidRPr="00E90D6B">
        <w:rPr>
          <w:rFonts w:ascii="Arial" w:hAnsi="Arial" w:cs="Arial"/>
          <w:b/>
          <w:color w:val="000000"/>
          <w:sz w:val="24"/>
          <w:szCs w:val="24"/>
        </w:rPr>
        <w:t>.</w:t>
      </w:r>
    </w:p>
    <w:p w:rsidR="00BD3EF0" w:rsidRDefault="00BD3EF0" w:rsidP="001D1AC5">
      <w:pPr>
        <w:spacing w:after="0" w:line="360" w:lineRule="auto"/>
        <w:jc w:val="both"/>
        <w:rPr>
          <w:rFonts w:ascii="Arial" w:hAnsi="Arial" w:cs="Arial"/>
          <w:b/>
          <w:color w:val="000000"/>
          <w:sz w:val="24"/>
          <w:szCs w:val="24"/>
        </w:rPr>
      </w:pPr>
    </w:p>
    <w:p w:rsidR="00B96644" w:rsidRPr="00E90D6B" w:rsidRDefault="00B96644" w:rsidP="001D1AC5">
      <w:pPr>
        <w:spacing w:after="0" w:line="360" w:lineRule="auto"/>
        <w:jc w:val="both"/>
        <w:rPr>
          <w:rFonts w:ascii="Arial" w:hAnsi="Arial" w:cs="Arial"/>
          <w:b/>
          <w:color w:val="000000"/>
          <w:sz w:val="24"/>
          <w:szCs w:val="24"/>
        </w:rPr>
      </w:pPr>
    </w:p>
    <w:p w:rsidR="00B93A74" w:rsidRPr="00E90D6B" w:rsidRDefault="004553E9" w:rsidP="001D1AC5">
      <w:pPr>
        <w:spacing w:after="0" w:line="360" w:lineRule="auto"/>
        <w:jc w:val="both"/>
        <w:rPr>
          <w:rFonts w:ascii="Arial" w:hAnsi="Arial" w:cs="Arial"/>
          <w:b/>
          <w:sz w:val="24"/>
          <w:szCs w:val="24"/>
        </w:rPr>
      </w:pPr>
      <w:r w:rsidRPr="00E90D6B">
        <w:rPr>
          <w:rFonts w:ascii="Arial" w:hAnsi="Arial" w:cs="Arial"/>
          <w:sz w:val="24"/>
          <w:szCs w:val="24"/>
        </w:rPr>
        <w:t>Los microorganismos seleccionados fueron caracterizados mediante la amplificación del gen</w:t>
      </w:r>
      <w:r w:rsidR="00603414" w:rsidRPr="00E90D6B">
        <w:rPr>
          <w:rFonts w:ascii="Arial" w:hAnsi="Arial" w:cs="Arial"/>
          <w:sz w:val="24"/>
          <w:szCs w:val="24"/>
        </w:rPr>
        <w:t xml:space="preserve"> rpoB, las baterías obtenidas corresponden a </w:t>
      </w:r>
      <w:r w:rsidR="00603414" w:rsidRPr="00E90D6B">
        <w:rPr>
          <w:rFonts w:ascii="Arial" w:hAnsi="Arial" w:cs="Arial"/>
          <w:i/>
          <w:sz w:val="24"/>
          <w:szCs w:val="24"/>
        </w:rPr>
        <w:t>Azotobacter vinelandii</w:t>
      </w:r>
      <w:r w:rsidR="00603414" w:rsidRPr="00E90D6B">
        <w:rPr>
          <w:rFonts w:ascii="Arial" w:hAnsi="Arial" w:cs="Arial"/>
          <w:sz w:val="24"/>
          <w:szCs w:val="24"/>
        </w:rPr>
        <w:t xml:space="preserve">, </w:t>
      </w:r>
      <w:r w:rsidR="00603414" w:rsidRPr="00E90D6B">
        <w:rPr>
          <w:rFonts w:ascii="Arial" w:hAnsi="Arial" w:cs="Arial"/>
          <w:i/>
          <w:iCs/>
          <w:sz w:val="24"/>
          <w:szCs w:val="24"/>
        </w:rPr>
        <w:t>Azotobacter chroococcum</w:t>
      </w:r>
      <w:r w:rsidR="00603414" w:rsidRPr="00E90D6B">
        <w:rPr>
          <w:rFonts w:ascii="Arial" w:hAnsi="Arial" w:cs="Arial"/>
          <w:iCs/>
          <w:sz w:val="24"/>
          <w:szCs w:val="24"/>
        </w:rPr>
        <w:t xml:space="preserve">, </w:t>
      </w:r>
      <w:r w:rsidR="00925653" w:rsidRPr="00E90D6B">
        <w:rPr>
          <w:rFonts w:ascii="Arial" w:hAnsi="Arial" w:cs="Arial"/>
          <w:i/>
          <w:iCs/>
          <w:sz w:val="24"/>
          <w:szCs w:val="24"/>
        </w:rPr>
        <w:t>Azospirillum</w:t>
      </w:r>
      <w:r w:rsidR="00603414" w:rsidRPr="00E90D6B">
        <w:rPr>
          <w:rFonts w:ascii="Arial" w:hAnsi="Arial" w:cs="Arial"/>
          <w:i/>
          <w:iCs/>
          <w:sz w:val="24"/>
          <w:szCs w:val="24"/>
        </w:rPr>
        <w:t xml:space="preserve"> lipoferum</w:t>
      </w:r>
      <w:r w:rsidR="00603414" w:rsidRPr="00E90D6B">
        <w:rPr>
          <w:rFonts w:ascii="Arial" w:hAnsi="Arial" w:cs="Arial"/>
          <w:iCs/>
          <w:sz w:val="24"/>
          <w:szCs w:val="24"/>
        </w:rPr>
        <w:t xml:space="preserve">, </w:t>
      </w:r>
      <w:r w:rsidR="00603414" w:rsidRPr="00E90D6B">
        <w:rPr>
          <w:rFonts w:ascii="Arial" w:hAnsi="Arial" w:cs="Arial"/>
          <w:i/>
          <w:iCs/>
          <w:sz w:val="24"/>
          <w:szCs w:val="24"/>
        </w:rPr>
        <w:t>Azospirillum brasilense</w:t>
      </w:r>
      <w:r w:rsidR="0015004A">
        <w:rPr>
          <w:rFonts w:ascii="Arial" w:hAnsi="Arial" w:cs="Arial"/>
          <w:iCs/>
          <w:sz w:val="24"/>
          <w:szCs w:val="24"/>
        </w:rPr>
        <w:t xml:space="preserve"> y </w:t>
      </w:r>
      <w:r w:rsidR="00603414" w:rsidRPr="00E90D6B">
        <w:rPr>
          <w:rFonts w:ascii="Arial" w:hAnsi="Arial" w:cs="Arial"/>
          <w:i/>
          <w:iCs/>
          <w:sz w:val="24"/>
          <w:szCs w:val="24"/>
        </w:rPr>
        <w:t>Pseudomonas denitrificans</w:t>
      </w:r>
      <w:r w:rsidR="00F954D9" w:rsidRPr="00E90D6B">
        <w:rPr>
          <w:rFonts w:ascii="Arial" w:hAnsi="Arial" w:cs="Arial"/>
          <w:sz w:val="24"/>
          <w:szCs w:val="24"/>
        </w:rPr>
        <w:t xml:space="preserve"> (Tabla 2). Las bacterias identificadas presentan riesgo biológico del grupo 1 </w:t>
      </w:r>
      <w:r w:rsidR="00936786">
        <w:rPr>
          <w:rFonts w:ascii="Arial" w:hAnsi="Arial" w:cs="Arial"/>
          <w:sz w:val="24"/>
          <w:szCs w:val="24"/>
        </w:rPr>
        <w:t xml:space="preserve">por tanto </w:t>
      </w:r>
      <w:r w:rsidR="00F954D9" w:rsidRPr="00E90D6B">
        <w:rPr>
          <w:rFonts w:ascii="Arial" w:hAnsi="Arial" w:cs="Arial"/>
          <w:sz w:val="24"/>
          <w:szCs w:val="24"/>
        </w:rPr>
        <w:t>la probabilidad de que caus</w:t>
      </w:r>
      <w:r w:rsidR="00936786">
        <w:rPr>
          <w:rFonts w:ascii="Arial" w:hAnsi="Arial" w:cs="Arial"/>
          <w:sz w:val="24"/>
          <w:szCs w:val="24"/>
        </w:rPr>
        <w:t>e enfermedad en seres humanos es</w:t>
      </w:r>
      <w:r w:rsidR="00F954D9" w:rsidRPr="00E90D6B">
        <w:rPr>
          <w:rFonts w:ascii="Arial" w:hAnsi="Arial" w:cs="Arial"/>
          <w:sz w:val="24"/>
          <w:szCs w:val="24"/>
        </w:rPr>
        <w:t xml:space="preserve"> baja</w:t>
      </w:r>
      <w:r w:rsidR="00936786">
        <w:rPr>
          <w:rFonts w:ascii="Arial" w:hAnsi="Arial" w:cs="Arial"/>
          <w:sz w:val="24"/>
          <w:szCs w:val="24"/>
        </w:rPr>
        <w:t xml:space="preserve">. Se puede distribuir sin restricciones teniendo en cuenta </w:t>
      </w:r>
      <w:r w:rsidR="00F954D9" w:rsidRPr="00E90D6B">
        <w:rPr>
          <w:rFonts w:ascii="Arial" w:hAnsi="Arial" w:cs="Arial"/>
          <w:sz w:val="24"/>
          <w:szCs w:val="24"/>
        </w:rPr>
        <w:t xml:space="preserve">las medidas básicas de bioseguridad </w:t>
      </w:r>
      <w:r w:rsidR="00BB6BF1">
        <w:rPr>
          <w:rFonts w:ascii="Arial" w:hAnsi="Arial" w:cs="Arial"/>
          <w:sz w:val="24"/>
          <w:szCs w:val="24"/>
        </w:rPr>
        <w:t>(Tabla 2</w:t>
      </w:r>
      <w:r w:rsidR="00F954D9" w:rsidRPr="00E90D6B">
        <w:rPr>
          <w:rFonts w:ascii="Arial" w:hAnsi="Arial" w:cs="Arial"/>
          <w:sz w:val="24"/>
          <w:szCs w:val="24"/>
        </w:rPr>
        <w:t>). Los aislados fueron considerados no patógenos de plantas porque no se presentaron en el catálogo de la Colección Nacional de bacterias p</w:t>
      </w:r>
      <w:r w:rsidR="00BB6BF1">
        <w:rPr>
          <w:rFonts w:ascii="Arial" w:hAnsi="Arial" w:cs="Arial"/>
          <w:sz w:val="24"/>
          <w:szCs w:val="24"/>
        </w:rPr>
        <w:t>atógenas de plantas</w:t>
      </w:r>
      <w:r w:rsidR="008947B1">
        <w:rPr>
          <w:rFonts w:ascii="Arial" w:hAnsi="Arial" w:cs="Arial"/>
          <w:sz w:val="24"/>
          <w:szCs w:val="24"/>
        </w:rPr>
        <w:t xml:space="preserve"> del Reino Unido</w:t>
      </w:r>
      <w:r w:rsidR="00BB6BF1">
        <w:rPr>
          <w:rFonts w:ascii="Arial" w:hAnsi="Arial" w:cs="Arial"/>
          <w:sz w:val="24"/>
          <w:szCs w:val="24"/>
        </w:rPr>
        <w:t xml:space="preserve"> (Tabla 2</w:t>
      </w:r>
      <w:r w:rsidR="00F954D9" w:rsidRPr="00E90D6B">
        <w:rPr>
          <w:rFonts w:ascii="Arial" w:hAnsi="Arial" w:cs="Arial"/>
          <w:sz w:val="24"/>
          <w:szCs w:val="24"/>
        </w:rPr>
        <w:t>)</w:t>
      </w:r>
      <w:r w:rsidR="00BB6BF1">
        <w:rPr>
          <w:rFonts w:ascii="Arial" w:hAnsi="Arial" w:cs="Arial"/>
          <w:sz w:val="24"/>
          <w:szCs w:val="24"/>
        </w:rPr>
        <w:t>.</w:t>
      </w:r>
    </w:p>
    <w:p w:rsidR="00BD3EF0" w:rsidRPr="00E90D6B" w:rsidRDefault="00BD3EF0" w:rsidP="001D1AC5">
      <w:pPr>
        <w:spacing w:after="0" w:line="360" w:lineRule="auto"/>
        <w:jc w:val="both"/>
        <w:rPr>
          <w:rFonts w:ascii="Arial" w:hAnsi="Arial" w:cs="Arial"/>
          <w:sz w:val="24"/>
          <w:szCs w:val="24"/>
        </w:rPr>
      </w:pPr>
    </w:p>
    <w:p w:rsidR="0080066D" w:rsidRPr="00E90D6B" w:rsidRDefault="0080066D" w:rsidP="001D1AC5">
      <w:pPr>
        <w:spacing w:after="0" w:line="360" w:lineRule="auto"/>
        <w:jc w:val="both"/>
        <w:rPr>
          <w:rFonts w:ascii="Arial" w:hAnsi="Arial" w:cs="Arial"/>
          <w:sz w:val="24"/>
          <w:szCs w:val="24"/>
        </w:rPr>
      </w:pPr>
      <w:r w:rsidRPr="00E90D6B">
        <w:rPr>
          <w:rFonts w:ascii="Arial" w:hAnsi="Arial" w:cs="Arial"/>
          <w:sz w:val="24"/>
          <w:szCs w:val="24"/>
        </w:rPr>
        <w:t xml:space="preserve">Tabla </w:t>
      </w:r>
      <w:r w:rsidR="0026487D" w:rsidRPr="00E90D6B">
        <w:rPr>
          <w:rFonts w:ascii="Arial" w:hAnsi="Arial" w:cs="Arial"/>
          <w:sz w:val="24"/>
          <w:szCs w:val="24"/>
        </w:rPr>
        <w:t>2</w:t>
      </w:r>
      <w:r w:rsidRPr="00E90D6B">
        <w:rPr>
          <w:rFonts w:ascii="Arial" w:hAnsi="Arial" w:cs="Arial"/>
          <w:sz w:val="24"/>
          <w:szCs w:val="24"/>
        </w:rPr>
        <w:t xml:space="preserve">. Caracterización molecular de bacterias con potencial como </w:t>
      </w:r>
      <w:r w:rsidR="00524454" w:rsidRPr="00E90D6B">
        <w:rPr>
          <w:rFonts w:ascii="Arial" w:hAnsi="Arial" w:cs="Arial"/>
          <w:sz w:val="24"/>
          <w:szCs w:val="24"/>
        </w:rPr>
        <w:t>biofertilizantes</w:t>
      </w:r>
      <w:r w:rsidRPr="00E90D6B">
        <w:rPr>
          <w:rFonts w:ascii="Arial" w:hAnsi="Arial" w:cs="Arial"/>
          <w:sz w:val="24"/>
          <w:szCs w:val="24"/>
        </w:rPr>
        <w:t xml:space="preserve"> aisladas de la rizósfera de batata en diferentes zonas del Caribe colombiano.</w:t>
      </w:r>
    </w:p>
    <w:tbl>
      <w:tblPr>
        <w:tblStyle w:val="Tablaconcuadrcula"/>
        <w:tblW w:w="9297" w:type="dxa"/>
        <w:tblBorders>
          <w:left w:val="none" w:sz="0" w:space="0" w:color="auto"/>
          <w:right w:val="none" w:sz="0" w:space="0" w:color="auto"/>
          <w:insideH w:val="none" w:sz="0" w:space="0" w:color="auto"/>
          <w:insideV w:val="none" w:sz="0" w:space="0" w:color="auto"/>
        </w:tblBorders>
        <w:tblLook w:val="04A0"/>
      </w:tblPr>
      <w:tblGrid>
        <w:gridCol w:w="1077"/>
        <w:gridCol w:w="1137"/>
        <w:gridCol w:w="857"/>
        <w:gridCol w:w="1377"/>
        <w:gridCol w:w="1137"/>
        <w:gridCol w:w="1217"/>
        <w:gridCol w:w="1447"/>
        <w:gridCol w:w="1447"/>
      </w:tblGrid>
      <w:tr w:rsidR="00D240DD" w:rsidTr="00723514">
        <w:trPr>
          <w:trHeight w:val="567"/>
        </w:trPr>
        <w:tc>
          <w:tcPr>
            <w:tcW w:w="1296"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Zona</w:t>
            </w:r>
          </w:p>
        </w:tc>
        <w:tc>
          <w:tcPr>
            <w:tcW w:w="1119"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Localidad</w:t>
            </w:r>
          </w:p>
        </w:tc>
        <w:tc>
          <w:tcPr>
            <w:tcW w:w="845"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 xml:space="preserve">Cepa </w:t>
            </w:r>
          </w:p>
        </w:tc>
        <w:tc>
          <w:tcPr>
            <w:tcW w:w="1355"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Identificación</w:t>
            </w:r>
          </w:p>
        </w:tc>
        <w:tc>
          <w:tcPr>
            <w:tcW w:w="638" w:type="dxa"/>
            <w:tcBorders>
              <w:top w:val="single" w:sz="4" w:space="0" w:color="auto"/>
              <w:bottom w:val="single" w:sz="4" w:space="0" w:color="auto"/>
            </w:tcBorders>
            <w:vAlign w:val="center"/>
          </w:tcPr>
          <w:p w:rsidR="000129F1" w:rsidRPr="00E90D6B" w:rsidRDefault="002161F6" w:rsidP="002161F6">
            <w:pPr>
              <w:jc w:val="center"/>
              <w:rPr>
                <w:rFonts w:ascii="Arial" w:hAnsi="Arial" w:cs="Arial"/>
                <w:b/>
                <w:bCs/>
                <w:color w:val="000000"/>
                <w:sz w:val="18"/>
                <w:szCs w:val="18"/>
              </w:rPr>
            </w:pPr>
            <w:r>
              <w:rPr>
                <w:rFonts w:ascii="Arial" w:hAnsi="Arial" w:cs="Arial"/>
                <w:b/>
                <w:bCs/>
                <w:color w:val="000000"/>
                <w:sz w:val="18"/>
                <w:szCs w:val="18"/>
              </w:rPr>
              <w:t>Porcentaje de I</w:t>
            </w:r>
            <w:r w:rsidR="000129F1" w:rsidRPr="00E90D6B">
              <w:rPr>
                <w:rFonts w:ascii="Arial" w:hAnsi="Arial" w:cs="Arial"/>
                <w:b/>
                <w:bCs/>
                <w:color w:val="000000"/>
                <w:sz w:val="18"/>
                <w:szCs w:val="18"/>
              </w:rPr>
              <w:t>dent</w:t>
            </w:r>
            <w:r>
              <w:rPr>
                <w:rFonts w:ascii="Arial" w:hAnsi="Arial" w:cs="Arial"/>
                <w:b/>
                <w:bCs/>
                <w:color w:val="000000"/>
                <w:sz w:val="18"/>
                <w:szCs w:val="18"/>
              </w:rPr>
              <w:t>idad</w:t>
            </w:r>
          </w:p>
        </w:tc>
        <w:tc>
          <w:tcPr>
            <w:tcW w:w="1198"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Accesión</w:t>
            </w:r>
          </w:p>
        </w:tc>
        <w:tc>
          <w:tcPr>
            <w:tcW w:w="1423"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Patogenicidad humana</w:t>
            </w:r>
            <w:r w:rsidRPr="00E90D6B">
              <w:rPr>
                <w:rFonts w:ascii="Arial" w:hAnsi="Arial" w:cs="Arial"/>
                <w:b/>
                <w:bCs/>
                <w:color w:val="000000"/>
                <w:sz w:val="18"/>
                <w:szCs w:val="18"/>
                <w:vertAlign w:val="superscript"/>
              </w:rPr>
              <w:t>a</w:t>
            </w:r>
          </w:p>
        </w:tc>
        <w:tc>
          <w:tcPr>
            <w:tcW w:w="1423" w:type="dxa"/>
            <w:tcBorders>
              <w:top w:val="single" w:sz="4" w:space="0" w:color="auto"/>
              <w:bottom w:val="single" w:sz="4" w:space="0" w:color="auto"/>
            </w:tcBorders>
            <w:vAlign w:val="center"/>
          </w:tcPr>
          <w:p w:rsidR="000129F1" w:rsidRPr="00E90D6B" w:rsidRDefault="000129F1" w:rsidP="00D240DD">
            <w:pPr>
              <w:jc w:val="center"/>
              <w:rPr>
                <w:rFonts w:ascii="Arial" w:hAnsi="Arial" w:cs="Arial"/>
                <w:b/>
                <w:bCs/>
                <w:color w:val="000000"/>
                <w:sz w:val="18"/>
                <w:szCs w:val="18"/>
              </w:rPr>
            </w:pPr>
            <w:r w:rsidRPr="00E90D6B">
              <w:rPr>
                <w:rFonts w:ascii="Arial" w:hAnsi="Arial" w:cs="Arial"/>
                <w:b/>
                <w:bCs/>
                <w:color w:val="000000"/>
                <w:sz w:val="18"/>
                <w:szCs w:val="18"/>
              </w:rPr>
              <w:t>Patogenicidad vegetal</w:t>
            </w:r>
            <w:r w:rsidRPr="00E90D6B">
              <w:rPr>
                <w:rFonts w:ascii="Arial" w:hAnsi="Arial" w:cs="Arial"/>
                <w:b/>
                <w:bCs/>
                <w:color w:val="000000"/>
                <w:sz w:val="18"/>
                <w:szCs w:val="18"/>
                <w:vertAlign w:val="superscript"/>
              </w:rPr>
              <w:t>b</w:t>
            </w:r>
          </w:p>
        </w:tc>
      </w:tr>
      <w:tr w:rsidR="00D240DD" w:rsidTr="00723514">
        <w:trPr>
          <w:trHeight w:val="567"/>
        </w:trPr>
        <w:tc>
          <w:tcPr>
            <w:tcW w:w="1296" w:type="dxa"/>
            <w:vMerge w:val="restart"/>
            <w:tcBorders>
              <w:top w:val="single" w:sz="4" w:space="0" w:color="auto"/>
              <w:bottom w:val="single" w:sz="4" w:space="0" w:color="auto"/>
            </w:tcBorders>
            <w:vAlign w:val="center"/>
          </w:tcPr>
          <w:p w:rsidR="00D240DD" w:rsidRDefault="00D240DD" w:rsidP="00D240DD">
            <w:pPr>
              <w:jc w:val="center"/>
              <w:rPr>
                <w:rFonts w:ascii="Arial" w:hAnsi="Arial" w:cs="Arial"/>
                <w:sz w:val="24"/>
                <w:szCs w:val="24"/>
              </w:rPr>
            </w:pPr>
            <w:r w:rsidRPr="00E90D6B">
              <w:rPr>
                <w:rFonts w:ascii="Arial" w:hAnsi="Arial" w:cs="Arial"/>
                <w:b/>
                <w:color w:val="000000"/>
                <w:sz w:val="18"/>
                <w:szCs w:val="18"/>
              </w:rPr>
              <w:t>Montes De María</w:t>
            </w:r>
          </w:p>
        </w:tc>
        <w:tc>
          <w:tcPr>
            <w:tcW w:w="1119" w:type="dxa"/>
            <w:vMerge w:val="restart"/>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Carmen de Bolívar</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IBCB15</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98%</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CP005095.1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tcBorders>
              <w:top w:val="single" w:sz="4" w:space="0" w:color="auto"/>
              <w:bottom w:val="single" w:sz="4" w:space="0" w:color="auto"/>
            </w:tcBorders>
            <w:vAlign w:val="center"/>
          </w:tcPr>
          <w:p w:rsidR="00D240DD" w:rsidRDefault="00D240DD" w:rsidP="00D240DD">
            <w:pPr>
              <w:jc w:val="center"/>
              <w:rPr>
                <w:rFonts w:ascii="Arial" w:hAnsi="Arial" w:cs="Arial"/>
                <w:sz w:val="24"/>
                <w:szCs w:val="24"/>
              </w:rPr>
            </w:pPr>
          </w:p>
        </w:tc>
        <w:tc>
          <w:tcPr>
            <w:tcW w:w="1119" w:type="dxa"/>
            <w:vMerge/>
            <w:tcBorders>
              <w:top w:val="single" w:sz="4" w:space="0" w:color="auto"/>
              <w:bottom w:val="single" w:sz="4" w:space="0" w:color="auto"/>
            </w:tcBorders>
            <w:vAlign w:val="center"/>
          </w:tcPr>
          <w:p w:rsidR="00D240DD" w:rsidRDefault="00D240DD" w:rsidP="00D240DD">
            <w:pPr>
              <w:jc w:val="both"/>
              <w:rPr>
                <w:rFonts w:ascii="Arial" w:hAnsi="Arial" w:cs="Arial"/>
                <w:sz w:val="24"/>
                <w:szCs w:val="24"/>
              </w:rPr>
            </w:pP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IBCB10</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98%</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CP005095.1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val="restart"/>
            <w:tcBorders>
              <w:top w:val="single" w:sz="4" w:space="0" w:color="auto"/>
              <w:bottom w:val="single" w:sz="4" w:space="0" w:color="auto"/>
            </w:tcBorders>
            <w:vAlign w:val="center"/>
          </w:tcPr>
          <w:p w:rsidR="00D240DD" w:rsidRDefault="00D240DD" w:rsidP="00D240DD">
            <w:pPr>
              <w:jc w:val="center"/>
              <w:rPr>
                <w:rFonts w:ascii="Arial" w:hAnsi="Arial" w:cs="Arial"/>
                <w:sz w:val="24"/>
                <w:szCs w:val="24"/>
              </w:rPr>
            </w:pPr>
            <w:r w:rsidRPr="00E90D6B">
              <w:rPr>
                <w:rFonts w:ascii="Arial" w:hAnsi="Arial" w:cs="Arial"/>
                <w:b/>
                <w:color w:val="000000"/>
                <w:sz w:val="18"/>
                <w:szCs w:val="18"/>
              </w:rPr>
              <w:t>Sabanas Colinadas</w:t>
            </w:r>
          </w:p>
          <w:p w:rsidR="00D240DD" w:rsidRPr="00D240DD" w:rsidRDefault="00D240DD" w:rsidP="00D240DD">
            <w:pPr>
              <w:jc w:val="center"/>
              <w:rPr>
                <w:rFonts w:ascii="Arial" w:hAnsi="Arial" w:cs="Arial"/>
                <w:sz w:val="24"/>
                <w:szCs w:val="24"/>
              </w:rPr>
            </w:pPr>
          </w:p>
        </w:tc>
        <w:tc>
          <w:tcPr>
            <w:tcW w:w="1119"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Corozal</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IBCR19</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chroococcum</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88%</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CP010415.1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723514" w:rsidTr="00723514">
        <w:trPr>
          <w:trHeight w:val="567"/>
        </w:trPr>
        <w:tc>
          <w:tcPr>
            <w:tcW w:w="1296" w:type="dxa"/>
            <w:vMerge/>
            <w:tcBorders>
              <w:top w:val="single" w:sz="4" w:space="0" w:color="auto"/>
              <w:bottom w:val="single" w:sz="4" w:space="0" w:color="auto"/>
            </w:tcBorders>
            <w:vAlign w:val="center"/>
          </w:tcPr>
          <w:p w:rsidR="00D240DD" w:rsidRDefault="00D240DD" w:rsidP="00D240DD">
            <w:pPr>
              <w:jc w:val="center"/>
              <w:rPr>
                <w:rFonts w:ascii="Arial" w:hAnsi="Arial" w:cs="Arial"/>
                <w:sz w:val="24"/>
                <w:szCs w:val="24"/>
              </w:rPr>
            </w:pPr>
          </w:p>
        </w:tc>
        <w:tc>
          <w:tcPr>
            <w:tcW w:w="1119"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San Antero</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IBSC7</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Azospirillum lipoferum</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94%</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FQ311868.1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723514" w:rsidTr="00723514">
        <w:trPr>
          <w:trHeight w:val="567"/>
        </w:trPr>
        <w:tc>
          <w:tcPr>
            <w:tcW w:w="1296" w:type="dxa"/>
            <w:vMerge w:val="restart"/>
            <w:tcBorders>
              <w:top w:val="single" w:sz="4" w:space="0" w:color="auto"/>
              <w:bottom w:val="single" w:sz="4" w:space="0" w:color="auto"/>
            </w:tcBorders>
            <w:vAlign w:val="center"/>
          </w:tcPr>
          <w:p w:rsidR="00D240DD" w:rsidRDefault="00D240DD" w:rsidP="00D240DD">
            <w:pPr>
              <w:jc w:val="center"/>
              <w:rPr>
                <w:rFonts w:ascii="Arial" w:hAnsi="Arial" w:cs="Arial"/>
                <w:sz w:val="24"/>
                <w:szCs w:val="24"/>
              </w:rPr>
            </w:pPr>
            <w:r w:rsidRPr="00E90D6B">
              <w:rPr>
                <w:rFonts w:ascii="Arial" w:hAnsi="Arial" w:cs="Arial"/>
                <w:b/>
                <w:color w:val="000000"/>
                <w:sz w:val="18"/>
                <w:szCs w:val="18"/>
              </w:rPr>
              <w:t>Valle del Cesar</w:t>
            </w:r>
          </w:p>
        </w:tc>
        <w:tc>
          <w:tcPr>
            <w:tcW w:w="1119"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Codazzi</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IBVC74</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98%</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CP005095.1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tcBorders>
              <w:top w:val="single" w:sz="4" w:space="0" w:color="auto"/>
            </w:tcBorders>
            <w:vAlign w:val="center"/>
          </w:tcPr>
          <w:p w:rsidR="00D240DD" w:rsidRDefault="00D240DD" w:rsidP="00D240DD">
            <w:pPr>
              <w:jc w:val="center"/>
              <w:rPr>
                <w:rFonts w:ascii="Arial" w:hAnsi="Arial" w:cs="Arial"/>
                <w:sz w:val="24"/>
                <w:szCs w:val="24"/>
              </w:rPr>
            </w:pPr>
          </w:p>
        </w:tc>
        <w:tc>
          <w:tcPr>
            <w:tcW w:w="1119" w:type="dxa"/>
            <w:vMerge w:val="restart"/>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La Paz</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IBVC57</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97%</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CP005095.1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vAlign w:val="center"/>
          </w:tcPr>
          <w:p w:rsidR="00D240DD" w:rsidRDefault="00D240DD" w:rsidP="00D240DD">
            <w:pPr>
              <w:jc w:val="center"/>
              <w:rPr>
                <w:rFonts w:ascii="Arial" w:hAnsi="Arial" w:cs="Arial"/>
                <w:sz w:val="24"/>
                <w:szCs w:val="24"/>
              </w:rPr>
            </w:pPr>
          </w:p>
        </w:tc>
        <w:tc>
          <w:tcPr>
            <w:tcW w:w="1119" w:type="dxa"/>
            <w:vMerge/>
            <w:tcBorders>
              <w:top w:val="single" w:sz="4" w:space="0" w:color="auto"/>
              <w:bottom w:val="single" w:sz="4" w:space="0" w:color="auto"/>
            </w:tcBorders>
            <w:vAlign w:val="center"/>
          </w:tcPr>
          <w:p w:rsidR="00D240DD" w:rsidRDefault="00D240DD" w:rsidP="00D240DD">
            <w:pPr>
              <w:jc w:val="both"/>
              <w:rPr>
                <w:rFonts w:ascii="Arial" w:hAnsi="Arial" w:cs="Arial"/>
                <w:sz w:val="24"/>
                <w:szCs w:val="24"/>
              </w:rPr>
            </w:pP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IBVC76</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Azospirillum brasilense</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90%</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HE577327.1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tcBorders>
              <w:bottom w:val="single" w:sz="4" w:space="0" w:color="auto"/>
            </w:tcBorders>
            <w:vAlign w:val="center"/>
          </w:tcPr>
          <w:p w:rsidR="00D240DD" w:rsidRDefault="00D240DD" w:rsidP="00D240DD">
            <w:pPr>
              <w:jc w:val="center"/>
              <w:rPr>
                <w:rFonts w:ascii="Arial" w:hAnsi="Arial" w:cs="Arial"/>
                <w:sz w:val="24"/>
                <w:szCs w:val="24"/>
              </w:rPr>
            </w:pPr>
          </w:p>
        </w:tc>
        <w:tc>
          <w:tcPr>
            <w:tcW w:w="1119"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Valledupar</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IBVC69</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chroococcum</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88%</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CP010415.1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723514" w:rsidTr="00723514">
        <w:trPr>
          <w:trHeight w:val="567"/>
        </w:trPr>
        <w:tc>
          <w:tcPr>
            <w:tcW w:w="1296" w:type="dxa"/>
            <w:vMerge w:val="restart"/>
            <w:tcBorders>
              <w:top w:val="single" w:sz="4" w:space="0" w:color="auto"/>
            </w:tcBorders>
            <w:vAlign w:val="center"/>
          </w:tcPr>
          <w:p w:rsidR="00D240DD" w:rsidRDefault="00D240DD" w:rsidP="00D240DD">
            <w:pPr>
              <w:jc w:val="center"/>
              <w:rPr>
                <w:rFonts w:ascii="Arial" w:hAnsi="Arial" w:cs="Arial"/>
                <w:sz w:val="24"/>
                <w:szCs w:val="24"/>
              </w:rPr>
            </w:pPr>
            <w:r w:rsidRPr="00E90D6B">
              <w:rPr>
                <w:rFonts w:ascii="Arial" w:hAnsi="Arial" w:cs="Arial"/>
                <w:b/>
                <w:color w:val="000000"/>
                <w:sz w:val="18"/>
                <w:szCs w:val="18"/>
              </w:rPr>
              <w:t>Valle Del Sinú</w:t>
            </w:r>
          </w:p>
        </w:tc>
        <w:tc>
          <w:tcPr>
            <w:tcW w:w="1119" w:type="dxa"/>
            <w:vMerge w:val="restart"/>
            <w:tcBorders>
              <w:top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Cereté</w:t>
            </w:r>
          </w:p>
        </w:tc>
        <w:tc>
          <w:tcPr>
            <w:tcW w:w="84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IBVS2</w:t>
            </w:r>
          </w:p>
        </w:tc>
        <w:tc>
          <w:tcPr>
            <w:tcW w:w="1355" w:type="dxa"/>
            <w:tcBorders>
              <w:top w:val="single" w:sz="4" w:space="0" w:color="auto"/>
              <w:bottom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Pseudomonas denitrificans</w:t>
            </w:r>
          </w:p>
        </w:tc>
        <w:tc>
          <w:tcPr>
            <w:tcW w:w="63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95%</w:t>
            </w:r>
          </w:p>
        </w:tc>
        <w:tc>
          <w:tcPr>
            <w:tcW w:w="1198"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CP004143.1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bottom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r w:rsidR="00D240DD" w:rsidTr="00723514">
        <w:trPr>
          <w:trHeight w:val="567"/>
        </w:trPr>
        <w:tc>
          <w:tcPr>
            <w:tcW w:w="1296" w:type="dxa"/>
            <w:vMerge/>
            <w:vAlign w:val="center"/>
          </w:tcPr>
          <w:p w:rsidR="00D240DD" w:rsidRDefault="00D240DD" w:rsidP="00D240DD">
            <w:pPr>
              <w:jc w:val="center"/>
              <w:rPr>
                <w:rFonts w:ascii="Arial" w:hAnsi="Arial" w:cs="Arial"/>
                <w:sz w:val="24"/>
                <w:szCs w:val="24"/>
              </w:rPr>
            </w:pPr>
          </w:p>
        </w:tc>
        <w:tc>
          <w:tcPr>
            <w:tcW w:w="1119" w:type="dxa"/>
            <w:vMerge/>
          </w:tcPr>
          <w:p w:rsidR="00D240DD" w:rsidRDefault="00D240DD" w:rsidP="00D240DD">
            <w:pPr>
              <w:jc w:val="both"/>
              <w:rPr>
                <w:rFonts w:ascii="Arial" w:hAnsi="Arial" w:cs="Arial"/>
                <w:sz w:val="24"/>
                <w:szCs w:val="24"/>
              </w:rPr>
            </w:pPr>
          </w:p>
        </w:tc>
        <w:tc>
          <w:tcPr>
            <w:tcW w:w="845" w:type="dxa"/>
            <w:tcBorders>
              <w:top w:val="single" w:sz="4" w:space="0" w:color="auto"/>
            </w:tcBorders>
            <w:vAlign w:val="center"/>
          </w:tcPr>
          <w:p w:rsidR="00D240DD" w:rsidRPr="00E90D6B" w:rsidRDefault="00D240DD" w:rsidP="00D240DD">
            <w:pPr>
              <w:jc w:val="center"/>
              <w:rPr>
                <w:rFonts w:ascii="Arial" w:hAnsi="Arial" w:cs="Arial"/>
                <w:b/>
                <w:color w:val="000000"/>
                <w:sz w:val="18"/>
                <w:szCs w:val="18"/>
              </w:rPr>
            </w:pPr>
            <w:r w:rsidRPr="00E90D6B">
              <w:rPr>
                <w:rFonts w:ascii="Arial" w:hAnsi="Arial" w:cs="Arial"/>
                <w:b/>
                <w:color w:val="000000"/>
                <w:sz w:val="18"/>
                <w:szCs w:val="18"/>
              </w:rPr>
              <w:t>IBVS13</w:t>
            </w:r>
          </w:p>
        </w:tc>
        <w:tc>
          <w:tcPr>
            <w:tcW w:w="1355" w:type="dxa"/>
            <w:tcBorders>
              <w:top w:val="single" w:sz="4" w:space="0" w:color="auto"/>
            </w:tcBorders>
            <w:vAlign w:val="center"/>
          </w:tcPr>
          <w:p w:rsidR="00D240DD" w:rsidRPr="00E90D6B" w:rsidRDefault="00D240DD" w:rsidP="00D240DD">
            <w:pPr>
              <w:jc w:val="center"/>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638" w:type="dxa"/>
            <w:tcBorders>
              <w:top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97%</w:t>
            </w:r>
          </w:p>
        </w:tc>
        <w:tc>
          <w:tcPr>
            <w:tcW w:w="1198" w:type="dxa"/>
            <w:tcBorders>
              <w:top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CP005095.1</w:t>
            </w:r>
          </w:p>
        </w:tc>
        <w:tc>
          <w:tcPr>
            <w:tcW w:w="1423" w:type="dxa"/>
            <w:tcBorders>
              <w:top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Grupo 1</w:t>
            </w:r>
          </w:p>
        </w:tc>
        <w:tc>
          <w:tcPr>
            <w:tcW w:w="1423" w:type="dxa"/>
            <w:tcBorders>
              <w:top w:val="single" w:sz="4" w:space="0" w:color="auto"/>
            </w:tcBorders>
            <w:vAlign w:val="center"/>
          </w:tcPr>
          <w:p w:rsidR="00D240DD" w:rsidRPr="00E90D6B" w:rsidRDefault="00D240DD" w:rsidP="00D240DD">
            <w:pPr>
              <w:jc w:val="center"/>
              <w:rPr>
                <w:rFonts w:ascii="Arial" w:hAnsi="Arial" w:cs="Arial"/>
                <w:color w:val="000000"/>
                <w:sz w:val="18"/>
                <w:szCs w:val="18"/>
              </w:rPr>
            </w:pPr>
            <w:r w:rsidRPr="00E90D6B">
              <w:rPr>
                <w:rFonts w:ascii="Arial" w:hAnsi="Arial" w:cs="Arial"/>
                <w:color w:val="000000"/>
                <w:sz w:val="18"/>
                <w:szCs w:val="18"/>
              </w:rPr>
              <w:t>No patógena</w:t>
            </w:r>
          </w:p>
        </w:tc>
      </w:tr>
    </w:tbl>
    <w:p w:rsidR="0080066D" w:rsidRPr="00E90D6B" w:rsidRDefault="0080066D" w:rsidP="001D1AC5">
      <w:pPr>
        <w:autoSpaceDE w:val="0"/>
        <w:autoSpaceDN w:val="0"/>
        <w:adjustRightInd w:val="0"/>
        <w:spacing w:after="0" w:line="360" w:lineRule="auto"/>
        <w:rPr>
          <w:rFonts w:ascii="Arial" w:hAnsi="Arial" w:cs="Arial"/>
          <w:color w:val="000000"/>
          <w:sz w:val="20"/>
          <w:szCs w:val="20"/>
        </w:rPr>
      </w:pPr>
      <w:r w:rsidRPr="00E90D6B">
        <w:rPr>
          <w:rFonts w:ascii="Arial" w:hAnsi="Arial" w:cs="Arial"/>
          <w:b/>
          <w:color w:val="000000"/>
          <w:sz w:val="20"/>
          <w:szCs w:val="20"/>
          <w:vertAlign w:val="superscript"/>
        </w:rPr>
        <w:t>a</w:t>
      </w:r>
      <w:r w:rsidR="00FD7F34">
        <w:rPr>
          <w:rFonts w:ascii="Arial" w:hAnsi="Arial" w:cs="Arial"/>
          <w:b/>
          <w:color w:val="000000"/>
          <w:sz w:val="20"/>
          <w:szCs w:val="20"/>
          <w:vertAlign w:val="superscript"/>
        </w:rPr>
        <w:t xml:space="preserve"> </w:t>
      </w:r>
      <w:r w:rsidRPr="00E90D6B">
        <w:rPr>
          <w:rFonts w:ascii="Arial" w:hAnsi="Arial" w:cs="Arial"/>
          <w:color w:val="000000"/>
          <w:sz w:val="20"/>
          <w:szCs w:val="20"/>
        </w:rPr>
        <w:t>Tomado del catá</w:t>
      </w:r>
      <w:r w:rsidR="00936786">
        <w:rPr>
          <w:rFonts w:ascii="Arial" w:hAnsi="Arial" w:cs="Arial"/>
          <w:color w:val="000000"/>
          <w:sz w:val="20"/>
          <w:szCs w:val="20"/>
        </w:rPr>
        <w:t>logo de la colección Bélgica de m</w:t>
      </w:r>
      <w:r w:rsidRPr="00E90D6B">
        <w:rPr>
          <w:rFonts w:ascii="Arial" w:hAnsi="Arial" w:cs="Arial"/>
          <w:color w:val="000000"/>
          <w:sz w:val="20"/>
          <w:szCs w:val="20"/>
        </w:rPr>
        <w:t>icroorganismos</w:t>
      </w:r>
      <w:r w:rsidR="00936786">
        <w:rPr>
          <w:rFonts w:ascii="Arial" w:hAnsi="Arial" w:cs="Arial"/>
          <w:color w:val="000000"/>
          <w:sz w:val="20"/>
          <w:szCs w:val="20"/>
        </w:rPr>
        <w:t xml:space="preserve"> </w:t>
      </w:r>
      <w:hyperlink r:id="rId8" w:history="1">
        <w:r w:rsidRPr="00E90D6B">
          <w:rPr>
            <w:rStyle w:val="Hipervnculo"/>
            <w:rFonts w:ascii="Arial" w:hAnsi="Arial" w:cs="Arial"/>
            <w:sz w:val="20"/>
            <w:szCs w:val="20"/>
          </w:rPr>
          <w:t>http://bccm.belspo.be/catalogues/lmg-catalogue-search</w:t>
        </w:r>
      </w:hyperlink>
    </w:p>
    <w:p w:rsidR="0080066D" w:rsidRPr="00E90D6B" w:rsidRDefault="0080066D" w:rsidP="001D1AC5">
      <w:pPr>
        <w:spacing w:after="0" w:line="360" w:lineRule="auto"/>
        <w:jc w:val="both"/>
        <w:rPr>
          <w:rFonts w:ascii="Arial" w:hAnsi="Arial" w:cs="Arial"/>
          <w:color w:val="000066"/>
          <w:sz w:val="20"/>
          <w:szCs w:val="20"/>
        </w:rPr>
      </w:pPr>
      <w:r w:rsidRPr="00E90D6B">
        <w:rPr>
          <w:rFonts w:ascii="Arial" w:hAnsi="Arial" w:cs="Arial"/>
          <w:b/>
          <w:color w:val="000000"/>
          <w:sz w:val="20"/>
          <w:szCs w:val="20"/>
          <w:vertAlign w:val="superscript"/>
        </w:rPr>
        <w:t>b</w:t>
      </w:r>
      <w:r w:rsidRPr="00E90D6B">
        <w:rPr>
          <w:rFonts w:ascii="Arial" w:hAnsi="Arial" w:cs="Arial"/>
          <w:color w:val="000000"/>
          <w:sz w:val="20"/>
          <w:szCs w:val="20"/>
        </w:rPr>
        <w:t xml:space="preserve"> </w:t>
      </w:r>
      <w:r w:rsidR="00F954D9" w:rsidRPr="00E90D6B">
        <w:rPr>
          <w:rFonts w:ascii="Arial" w:hAnsi="Arial" w:cs="Arial"/>
          <w:color w:val="000000"/>
          <w:sz w:val="20"/>
          <w:szCs w:val="20"/>
        </w:rPr>
        <w:t xml:space="preserve">Tomado del </w:t>
      </w:r>
      <w:r w:rsidRPr="00E90D6B">
        <w:rPr>
          <w:rFonts w:ascii="Arial" w:hAnsi="Arial" w:cs="Arial"/>
          <w:color w:val="000000"/>
          <w:sz w:val="20"/>
          <w:szCs w:val="20"/>
        </w:rPr>
        <w:t>catálogo de la Colección Nacional de bacterias patógenas de plantas</w:t>
      </w:r>
      <w:r w:rsidR="008947B1">
        <w:rPr>
          <w:rFonts w:ascii="Arial" w:hAnsi="Arial" w:cs="Arial"/>
          <w:color w:val="000000"/>
          <w:sz w:val="20"/>
          <w:szCs w:val="20"/>
        </w:rPr>
        <w:t xml:space="preserve"> del Reino Unido</w:t>
      </w:r>
      <w:r w:rsidRPr="00E90D6B">
        <w:rPr>
          <w:rFonts w:ascii="Arial" w:hAnsi="Arial" w:cs="Arial"/>
          <w:color w:val="000000"/>
          <w:sz w:val="20"/>
          <w:szCs w:val="20"/>
        </w:rPr>
        <w:t>.</w:t>
      </w:r>
      <w:hyperlink r:id="rId9" w:history="1">
        <w:r w:rsidRPr="00E90D6B">
          <w:rPr>
            <w:rStyle w:val="Hipervnculo"/>
            <w:rFonts w:ascii="Arial" w:hAnsi="Arial" w:cs="Arial"/>
            <w:sz w:val="20"/>
            <w:szCs w:val="20"/>
          </w:rPr>
          <w:t>http://www.ncppb.com</w:t>
        </w:r>
      </w:hyperlink>
    </w:p>
    <w:p w:rsidR="008A6338" w:rsidRPr="00E90D6B" w:rsidRDefault="008A6338"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b/>
          <w:color w:val="000000" w:themeColor="text1"/>
          <w:sz w:val="24"/>
          <w:szCs w:val="24"/>
        </w:rPr>
      </w:pPr>
      <w:r w:rsidRPr="00E90D6B">
        <w:rPr>
          <w:rFonts w:ascii="Arial" w:hAnsi="Arial" w:cs="Arial"/>
          <w:b/>
          <w:color w:val="000000" w:themeColor="text1"/>
          <w:sz w:val="24"/>
          <w:szCs w:val="24"/>
        </w:rPr>
        <w:t>Determinación de la actividad promotora</w:t>
      </w:r>
      <w:r w:rsidR="00D511D2">
        <w:rPr>
          <w:rFonts w:ascii="Arial" w:hAnsi="Arial" w:cs="Arial"/>
          <w:b/>
          <w:color w:val="000000" w:themeColor="text1"/>
          <w:sz w:val="24"/>
          <w:szCs w:val="24"/>
        </w:rPr>
        <w:t xml:space="preserve"> de crecimiento </w:t>
      </w:r>
      <w:r w:rsidRPr="00E90D6B">
        <w:rPr>
          <w:rFonts w:ascii="Arial" w:hAnsi="Arial" w:cs="Arial"/>
          <w:b/>
          <w:i/>
          <w:color w:val="000000" w:themeColor="text1"/>
          <w:sz w:val="24"/>
          <w:szCs w:val="24"/>
        </w:rPr>
        <w:t>in vitro</w:t>
      </w:r>
      <w:r w:rsidR="008947B1">
        <w:rPr>
          <w:rFonts w:ascii="Arial" w:hAnsi="Arial" w:cs="Arial"/>
          <w:b/>
          <w:color w:val="000000" w:themeColor="text1"/>
          <w:sz w:val="24"/>
          <w:szCs w:val="24"/>
        </w:rPr>
        <w:t xml:space="preserve"> de</w:t>
      </w:r>
      <w:r w:rsidRPr="00E90D6B">
        <w:rPr>
          <w:rFonts w:ascii="Arial" w:hAnsi="Arial" w:cs="Arial"/>
          <w:b/>
          <w:color w:val="000000" w:themeColor="text1"/>
          <w:sz w:val="24"/>
          <w:szCs w:val="24"/>
        </w:rPr>
        <w:t xml:space="preserve"> bacterias nativas de la rizósfera de cultivos de Batata.</w:t>
      </w:r>
    </w:p>
    <w:p w:rsidR="0004246A" w:rsidRPr="00E90D6B" w:rsidRDefault="0004246A" w:rsidP="001D1AC5">
      <w:pPr>
        <w:spacing w:after="0" w:line="360" w:lineRule="auto"/>
        <w:jc w:val="both"/>
        <w:rPr>
          <w:rFonts w:ascii="Arial" w:hAnsi="Arial" w:cs="Arial"/>
          <w:b/>
          <w:color w:val="000000" w:themeColor="text1"/>
          <w:sz w:val="24"/>
          <w:szCs w:val="24"/>
        </w:rPr>
      </w:pPr>
    </w:p>
    <w:p w:rsidR="008A6338" w:rsidRPr="00E90D6B" w:rsidRDefault="003A2D6C" w:rsidP="001D1AC5">
      <w:pPr>
        <w:spacing w:after="0" w:line="360" w:lineRule="auto"/>
        <w:jc w:val="both"/>
        <w:rPr>
          <w:rFonts w:ascii="Arial" w:hAnsi="Arial" w:cs="Arial"/>
          <w:sz w:val="24"/>
          <w:szCs w:val="24"/>
        </w:rPr>
      </w:pPr>
      <w:r w:rsidRPr="00E90D6B">
        <w:rPr>
          <w:rFonts w:ascii="Arial" w:hAnsi="Arial" w:cs="Arial"/>
          <w:sz w:val="24"/>
          <w:szCs w:val="24"/>
        </w:rPr>
        <w:t>En las bacterias seleccionadas s</w:t>
      </w:r>
      <w:r w:rsidR="008A6338" w:rsidRPr="00E90D6B">
        <w:rPr>
          <w:rFonts w:ascii="Arial" w:hAnsi="Arial" w:cs="Arial"/>
          <w:sz w:val="24"/>
          <w:szCs w:val="24"/>
        </w:rPr>
        <w:t>e realizaron pruebas</w:t>
      </w:r>
      <w:r w:rsidRPr="00E90D6B">
        <w:rPr>
          <w:rFonts w:ascii="Arial" w:hAnsi="Arial" w:cs="Arial"/>
          <w:sz w:val="24"/>
          <w:szCs w:val="24"/>
        </w:rPr>
        <w:t xml:space="preserve"> bioquímicas</w:t>
      </w:r>
      <w:r w:rsidR="008A6338" w:rsidRPr="00E90D6B">
        <w:rPr>
          <w:rFonts w:ascii="Arial" w:hAnsi="Arial" w:cs="Arial"/>
          <w:sz w:val="24"/>
          <w:szCs w:val="24"/>
        </w:rPr>
        <w:t xml:space="preserve"> de habilidades de promoción de crecimiento </w:t>
      </w:r>
      <w:r w:rsidR="008A6338" w:rsidRPr="00E90D6B">
        <w:rPr>
          <w:rFonts w:ascii="Arial" w:hAnsi="Arial" w:cs="Arial"/>
          <w:i/>
          <w:sz w:val="24"/>
          <w:szCs w:val="24"/>
        </w:rPr>
        <w:t>in</w:t>
      </w:r>
      <w:r w:rsidR="00E65E09" w:rsidRPr="00E90D6B">
        <w:rPr>
          <w:rFonts w:ascii="Arial" w:hAnsi="Arial" w:cs="Arial"/>
          <w:i/>
          <w:sz w:val="24"/>
          <w:szCs w:val="24"/>
        </w:rPr>
        <w:t xml:space="preserve"> </w:t>
      </w:r>
      <w:r w:rsidR="008A6338" w:rsidRPr="00E90D6B">
        <w:rPr>
          <w:rFonts w:ascii="Arial" w:hAnsi="Arial" w:cs="Arial"/>
          <w:i/>
          <w:sz w:val="24"/>
          <w:szCs w:val="24"/>
        </w:rPr>
        <w:t>vitro</w:t>
      </w:r>
      <w:r w:rsidRPr="00E90D6B">
        <w:rPr>
          <w:rFonts w:ascii="Arial" w:hAnsi="Arial" w:cs="Arial"/>
          <w:i/>
          <w:sz w:val="24"/>
          <w:szCs w:val="24"/>
        </w:rPr>
        <w:t xml:space="preserve"> </w:t>
      </w:r>
      <w:r w:rsidRPr="00E90D6B">
        <w:rPr>
          <w:rFonts w:ascii="Arial" w:hAnsi="Arial" w:cs="Arial"/>
          <w:sz w:val="24"/>
          <w:szCs w:val="24"/>
        </w:rPr>
        <w:t>como</w:t>
      </w:r>
      <w:r w:rsidR="008A6338" w:rsidRPr="00E90D6B">
        <w:rPr>
          <w:rFonts w:ascii="Arial" w:hAnsi="Arial" w:cs="Arial"/>
          <w:sz w:val="24"/>
          <w:szCs w:val="24"/>
        </w:rPr>
        <w:t xml:space="preserve"> solubilización de fósforo</w:t>
      </w:r>
      <w:r w:rsidR="00800733" w:rsidRPr="00E90D6B">
        <w:rPr>
          <w:rFonts w:ascii="Arial" w:hAnsi="Arial" w:cs="Arial"/>
          <w:sz w:val="24"/>
          <w:szCs w:val="24"/>
        </w:rPr>
        <w:t xml:space="preserve"> y </w:t>
      </w:r>
      <w:r w:rsidR="008A6338" w:rsidRPr="00E90D6B">
        <w:rPr>
          <w:rFonts w:ascii="Arial" w:hAnsi="Arial" w:cs="Arial"/>
          <w:sz w:val="24"/>
          <w:szCs w:val="24"/>
        </w:rPr>
        <w:t>producción de índoles</w:t>
      </w:r>
      <w:r w:rsidRPr="00E90D6B">
        <w:rPr>
          <w:rFonts w:ascii="Arial" w:hAnsi="Arial" w:cs="Arial"/>
          <w:sz w:val="24"/>
          <w:szCs w:val="24"/>
        </w:rPr>
        <w:t xml:space="preserve"> (Tabla 3)</w:t>
      </w:r>
      <w:r w:rsidR="008A6338" w:rsidRPr="00E90D6B">
        <w:rPr>
          <w:rFonts w:ascii="Arial" w:hAnsi="Arial" w:cs="Arial"/>
          <w:sz w:val="24"/>
          <w:szCs w:val="24"/>
        </w:rPr>
        <w:t>.</w:t>
      </w:r>
    </w:p>
    <w:p w:rsidR="0004246A" w:rsidRPr="00E90D6B" w:rsidRDefault="0004246A" w:rsidP="001D1AC5">
      <w:pPr>
        <w:spacing w:after="0" w:line="360" w:lineRule="auto"/>
        <w:jc w:val="both"/>
        <w:rPr>
          <w:rFonts w:ascii="Arial" w:hAnsi="Arial" w:cs="Arial"/>
          <w:sz w:val="24"/>
          <w:szCs w:val="24"/>
        </w:rPr>
      </w:pPr>
    </w:p>
    <w:p w:rsidR="008A6338" w:rsidRPr="00E90D6B" w:rsidRDefault="008A6338" w:rsidP="001D1AC5">
      <w:pPr>
        <w:spacing w:after="0" w:line="360" w:lineRule="auto"/>
        <w:jc w:val="both"/>
        <w:rPr>
          <w:rFonts w:ascii="Arial" w:hAnsi="Arial" w:cs="Arial"/>
          <w:sz w:val="24"/>
          <w:szCs w:val="24"/>
        </w:rPr>
      </w:pPr>
      <w:r w:rsidRPr="00E90D6B">
        <w:rPr>
          <w:rFonts w:ascii="Arial" w:hAnsi="Arial" w:cs="Arial"/>
          <w:sz w:val="24"/>
          <w:szCs w:val="24"/>
        </w:rPr>
        <w:t>Tabla 3. Determinación de actividad promotora de crecimiento vegetal de cepas bacterianas aisladas de la rizósfera de cultivos de batata en diferentes zonas del Caribe colombiano.</w:t>
      </w:r>
    </w:p>
    <w:p w:rsidR="0004246A" w:rsidRPr="00E90D6B" w:rsidRDefault="0004246A" w:rsidP="001D1AC5">
      <w:pPr>
        <w:spacing w:after="0" w:line="360" w:lineRule="auto"/>
        <w:jc w:val="both"/>
        <w:rPr>
          <w:rFonts w:ascii="Arial" w:hAnsi="Arial" w:cs="Arial"/>
          <w:sz w:val="24"/>
          <w:szCs w:val="24"/>
        </w:rPr>
      </w:pPr>
    </w:p>
    <w:tbl>
      <w:tblPr>
        <w:tblW w:w="5000" w:type="pct"/>
        <w:tblCellMar>
          <w:left w:w="0" w:type="dxa"/>
          <w:right w:w="0" w:type="dxa"/>
        </w:tblCellMar>
        <w:tblLook w:val="04A0"/>
      </w:tblPr>
      <w:tblGrid>
        <w:gridCol w:w="1201"/>
        <w:gridCol w:w="1201"/>
        <w:gridCol w:w="2275"/>
        <w:gridCol w:w="2026"/>
        <w:gridCol w:w="2142"/>
      </w:tblGrid>
      <w:tr w:rsidR="00667C86" w:rsidRPr="00E90D6B" w:rsidTr="00830C06">
        <w:trPr>
          <w:trHeight w:val="20"/>
        </w:trPr>
        <w:tc>
          <w:tcPr>
            <w:tcW w:w="679" w:type="pct"/>
            <w:tcBorders>
              <w:top w:val="single" w:sz="4" w:space="0" w:color="auto"/>
              <w:bottom w:val="single" w:sz="4" w:space="0" w:color="auto"/>
            </w:tcBorders>
            <w:vAlign w:val="center"/>
          </w:tcPr>
          <w:p w:rsidR="00667C86" w:rsidRPr="00E90D6B" w:rsidRDefault="00667C86" w:rsidP="001D1AC5">
            <w:pPr>
              <w:spacing w:after="0" w:line="360" w:lineRule="auto"/>
              <w:jc w:val="center"/>
              <w:rPr>
                <w:rFonts w:ascii="Arial" w:hAnsi="Arial" w:cs="Arial"/>
                <w:b/>
                <w:bCs/>
                <w:sz w:val="20"/>
                <w:szCs w:val="20"/>
              </w:rPr>
            </w:pPr>
            <w:r w:rsidRPr="00E90D6B">
              <w:rPr>
                <w:rFonts w:ascii="Arial" w:hAnsi="Arial" w:cs="Arial"/>
                <w:b/>
                <w:bCs/>
                <w:sz w:val="20"/>
                <w:szCs w:val="20"/>
              </w:rPr>
              <w:t>Zona</w:t>
            </w:r>
          </w:p>
        </w:tc>
        <w:tc>
          <w:tcPr>
            <w:tcW w:w="679" w:type="pct"/>
            <w:tcBorders>
              <w:top w:val="single" w:sz="4" w:space="0" w:color="auto"/>
              <w:bottom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b/>
                <w:bCs/>
                <w:sz w:val="20"/>
                <w:szCs w:val="20"/>
              </w:rPr>
              <w:t>Cepa</w:t>
            </w:r>
          </w:p>
        </w:tc>
        <w:tc>
          <w:tcPr>
            <w:tcW w:w="1286" w:type="pct"/>
            <w:tcBorders>
              <w:top w:val="single" w:sz="4" w:space="0" w:color="auto"/>
              <w:bottom w:val="single" w:sz="4" w:space="0" w:color="auto"/>
            </w:tcBorders>
            <w:vAlign w:val="center"/>
          </w:tcPr>
          <w:p w:rsidR="00667C86" w:rsidRPr="00E90D6B" w:rsidRDefault="00667C86" w:rsidP="001D1AC5">
            <w:pPr>
              <w:spacing w:after="0" w:line="360" w:lineRule="auto"/>
              <w:jc w:val="center"/>
              <w:rPr>
                <w:rFonts w:ascii="Arial" w:hAnsi="Arial" w:cs="Arial"/>
                <w:b/>
                <w:bCs/>
                <w:sz w:val="20"/>
                <w:szCs w:val="20"/>
              </w:rPr>
            </w:pPr>
            <w:r w:rsidRPr="00E90D6B">
              <w:rPr>
                <w:rFonts w:ascii="Arial" w:hAnsi="Arial" w:cs="Arial"/>
                <w:b/>
                <w:bCs/>
                <w:sz w:val="20"/>
                <w:szCs w:val="20"/>
              </w:rPr>
              <w:t>Identificación</w:t>
            </w:r>
          </w:p>
        </w:tc>
        <w:tc>
          <w:tcPr>
            <w:tcW w:w="1145" w:type="pct"/>
            <w:tcBorders>
              <w:top w:val="single" w:sz="4" w:space="0" w:color="auto"/>
              <w:bottom w:val="single" w:sz="4" w:space="0" w:color="auto"/>
            </w:tcBorders>
            <w:vAlign w:val="center"/>
          </w:tcPr>
          <w:p w:rsidR="00341758" w:rsidRDefault="0037241F" w:rsidP="001D1AC5">
            <w:pPr>
              <w:spacing w:after="0" w:line="360" w:lineRule="auto"/>
              <w:jc w:val="center"/>
              <w:rPr>
                <w:rFonts w:ascii="Arial" w:hAnsi="Arial" w:cs="Arial"/>
                <w:b/>
                <w:bCs/>
                <w:sz w:val="20"/>
                <w:szCs w:val="20"/>
              </w:rPr>
            </w:pPr>
            <w:r w:rsidRPr="0037241F">
              <w:rPr>
                <w:rFonts w:ascii="Arial" w:hAnsi="Arial" w:cs="Arial"/>
                <w:b/>
                <w:bCs/>
                <w:sz w:val="20"/>
                <w:szCs w:val="20"/>
              </w:rPr>
              <w:t>Ortof</w:t>
            </w:r>
            <w:r w:rsidR="00667C86" w:rsidRPr="0037241F">
              <w:rPr>
                <w:rFonts w:ascii="Arial" w:hAnsi="Arial" w:cs="Arial"/>
                <w:b/>
                <w:bCs/>
                <w:sz w:val="20"/>
                <w:szCs w:val="20"/>
              </w:rPr>
              <w:t>osfato Disponible</w:t>
            </w:r>
          </w:p>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b/>
                <w:bCs/>
                <w:sz w:val="20"/>
                <w:szCs w:val="20"/>
              </w:rPr>
              <w:t xml:space="preserve"> (ppm)</w:t>
            </w:r>
          </w:p>
        </w:tc>
        <w:tc>
          <w:tcPr>
            <w:tcW w:w="1211" w:type="pct"/>
            <w:tcBorders>
              <w:top w:val="single" w:sz="4" w:space="0" w:color="auto"/>
              <w:bottom w:val="single" w:sz="4" w:space="0" w:color="auto"/>
            </w:tcBorders>
            <w:vAlign w:val="center"/>
          </w:tcPr>
          <w:p w:rsidR="00667C86" w:rsidRPr="00E90D6B" w:rsidRDefault="00667C86" w:rsidP="001D1AC5">
            <w:pPr>
              <w:spacing w:after="0" w:line="360" w:lineRule="auto"/>
              <w:jc w:val="center"/>
              <w:rPr>
                <w:rFonts w:ascii="Arial" w:hAnsi="Arial" w:cs="Arial"/>
                <w:b/>
                <w:bCs/>
                <w:sz w:val="20"/>
                <w:szCs w:val="20"/>
              </w:rPr>
            </w:pPr>
            <w:r w:rsidRPr="00E90D6B">
              <w:rPr>
                <w:rFonts w:ascii="Arial" w:hAnsi="Arial" w:cs="Arial"/>
                <w:b/>
                <w:bCs/>
                <w:sz w:val="20"/>
                <w:szCs w:val="20"/>
              </w:rPr>
              <w:t>Índoles Totales</w:t>
            </w:r>
          </w:p>
          <w:p w:rsidR="00667C86" w:rsidRPr="00E90D6B" w:rsidRDefault="00667C86" w:rsidP="001D1AC5">
            <w:pPr>
              <w:spacing w:after="0" w:line="360" w:lineRule="auto"/>
              <w:jc w:val="center"/>
              <w:rPr>
                <w:rFonts w:ascii="Arial" w:hAnsi="Arial" w:cs="Arial"/>
                <w:b/>
                <w:bCs/>
                <w:sz w:val="20"/>
                <w:szCs w:val="20"/>
              </w:rPr>
            </w:pPr>
            <w:r w:rsidRPr="00E90D6B">
              <w:rPr>
                <w:rFonts w:ascii="Arial" w:hAnsi="Arial" w:cs="Arial"/>
                <w:b/>
                <w:bCs/>
                <w:sz w:val="20"/>
                <w:szCs w:val="20"/>
              </w:rPr>
              <w:t>(µgm</w:t>
            </w:r>
            <w:r w:rsidR="008947B1">
              <w:rPr>
                <w:rFonts w:ascii="Arial" w:hAnsi="Arial" w:cs="Arial"/>
                <w:b/>
                <w:bCs/>
                <w:sz w:val="20"/>
                <w:szCs w:val="20"/>
              </w:rPr>
              <w:t>L</w:t>
            </w:r>
            <w:r w:rsidRPr="00E90D6B">
              <w:rPr>
                <w:rFonts w:ascii="Arial" w:hAnsi="Arial" w:cs="Arial"/>
                <w:b/>
                <w:bCs/>
                <w:sz w:val="20"/>
                <w:szCs w:val="20"/>
                <w:vertAlign w:val="superscript"/>
              </w:rPr>
              <w:t>-1</w:t>
            </w:r>
            <w:r w:rsidRPr="00E90D6B">
              <w:rPr>
                <w:rFonts w:ascii="Arial" w:hAnsi="Arial" w:cs="Arial"/>
                <w:b/>
                <w:bCs/>
                <w:sz w:val="20"/>
                <w:szCs w:val="20"/>
              </w:rPr>
              <w:t>)</w:t>
            </w:r>
          </w:p>
        </w:tc>
      </w:tr>
      <w:tr w:rsidR="00667C86" w:rsidRPr="00E90D6B" w:rsidTr="00830C06">
        <w:trPr>
          <w:trHeight w:val="20"/>
        </w:trPr>
        <w:tc>
          <w:tcPr>
            <w:tcW w:w="679" w:type="pct"/>
            <w:vMerge w:val="restart"/>
            <w:tcBorders>
              <w:top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 xml:space="preserve">Montes de </w:t>
            </w:r>
            <w:r w:rsidR="006C1E0D" w:rsidRPr="00E90D6B">
              <w:rPr>
                <w:rFonts w:ascii="Arial" w:hAnsi="Arial" w:cs="Arial"/>
                <w:sz w:val="20"/>
                <w:szCs w:val="20"/>
              </w:rPr>
              <w:t>María</w:t>
            </w:r>
          </w:p>
        </w:tc>
        <w:tc>
          <w:tcPr>
            <w:tcW w:w="679" w:type="pct"/>
            <w:tcBorders>
              <w:top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IBCB15</w:t>
            </w:r>
          </w:p>
        </w:tc>
        <w:tc>
          <w:tcPr>
            <w:tcW w:w="1286" w:type="pct"/>
            <w:tcBorders>
              <w:top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1145" w:type="pct"/>
            <w:tcBorders>
              <w:top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4,34 ± 0,11</w:t>
            </w:r>
          </w:p>
        </w:tc>
        <w:tc>
          <w:tcPr>
            <w:tcW w:w="1211" w:type="pct"/>
            <w:tcBorders>
              <w:top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40,56 ± 2,68</w:t>
            </w:r>
          </w:p>
        </w:tc>
      </w:tr>
      <w:tr w:rsidR="00667C86" w:rsidRPr="00E90D6B" w:rsidTr="00830C06">
        <w:trPr>
          <w:trHeight w:val="20"/>
        </w:trPr>
        <w:tc>
          <w:tcPr>
            <w:tcW w:w="679" w:type="pct"/>
            <w:vMerge/>
            <w:tcBorders>
              <w:bottom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p>
        </w:tc>
        <w:tc>
          <w:tcPr>
            <w:tcW w:w="679" w:type="pct"/>
            <w:tcBorders>
              <w:bottom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IBCB10</w:t>
            </w:r>
          </w:p>
        </w:tc>
        <w:tc>
          <w:tcPr>
            <w:tcW w:w="1286" w:type="pct"/>
            <w:tcBorders>
              <w:bottom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sp.</w:t>
            </w:r>
          </w:p>
        </w:tc>
        <w:tc>
          <w:tcPr>
            <w:tcW w:w="1145" w:type="pct"/>
            <w:tcBorders>
              <w:bottom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4,38 ± 0,70</w:t>
            </w:r>
          </w:p>
        </w:tc>
        <w:tc>
          <w:tcPr>
            <w:tcW w:w="1211" w:type="pct"/>
            <w:tcBorders>
              <w:bottom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17,51 ± 1,21</w:t>
            </w:r>
          </w:p>
        </w:tc>
      </w:tr>
      <w:tr w:rsidR="00667C86" w:rsidRPr="00E90D6B" w:rsidTr="00830C06">
        <w:trPr>
          <w:trHeight w:val="20"/>
        </w:trPr>
        <w:tc>
          <w:tcPr>
            <w:tcW w:w="679" w:type="pct"/>
            <w:vMerge w:val="restart"/>
            <w:tcBorders>
              <w:top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 xml:space="preserve">Sabanas </w:t>
            </w:r>
            <w:r w:rsidR="006C1E0D" w:rsidRPr="00E90D6B">
              <w:rPr>
                <w:rFonts w:ascii="Arial" w:hAnsi="Arial" w:cs="Arial"/>
                <w:sz w:val="20"/>
                <w:szCs w:val="20"/>
              </w:rPr>
              <w:t>Colinadas</w:t>
            </w:r>
          </w:p>
        </w:tc>
        <w:tc>
          <w:tcPr>
            <w:tcW w:w="679" w:type="pct"/>
            <w:tcBorders>
              <w:top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IBCR19</w:t>
            </w:r>
          </w:p>
        </w:tc>
        <w:tc>
          <w:tcPr>
            <w:tcW w:w="1286" w:type="pct"/>
            <w:tcBorders>
              <w:top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chroococcum</w:t>
            </w:r>
          </w:p>
        </w:tc>
        <w:tc>
          <w:tcPr>
            <w:tcW w:w="1145" w:type="pct"/>
            <w:tcBorders>
              <w:top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9,36± 0,48</w:t>
            </w:r>
          </w:p>
        </w:tc>
        <w:tc>
          <w:tcPr>
            <w:tcW w:w="1211" w:type="pct"/>
            <w:tcBorders>
              <w:top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49,72 ± 2,42</w:t>
            </w:r>
          </w:p>
        </w:tc>
      </w:tr>
      <w:tr w:rsidR="00667C86" w:rsidRPr="00E90D6B" w:rsidTr="00830C06">
        <w:trPr>
          <w:trHeight w:val="20"/>
        </w:trPr>
        <w:tc>
          <w:tcPr>
            <w:tcW w:w="679" w:type="pct"/>
            <w:vMerge/>
            <w:tcBorders>
              <w:bottom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p>
        </w:tc>
        <w:tc>
          <w:tcPr>
            <w:tcW w:w="679" w:type="pct"/>
            <w:tcBorders>
              <w:bottom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IBSC7</w:t>
            </w:r>
          </w:p>
        </w:tc>
        <w:tc>
          <w:tcPr>
            <w:tcW w:w="1286" w:type="pct"/>
            <w:tcBorders>
              <w:bottom w:val="single" w:sz="4" w:space="0" w:color="auto"/>
            </w:tcBorders>
            <w:vAlign w:val="center"/>
          </w:tcPr>
          <w:p w:rsidR="00667C86" w:rsidRPr="00E90D6B" w:rsidRDefault="006C1E0D"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Azospirillum</w:t>
            </w:r>
            <w:r w:rsidR="00667C86" w:rsidRPr="00E90D6B">
              <w:rPr>
                <w:rFonts w:ascii="Arial" w:hAnsi="Arial" w:cs="Arial"/>
                <w:i/>
                <w:iCs/>
                <w:color w:val="000000"/>
                <w:sz w:val="18"/>
                <w:szCs w:val="18"/>
              </w:rPr>
              <w:t xml:space="preserve"> lipoferum</w:t>
            </w:r>
          </w:p>
        </w:tc>
        <w:tc>
          <w:tcPr>
            <w:tcW w:w="1145" w:type="pct"/>
            <w:tcBorders>
              <w:bottom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7,14 ± 0,06</w:t>
            </w:r>
          </w:p>
        </w:tc>
        <w:tc>
          <w:tcPr>
            <w:tcW w:w="1211" w:type="pct"/>
            <w:tcBorders>
              <w:bottom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7,41± 0,54</w:t>
            </w:r>
          </w:p>
        </w:tc>
      </w:tr>
      <w:tr w:rsidR="00667C86" w:rsidRPr="00E90D6B" w:rsidTr="00830C06">
        <w:trPr>
          <w:trHeight w:val="20"/>
        </w:trPr>
        <w:tc>
          <w:tcPr>
            <w:tcW w:w="679" w:type="pct"/>
            <w:vMerge w:val="restart"/>
            <w:tcBorders>
              <w:top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Valle del Cesar</w:t>
            </w:r>
          </w:p>
        </w:tc>
        <w:tc>
          <w:tcPr>
            <w:tcW w:w="679" w:type="pct"/>
            <w:tcBorders>
              <w:top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IBVC74</w:t>
            </w:r>
          </w:p>
        </w:tc>
        <w:tc>
          <w:tcPr>
            <w:tcW w:w="1286" w:type="pct"/>
            <w:tcBorders>
              <w:top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1145" w:type="pct"/>
            <w:tcBorders>
              <w:top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3,83 ± 0,09</w:t>
            </w:r>
          </w:p>
        </w:tc>
        <w:tc>
          <w:tcPr>
            <w:tcW w:w="1211" w:type="pct"/>
            <w:tcBorders>
              <w:top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65,60 ± 2,69</w:t>
            </w:r>
          </w:p>
        </w:tc>
      </w:tr>
      <w:tr w:rsidR="00667C86" w:rsidRPr="00E90D6B" w:rsidTr="00830C06">
        <w:trPr>
          <w:trHeight w:val="20"/>
        </w:trPr>
        <w:tc>
          <w:tcPr>
            <w:tcW w:w="679" w:type="pct"/>
            <w:vMerge/>
            <w:vAlign w:val="center"/>
          </w:tcPr>
          <w:p w:rsidR="00667C86" w:rsidRPr="00E90D6B" w:rsidRDefault="00667C86" w:rsidP="001D1AC5">
            <w:pPr>
              <w:spacing w:after="0" w:line="360" w:lineRule="auto"/>
              <w:jc w:val="center"/>
              <w:rPr>
                <w:rFonts w:ascii="Arial" w:hAnsi="Arial" w:cs="Arial"/>
                <w:sz w:val="20"/>
                <w:szCs w:val="20"/>
              </w:rPr>
            </w:pPr>
          </w:p>
        </w:tc>
        <w:tc>
          <w:tcPr>
            <w:tcW w:w="679" w:type="pct"/>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IBVC57</w:t>
            </w:r>
          </w:p>
        </w:tc>
        <w:tc>
          <w:tcPr>
            <w:tcW w:w="1286" w:type="pct"/>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1145" w:type="pct"/>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12,88 ± 0,43</w:t>
            </w:r>
          </w:p>
        </w:tc>
        <w:tc>
          <w:tcPr>
            <w:tcW w:w="1211" w:type="pct"/>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41,68 ± 3,68</w:t>
            </w:r>
          </w:p>
        </w:tc>
      </w:tr>
      <w:tr w:rsidR="00667C86" w:rsidRPr="00E90D6B" w:rsidTr="00830C06">
        <w:trPr>
          <w:trHeight w:val="20"/>
        </w:trPr>
        <w:tc>
          <w:tcPr>
            <w:tcW w:w="679" w:type="pct"/>
            <w:vMerge/>
            <w:vAlign w:val="center"/>
          </w:tcPr>
          <w:p w:rsidR="00667C86" w:rsidRPr="00E90D6B" w:rsidRDefault="00667C86" w:rsidP="001D1AC5">
            <w:pPr>
              <w:spacing w:after="0" w:line="360" w:lineRule="auto"/>
              <w:jc w:val="center"/>
              <w:rPr>
                <w:rFonts w:ascii="Arial" w:hAnsi="Arial" w:cs="Arial"/>
                <w:sz w:val="20"/>
                <w:szCs w:val="20"/>
              </w:rPr>
            </w:pPr>
          </w:p>
        </w:tc>
        <w:tc>
          <w:tcPr>
            <w:tcW w:w="679" w:type="pct"/>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IBVC76</w:t>
            </w:r>
          </w:p>
        </w:tc>
        <w:tc>
          <w:tcPr>
            <w:tcW w:w="1286" w:type="pct"/>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Azospirillum brasilense</w:t>
            </w:r>
          </w:p>
        </w:tc>
        <w:tc>
          <w:tcPr>
            <w:tcW w:w="1145" w:type="pct"/>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19,58 ± 0,64</w:t>
            </w:r>
          </w:p>
        </w:tc>
        <w:tc>
          <w:tcPr>
            <w:tcW w:w="1211" w:type="pct"/>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65,08 ± 0,77</w:t>
            </w:r>
          </w:p>
        </w:tc>
      </w:tr>
      <w:tr w:rsidR="00667C86" w:rsidRPr="00E90D6B" w:rsidTr="00830C06">
        <w:trPr>
          <w:trHeight w:val="20"/>
        </w:trPr>
        <w:tc>
          <w:tcPr>
            <w:tcW w:w="679" w:type="pct"/>
            <w:vMerge/>
            <w:tcBorders>
              <w:bottom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p>
        </w:tc>
        <w:tc>
          <w:tcPr>
            <w:tcW w:w="679" w:type="pct"/>
            <w:tcBorders>
              <w:bottom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IBVC69</w:t>
            </w:r>
          </w:p>
        </w:tc>
        <w:tc>
          <w:tcPr>
            <w:tcW w:w="1286" w:type="pct"/>
            <w:tcBorders>
              <w:bottom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chroococcum</w:t>
            </w:r>
          </w:p>
        </w:tc>
        <w:tc>
          <w:tcPr>
            <w:tcW w:w="1145" w:type="pct"/>
            <w:tcBorders>
              <w:bottom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23,34 ± 1,66</w:t>
            </w:r>
          </w:p>
        </w:tc>
        <w:tc>
          <w:tcPr>
            <w:tcW w:w="1211" w:type="pct"/>
            <w:tcBorders>
              <w:bottom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138,75 ± 3,49</w:t>
            </w:r>
          </w:p>
        </w:tc>
      </w:tr>
      <w:tr w:rsidR="00667C86" w:rsidRPr="00E90D6B" w:rsidTr="00830C06">
        <w:trPr>
          <w:trHeight w:val="20"/>
        </w:trPr>
        <w:tc>
          <w:tcPr>
            <w:tcW w:w="679" w:type="pct"/>
            <w:vMerge w:val="restart"/>
            <w:tcBorders>
              <w:top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Valle del Sinú</w:t>
            </w:r>
          </w:p>
        </w:tc>
        <w:tc>
          <w:tcPr>
            <w:tcW w:w="679" w:type="pct"/>
            <w:tcBorders>
              <w:top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IBVS2</w:t>
            </w:r>
          </w:p>
        </w:tc>
        <w:tc>
          <w:tcPr>
            <w:tcW w:w="1286" w:type="pct"/>
            <w:tcBorders>
              <w:top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Pseudomonas denitrificans</w:t>
            </w:r>
          </w:p>
        </w:tc>
        <w:tc>
          <w:tcPr>
            <w:tcW w:w="1145" w:type="pct"/>
            <w:tcBorders>
              <w:top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19,45 ± 0,40</w:t>
            </w:r>
          </w:p>
        </w:tc>
        <w:tc>
          <w:tcPr>
            <w:tcW w:w="1211" w:type="pct"/>
            <w:tcBorders>
              <w:top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52,33 ± 1,10</w:t>
            </w:r>
          </w:p>
        </w:tc>
      </w:tr>
      <w:tr w:rsidR="00667C86" w:rsidRPr="00E90D6B" w:rsidTr="00830C06">
        <w:trPr>
          <w:trHeight w:val="20"/>
        </w:trPr>
        <w:tc>
          <w:tcPr>
            <w:tcW w:w="679" w:type="pct"/>
            <w:vMerge/>
            <w:tcBorders>
              <w:bottom w:val="single" w:sz="4" w:space="0" w:color="auto"/>
            </w:tcBorders>
            <w:vAlign w:val="center"/>
          </w:tcPr>
          <w:p w:rsidR="00667C86" w:rsidRPr="00E90D6B" w:rsidRDefault="00667C86" w:rsidP="001D1AC5">
            <w:pPr>
              <w:spacing w:after="0" w:line="360" w:lineRule="auto"/>
              <w:jc w:val="center"/>
              <w:rPr>
                <w:rFonts w:ascii="Arial" w:hAnsi="Arial" w:cs="Arial"/>
                <w:sz w:val="20"/>
                <w:szCs w:val="20"/>
              </w:rPr>
            </w:pPr>
          </w:p>
        </w:tc>
        <w:tc>
          <w:tcPr>
            <w:tcW w:w="679" w:type="pct"/>
            <w:tcBorders>
              <w:bottom w:val="single" w:sz="4" w:space="0" w:color="auto"/>
            </w:tcBorders>
            <w:shd w:val="clear" w:color="auto" w:fill="auto"/>
            <w:tcMar>
              <w:top w:w="15" w:type="dxa"/>
              <w:left w:w="43" w:type="dxa"/>
              <w:bottom w:w="0" w:type="dxa"/>
              <w:right w:w="43" w:type="dxa"/>
            </w:tcMar>
            <w:vAlign w:val="center"/>
            <w:hideMark/>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IBVS13</w:t>
            </w:r>
          </w:p>
        </w:tc>
        <w:tc>
          <w:tcPr>
            <w:tcW w:w="1286" w:type="pct"/>
            <w:tcBorders>
              <w:bottom w:val="single" w:sz="4" w:space="0" w:color="auto"/>
            </w:tcBorders>
            <w:vAlign w:val="center"/>
          </w:tcPr>
          <w:p w:rsidR="00667C86" w:rsidRPr="00E90D6B" w:rsidRDefault="00667C86" w:rsidP="001D1AC5">
            <w:pPr>
              <w:spacing w:after="0" w:line="360" w:lineRule="auto"/>
              <w:jc w:val="right"/>
              <w:rPr>
                <w:rFonts w:ascii="Arial" w:hAnsi="Arial" w:cs="Arial"/>
                <w:i/>
                <w:iCs/>
                <w:color w:val="000000"/>
                <w:sz w:val="18"/>
                <w:szCs w:val="18"/>
              </w:rPr>
            </w:pPr>
            <w:r w:rsidRPr="00E90D6B">
              <w:rPr>
                <w:rFonts w:ascii="Arial" w:hAnsi="Arial" w:cs="Arial"/>
                <w:i/>
                <w:iCs/>
                <w:color w:val="000000"/>
                <w:sz w:val="18"/>
                <w:szCs w:val="18"/>
              </w:rPr>
              <w:t>Azotobacter vinelandii</w:t>
            </w:r>
          </w:p>
        </w:tc>
        <w:tc>
          <w:tcPr>
            <w:tcW w:w="1145" w:type="pct"/>
            <w:tcBorders>
              <w:bottom w:val="single" w:sz="4" w:space="0" w:color="auto"/>
            </w:tcBorders>
            <w:vAlign w:val="bottom"/>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20,71 ± 1,04</w:t>
            </w:r>
          </w:p>
        </w:tc>
        <w:tc>
          <w:tcPr>
            <w:tcW w:w="1211" w:type="pct"/>
            <w:tcBorders>
              <w:bottom w:val="single" w:sz="4" w:space="0" w:color="auto"/>
            </w:tcBorders>
          </w:tcPr>
          <w:p w:rsidR="00667C86" w:rsidRPr="00E90D6B" w:rsidRDefault="00667C86" w:rsidP="001D1AC5">
            <w:pPr>
              <w:spacing w:after="0" w:line="360" w:lineRule="auto"/>
              <w:jc w:val="center"/>
              <w:rPr>
                <w:rFonts w:ascii="Arial" w:hAnsi="Arial" w:cs="Arial"/>
                <w:sz w:val="20"/>
                <w:szCs w:val="20"/>
              </w:rPr>
            </w:pPr>
            <w:r w:rsidRPr="00E90D6B">
              <w:rPr>
                <w:rFonts w:ascii="Arial" w:hAnsi="Arial" w:cs="Arial"/>
                <w:sz w:val="20"/>
                <w:szCs w:val="20"/>
              </w:rPr>
              <w:t>41,17 ± 0,84</w:t>
            </w:r>
          </w:p>
        </w:tc>
      </w:tr>
    </w:tbl>
    <w:p w:rsidR="008A6338" w:rsidRPr="00E90D6B" w:rsidRDefault="008A6338" w:rsidP="001D1AC5">
      <w:pPr>
        <w:spacing w:after="0" w:line="360" w:lineRule="auto"/>
        <w:jc w:val="both"/>
        <w:rPr>
          <w:rFonts w:ascii="Arial" w:hAnsi="Arial" w:cs="Arial"/>
          <w:sz w:val="24"/>
          <w:szCs w:val="24"/>
        </w:rPr>
      </w:pPr>
    </w:p>
    <w:p w:rsidR="00ED7BA6" w:rsidRPr="00E90D6B" w:rsidRDefault="00ED7BA6" w:rsidP="001D1AC5">
      <w:pPr>
        <w:spacing w:after="0" w:line="360" w:lineRule="auto"/>
        <w:jc w:val="both"/>
        <w:rPr>
          <w:rFonts w:ascii="Arial" w:hAnsi="Arial" w:cs="Arial"/>
          <w:sz w:val="24"/>
          <w:szCs w:val="24"/>
        </w:rPr>
      </w:pPr>
      <w:r w:rsidRPr="00E90D6B">
        <w:rPr>
          <w:rFonts w:ascii="Arial" w:hAnsi="Arial" w:cs="Arial"/>
          <w:sz w:val="24"/>
          <w:szCs w:val="24"/>
        </w:rPr>
        <w:t>Los resultados indican que todas las bacterias seleccionadas presentan actividad como promotoras de crecimiento vegetal ya q</w:t>
      </w:r>
      <w:r w:rsidR="008947B1">
        <w:rPr>
          <w:rFonts w:ascii="Arial" w:hAnsi="Arial" w:cs="Arial"/>
          <w:sz w:val="24"/>
          <w:szCs w:val="24"/>
        </w:rPr>
        <w:t>ue son capaces de solubilizar fó</w:t>
      </w:r>
      <w:r w:rsidRPr="00E90D6B">
        <w:rPr>
          <w:rFonts w:ascii="Arial" w:hAnsi="Arial" w:cs="Arial"/>
          <w:sz w:val="24"/>
          <w:szCs w:val="24"/>
        </w:rPr>
        <w:t>sforo</w:t>
      </w:r>
      <w:r w:rsidR="00AE4249" w:rsidRPr="00E90D6B">
        <w:rPr>
          <w:rFonts w:ascii="Arial" w:hAnsi="Arial" w:cs="Arial"/>
          <w:sz w:val="24"/>
          <w:szCs w:val="24"/>
        </w:rPr>
        <w:t xml:space="preserve"> y producir </w:t>
      </w:r>
      <w:r w:rsidR="00524454" w:rsidRPr="00E90D6B">
        <w:rPr>
          <w:rFonts w:ascii="Arial" w:hAnsi="Arial" w:cs="Arial"/>
          <w:sz w:val="24"/>
          <w:szCs w:val="24"/>
        </w:rPr>
        <w:t>índoles</w:t>
      </w:r>
      <w:r w:rsidRPr="00E90D6B">
        <w:rPr>
          <w:rFonts w:ascii="Arial" w:hAnsi="Arial" w:cs="Arial"/>
          <w:sz w:val="24"/>
          <w:szCs w:val="24"/>
        </w:rPr>
        <w:t xml:space="preserve"> </w:t>
      </w:r>
      <w:r w:rsidRPr="00E90D6B">
        <w:rPr>
          <w:rFonts w:ascii="Arial" w:hAnsi="Arial" w:cs="Arial"/>
          <w:i/>
          <w:sz w:val="24"/>
          <w:szCs w:val="24"/>
        </w:rPr>
        <w:t>in vitro</w:t>
      </w:r>
      <w:r w:rsidRPr="00E90D6B">
        <w:rPr>
          <w:rFonts w:ascii="Arial" w:hAnsi="Arial" w:cs="Arial"/>
          <w:sz w:val="24"/>
          <w:szCs w:val="24"/>
        </w:rPr>
        <w:t xml:space="preserve">, habilidades que caracterizan a las PGPR (Rokhbakhsh-Zamin </w:t>
      </w:r>
      <w:r w:rsidRPr="00E90D6B">
        <w:rPr>
          <w:rFonts w:ascii="Arial" w:hAnsi="Arial" w:cs="Arial"/>
          <w:i/>
          <w:sz w:val="24"/>
          <w:szCs w:val="24"/>
        </w:rPr>
        <w:t>et al</w:t>
      </w:r>
      <w:r w:rsidRPr="00E90D6B">
        <w:rPr>
          <w:rFonts w:ascii="Arial" w:hAnsi="Arial" w:cs="Arial"/>
          <w:sz w:val="24"/>
          <w:szCs w:val="24"/>
        </w:rPr>
        <w:t xml:space="preserve">., 2011; Dawwam </w:t>
      </w:r>
      <w:r w:rsidRPr="00E90D6B">
        <w:rPr>
          <w:rFonts w:ascii="Arial" w:hAnsi="Arial" w:cs="Arial"/>
          <w:i/>
          <w:sz w:val="24"/>
          <w:szCs w:val="24"/>
        </w:rPr>
        <w:t>et al</w:t>
      </w:r>
      <w:r w:rsidRPr="00E90D6B">
        <w:rPr>
          <w:rFonts w:ascii="Arial" w:hAnsi="Arial" w:cs="Arial"/>
          <w:sz w:val="24"/>
          <w:szCs w:val="24"/>
        </w:rPr>
        <w:t xml:space="preserve">., 2013; Souza </w:t>
      </w:r>
      <w:r w:rsidRPr="00E90D6B">
        <w:rPr>
          <w:rFonts w:ascii="Arial" w:hAnsi="Arial" w:cs="Arial"/>
          <w:i/>
          <w:sz w:val="24"/>
          <w:szCs w:val="24"/>
        </w:rPr>
        <w:t>et al</w:t>
      </w:r>
      <w:r w:rsidRPr="00E90D6B">
        <w:rPr>
          <w:rFonts w:ascii="Arial" w:hAnsi="Arial" w:cs="Arial"/>
          <w:sz w:val="24"/>
          <w:szCs w:val="24"/>
        </w:rPr>
        <w:t xml:space="preserve">., 2013; Souza </w:t>
      </w:r>
      <w:r w:rsidRPr="00E90D6B">
        <w:rPr>
          <w:rFonts w:ascii="Arial" w:hAnsi="Arial" w:cs="Arial"/>
          <w:i/>
          <w:sz w:val="24"/>
          <w:szCs w:val="24"/>
        </w:rPr>
        <w:t>et al</w:t>
      </w:r>
      <w:r w:rsidRPr="00E90D6B">
        <w:rPr>
          <w:rFonts w:ascii="Arial" w:hAnsi="Arial" w:cs="Arial"/>
          <w:sz w:val="24"/>
          <w:szCs w:val="24"/>
        </w:rPr>
        <w:t xml:space="preserve">., 2015; Marques </w:t>
      </w:r>
      <w:r w:rsidRPr="00E90D6B">
        <w:rPr>
          <w:rFonts w:ascii="Arial" w:hAnsi="Arial" w:cs="Arial"/>
          <w:i/>
          <w:sz w:val="24"/>
          <w:szCs w:val="24"/>
        </w:rPr>
        <w:t>et al</w:t>
      </w:r>
      <w:r w:rsidRPr="00E90D6B">
        <w:rPr>
          <w:rFonts w:ascii="Arial" w:hAnsi="Arial" w:cs="Arial"/>
          <w:sz w:val="24"/>
          <w:szCs w:val="24"/>
        </w:rPr>
        <w:t>., 2015).</w:t>
      </w:r>
    </w:p>
    <w:p w:rsidR="00ED7BA6" w:rsidRPr="00E90D6B" w:rsidRDefault="00ED7BA6" w:rsidP="001D1AC5">
      <w:pPr>
        <w:spacing w:after="0" w:line="360" w:lineRule="auto"/>
        <w:jc w:val="both"/>
        <w:rPr>
          <w:rFonts w:ascii="Arial" w:hAnsi="Arial" w:cs="Arial"/>
          <w:bCs/>
          <w:sz w:val="24"/>
          <w:szCs w:val="24"/>
        </w:rPr>
      </w:pPr>
    </w:p>
    <w:p w:rsidR="00A92044" w:rsidRPr="00E90D6B" w:rsidRDefault="00A92044" w:rsidP="001D1AC5">
      <w:pPr>
        <w:spacing w:after="0" w:line="360" w:lineRule="auto"/>
        <w:jc w:val="both"/>
        <w:rPr>
          <w:rFonts w:ascii="Arial" w:hAnsi="Arial" w:cs="Arial"/>
          <w:bCs/>
          <w:sz w:val="24"/>
          <w:szCs w:val="24"/>
        </w:rPr>
      </w:pPr>
      <w:r w:rsidRPr="00E90D6B">
        <w:rPr>
          <w:rFonts w:ascii="Arial" w:hAnsi="Arial" w:cs="Arial"/>
          <w:bCs/>
          <w:sz w:val="24"/>
          <w:szCs w:val="24"/>
        </w:rPr>
        <w:t>La solubilizació</w:t>
      </w:r>
      <w:r w:rsidR="007A43BB" w:rsidRPr="00E90D6B">
        <w:rPr>
          <w:rFonts w:ascii="Arial" w:hAnsi="Arial" w:cs="Arial"/>
          <w:bCs/>
          <w:sz w:val="24"/>
          <w:szCs w:val="24"/>
        </w:rPr>
        <w:t>n de fosforo</w:t>
      </w:r>
      <w:r w:rsidR="002D63A9">
        <w:rPr>
          <w:rFonts w:ascii="Arial" w:hAnsi="Arial" w:cs="Arial"/>
          <w:bCs/>
          <w:sz w:val="24"/>
          <w:szCs w:val="24"/>
        </w:rPr>
        <w:t>, medida como la disponibilidad de ortofosfatos,</w:t>
      </w:r>
      <w:r w:rsidR="007A43BB" w:rsidRPr="00E90D6B">
        <w:rPr>
          <w:rFonts w:ascii="Arial" w:hAnsi="Arial" w:cs="Arial"/>
          <w:bCs/>
          <w:sz w:val="24"/>
          <w:szCs w:val="24"/>
        </w:rPr>
        <w:t xml:space="preserve"> se encuentra en</w:t>
      </w:r>
      <w:r w:rsidR="00310882" w:rsidRPr="00E90D6B">
        <w:rPr>
          <w:rFonts w:ascii="Arial" w:hAnsi="Arial" w:cs="Arial"/>
          <w:bCs/>
          <w:sz w:val="24"/>
          <w:szCs w:val="24"/>
        </w:rPr>
        <w:t xml:space="preserve"> el rango de</w:t>
      </w:r>
      <w:r w:rsidR="007A43BB" w:rsidRPr="00E90D6B">
        <w:rPr>
          <w:rFonts w:ascii="Arial" w:hAnsi="Arial" w:cs="Arial"/>
          <w:bCs/>
          <w:sz w:val="24"/>
          <w:szCs w:val="24"/>
        </w:rPr>
        <w:t xml:space="preserve"> 4 a 23 pp</w:t>
      </w:r>
      <w:r w:rsidR="00AF2179" w:rsidRPr="00E90D6B">
        <w:rPr>
          <w:rFonts w:ascii="Arial" w:hAnsi="Arial" w:cs="Arial"/>
          <w:bCs/>
          <w:sz w:val="24"/>
          <w:szCs w:val="24"/>
        </w:rPr>
        <w:t>m, e</w:t>
      </w:r>
      <w:r w:rsidR="00C852A1" w:rsidRPr="00E90D6B">
        <w:rPr>
          <w:rFonts w:ascii="Arial" w:hAnsi="Arial" w:cs="Arial"/>
          <w:bCs/>
          <w:sz w:val="24"/>
          <w:szCs w:val="24"/>
        </w:rPr>
        <w:t>st</w:t>
      </w:r>
      <w:r w:rsidR="00310882" w:rsidRPr="00E90D6B">
        <w:rPr>
          <w:rFonts w:ascii="Arial" w:hAnsi="Arial" w:cs="Arial"/>
          <w:bCs/>
          <w:sz w:val="24"/>
          <w:szCs w:val="24"/>
        </w:rPr>
        <w:t xml:space="preserve">os valores son </w:t>
      </w:r>
      <w:r w:rsidR="00C852A1" w:rsidRPr="00E90D6B">
        <w:rPr>
          <w:rFonts w:ascii="Arial" w:hAnsi="Arial" w:cs="Arial"/>
          <w:bCs/>
          <w:sz w:val="24"/>
          <w:szCs w:val="24"/>
        </w:rPr>
        <w:t>inferior</w:t>
      </w:r>
      <w:r w:rsidR="00310882" w:rsidRPr="00E90D6B">
        <w:rPr>
          <w:rFonts w:ascii="Arial" w:hAnsi="Arial" w:cs="Arial"/>
          <w:bCs/>
          <w:sz w:val="24"/>
          <w:szCs w:val="24"/>
        </w:rPr>
        <w:t>es</w:t>
      </w:r>
      <w:r w:rsidR="00C852A1" w:rsidRPr="00E90D6B">
        <w:rPr>
          <w:rFonts w:ascii="Arial" w:hAnsi="Arial" w:cs="Arial"/>
          <w:bCs/>
          <w:sz w:val="24"/>
          <w:szCs w:val="24"/>
        </w:rPr>
        <w:t xml:space="preserve"> si se compara con</w:t>
      </w:r>
      <w:r w:rsidR="004F780D" w:rsidRPr="00E90D6B">
        <w:rPr>
          <w:rFonts w:ascii="Arial" w:hAnsi="Arial" w:cs="Arial"/>
          <w:bCs/>
          <w:sz w:val="24"/>
          <w:szCs w:val="24"/>
        </w:rPr>
        <w:t xml:space="preserve"> reportes </w:t>
      </w:r>
      <w:r w:rsidR="00C852A1" w:rsidRPr="00E90D6B">
        <w:rPr>
          <w:rFonts w:ascii="Arial" w:hAnsi="Arial" w:cs="Arial"/>
          <w:bCs/>
          <w:sz w:val="24"/>
          <w:szCs w:val="24"/>
        </w:rPr>
        <w:t>obtenidos por</w:t>
      </w:r>
      <w:r w:rsidR="0057205A" w:rsidRPr="00E90D6B">
        <w:rPr>
          <w:rFonts w:ascii="Arial" w:hAnsi="Arial" w:cs="Arial"/>
          <w:bCs/>
          <w:sz w:val="24"/>
          <w:szCs w:val="24"/>
        </w:rPr>
        <w:t xml:space="preserve"> </w:t>
      </w:r>
      <w:r w:rsidR="00DA0DE0" w:rsidRPr="00E90D6B">
        <w:rPr>
          <w:rFonts w:ascii="Arial" w:hAnsi="Arial" w:cs="Arial"/>
          <w:bCs/>
          <w:sz w:val="24"/>
          <w:szCs w:val="24"/>
        </w:rPr>
        <w:t xml:space="preserve">Park </w:t>
      </w:r>
      <w:r w:rsidR="00DA0DE0" w:rsidRPr="00BB6BF1">
        <w:rPr>
          <w:rFonts w:ascii="Arial" w:hAnsi="Arial" w:cs="Arial"/>
          <w:bCs/>
          <w:i/>
          <w:sz w:val="24"/>
          <w:szCs w:val="24"/>
        </w:rPr>
        <w:t>et al</w:t>
      </w:r>
      <w:r w:rsidR="00DA0DE0" w:rsidRPr="00E90D6B">
        <w:rPr>
          <w:rFonts w:ascii="Arial" w:hAnsi="Arial" w:cs="Arial"/>
          <w:bCs/>
          <w:sz w:val="24"/>
          <w:szCs w:val="24"/>
        </w:rPr>
        <w:t>. (2010)</w:t>
      </w:r>
      <w:r w:rsidR="0057205A" w:rsidRPr="00E90D6B">
        <w:rPr>
          <w:rFonts w:ascii="Arial" w:hAnsi="Arial" w:cs="Arial"/>
          <w:bCs/>
          <w:sz w:val="24"/>
          <w:szCs w:val="24"/>
        </w:rPr>
        <w:t xml:space="preserve"> y Dawwam </w:t>
      </w:r>
      <w:r w:rsidR="0057205A" w:rsidRPr="006742BE">
        <w:rPr>
          <w:rFonts w:ascii="Arial" w:hAnsi="Arial" w:cs="Arial"/>
          <w:bCs/>
          <w:i/>
          <w:sz w:val="24"/>
          <w:szCs w:val="24"/>
        </w:rPr>
        <w:t>et al</w:t>
      </w:r>
      <w:r w:rsidR="00524454" w:rsidRPr="006742BE">
        <w:rPr>
          <w:rFonts w:ascii="Arial" w:hAnsi="Arial" w:cs="Arial"/>
          <w:bCs/>
          <w:i/>
          <w:sz w:val="24"/>
          <w:szCs w:val="24"/>
        </w:rPr>
        <w:t>.</w:t>
      </w:r>
      <w:r w:rsidR="0057205A" w:rsidRPr="00E90D6B">
        <w:rPr>
          <w:rFonts w:ascii="Arial" w:hAnsi="Arial" w:cs="Arial"/>
          <w:bCs/>
          <w:sz w:val="24"/>
          <w:szCs w:val="24"/>
        </w:rPr>
        <w:t xml:space="preserve"> (2013)</w:t>
      </w:r>
      <w:r w:rsidR="00DA0DE0" w:rsidRPr="00E90D6B">
        <w:rPr>
          <w:rFonts w:ascii="Arial" w:hAnsi="Arial" w:cs="Arial"/>
          <w:bCs/>
          <w:sz w:val="24"/>
          <w:szCs w:val="24"/>
        </w:rPr>
        <w:t xml:space="preserve"> </w:t>
      </w:r>
      <w:r w:rsidR="00C852A1" w:rsidRPr="00E90D6B">
        <w:rPr>
          <w:rFonts w:ascii="Arial" w:hAnsi="Arial" w:cs="Arial"/>
          <w:bCs/>
          <w:sz w:val="24"/>
          <w:szCs w:val="24"/>
        </w:rPr>
        <w:t xml:space="preserve">que </w:t>
      </w:r>
      <w:r w:rsidR="004F780D" w:rsidRPr="00E90D6B">
        <w:rPr>
          <w:rFonts w:ascii="Arial" w:hAnsi="Arial" w:cs="Arial"/>
          <w:bCs/>
          <w:sz w:val="24"/>
          <w:szCs w:val="24"/>
        </w:rPr>
        <w:t>indican que bacterias</w:t>
      </w:r>
      <w:r w:rsidR="005B740C" w:rsidRPr="00E90D6B">
        <w:rPr>
          <w:rFonts w:ascii="Arial" w:hAnsi="Arial" w:cs="Arial"/>
          <w:bCs/>
          <w:sz w:val="24"/>
          <w:szCs w:val="24"/>
        </w:rPr>
        <w:t xml:space="preserve"> </w:t>
      </w:r>
      <w:r w:rsidR="00DA0DE0" w:rsidRPr="00E90D6B">
        <w:rPr>
          <w:rFonts w:ascii="Arial" w:hAnsi="Arial" w:cs="Arial"/>
          <w:bCs/>
          <w:sz w:val="24"/>
          <w:szCs w:val="24"/>
        </w:rPr>
        <w:t xml:space="preserve">aisladas de </w:t>
      </w:r>
      <w:r w:rsidR="008947B1">
        <w:rPr>
          <w:rFonts w:ascii="Arial" w:hAnsi="Arial" w:cs="Arial"/>
          <w:bCs/>
          <w:sz w:val="24"/>
          <w:szCs w:val="24"/>
        </w:rPr>
        <w:t xml:space="preserve">plantas </w:t>
      </w:r>
      <w:r w:rsidR="00DA0DE0" w:rsidRPr="00E90D6B">
        <w:rPr>
          <w:rFonts w:ascii="Arial" w:hAnsi="Arial" w:cs="Arial"/>
          <w:bCs/>
          <w:sz w:val="24"/>
          <w:szCs w:val="24"/>
        </w:rPr>
        <w:t>tuberosas</w:t>
      </w:r>
      <w:r w:rsidR="004F780D" w:rsidRPr="00E90D6B">
        <w:rPr>
          <w:rFonts w:ascii="Arial" w:hAnsi="Arial" w:cs="Arial"/>
          <w:bCs/>
          <w:sz w:val="24"/>
          <w:szCs w:val="24"/>
        </w:rPr>
        <w:t xml:space="preserve"> </w:t>
      </w:r>
      <w:r w:rsidR="00597890" w:rsidRPr="00E90D6B">
        <w:rPr>
          <w:rFonts w:ascii="Arial" w:hAnsi="Arial" w:cs="Arial"/>
          <w:bCs/>
          <w:sz w:val="24"/>
          <w:szCs w:val="24"/>
        </w:rPr>
        <w:t xml:space="preserve">de los géneros </w:t>
      </w:r>
      <w:r w:rsidR="00597890" w:rsidRPr="00E90D6B">
        <w:rPr>
          <w:rFonts w:ascii="Arial" w:hAnsi="Arial" w:cs="Arial"/>
          <w:bCs/>
          <w:i/>
          <w:sz w:val="24"/>
          <w:szCs w:val="24"/>
        </w:rPr>
        <w:t>Bacillus, Enterobacter y Pseudomonas</w:t>
      </w:r>
      <w:r w:rsidR="00597890" w:rsidRPr="00E90D6B">
        <w:rPr>
          <w:rFonts w:ascii="Arial" w:hAnsi="Arial" w:cs="Arial"/>
          <w:bCs/>
          <w:sz w:val="24"/>
          <w:szCs w:val="24"/>
        </w:rPr>
        <w:t xml:space="preserve">, </w:t>
      </w:r>
      <w:r w:rsidR="004F780D" w:rsidRPr="00E90D6B">
        <w:rPr>
          <w:rFonts w:ascii="Arial" w:hAnsi="Arial" w:cs="Arial"/>
          <w:bCs/>
          <w:sz w:val="24"/>
          <w:szCs w:val="24"/>
        </w:rPr>
        <w:t>solubilizan</w:t>
      </w:r>
      <w:r w:rsidR="00C852A1" w:rsidRPr="00E90D6B">
        <w:rPr>
          <w:rFonts w:ascii="Arial" w:hAnsi="Arial" w:cs="Arial"/>
          <w:bCs/>
          <w:sz w:val="24"/>
          <w:szCs w:val="24"/>
        </w:rPr>
        <w:t xml:space="preserve"> fósforo en un rango d</w:t>
      </w:r>
      <w:r w:rsidR="004F780D" w:rsidRPr="00E90D6B">
        <w:rPr>
          <w:rFonts w:ascii="Arial" w:hAnsi="Arial" w:cs="Arial"/>
          <w:bCs/>
          <w:sz w:val="24"/>
          <w:szCs w:val="24"/>
        </w:rPr>
        <w:t xml:space="preserve">e </w:t>
      </w:r>
      <w:r w:rsidR="0057205A" w:rsidRPr="00E90D6B">
        <w:rPr>
          <w:rFonts w:ascii="Arial" w:hAnsi="Arial" w:cs="Arial"/>
          <w:bCs/>
          <w:sz w:val="24"/>
          <w:szCs w:val="24"/>
        </w:rPr>
        <w:t>100</w:t>
      </w:r>
      <w:r w:rsidR="004F780D" w:rsidRPr="00E90D6B">
        <w:rPr>
          <w:rFonts w:ascii="Arial" w:hAnsi="Arial" w:cs="Arial"/>
          <w:bCs/>
          <w:sz w:val="24"/>
          <w:szCs w:val="24"/>
        </w:rPr>
        <w:t xml:space="preserve"> a 290 </w:t>
      </w:r>
      <w:r w:rsidR="004F780D" w:rsidRPr="00E90D6B">
        <w:rPr>
          <w:rFonts w:ascii="Arial" w:hAnsi="Arial" w:cs="Arial"/>
          <w:sz w:val="24"/>
          <w:szCs w:val="24"/>
        </w:rPr>
        <w:t>µ</w:t>
      </w:r>
      <w:r w:rsidR="0057205A" w:rsidRPr="00E90D6B">
        <w:rPr>
          <w:rFonts w:ascii="Arial" w:hAnsi="Arial" w:cs="Arial"/>
          <w:bCs/>
          <w:sz w:val="24"/>
          <w:szCs w:val="24"/>
        </w:rPr>
        <w:t>g.</w:t>
      </w:r>
      <w:r w:rsidR="00184E34">
        <w:rPr>
          <w:rFonts w:ascii="Arial" w:hAnsi="Arial" w:cs="Arial"/>
          <w:bCs/>
          <w:sz w:val="24"/>
          <w:szCs w:val="24"/>
        </w:rPr>
        <w:t>mL</w:t>
      </w:r>
      <w:r w:rsidR="0057205A" w:rsidRPr="00E90D6B">
        <w:rPr>
          <w:rFonts w:ascii="Arial" w:hAnsi="Arial" w:cs="Arial"/>
          <w:bCs/>
          <w:sz w:val="24"/>
          <w:szCs w:val="24"/>
          <w:vertAlign w:val="superscript"/>
        </w:rPr>
        <w:t>-1</w:t>
      </w:r>
      <w:r w:rsidR="005B740C" w:rsidRPr="00E90D6B">
        <w:rPr>
          <w:rFonts w:ascii="Arial" w:hAnsi="Arial" w:cs="Arial"/>
          <w:bCs/>
          <w:sz w:val="24"/>
          <w:szCs w:val="24"/>
        </w:rPr>
        <w:t>,</w:t>
      </w:r>
      <w:r w:rsidR="0057205A" w:rsidRPr="00E90D6B">
        <w:rPr>
          <w:rFonts w:ascii="Arial" w:hAnsi="Arial" w:cs="Arial"/>
          <w:bCs/>
          <w:sz w:val="24"/>
          <w:szCs w:val="24"/>
        </w:rPr>
        <w:t xml:space="preserve"> </w:t>
      </w:r>
      <w:r w:rsidR="00597890" w:rsidRPr="00E90D6B">
        <w:rPr>
          <w:rFonts w:ascii="Arial" w:hAnsi="Arial" w:cs="Arial"/>
          <w:bCs/>
          <w:sz w:val="24"/>
          <w:szCs w:val="24"/>
        </w:rPr>
        <w:t xml:space="preserve">los géneros </w:t>
      </w:r>
      <w:r w:rsidR="00925653" w:rsidRPr="00E90D6B">
        <w:rPr>
          <w:rFonts w:ascii="Arial" w:hAnsi="Arial" w:cs="Arial"/>
          <w:bCs/>
          <w:sz w:val="24"/>
          <w:szCs w:val="24"/>
        </w:rPr>
        <w:t>bacterianos</w:t>
      </w:r>
      <w:r w:rsidR="00597890" w:rsidRPr="00E90D6B">
        <w:rPr>
          <w:rFonts w:ascii="Arial" w:hAnsi="Arial" w:cs="Arial"/>
          <w:bCs/>
          <w:sz w:val="24"/>
          <w:szCs w:val="24"/>
        </w:rPr>
        <w:t xml:space="preserve"> </w:t>
      </w:r>
      <w:r w:rsidR="00597890" w:rsidRPr="00E90D6B">
        <w:rPr>
          <w:rFonts w:ascii="Arial" w:hAnsi="Arial" w:cs="Arial"/>
          <w:bCs/>
          <w:i/>
          <w:sz w:val="24"/>
          <w:szCs w:val="24"/>
        </w:rPr>
        <w:t xml:space="preserve">Bacillus </w:t>
      </w:r>
      <w:r w:rsidR="00597890" w:rsidRPr="00E90D6B">
        <w:rPr>
          <w:rFonts w:ascii="Arial" w:hAnsi="Arial" w:cs="Arial"/>
          <w:bCs/>
          <w:sz w:val="24"/>
          <w:szCs w:val="24"/>
        </w:rPr>
        <w:t xml:space="preserve">y </w:t>
      </w:r>
      <w:r w:rsidR="00597890" w:rsidRPr="00E90D6B">
        <w:rPr>
          <w:rFonts w:ascii="Arial" w:hAnsi="Arial" w:cs="Arial"/>
          <w:bCs/>
          <w:i/>
          <w:sz w:val="24"/>
          <w:szCs w:val="24"/>
        </w:rPr>
        <w:t xml:space="preserve">Pseudomonas </w:t>
      </w:r>
      <w:r w:rsidR="00597890" w:rsidRPr="00E90D6B">
        <w:rPr>
          <w:rFonts w:ascii="Arial" w:hAnsi="Arial" w:cs="Arial"/>
          <w:bCs/>
          <w:sz w:val="24"/>
          <w:szCs w:val="24"/>
        </w:rPr>
        <w:t>son ampliamente r</w:t>
      </w:r>
      <w:r w:rsidR="005B740C" w:rsidRPr="00E90D6B">
        <w:rPr>
          <w:rFonts w:ascii="Arial" w:hAnsi="Arial" w:cs="Arial"/>
          <w:bCs/>
          <w:sz w:val="24"/>
          <w:szCs w:val="24"/>
        </w:rPr>
        <w:t>eportados como p</w:t>
      </w:r>
      <w:r w:rsidR="00BB1511">
        <w:rPr>
          <w:rFonts w:ascii="Arial" w:hAnsi="Arial" w:cs="Arial"/>
          <w:bCs/>
          <w:sz w:val="24"/>
          <w:szCs w:val="24"/>
        </w:rPr>
        <w:t>otenciales solubilizadores de fó</w:t>
      </w:r>
      <w:r w:rsidR="005B740C" w:rsidRPr="00E90D6B">
        <w:rPr>
          <w:rFonts w:ascii="Arial" w:hAnsi="Arial" w:cs="Arial"/>
          <w:bCs/>
          <w:sz w:val="24"/>
          <w:szCs w:val="24"/>
        </w:rPr>
        <w:t xml:space="preserve">sforo </w:t>
      </w:r>
      <w:r w:rsidR="0057205A" w:rsidRPr="00E90D6B">
        <w:rPr>
          <w:rFonts w:ascii="Arial" w:hAnsi="Arial" w:cs="Arial"/>
          <w:bCs/>
          <w:sz w:val="24"/>
          <w:szCs w:val="24"/>
        </w:rPr>
        <w:t xml:space="preserve">(Guang-Can </w:t>
      </w:r>
      <w:r w:rsidR="0057205A" w:rsidRPr="006742BE">
        <w:rPr>
          <w:rFonts w:ascii="Arial" w:hAnsi="Arial" w:cs="Arial"/>
          <w:bCs/>
          <w:i/>
          <w:sz w:val="24"/>
          <w:szCs w:val="24"/>
        </w:rPr>
        <w:t>et al</w:t>
      </w:r>
      <w:r w:rsidR="0057205A" w:rsidRPr="00E90D6B">
        <w:rPr>
          <w:rFonts w:ascii="Arial" w:hAnsi="Arial" w:cs="Arial"/>
          <w:bCs/>
          <w:sz w:val="24"/>
          <w:szCs w:val="24"/>
        </w:rPr>
        <w:t xml:space="preserve">., 2008; Khan </w:t>
      </w:r>
      <w:r w:rsidR="0057205A" w:rsidRPr="006742BE">
        <w:rPr>
          <w:rFonts w:ascii="Arial" w:hAnsi="Arial" w:cs="Arial"/>
          <w:bCs/>
          <w:i/>
          <w:sz w:val="24"/>
          <w:szCs w:val="24"/>
        </w:rPr>
        <w:t>et al</w:t>
      </w:r>
      <w:r w:rsidR="006742BE">
        <w:rPr>
          <w:rFonts w:ascii="Arial" w:hAnsi="Arial" w:cs="Arial"/>
          <w:bCs/>
          <w:sz w:val="24"/>
          <w:szCs w:val="24"/>
        </w:rPr>
        <w:t>.</w:t>
      </w:r>
      <w:r w:rsidR="0057205A" w:rsidRPr="00E90D6B">
        <w:rPr>
          <w:rFonts w:ascii="Arial" w:hAnsi="Arial" w:cs="Arial"/>
          <w:bCs/>
          <w:sz w:val="24"/>
          <w:szCs w:val="24"/>
        </w:rPr>
        <w:t>, 2009</w:t>
      </w:r>
      <w:r w:rsidR="003044D8" w:rsidRPr="00E90D6B">
        <w:rPr>
          <w:rFonts w:ascii="Arial" w:hAnsi="Arial" w:cs="Arial"/>
          <w:bCs/>
          <w:sz w:val="24"/>
          <w:szCs w:val="24"/>
        </w:rPr>
        <w:t xml:space="preserve">; </w:t>
      </w:r>
      <w:r w:rsidR="00524454" w:rsidRPr="00E90D6B">
        <w:rPr>
          <w:rFonts w:ascii="Arial" w:hAnsi="Arial" w:cs="Arial"/>
          <w:bCs/>
          <w:sz w:val="24"/>
          <w:szCs w:val="24"/>
        </w:rPr>
        <w:t>Sánchez</w:t>
      </w:r>
      <w:r w:rsidR="003044D8" w:rsidRPr="00E90D6B">
        <w:rPr>
          <w:rFonts w:ascii="Arial" w:hAnsi="Arial" w:cs="Arial"/>
          <w:bCs/>
          <w:sz w:val="24"/>
          <w:szCs w:val="24"/>
        </w:rPr>
        <w:t xml:space="preserve"> </w:t>
      </w:r>
      <w:r w:rsidR="003044D8" w:rsidRPr="00E90D6B">
        <w:rPr>
          <w:rFonts w:ascii="Arial" w:hAnsi="Arial" w:cs="Arial"/>
          <w:bCs/>
          <w:i/>
          <w:sz w:val="24"/>
          <w:szCs w:val="24"/>
        </w:rPr>
        <w:t>et al</w:t>
      </w:r>
      <w:r w:rsidR="003044D8" w:rsidRPr="00E90D6B">
        <w:rPr>
          <w:rFonts w:ascii="Arial" w:hAnsi="Arial" w:cs="Arial"/>
          <w:bCs/>
          <w:sz w:val="24"/>
          <w:szCs w:val="24"/>
        </w:rPr>
        <w:t>., 2016</w:t>
      </w:r>
      <w:r w:rsidR="0057205A" w:rsidRPr="00E90D6B">
        <w:rPr>
          <w:rFonts w:ascii="Arial" w:hAnsi="Arial" w:cs="Arial"/>
          <w:bCs/>
          <w:sz w:val="24"/>
          <w:szCs w:val="24"/>
        </w:rPr>
        <w:t>)</w:t>
      </w:r>
      <w:r w:rsidR="006F7652" w:rsidRPr="00E90D6B">
        <w:rPr>
          <w:rFonts w:ascii="Arial" w:hAnsi="Arial" w:cs="Arial"/>
          <w:bCs/>
          <w:sz w:val="24"/>
          <w:szCs w:val="24"/>
        </w:rPr>
        <w:t xml:space="preserve">. </w:t>
      </w:r>
    </w:p>
    <w:p w:rsidR="005B740C" w:rsidRPr="00E90D6B" w:rsidRDefault="005B740C" w:rsidP="001D1AC5">
      <w:pPr>
        <w:spacing w:after="0" w:line="360" w:lineRule="auto"/>
        <w:jc w:val="both"/>
        <w:rPr>
          <w:rFonts w:ascii="Arial" w:hAnsi="Arial" w:cs="Arial"/>
          <w:bCs/>
          <w:sz w:val="24"/>
          <w:szCs w:val="24"/>
        </w:rPr>
      </w:pPr>
    </w:p>
    <w:p w:rsidR="00EF0973" w:rsidRPr="00E90D6B" w:rsidRDefault="0089245F" w:rsidP="001D1AC5">
      <w:pPr>
        <w:spacing w:after="0" w:line="360" w:lineRule="auto"/>
        <w:jc w:val="both"/>
        <w:rPr>
          <w:rFonts w:ascii="Arial" w:hAnsi="Arial" w:cs="Arial"/>
          <w:iCs/>
          <w:color w:val="000000"/>
          <w:sz w:val="24"/>
          <w:szCs w:val="24"/>
        </w:rPr>
      </w:pPr>
      <w:r w:rsidRPr="00E90D6B">
        <w:rPr>
          <w:rFonts w:ascii="Arial" w:hAnsi="Arial" w:cs="Arial"/>
          <w:bCs/>
          <w:sz w:val="24"/>
          <w:szCs w:val="24"/>
        </w:rPr>
        <w:t xml:space="preserve">Aunque </w:t>
      </w:r>
      <w:r w:rsidR="00FF5059" w:rsidRPr="00E90D6B">
        <w:rPr>
          <w:rFonts w:ascii="Arial" w:hAnsi="Arial" w:cs="Arial"/>
          <w:bCs/>
          <w:sz w:val="24"/>
          <w:szCs w:val="24"/>
        </w:rPr>
        <w:t>el género</w:t>
      </w:r>
      <w:r w:rsidRPr="00E90D6B">
        <w:rPr>
          <w:rFonts w:ascii="Arial" w:hAnsi="Arial" w:cs="Arial"/>
          <w:bCs/>
          <w:sz w:val="24"/>
          <w:szCs w:val="24"/>
        </w:rPr>
        <w:t xml:space="preserve"> </w:t>
      </w:r>
      <w:r w:rsidRPr="00E90D6B">
        <w:rPr>
          <w:rFonts w:ascii="Arial" w:hAnsi="Arial" w:cs="Arial"/>
          <w:bCs/>
          <w:i/>
          <w:sz w:val="24"/>
          <w:szCs w:val="24"/>
        </w:rPr>
        <w:t>Azotobacter</w:t>
      </w:r>
      <w:r w:rsidR="008947B1">
        <w:rPr>
          <w:rFonts w:ascii="Arial" w:hAnsi="Arial" w:cs="Arial"/>
          <w:bCs/>
          <w:sz w:val="24"/>
          <w:szCs w:val="24"/>
        </w:rPr>
        <w:t xml:space="preserve"> no ha</w:t>
      </w:r>
      <w:r w:rsidRPr="00E90D6B">
        <w:rPr>
          <w:rFonts w:ascii="Arial" w:hAnsi="Arial" w:cs="Arial"/>
          <w:bCs/>
          <w:sz w:val="24"/>
          <w:szCs w:val="24"/>
        </w:rPr>
        <w:t xml:space="preserve"> sido reporta</w:t>
      </w:r>
      <w:r w:rsidR="00925653" w:rsidRPr="00E90D6B">
        <w:rPr>
          <w:rFonts w:ascii="Arial" w:hAnsi="Arial" w:cs="Arial"/>
          <w:bCs/>
          <w:sz w:val="24"/>
          <w:szCs w:val="24"/>
        </w:rPr>
        <w:t>do como buen solubilizador de fó</w:t>
      </w:r>
      <w:r w:rsidRPr="00E90D6B">
        <w:rPr>
          <w:rFonts w:ascii="Arial" w:hAnsi="Arial" w:cs="Arial"/>
          <w:bCs/>
          <w:sz w:val="24"/>
          <w:szCs w:val="24"/>
        </w:rPr>
        <w:t>sforo</w:t>
      </w:r>
      <w:r w:rsidR="00EC2BA5" w:rsidRPr="00E90D6B">
        <w:rPr>
          <w:rFonts w:ascii="Arial" w:hAnsi="Arial" w:cs="Arial"/>
          <w:bCs/>
          <w:sz w:val="24"/>
          <w:szCs w:val="24"/>
        </w:rPr>
        <w:t xml:space="preserve"> Kumar y Narula (1999) reportaron que c</w:t>
      </w:r>
      <w:r w:rsidR="004D21E2" w:rsidRPr="00E90D6B">
        <w:rPr>
          <w:rFonts w:ascii="Arial" w:hAnsi="Arial" w:cs="Arial"/>
          <w:bCs/>
          <w:sz w:val="24"/>
          <w:szCs w:val="24"/>
        </w:rPr>
        <w:t>epas mutantes de</w:t>
      </w:r>
      <w:r w:rsidR="00EC2BA5" w:rsidRPr="00E90D6B">
        <w:rPr>
          <w:rFonts w:ascii="Arial" w:hAnsi="Arial" w:cs="Arial"/>
          <w:bCs/>
          <w:sz w:val="24"/>
          <w:szCs w:val="24"/>
        </w:rPr>
        <w:t xml:space="preserve"> </w:t>
      </w:r>
      <w:r w:rsidR="00EC2BA5" w:rsidRPr="00E90D6B">
        <w:rPr>
          <w:rFonts w:ascii="Arial" w:hAnsi="Arial" w:cs="Arial"/>
          <w:bCs/>
          <w:i/>
          <w:sz w:val="24"/>
          <w:szCs w:val="24"/>
        </w:rPr>
        <w:t>A</w:t>
      </w:r>
      <w:r w:rsidR="004D21E2" w:rsidRPr="00E90D6B">
        <w:rPr>
          <w:rFonts w:ascii="Arial" w:hAnsi="Arial" w:cs="Arial"/>
          <w:bCs/>
          <w:i/>
          <w:sz w:val="24"/>
          <w:szCs w:val="24"/>
        </w:rPr>
        <w:t xml:space="preserve">zotobacter </w:t>
      </w:r>
      <w:r w:rsidR="001D12F3" w:rsidRPr="00E90D6B">
        <w:rPr>
          <w:rFonts w:ascii="Arial" w:hAnsi="Arial" w:cs="Arial"/>
          <w:bCs/>
          <w:i/>
          <w:sz w:val="24"/>
          <w:szCs w:val="24"/>
        </w:rPr>
        <w:t>chroococcum</w:t>
      </w:r>
      <w:r w:rsidR="00EC2BA5" w:rsidRPr="00E90D6B">
        <w:rPr>
          <w:rFonts w:ascii="Arial" w:hAnsi="Arial" w:cs="Arial"/>
          <w:bCs/>
          <w:sz w:val="24"/>
          <w:szCs w:val="24"/>
        </w:rPr>
        <w:t xml:space="preserve"> fueron capaces de solubilizar</w:t>
      </w:r>
      <w:r w:rsidR="004D21E2" w:rsidRPr="00E90D6B">
        <w:rPr>
          <w:rFonts w:ascii="Arial" w:hAnsi="Arial" w:cs="Arial"/>
          <w:bCs/>
          <w:sz w:val="24"/>
          <w:szCs w:val="24"/>
        </w:rPr>
        <w:t xml:space="preserve"> roca fosfórica en el rango de </w:t>
      </w:r>
      <w:r w:rsidR="00BB6BF1">
        <w:rPr>
          <w:rFonts w:ascii="Arial" w:hAnsi="Arial" w:cs="Arial"/>
          <w:bCs/>
          <w:sz w:val="24"/>
          <w:szCs w:val="24"/>
        </w:rPr>
        <w:t>0,19</w:t>
      </w:r>
      <w:r w:rsidR="006742BE">
        <w:rPr>
          <w:rFonts w:ascii="Arial" w:hAnsi="Arial" w:cs="Arial"/>
          <w:bCs/>
          <w:sz w:val="24"/>
          <w:szCs w:val="24"/>
        </w:rPr>
        <w:t xml:space="preserve"> </w:t>
      </w:r>
      <w:r w:rsidR="00BB6BF1">
        <w:rPr>
          <w:rFonts w:ascii="Arial" w:hAnsi="Arial" w:cs="Arial"/>
          <w:bCs/>
          <w:sz w:val="24"/>
          <w:szCs w:val="24"/>
        </w:rPr>
        <w:t>-</w:t>
      </w:r>
      <w:r w:rsidR="006742BE">
        <w:rPr>
          <w:rFonts w:ascii="Arial" w:hAnsi="Arial" w:cs="Arial"/>
          <w:bCs/>
          <w:sz w:val="24"/>
          <w:szCs w:val="24"/>
        </w:rPr>
        <w:t xml:space="preserve"> </w:t>
      </w:r>
      <w:r w:rsidR="00BB6BF1">
        <w:rPr>
          <w:rFonts w:ascii="Arial" w:hAnsi="Arial" w:cs="Arial"/>
          <w:bCs/>
          <w:sz w:val="24"/>
          <w:szCs w:val="24"/>
        </w:rPr>
        <w:t>0,</w:t>
      </w:r>
      <w:r w:rsidR="00925653" w:rsidRPr="00E90D6B">
        <w:rPr>
          <w:rFonts w:ascii="Arial" w:hAnsi="Arial" w:cs="Arial"/>
          <w:bCs/>
          <w:sz w:val="24"/>
          <w:szCs w:val="24"/>
        </w:rPr>
        <w:t>22 μgmL</w:t>
      </w:r>
      <w:r w:rsidR="004D21E2" w:rsidRPr="00E90D6B">
        <w:rPr>
          <w:rFonts w:ascii="Arial" w:hAnsi="Arial" w:cs="Arial"/>
          <w:bCs/>
          <w:sz w:val="24"/>
          <w:szCs w:val="24"/>
          <w:vertAlign w:val="superscript"/>
        </w:rPr>
        <w:t>–1</w:t>
      </w:r>
      <w:r w:rsidR="004D21E2" w:rsidRPr="00E90D6B">
        <w:rPr>
          <w:rFonts w:ascii="Arial" w:hAnsi="Arial" w:cs="Arial"/>
          <w:bCs/>
          <w:sz w:val="24"/>
          <w:szCs w:val="24"/>
        </w:rPr>
        <w:t xml:space="preserve"> valores inferiores a</w:t>
      </w:r>
      <w:r w:rsidR="009E6966" w:rsidRPr="00E90D6B">
        <w:rPr>
          <w:rFonts w:ascii="Arial" w:hAnsi="Arial" w:cs="Arial"/>
          <w:bCs/>
          <w:sz w:val="24"/>
          <w:szCs w:val="24"/>
        </w:rPr>
        <w:t xml:space="preserve"> </w:t>
      </w:r>
      <w:r w:rsidR="004D21E2" w:rsidRPr="00E90D6B">
        <w:rPr>
          <w:rFonts w:ascii="Arial" w:hAnsi="Arial" w:cs="Arial"/>
          <w:bCs/>
          <w:sz w:val="24"/>
          <w:szCs w:val="24"/>
        </w:rPr>
        <w:t>l</w:t>
      </w:r>
      <w:r w:rsidR="009E6966" w:rsidRPr="00E90D6B">
        <w:rPr>
          <w:rFonts w:ascii="Arial" w:hAnsi="Arial" w:cs="Arial"/>
          <w:bCs/>
          <w:sz w:val="24"/>
          <w:szCs w:val="24"/>
        </w:rPr>
        <w:t xml:space="preserve">os </w:t>
      </w:r>
      <w:r w:rsidR="004D21E2" w:rsidRPr="00E90D6B">
        <w:rPr>
          <w:rFonts w:ascii="Arial" w:hAnsi="Arial" w:cs="Arial"/>
          <w:bCs/>
          <w:sz w:val="24"/>
          <w:szCs w:val="24"/>
        </w:rPr>
        <w:t>obtenido</w:t>
      </w:r>
      <w:r w:rsidR="009E6966" w:rsidRPr="00E90D6B">
        <w:rPr>
          <w:rFonts w:ascii="Arial" w:hAnsi="Arial" w:cs="Arial"/>
          <w:bCs/>
          <w:sz w:val="24"/>
          <w:szCs w:val="24"/>
        </w:rPr>
        <w:t>s</w:t>
      </w:r>
      <w:r w:rsidR="004D21E2" w:rsidRPr="00E90D6B">
        <w:rPr>
          <w:rFonts w:ascii="Arial" w:hAnsi="Arial" w:cs="Arial"/>
          <w:bCs/>
          <w:sz w:val="24"/>
          <w:szCs w:val="24"/>
        </w:rPr>
        <w:t xml:space="preserve"> en esta investigación</w:t>
      </w:r>
      <w:r w:rsidR="009E6966" w:rsidRPr="00E90D6B">
        <w:rPr>
          <w:rFonts w:ascii="Arial" w:hAnsi="Arial" w:cs="Arial"/>
          <w:bCs/>
          <w:sz w:val="24"/>
          <w:szCs w:val="24"/>
        </w:rPr>
        <w:t xml:space="preserve"> (Tabla 3)</w:t>
      </w:r>
      <w:r w:rsidR="008947B1">
        <w:rPr>
          <w:rFonts w:ascii="Arial" w:hAnsi="Arial" w:cs="Arial"/>
          <w:bCs/>
          <w:sz w:val="24"/>
          <w:szCs w:val="24"/>
        </w:rPr>
        <w:t>.</w:t>
      </w:r>
      <w:r w:rsidR="004D21E2" w:rsidRPr="00E90D6B">
        <w:rPr>
          <w:rFonts w:ascii="Arial" w:hAnsi="Arial" w:cs="Arial"/>
          <w:bCs/>
          <w:sz w:val="24"/>
          <w:szCs w:val="24"/>
        </w:rPr>
        <w:t xml:space="preserve"> </w:t>
      </w:r>
      <w:r w:rsidR="008947B1">
        <w:rPr>
          <w:rFonts w:ascii="Arial" w:hAnsi="Arial" w:cs="Arial"/>
          <w:bCs/>
          <w:sz w:val="24"/>
          <w:szCs w:val="24"/>
        </w:rPr>
        <w:t>L</w:t>
      </w:r>
      <w:r w:rsidR="004D21E2" w:rsidRPr="00E90D6B">
        <w:rPr>
          <w:rFonts w:ascii="Arial" w:hAnsi="Arial" w:cs="Arial"/>
          <w:bCs/>
          <w:sz w:val="24"/>
          <w:szCs w:val="24"/>
        </w:rPr>
        <w:t>a bacteria IBVC69 (</w:t>
      </w:r>
      <w:r w:rsidR="004D21E2" w:rsidRPr="00E90D6B">
        <w:rPr>
          <w:rFonts w:ascii="Arial" w:hAnsi="Arial" w:cs="Arial"/>
          <w:i/>
          <w:iCs/>
          <w:color w:val="000000"/>
          <w:sz w:val="24"/>
          <w:szCs w:val="24"/>
        </w:rPr>
        <w:t>Azotobacter chroococcum</w:t>
      </w:r>
      <w:r w:rsidR="004D21E2" w:rsidRPr="00E90D6B">
        <w:rPr>
          <w:rFonts w:ascii="Arial" w:hAnsi="Arial" w:cs="Arial"/>
          <w:iCs/>
          <w:color w:val="000000"/>
          <w:sz w:val="24"/>
          <w:szCs w:val="24"/>
        </w:rPr>
        <w:t xml:space="preserve">) aislada del </w:t>
      </w:r>
      <w:r w:rsidR="00C11FA0" w:rsidRPr="00E90D6B">
        <w:rPr>
          <w:rFonts w:ascii="Arial" w:hAnsi="Arial" w:cs="Arial"/>
          <w:iCs/>
          <w:color w:val="000000"/>
          <w:sz w:val="24"/>
          <w:szCs w:val="24"/>
        </w:rPr>
        <w:t xml:space="preserve">Valle del Cesar </w:t>
      </w:r>
      <w:r w:rsidR="009E6966" w:rsidRPr="00E90D6B">
        <w:rPr>
          <w:rFonts w:ascii="Arial" w:hAnsi="Arial" w:cs="Arial"/>
          <w:iCs/>
          <w:color w:val="000000"/>
          <w:sz w:val="24"/>
          <w:szCs w:val="24"/>
        </w:rPr>
        <w:t>logró</w:t>
      </w:r>
      <w:r w:rsidR="00F447F9" w:rsidRPr="00E90D6B">
        <w:rPr>
          <w:rFonts w:ascii="Arial" w:hAnsi="Arial" w:cs="Arial"/>
          <w:iCs/>
          <w:color w:val="000000"/>
          <w:sz w:val="24"/>
          <w:szCs w:val="24"/>
        </w:rPr>
        <w:t xml:space="preserve"> solubilizar </w:t>
      </w:r>
      <w:r w:rsidR="009E6966" w:rsidRPr="00E90D6B">
        <w:rPr>
          <w:rFonts w:ascii="Arial" w:hAnsi="Arial" w:cs="Arial"/>
          <w:iCs/>
          <w:color w:val="000000"/>
          <w:sz w:val="24"/>
          <w:szCs w:val="24"/>
        </w:rPr>
        <w:t xml:space="preserve">la mayor cantidad de fósforo (23,34ppm). </w:t>
      </w:r>
      <w:r w:rsidR="00EF0973" w:rsidRPr="00E90D6B">
        <w:rPr>
          <w:rFonts w:ascii="Arial" w:hAnsi="Arial" w:cs="Arial"/>
          <w:iCs/>
          <w:color w:val="000000"/>
          <w:sz w:val="24"/>
          <w:szCs w:val="24"/>
        </w:rPr>
        <w:t xml:space="preserve">Sashidhar y Podile (2009) reportaron la capacidad de solubilización de fosforó por cepas de </w:t>
      </w:r>
      <w:r w:rsidR="00EF0973" w:rsidRPr="00E90D6B">
        <w:rPr>
          <w:rFonts w:ascii="Arial" w:hAnsi="Arial" w:cs="Arial"/>
          <w:i/>
          <w:iCs/>
          <w:color w:val="000000"/>
          <w:sz w:val="24"/>
          <w:szCs w:val="24"/>
        </w:rPr>
        <w:t>Azotobacter vinelandii</w:t>
      </w:r>
      <w:r w:rsidR="008947B1">
        <w:rPr>
          <w:rFonts w:ascii="Arial" w:hAnsi="Arial" w:cs="Arial"/>
          <w:iCs/>
          <w:color w:val="000000"/>
          <w:sz w:val="24"/>
          <w:szCs w:val="24"/>
        </w:rPr>
        <w:t xml:space="preserve"> modificadas genéticamente. E</w:t>
      </w:r>
      <w:r w:rsidR="00EF0973" w:rsidRPr="00E90D6B">
        <w:rPr>
          <w:rFonts w:ascii="Arial" w:hAnsi="Arial" w:cs="Arial"/>
          <w:iCs/>
          <w:color w:val="000000"/>
          <w:sz w:val="24"/>
          <w:szCs w:val="24"/>
        </w:rPr>
        <w:t>n el presente estudio las cepas</w:t>
      </w:r>
      <w:r w:rsidR="008947B1">
        <w:rPr>
          <w:rFonts w:ascii="Arial" w:hAnsi="Arial" w:cs="Arial"/>
          <w:iCs/>
          <w:color w:val="000000"/>
          <w:sz w:val="24"/>
          <w:szCs w:val="24"/>
        </w:rPr>
        <w:t xml:space="preserve"> de </w:t>
      </w:r>
      <w:r w:rsidR="008947B1" w:rsidRPr="008947B1">
        <w:rPr>
          <w:rFonts w:ascii="Arial" w:hAnsi="Arial" w:cs="Arial"/>
          <w:i/>
          <w:iCs/>
          <w:color w:val="000000"/>
          <w:sz w:val="24"/>
          <w:szCs w:val="24"/>
        </w:rPr>
        <w:t>Azotobacter vinelandii</w:t>
      </w:r>
      <w:r w:rsidR="00EF0973" w:rsidRPr="00E90D6B">
        <w:rPr>
          <w:rFonts w:ascii="Arial" w:hAnsi="Arial" w:cs="Arial"/>
          <w:iCs/>
          <w:color w:val="000000"/>
          <w:sz w:val="24"/>
          <w:szCs w:val="24"/>
        </w:rPr>
        <w:t xml:space="preserve"> nativas de la rizósfera de </w:t>
      </w:r>
      <w:r w:rsidR="00F43EFD" w:rsidRPr="00E90D6B">
        <w:rPr>
          <w:rFonts w:ascii="Arial" w:hAnsi="Arial" w:cs="Arial"/>
          <w:i/>
          <w:iCs/>
          <w:color w:val="000000"/>
          <w:sz w:val="24"/>
          <w:szCs w:val="24"/>
        </w:rPr>
        <w:t>Ipomoea</w:t>
      </w:r>
      <w:r w:rsidR="00EF0973" w:rsidRPr="00E90D6B">
        <w:rPr>
          <w:rFonts w:ascii="Arial" w:hAnsi="Arial" w:cs="Arial"/>
          <w:i/>
          <w:iCs/>
          <w:color w:val="000000"/>
          <w:sz w:val="24"/>
          <w:szCs w:val="24"/>
        </w:rPr>
        <w:t xml:space="preserve"> batata</w:t>
      </w:r>
      <w:r w:rsidR="008947B1">
        <w:rPr>
          <w:rFonts w:ascii="Arial" w:hAnsi="Arial" w:cs="Arial"/>
          <w:i/>
          <w:iCs/>
          <w:color w:val="000000"/>
          <w:sz w:val="24"/>
          <w:szCs w:val="24"/>
        </w:rPr>
        <w:t>s</w:t>
      </w:r>
      <w:r w:rsidR="00EF0973" w:rsidRPr="00E90D6B">
        <w:rPr>
          <w:rFonts w:ascii="Arial" w:hAnsi="Arial" w:cs="Arial"/>
          <w:iCs/>
          <w:color w:val="000000"/>
          <w:sz w:val="24"/>
          <w:szCs w:val="24"/>
        </w:rPr>
        <w:t xml:space="preserve"> fueron capaces de solubilizar roca fosfórica alcanzando un valor de</w:t>
      </w:r>
      <w:r w:rsidR="002D63A9">
        <w:rPr>
          <w:rFonts w:ascii="Arial" w:hAnsi="Arial" w:cs="Arial"/>
          <w:iCs/>
          <w:color w:val="000000"/>
          <w:sz w:val="24"/>
          <w:szCs w:val="24"/>
        </w:rPr>
        <w:t xml:space="preserve"> ortofosfatos de</w:t>
      </w:r>
      <w:r w:rsidR="00EF0973" w:rsidRPr="00E90D6B">
        <w:rPr>
          <w:rFonts w:ascii="Arial" w:hAnsi="Arial" w:cs="Arial"/>
          <w:iCs/>
          <w:color w:val="000000"/>
          <w:sz w:val="24"/>
          <w:szCs w:val="24"/>
        </w:rPr>
        <w:t xml:space="preserve"> 20,71</w:t>
      </w:r>
      <w:r w:rsidR="00BB6BF1">
        <w:rPr>
          <w:rFonts w:ascii="Arial" w:hAnsi="Arial" w:cs="Arial"/>
          <w:iCs/>
          <w:color w:val="000000"/>
          <w:sz w:val="24"/>
          <w:szCs w:val="24"/>
        </w:rPr>
        <w:t xml:space="preserve"> </w:t>
      </w:r>
      <w:r w:rsidR="00EF0973" w:rsidRPr="00E90D6B">
        <w:rPr>
          <w:rFonts w:ascii="Arial" w:hAnsi="Arial" w:cs="Arial"/>
          <w:iCs/>
          <w:color w:val="000000"/>
          <w:sz w:val="24"/>
          <w:szCs w:val="24"/>
        </w:rPr>
        <w:t>ppm</w:t>
      </w:r>
      <w:r w:rsidR="00392E2C" w:rsidRPr="00E90D6B">
        <w:rPr>
          <w:rFonts w:ascii="Arial" w:hAnsi="Arial" w:cs="Arial"/>
          <w:iCs/>
          <w:color w:val="000000"/>
          <w:sz w:val="24"/>
          <w:szCs w:val="24"/>
        </w:rPr>
        <w:t xml:space="preserve"> por</w:t>
      </w:r>
      <w:r w:rsidR="00EF0973" w:rsidRPr="00E90D6B">
        <w:rPr>
          <w:rFonts w:ascii="Arial" w:hAnsi="Arial" w:cs="Arial"/>
          <w:iCs/>
          <w:color w:val="000000"/>
          <w:sz w:val="24"/>
          <w:szCs w:val="24"/>
        </w:rPr>
        <w:t xml:space="preserve"> la cepa </w:t>
      </w:r>
      <w:r w:rsidR="00EF0973" w:rsidRPr="00E90D6B">
        <w:rPr>
          <w:rFonts w:ascii="Arial" w:hAnsi="Arial" w:cs="Arial"/>
          <w:bCs/>
          <w:sz w:val="24"/>
          <w:szCs w:val="24"/>
        </w:rPr>
        <w:t xml:space="preserve">IBVS13 aislada del </w:t>
      </w:r>
      <w:r w:rsidR="00EF0973" w:rsidRPr="00E90D6B">
        <w:rPr>
          <w:rFonts w:ascii="Arial" w:hAnsi="Arial" w:cs="Arial"/>
          <w:iCs/>
          <w:color w:val="000000"/>
          <w:sz w:val="24"/>
          <w:szCs w:val="24"/>
        </w:rPr>
        <w:t xml:space="preserve">Valle del </w:t>
      </w:r>
      <w:r w:rsidR="00524454" w:rsidRPr="00E90D6B">
        <w:rPr>
          <w:rFonts w:ascii="Arial" w:hAnsi="Arial" w:cs="Arial"/>
          <w:iCs/>
          <w:color w:val="000000"/>
          <w:sz w:val="24"/>
          <w:szCs w:val="24"/>
        </w:rPr>
        <w:t>Sinú</w:t>
      </w:r>
      <w:r w:rsidR="00874F85" w:rsidRPr="00E90D6B">
        <w:rPr>
          <w:rFonts w:ascii="Arial" w:hAnsi="Arial" w:cs="Arial"/>
          <w:iCs/>
          <w:color w:val="000000"/>
          <w:sz w:val="24"/>
          <w:szCs w:val="24"/>
        </w:rPr>
        <w:t>, considerándose un reporte significativo para esta especie.</w:t>
      </w:r>
    </w:p>
    <w:p w:rsidR="00805022" w:rsidRPr="00E90D6B" w:rsidRDefault="00805022" w:rsidP="001D1AC5">
      <w:pPr>
        <w:spacing w:after="0" w:line="360" w:lineRule="auto"/>
        <w:jc w:val="both"/>
        <w:rPr>
          <w:rFonts w:ascii="Arial" w:hAnsi="Arial" w:cs="Arial"/>
          <w:iCs/>
          <w:color w:val="000000"/>
          <w:sz w:val="24"/>
          <w:szCs w:val="24"/>
        </w:rPr>
      </w:pPr>
    </w:p>
    <w:p w:rsidR="00FF5059" w:rsidRDefault="00874F85" w:rsidP="001D1AC5">
      <w:pPr>
        <w:spacing w:after="0" w:line="360" w:lineRule="auto"/>
        <w:jc w:val="both"/>
        <w:rPr>
          <w:rFonts w:ascii="Arial" w:hAnsi="Arial" w:cs="Arial"/>
          <w:bCs/>
          <w:sz w:val="24"/>
          <w:szCs w:val="24"/>
        </w:rPr>
      </w:pPr>
      <w:r w:rsidRPr="00E90D6B">
        <w:rPr>
          <w:rFonts w:ascii="Arial" w:hAnsi="Arial" w:cs="Arial"/>
          <w:bCs/>
          <w:sz w:val="24"/>
          <w:szCs w:val="24"/>
        </w:rPr>
        <w:t xml:space="preserve">Bacterias del genero </w:t>
      </w:r>
      <w:r w:rsidRPr="00E90D6B">
        <w:rPr>
          <w:rFonts w:ascii="Arial" w:hAnsi="Arial" w:cs="Arial"/>
          <w:bCs/>
          <w:i/>
          <w:sz w:val="24"/>
          <w:szCs w:val="24"/>
        </w:rPr>
        <w:t>Azospirillum</w:t>
      </w:r>
      <w:r w:rsidRPr="00E90D6B">
        <w:rPr>
          <w:rFonts w:ascii="Arial" w:hAnsi="Arial" w:cs="Arial"/>
          <w:bCs/>
          <w:sz w:val="24"/>
          <w:szCs w:val="24"/>
        </w:rPr>
        <w:t xml:space="preserve"> al igual que de </w:t>
      </w:r>
      <w:r w:rsidRPr="00E90D6B">
        <w:rPr>
          <w:rFonts w:ascii="Arial" w:hAnsi="Arial" w:cs="Arial"/>
          <w:bCs/>
          <w:i/>
          <w:sz w:val="24"/>
          <w:szCs w:val="24"/>
        </w:rPr>
        <w:t>Azotobacter</w:t>
      </w:r>
      <w:r w:rsidRPr="00E90D6B">
        <w:rPr>
          <w:rFonts w:ascii="Arial" w:hAnsi="Arial" w:cs="Arial"/>
          <w:bCs/>
          <w:sz w:val="24"/>
          <w:szCs w:val="24"/>
        </w:rPr>
        <w:t xml:space="preserve"> no se consideran buenas solubilizadoras de fósforo sin embargo existen reportes en los cuales destacan la capacidad </w:t>
      </w:r>
      <w:r w:rsidR="00524454" w:rsidRPr="00E90D6B">
        <w:rPr>
          <w:rFonts w:ascii="Arial" w:hAnsi="Arial" w:cs="Arial"/>
          <w:bCs/>
          <w:sz w:val="24"/>
          <w:szCs w:val="24"/>
        </w:rPr>
        <w:t>solubilizadoras</w:t>
      </w:r>
      <w:r w:rsidRPr="00E90D6B">
        <w:rPr>
          <w:rFonts w:ascii="Arial" w:hAnsi="Arial" w:cs="Arial"/>
          <w:bCs/>
          <w:sz w:val="24"/>
          <w:szCs w:val="24"/>
        </w:rPr>
        <w:t xml:space="preserve"> de estas bacterias </w:t>
      </w:r>
      <w:r w:rsidR="001D12F3" w:rsidRPr="00E90D6B">
        <w:rPr>
          <w:rFonts w:ascii="Arial" w:hAnsi="Arial" w:cs="Arial"/>
          <w:bCs/>
          <w:sz w:val="24"/>
          <w:szCs w:val="24"/>
        </w:rPr>
        <w:t>Rodríguez</w:t>
      </w:r>
      <w:r w:rsidRPr="00E90D6B">
        <w:rPr>
          <w:rFonts w:ascii="Arial" w:hAnsi="Arial" w:cs="Arial"/>
          <w:bCs/>
          <w:sz w:val="24"/>
          <w:szCs w:val="24"/>
        </w:rPr>
        <w:t xml:space="preserve"> </w:t>
      </w:r>
      <w:r w:rsidRPr="00BB6BF1">
        <w:rPr>
          <w:rFonts w:ascii="Arial" w:hAnsi="Arial" w:cs="Arial"/>
          <w:bCs/>
          <w:i/>
          <w:sz w:val="24"/>
          <w:szCs w:val="24"/>
        </w:rPr>
        <w:t>et al</w:t>
      </w:r>
      <w:r w:rsidR="00BB6BF1">
        <w:rPr>
          <w:rFonts w:ascii="Arial" w:hAnsi="Arial" w:cs="Arial"/>
          <w:bCs/>
          <w:sz w:val="24"/>
          <w:szCs w:val="24"/>
        </w:rPr>
        <w:t>.</w:t>
      </w:r>
      <w:r w:rsidRPr="00E90D6B">
        <w:rPr>
          <w:rFonts w:ascii="Arial" w:hAnsi="Arial" w:cs="Arial"/>
          <w:bCs/>
          <w:sz w:val="24"/>
          <w:szCs w:val="24"/>
        </w:rPr>
        <w:t xml:space="preserve"> (2004)</w:t>
      </w:r>
      <w:r w:rsidR="00AD75BE" w:rsidRPr="00E90D6B">
        <w:rPr>
          <w:rFonts w:ascii="Arial" w:hAnsi="Arial" w:cs="Arial"/>
          <w:bCs/>
          <w:sz w:val="24"/>
          <w:szCs w:val="24"/>
        </w:rPr>
        <w:t xml:space="preserve"> reportaron por primera vez la producción de ácido glucónico y la solubilización directa de fosfato por cepas de </w:t>
      </w:r>
      <w:r w:rsidR="00AD75BE" w:rsidRPr="00E90D6B">
        <w:rPr>
          <w:rFonts w:ascii="Arial" w:hAnsi="Arial" w:cs="Arial"/>
          <w:bCs/>
          <w:i/>
          <w:sz w:val="24"/>
          <w:szCs w:val="24"/>
        </w:rPr>
        <w:t>Azospirillum brasilense</w:t>
      </w:r>
      <w:r w:rsidR="00AD75BE" w:rsidRPr="00E90D6B">
        <w:rPr>
          <w:rFonts w:ascii="Arial" w:hAnsi="Arial" w:cs="Arial"/>
          <w:bCs/>
          <w:sz w:val="24"/>
          <w:szCs w:val="24"/>
        </w:rPr>
        <w:t xml:space="preserve">, en el mismo sentido Ratti </w:t>
      </w:r>
      <w:r w:rsidR="00AD75BE" w:rsidRPr="00BB6BF1">
        <w:rPr>
          <w:rFonts w:ascii="Arial" w:hAnsi="Arial" w:cs="Arial"/>
          <w:bCs/>
          <w:i/>
          <w:sz w:val="24"/>
          <w:szCs w:val="24"/>
        </w:rPr>
        <w:t>et al</w:t>
      </w:r>
      <w:r w:rsidR="00925653" w:rsidRPr="00E90D6B">
        <w:rPr>
          <w:rFonts w:ascii="Arial" w:hAnsi="Arial" w:cs="Arial"/>
          <w:bCs/>
          <w:sz w:val="24"/>
          <w:szCs w:val="24"/>
        </w:rPr>
        <w:t>.</w:t>
      </w:r>
      <w:r w:rsidR="00AD75BE" w:rsidRPr="00E90D6B">
        <w:rPr>
          <w:rFonts w:ascii="Arial" w:hAnsi="Arial" w:cs="Arial"/>
          <w:bCs/>
          <w:sz w:val="24"/>
          <w:szCs w:val="24"/>
        </w:rPr>
        <w:t xml:space="preserve"> (2001) entre sus resultados indican que existe una respuesta de actividad fosfatasa acida</w:t>
      </w:r>
      <w:r w:rsidR="00805022" w:rsidRPr="00E90D6B">
        <w:rPr>
          <w:rFonts w:ascii="Arial" w:hAnsi="Arial" w:cs="Arial"/>
          <w:bCs/>
          <w:sz w:val="24"/>
          <w:szCs w:val="24"/>
        </w:rPr>
        <w:t>,</w:t>
      </w:r>
      <w:r w:rsidR="00AD75BE" w:rsidRPr="00E90D6B">
        <w:rPr>
          <w:rFonts w:ascii="Arial" w:hAnsi="Arial" w:cs="Arial"/>
          <w:bCs/>
          <w:sz w:val="24"/>
          <w:szCs w:val="24"/>
        </w:rPr>
        <w:t xml:space="preserve"> de la bacteria </w:t>
      </w:r>
      <w:r w:rsidR="00AD75BE" w:rsidRPr="00E90D6B">
        <w:rPr>
          <w:rFonts w:ascii="Arial" w:hAnsi="Arial" w:cs="Arial"/>
          <w:bCs/>
          <w:i/>
          <w:sz w:val="24"/>
          <w:szCs w:val="24"/>
        </w:rPr>
        <w:t>Azospirillum brasilense</w:t>
      </w:r>
      <w:r w:rsidR="00805022" w:rsidRPr="00E90D6B">
        <w:rPr>
          <w:rFonts w:ascii="Arial" w:hAnsi="Arial" w:cs="Arial"/>
          <w:bCs/>
          <w:i/>
          <w:sz w:val="24"/>
          <w:szCs w:val="24"/>
        </w:rPr>
        <w:t>,</w:t>
      </w:r>
      <w:r w:rsidR="00AD75BE" w:rsidRPr="00E90D6B">
        <w:rPr>
          <w:rFonts w:ascii="Arial" w:hAnsi="Arial" w:cs="Arial"/>
          <w:bCs/>
          <w:i/>
          <w:sz w:val="24"/>
          <w:szCs w:val="24"/>
        </w:rPr>
        <w:t xml:space="preserve"> </w:t>
      </w:r>
      <w:r w:rsidR="00925653" w:rsidRPr="00E90D6B">
        <w:rPr>
          <w:rFonts w:ascii="Arial" w:hAnsi="Arial" w:cs="Arial"/>
          <w:bCs/>
          <w:sz w:val="24"/>
          <w:szCs w:val="24"/>
        </w:rPr>
        <w:t>a la adición de fosfato tricá</w:t>
      </w:r>
      <w:r w:rsidR="00AD75BE" w:rsidRPr="00E90D6B">
        <w:rPr>
          <w:rFonts w:ascii="Arial" w:hAnsi="Arial" w:cs="Arial"/>
          <w:bCs/>
          <w:sz w:val="24"/>
          <w:szCs w:val="24"/>
        </w:rPr>
        <w:t xml:space="preserve">lcico que indican la capacidad </w:t>
      </w:r>
      <w:r w:rsidR="00524454" w:rsidRPr="00E90D6B">
        <w:rPr>
          <w:rFonts w:ascii="Arial" w:hAnsi="Arial" w:cs="Arial"/>
          <w:bCs/>
          <w:sz w:val="24"/>
          <w:szCs w:val="24"/>
        </w:rPr>
        <w:t>solubilizadoras</w:t>
      </w:r>
      <w:r w:rsidR="00AD75BE" w:rsidRPr="00E90D6B">
        <w:rPr>
          <w:rFonts w:ascii="Arial" w:hAnsi="Arial" w:cs="Arial"/>
          <w:bCs/>
          <w:sz w:val="24"/>
          <w:szCs w:val="24"/>
        </w:rPr>
        <w:t xml:space="preserve"> de estas bacterias. </w:t>
      </w:r>
      <w:r w:rsidR="008947B1">
        <w:rPr>
          <w:rFonts w:ascii="Arial" w:hAnsi="Arial" w:cs="Arial"/>
          <w:bCs/>
          <w:sz w:val="24"/>
          <w:szCs w:val="24"/>
        </w:rPr>
        <w:t xml:space="preserve">En esta investigación con </w:t>
      </w:r>
      <w:r w:rsidR="00805022" w:rsidRPr="00E90D6B">
        <w:rPr>
          <w:rFonts w:ascii="Arial" w:hAnsi="Arial" w:cs="Arial"/>
          <w:bCs/>
          <w:sz w:val="24"/>
          <w:szCs w:val="24"/>
        </w:rPr>
        <w:t>la</w:t>
      </w:r>
      <w:r w:rsidR="008947B1">
        <w:rPr>
          <w:rFonts w:ascii="Arial" w:hAnsi="Arial" w:cs="Arial"/>
          <w:bCs/>
          <w:sz w:val="24"/>
          <w:szCs w:val="24"/>
        </w:rPr>
        <w:t xml:space="preserve"> </w:t>
      </w:r>
      <w:r w:rsidR="00805022" w:rsidRPr="00E90D6B">
        <w:rPr>
          <w:rFonts w:ascii="Arial" w:hAnsi="Arial" w:cs="Arial"/>
          <w:bCs/>
          <w:sz w:val="24"/>
          <w:szCs w:val="24"/>
        </w:rPr>
        <w:t>cepa de</w:t>
      </w:r>
      <w:r w:rsidR="00FF5059" w:rsidRPr="00E90D6B">
        <w:rPr>
          <w:rFonts w:ascii="Arial" w:hAnsi="Arial" w:cs="Arial"/>
          <w:bCs/>
          <w:sz w:val="24"/>
          <w:szCs w:val="24"/>
        </w:rPr>
        <w:t xml:space="preserve"> </w:t>
      </w:r>
      <w:r w:rsidR="00FF5059" w:rsidRPr="00E90D6B">
        <w:rPr>
          <w:rFonts w:ascii="Arial" w:hAnsi="Arial" w:cs="Arial"/>
          <w:bCs/>
          <w:i/>
          <w:sz w:val="24"/>
          <w:szCs w:val="24"/>
        </w:rPr>
        <w:t>A</w:t>
      </w:r>
      <w:r w:rsidR="00FF5059" w:rsidRPr="00E90D6B">
        <w:rPr>
          <w:rFonts w:ascii="Arial" w:hAnsi="Arial" w:cs="Arial"/>
          <w:i/>
          <w:iCs/>
          <w:color w:val="000000"/>
          <w:sz w:val="24"/>
          <w:szCs w:val="24"/>
        </w:rPr>
        <w:t>zospirillum brasilense</w:t>
      </w:r>
      <w:r w:rsidR="00FF5059" w:rsidRPr="00E90D6B">
        <w:rPr>
          <w:rFonts w:ascii="Arial" w:hAnsi="Arial" w:cs="Arial"/>
          <w:iCs/>
          <w:color w:val="000000"/>
          <w:sz w:val="24"/>
          <w:szCs w:val="24"/>
        </w:rPr>
        <w:t xml:space="preserve"> (</w:t>
      </w:r>
      <w:r w:rsidR="00FF5059" w:rsidRPr="00E90D6B">
        <w:rPr>
          <w:rFonts w:ascii="Arial" w:hAnsi="Arial" w:cs="Arial"/>
          <w:bCs/>
          <w:sz w:val="24"/>
          <w:szCs w:val="24"/>
        </w:rPr>
        <w:t xml:space="preserve">IBVC76) </w:t>
      </w:r>
      <w:r w:rsidR="00805022" w:rsidRPr="00E90D6B">
        <w:rPr>
          <w:rFonts w:ascii="Arial" w:hAnsi="Arial" w:cs="Arial"/>
          <w:bCs/>
          <w:sz w:val="24"/>
          <w:szCs w:val="24"/>
        </w:rPr>
        <w:t xml:space="preserve">aislada del Valle del Cesar </w:t>
      </w:r>
      <w:r w:rsidR="008947B1">
        <w:rPr>
          <w:rFonts w:ascii="Arial" w:hAnsi="Arial" w:cs="Arial"/>
          <w:bCs/>
          <w:sz w:val="24"/>
          <w:szCs w:val="24"/>
        </w:rPr>
        <w:t xml:space="preserve">se alcanzó </w:t>
      </w:r>
      <w:r w:rsidR="00805022" w:rsidRPr="00E90D6B">
        <w:rPr>
          <w:rFonts w:ascii="Arial" w:hAnsi="Arial" w:cs="Arial"/>
          <w:bCs/>
          <w:sz w:val="24"/>
          <w:szCs w:val="24"/>
        </w:rPr>
        <w:t>un valor de 19,58</w:t>
      </w:r>
      <w:r w:rsidR="00BB6BF1">
        <w:rPr>
          <w:rFonts w:ascii="Arial" w:hAnsi="Arial" w:cs="Arial"/>
          <w:bCs/>
          <w:sz w:val="24"/>
          <w:szCs w:val="24"/>
        </w:rPr>
        <w:t xml:space="preserve"> </w:t>
      </w:r>
      <w:r w:rsidR="00805022" w:rsidRPr="00E90D6B">
        <w:rPr>
          <w:rFonts w:ascii="Arial" w:hAnsi="Arial" w:cs="Arial"/>
          <w:bCs/>
          <w:sz w:val="24"/>
          <w:szCs w:val="24"/>
        </w:rPr>
        <w:t>ppm</w:t>
      </w:r>
      <w:r w:rsidR="008947B1">
        <w:rPr>
          <w:rFonts w:ascii="Arial" w:hAnsi="Arial" w:cs="Arial"/>
          <w:bCs/>
          <w:sz w:val="24"/>
          <w:szCs w:val="24"/>
        </w:rPr>
        <w:t xml:space="preserve"> de </w:t>
      </w:r>
      <w:r w:rsidR="002D63A9">
        <w:rPr>
          <w:rFonts w:ascii="Arial" w:hAnsi="Arial" w:cs="Arial"/>
          <w:bCs/>
          <w:sz w:val="24"/>
          <w:szCs w:val="24"/>
        </w:rPr>
        <w:t>ortofosfato</w:t>
      </w:r>
      <w:r w:rsidR="008947B1">
        <w:rPr>
          <w:rFonts w:ascii="Arial" w:hAnsi="Arial" w:cs="Arial"/>
          <w:bCs/>
          <w:sz w:val="24"/>
          <w:szCs w:val="24"/>
        </w:rPr>
        <w:t xml:space="preserve"> disponible, confirmando la capacidad de solubilización de fósforo de esta cepa</w:t>
      </w:r>
      <w:r w:rsidR="00805022" w:rsidRPr="00E90D6B">
        <w:rPr>
          <w:rFonts w:ascii="Arial" w:hAnsi="Arial" w:cs="Arial"/>
          <w:bCs/>
          <w:sz w:val="24"/>
          <w:szCs w:val="24"/>
        </w:rPr>
        <w:t xml:space="preserve">. </w:t>
      </w:r>
      <w:r w:rsidR="00FF5059" w:rsidRPr="00E90D6B">
        <w:rPr>
          <w:rFonts w:ascii="Arial" w:hAnsi="Arial" w:cs="Arial"/>
          <w:bCs/>
          <w:sz w:val="24"/>
          <w:szCs w:val="24"/>
        </w:rPr>
        <w:t xml:space="preserve"> </w:t>
      </w:r>
    </w:p>
    <w:p w:rsidR="008947B1" w:rsidRDefault="008947B1" w:rsidP="001D1AC5">
      <w:pPr>
        <w:spacing w:after="0" w:line="360" w:lineRule="auto"/>
        <w:jc w:val="both"/>
        <w:rPr>
          <w:rFonts w:ascii="Arial" w:hAnsi="Arial" w:cs="Arial"/>
          <w:bCs/>
          <w:sz w:val="24"/>
          <w:szCs w:val="24"/>
        </w:rPr>
      </w:pPr>
    </w:p>
    <w:p w:rsidR="009C2D6D" w:rsidRPr="00E90D6B" w:rsidRDefault="00C25C7B" w:rsidP="001D1AC5">
      <w:pPr>
        <w:spacing w:after="0" w:line="360" w:lineRule="auto"/>
        <w:jc w:val="both"/>
        <w:rPr>
          <w:rFonts w:ascii="Arial" w:hAnsi="Arial" w:cs="Arial"/>
          <w:bCs/>
          <w:sz w:val="24"/>
          <w:szCs w:val="24"/>
        </w:rPr>
      </w:pPr>
      <w:r w:rsidRPr="00E90D6B">
        <w:rPr>
          <w:rFonts w:ascii="Arial" w:hAnsi="Arial" w:cs="Arial"/>
          <w:sz w:val="24"/>
          <w:szCs w:val="24"/>
        </w:rPr>
        <w:t>La producción de índoles</w:t>
      </w:r>
      <w:r w:rsidR="006221D7" w:rsidRPr="00E90D6B">
        <w:rPr>
          <w:rFonts w:ascii="Arial" w:hAnsi="Arial" w:cs="Arial"/>
          <w:sz w:val="24"/>
          <w:szCs w:val="24"/>
        </w:rPr>
        <w:t xml:space="preserve"> por las bacterias aisladas de la </w:t>
      </w:r>
      <w:r w:rsidR="001D12F3" w:rsidRPr="00E90D6B">
        <w:rPr>
          <w:rFonts w:ascii="Arial" w:hAnsi="Arial" w:cs="Arial"/>
          <w:sz w:val="24"/>
          <w:szCs w:val="24"/>
        </w:rPr>
        <w:t>rizósfera</w:t>
      </w:r>
      <w:r w:rsidR="006221D7" w:rsidRPr="00E90D6B">
        <w:rPr>
          <w:rFonts w:ascii="Arial" w:hAnsi="Arial" w:cs="Arial"/>
          <w:sz w:val="24"/>
          <w:szCs w:val="24"/>
        </w:rPr>
        <w:t xml:space="preserve"> de batata en diferentes regiones del Caribe colombiano </w:t>
      </w:r>
      <w:r w:rsidR="009C2D6D" w:rsidRPr="00E90D6B">
        <w:rPr>
          <w:rFonts w:ascii="Arial" w:hAnsi="Arial" w:cs="Arial"/>
          <w:sz w:val="24"/>
          <w:szCs w:val="24"/>
        </w:rPr>
        <w:t>está</w:t>
      </w:r>
      <w:r w:rsidRPr="00E90D6B">
        <w:rPr>
          <w:rFonts w:ascii="Arial" w:hAnsi="Arial" w:cs="Arial"/>
          <w:sz w:val="24"/>
          <w:szCs w:val="24"/>
        </w:rPr>
        <w:t xml:space="preserve"> en el rango de 7 a 138 </w:t>
      </w:r>
      <w:r w:rsidR="00BB6BF1">
        <w:rPr>
          <w:rFonts w:ascii="Arial" w:hAnsi="Arial" w:cs="Arial"/>
          <w:bCs/>
          <w:sz w:val="24"/>
          <w:szCs w:val="24"/>
        </w:rPr>
        <w:t>µgmL</w:t>
      </w:r>
      <w:r w:rsidRPr="00E90D6B">
        <w:rPr>
          <w:rFonts w:ascii="Arial" w:hAnsi="Arial" w:cs="Arial"/>
          <w:bCs/>
          <w:sz w:val="24"/>
          <w:szCs w:val="24"/>
          <w:vertAlign w:val="superscript"/>
        </w:rPr>
        <w:t>-1</w:t>
      </w:r>
      <w:r w:rsidR="00DD187F" w:rsidRPr="00E90D6B">
        <w:rPr>
          <w:rFonts w:ascii="Arial" w:hAnsi="Arial" w:cs="Arial"/>
          <w:bCs/>
          <w:sz w:val="24"/>
          <w:szCs w:val="24"/>
        </w:rPr>
        <w:t>, resultados</w:t>
      </w:r>
      <w:r w:rsidR="00E77D61" w:rsidRPr="00E90D6B">
        <w:rPr>
          <w:rFonts w:ascii="Arial" w:hAnsi="Arial" w:cs="Arial"/>
          <w:bCs/>
          <w:sz w:val="24"/>
          <w:szCs w:val="24"/>
        </w:rPr>
        <w:t xml:space="preserve"> que están por encima de </w:t>
      </w:r>
      <w:r w:rsidR="00DD187F" w:rsidRPr="00E90D6B">
        <w:rPr>
          <w:rFonts w:ascii="Arial" w:hAnsi="Arial" w:cs="Arial"/>
          <w:bCs/>
          <w:sz w:val="24"/>
          <w:szCs w:val="24"/>
        </w:rPr>
        <w:t>los reportados por Yasmin</w:t>
      </w:r>
      <w:r w:rsidR="0084086D" w:rsidRPr="00E90D6B">
        <w:rPr>
          <w:rFonts w:ascii="Arial" w:hAnsi="Arial" w:cs="Arial"/>
          <w:bCs/>
          <w:sz w:val="24"/>
          <w:szCs w:val="24"/>
        </w:rPr>
        <w:t>,</w:t>
      </w:r>
      <w:r w:rsidR="00DD187F" w:rsidRPr="00E90D6B">
        <w:rPr>
          <w:rFonts w:ascii="Arial" w:hAnsi="Arial" w:cs="Arial"/>
          <w:bCs/>
          <w:sz w:val="24"/>
          <w:szCs w:val="24"/>
        </w:rPr>
        <w:t xml:space="preserve"> </w:t>
      </w:r>
      <w:r w:rsidR="00DD187F" w:rsidRPr="00E90D6B">
        <w:rPr>
          <w:rFonts w:ascii="Arial" w:hAnsi="Arial" w:cs="Arial"/>
          <w:bCs/>
          <w:i/>
          <w:sz w:val="24"/>
          <w:szCs w:val="24"/>
        </w:rPr>
        <w:t>et al</w:t>
      </w:r>
      <w:r w:rsidR="00DD187F" w:rsidRPr="00E90D6B">
        <w:rPr>
          <w:rFonts w:ascii="Arial" w:hAnsi="Arial" w:cs="Arial"/>
          <w:bCs/>
          <w:sz w:val="24"/>
          <w:szCs w:val="24"/>
        </w:rPr>
        <w:t xml:space="preserve"> (2010)</w:t>
      </w:r>
      <w:r w:rsidR="00A30ADE" w:rsidRPr="00E90D6B">
        <w:rPr>
          <w:rFonts w:ascii="Arial" w:hAnsi="Arial" w:cs="Arial"/>
          <w:bCs/>
          <w:sz w:val="24"/>
          <w:szCs w:val="24"/>
        </w:rPr>
        <w:t xml:space="preserve"> de </w:t>
      </w:r>
      <w:r w:rsidR="00E77D61" w:rsidRPr="00E90D6B">
        <w:rPr>
          <w:rFonts w:ascii="Arial" w:hAnsi="Arial" w:cs="Arial"/>
          <w:bCs/>
          <w:sz w:val="24"/>
          <w:szCs w:val="24"/>
        </w:rPr>
        <w:t>4</w:t>
      </w:r>
      <w:r w:rsidR="004A139C" w:rsidRPr="00E90D6B">
        <w:rPr>
          <w:rFonts w:ascii="Arial" w:hAnsi="Arial" w:cs="Arial"/>
          <w:bCs/>
          <w:sz w:val="24"/>
          <w:szCs w:val="24"/>
        </w:rPr>
        <w:t>,9</w:t>
      </w:r>
      <w:r w:rsidR="00E77D61" w:rsidRPr="00E90D6B">
        <w:rPr>
          <w:rFonts w:ascii="Arial" w:hAnsi="Arial" w:cs="Arial"/>
          <w:bCs/>
          <w:sz w:val="24"/>
          <w:szCs w:val="24"/>
        </w:rPr>
        <w:t>7</w:t>
      </w:r>
      <w:r w:rsidR="004A139C" w:rsidRPr="00E90D6B">
        <w:rPr>
          <w:rFonts w:ascii="Arial" w:hAnsi="Arial" w:cs="Arial"/>
          <w:bCs/>
          <w:sz w:val="24"/>
          <w:szCs w:val="24"/>
        </w:rPr>
        <w:t xml:space="preserve"> –</w:t>
      </w:r>
      <w:r w:rsidR="00E77D61" w:rsidRPr="00E90D6B">
        <w:rPr>
          <w:rFonts w:ascii="Arial" w:hAnsi="Arial" w:cs="Arial"/>
          <w:bCs/>
          <w:sz w:val="24"/>
          <w:szCs w:val="24"/>
        </w:rPr>
        <w:t xml:space="preserve"> 46,66</w:t>
      </w:r>
      <w:r w:rsidR="00A30ADE" w:rsidRPr="00E90D6B">
        <w:rPr>
          <w:rFonts w:ascii="Arial" w:hAnsi="Arial" w:cs="Arial"/>
          <w:bCs/>
          <w:sz w:val="24"/>
          <w:szCs w:val="24"/>
        </w:rPr>
        <w:t xml:space="preserve"> </w:t>
      </w:r>
      <w:r w:rsidR="009C32A3" w:rsidRPr="00E90D6B">
        <w:rPr>
          <w:rFonts w:ascii="Arial" w:hAnsi="Arial" w:cs="Arial"/>
          <w:bCs/>
          <w:sz w:val="24"/>
          <w:szCs w:val="24"/>
        </w:rPr>
        <w:t>µ</w:t>
      </w:r>
      <w:r w:rsidR="00A30ADE" w:rsidRPr="00E90D6B">
        <w:rPr>
          <w:rFonts w:ascii="Arial" w:hAnsi="Arial" w:cs="Arial"/>
          <w:bCs/>
          <w:sz w:val="24"/>
          <w:szCs w:val="24"/>
        </w:rPr>
        <w:t>g</w:t>
      </w:r>
      <w:r w:rsidR="00E77D61" w:rsidRPr="00E90D6B">
        <w:rPr>
          <w:rFonts w:ascii="Arial" w:hAnsi="Arial" w:cs="Arial"/>
          <w:bCs/>
          <w:sz w:val="24"/>
          <w:szCs w:val="24"/>
        </w:rPr>
        <w:t>m</w:t>
      </w:r>
      <w:r w:rsidR="00A30ADE" w:rsidRPr="00E90D6B">
        <w:rPr>
          <w:rFonts w:ascii="Arial" w:hAnsi="Arial" w:cs="Arial"/>
          <w:bCs/>
          <w:sz w:val="24"/>
          <w:szCs w:val="24"/>
        </w:rPr>
        <w:t>L</w:t>
      </w:r>
      <w:r w:rsidR="00A30ADE" w:rsidRPr="00E90D6B">
        <w:rPr>
          <w:rFonts w:ascii="Arial" w:hAnsi="Arial" w:cs="Arial"/>
          <w:bCs/>
          <w:sz w:val="24"/>
          <w:szCs w:val="24"/>
          <w:vertAlign w:val="superscript"/>
        </w:rPr>
        <w:t>-1</w:t>
      </w:r>
      <w:r w:rsidR="00A30ADE" w:rsidRPr="00E90D6B">
        <w:rPr>
          <w:rFonts w:ascii="Arial" w:hAnsi="Arial" w:cs="Arial"/>
          <w:bCs/>
          <w:sz w:val="24"/>
          <w:szCs w:val="24"/>
        </w:rPr>
        <w:t xml:space="preserve"> </w:t>
      </w:r>
      <w:r w:rsidR="00DD187F" w:rsidRPr="00E90D6B">
        <w:rPr>
          <w:rFonts w:ascii="Arial" w:hAnsi="Arial" w:cs="Arial"/>
          <w:bCs/>
          <w:sz w:val="24"/>
          <w:szCs w:val="24"/>
        </w:rPr>
        <w:t>y</w:t>
      </w:r>
      <w:r w:rsidR="00FA1C4E" w:rsidRPr="00E90D6B">
        <w:rPr>
          <w:rFonts w:ascii="Arial" w:hAnsi="Arial" w:cs="Arial"/>
          <w:bCs/>
          <w:sz w:val="24"/>
          <w:szCs w:val="24"/>
        </w:rPr>
        <w:t xml:space="preserve"> Dawwam</w:t>
      </w:r>
      <w:r w:rsidR="006742BE">
        <w:rPr>
          <w:rFonts w:ascii="Arial" w:hAnsi="Arial" w:cs="Arial"/>
          <w:bCs/>
          <w:sz w:val="24"/>
          <w:szCs w:val="24"/>
        </w:rPr>
        <w:t xml:space="preserve"> </w:t>
      </w:r>
      <w:r w:rsidR="00FA1C4E" w:rsidRPr="00E90D6B">
        <w:rPr>
          <w:rFonts w:ascii="Arial" w:hAnsi="Arial" w:cs="Arial"/>
          <w:bCs/>
          <w:i/>
          <w:sz w:val="24"/>
          <w:szCs w:val="24"/>
        </w:rPr>
        <w:t>et al</w:t>
      </w:r>
      <w:r w:rsidR="00BB6BF1">
        <w:rPr>
          <w:rFonts w:ascii="Arial" w:hAnsi="Arial" w:cs="Arial"/>
          <w:bCs/>
          <w:i/>
          <w:sz w:val="24"/>
          <w:szCs w:val="24"/>
        </w:rPr>
        <w:t>.</w:t>
      </w:r>
      <w:r w:rsidR="00FA1C4E" w:rsidRPr="00E90D6B">
        <w:rPr>
          <w:rFonts w:ascii="Arial" w:hAnsi="Arial" w:cs="Arial"/>
          <w:bCs/>
          <w:sz w:val="24"/>
          <w:szCs w:val="24"/>
        </w:rPr>
        <w:t xml:space="preserve"> (2013)</w:t>
      </w:r>
      <w:r w:rsidR="00BB6BF1">
        <w:rPr>
          <w:rFonts w:ascii="Arial" w:hAnsi="Arial" w:cs="Arial"/>
          <w:bCs/>
          <w:sz w:val="24"/>
          <w:szCs w:val="24"/>
        </w:rPr>
        <w:t xml:space="preserve"> de 0,6 a 10,</w:t>
      </w:r>
      <w:r w:rsidR="00A30ADE" w:rsidRPr="00E90D6B">
        <w:rPr>
          <w:rFonts w:ascii="Arial" w:hAnsi="Arial" w:cs="Arial"/>
          <w:bCs/>
          <w:sz w:val="24"/>
          <w:szCs w:val="24"/>
        </w:rPr>
        <w:t>73 µgm</w:t>
      </w:r>
      <w:r w:rsidR="00E77D61" w:rsidRPr="00E90D6B">
        <w:rPr>
          <w:rFonts w:ascii="Arial" w:hAnsi="Arial" w:cs="Arial"/>
          <w:bCs/>
          <w:sz w:val="24"/>
          <w:szCs w:val="24"/>
        </w:rPr>
        <w:t>L</w:t>
      </w:r>
      <w:r w:rsidR="00A30ADE" w:rsidRPr="00E90D6B">
        <w:rPr>
          <w:rFonts w:ascii="Arial" w:hAnsi="Arial" w:cs="Arial"/>
          <w:bCs/>
          <w:sz w:val="24"/>
          <w:szCs w:val="24"/>
          <w:vertAlign w:val="superscript"/>
        </w:rPr>
        <w:t>-1</w:t>
      </w:r>
      <w:r w:rsidR="00DD187F" w:rsidRPr="00E90D6B">
        <w:rPr>
          <w:rFonts w:ascii="Arial" w:hAnsi="Arial" w:cs="Arial"/>
          <w:bCs/>
          <w:sz w:val="24"/>
          <w:szCs w:val="24"/>
        </w:rPr>
        <w:t xml:space="preserve">en bacterias aisladas de la </w:t>
      </w:r>
      <w:r w:rsidR="001D12F3" w:rsidRPr="00E90D6B">
        <w:rPr>
          <w:rFonts w:ascii="Arial" w:hAnsi="Arial" w:cs="Arial"/>
          <w:bCs/>
          <w:sz w:val="24"/>
          <w:szCs w:val="24"/>
        </w:rPr>
        <w:t>rizósfera</w:t>
      </w:r>
      <w:r w:rsidR="00DD187F" w:rsidRPr="00E90D6B">
        <w:rPr>
          <w:rFonts w:ascii="Arial" w:hAnsi="Arial" w:cs="Arial"/>
          <w:bCs/>
          <w:sz w:val="24"/>
          <w:szCs w:val="24"/>
        </w:rPr>
        <w:t xml:space="preserve"> de batata</w:t>
      </w:r>
      <w:r w:rsidRPr="00E90D6B">
        <w:rPr>
          <w:rFonts w:ascii="Arial" w:hAnsi="Arial" w:cs="Arial"/>
          <w:bCs/>
          <w:sz w:val="24"/>
          <w:szCs w:val="24"/>
        </w:rPr>
        <w:t xml:space="preserve">. </w:t>
      </w:r>
      <w:r w:rsidR="006221D7" w:rsidRPr="00E90D6B">
        <w:rPr>
          <w:rFonts w:ascii="Arial" w:hAnsi="Arial" w:cs="Arial"/>
          <w:bCs/>
          <w:sz w:val="24"/>
          <w:szCs w:val="24"/>
        </w:rPr>
        <w:t>La</w:t>
      </w:r>
      <w:r w:rsidRPr="00E90D6B">
        <w:rPr>
          <w:rFonts w:ascii="Arial" w:hAnsi="Arial" w:cs="Arial"/>
          <w:bCs/>
          <w:sz w:val="24"/>
          <w:szCs w:val="24"/>
        </w:rPr>
        <w:t xml:space="preserve"> cepa</w:t>
      </w:r>
      <w:r w:rsidR="00E77D61" w:rsidRPr="00E90D6B">
        <w:rPr>
          <w:rFonts w:ascii="Arial" w:hAnsi="Arial" w:cs="Arial"/>
          <w:bCs/>
          <w:sz w:val="24"/>
          <w:szCs w:val="24"/>
        </w:rPr>
        <w:t xml:space="preserve"> </w:t>
      </w:r>
      <w:r w:rsidRPr="00E90D6B">
        <w:rPr>
          <w:rFonts w:ascii="Arial" w:hAnsi="Arial" w:cs="Arial"/>
          <w:bCs/>
          <w:sz w:val="24"/>
          <w:szCs w:val="24"/>
        </w:rPr>
        <w:t>con la mayor producción de índoles</w:t>
      </w:r>
      <w:r w:rsidR="00E77D61" w:rsidRPr="00E90D6B">
        <w:rPr>
          <w:rFonts w:ascii="Arial" w:hAnsi="Arial" w:cs="Arial"/>
          <w:bCs/>
          <w:sz w:val="24"/>
          <w:szCs w:val="24"/>
        </w:rPr>
        <w:t xml:space="preserve"> </w:t>
      </w:r>
      <w:r w:rsidR="006221D7" w:rsidRPr="00E90D6B">
        <w:rPr>
          <w:rFonts w:ascii="Arial" w:hAnsi="Arial" w:cs="Arial"/>
          <w:bCs/>
          <w:sz w:val="24"/>
          <w:szCs w:val="24"/>
        </w:rPr>
        <w:t>es la bacteria</w:t>
      </w:r>
      <w:r w:rsidRPr="00E90D6B">
        <w:rPr>
          <w:rFonts w:ascii="Arial" w:hAnsi="Arial" w:cs="Arial"/>
          <w:bCs/>
          <w:sz w:val="24"/>
          <w:szCs w:val="24"/>
        </w:rPr>
        <w:t xml:space="preserve"> </w:t>
      </w:r>
      <w:r w:rsidR="006221D7" w:rsidRPr="00E90D6B">
        <w:rPr>
          <w:rFonts w:ascii="Arial" w:hAnsi="Arial" w:cs="Arial"/>
          <w:i/>
          <w:iCs/>
          <w:color w:val="000000"/>
          <w:sz w:val="24"/>
          <w:szCs w:val="24"/>
        </w:rPr>
        <w:t>Azotobacter chroococcum</w:t>
      </w:r>
      <w:r w:rsidR="006221D7" w:rsidRPr="00E90D6B">
        <w:rPr>
          <w:rFonts w:ascii="Arial" w:hAnsi="Arial" w:cs="Arial"/>
          <w:bCs/>
          <w:sz w:val="24"/>
          <w:szCs w:val="24"/>
        </w:rPr>
        <w:t xml:space="preserve"> (</w:t>
      </w:r>
      <w:r w:rsidRPr="00E90D6B">
        <w:rPr>
          <w:rFonts w:ascii="Arial" w:hAnsi="Arial" w:cs="Arial"/>
          <w:bCs/>
          <w:sz w:val="24"/>
          <w:szCs w:val="24"/>
        </w:rPr>
        <w:t>IBVC69</w:t>
      </w:r>
      <w:r w:rsidR="006221D7" w:rsidRPr="00E90D6B">
        <w:rPr>
          <w:rFonts w:ascii="Arial" w:hAnsi="Arial" w:cs="Arial"/>
          <w:bCs/>
          <w:sz w:val="24"/>
          <w:szCs w:val="24"/>
        </w:rPr>
        <w:t>) con 138,75 µgmL</w:t>
      </w:r>
      <w:r w:rsidR="006221D7" w:rsidRPr="00E90D6B">
        <w:rPr>
          <w:rFonts w:ascii="Arial" w:hAnsi="Arial" w:cs="Arial"/>
          <w:bCs/>
          <w:sz w:val="24"/>
          <w:szCs w:val="24"/>
          <w:vertAlign w:val="superscript"/>
        </w:rPr>
        <w:t>-1</w:t>
      </w:r>
      <w:r w:rsidRPr="00E90D6B">
        <w:rPr>
          <w:rFonts w:ascii="Arial" w:hAnsi="Arial" w:cs="Arial"/>
          <w:bCs/>
          <w:sz w:val="24"/>
          <w:szCs w:val="24"/>
        </w:rPr>
        <w:t xml:space="preserve">, </w:t>
      </w:r>
      <w:r w:rsidR="006221D7" w:rsidRPr="00E90D6B">
        <w:rPr>
          <w:rFonts w:ascii="Arial" w:hAnsi="Arial" w:cs="Arial"/>
          <w:bCs/>
          <w:sz w:val="24"/>
          <w:szCs w:val="24"/>
        </w:rPr>
        <w:t xml:space="preserve">seguida de la bacteria </w:t>
      </w:r>
      <w:r w:rsidR="006221D7" w:rsidRPr="00E90D6B">
        <w:rPr>
          <w:rFonts w:ascii="Arial" w:hAnsi="Arial" w:cs="Arial"/>
          <w:i/>
          <w:iCs/>
          <w:sz w:val="24"/>
          <w:szCs w:val="24"/>
        </w:rPr>
        <w:t xml:space="preserve">Azotobacter vinelandii </w:t>
      </w:r>
      <w:r w:rsidR="006221D7" w:rsidRPr="00E90D6B">
        <w:rPr>
          <w:rFonts w:ascii="Arial" w:hAnsi="Arial" w:cs="Arial"/>
          <w:iCs/>
          <w:sz w:val="24"/>
          <w:szCs w:val="24"/>
        </w:rPr>
        <w:t>(</w:t>
      </w:r>
      <w:r w:rsidRPr="00E90D6B">
        <w:rPr>
          <w:rFonts w:ascii="Arial" w:hAnsi="Arial" w:cs="Arial"/>
          <w:bCs/>
          <w:sz w:val="24"/>
          <w:szCs w:val="24"/>
        </w:rPr>
        <w:t>IBVC74</w:t>
      </w:r>
      <w:r w:rsidR="006221D7" w:rsidRPr="00E90D6B">
        <w:rPr>
          <w:rFonts w:ascii="Arial" w:hAnsi="Arial" w:cs="Arial"/>
          <w:bCs/>
          <w:sz w:val="24"/>
          <w:szCs w:val="24"/>
        </w:rPr>
        <w:t>) con 65,60 µgmL</w:t>
      </w:r>
      <w:r w:rsidR="006221D7" w:rsidRPr="00E90D6B">
        <w:rPr>
          <w:rFonts w:ascii="Arial" w:hAnsi="Arial" w:cs="Arial"/>
          <w:bCs/>
          <w:sz w:val="24"/>
          <w:szCs w:val="24"/>
          <w:vertAlign w:val="superscript"/>
        </w:rPr>
        <w:t>-1</w:t>
      </w:r>
      <w:r w:rsidR="006221D7" w:rsidRPr="00E90D6B">
        <w:rPr>
          <w:rFonts w:ascii="Arial" w:hAnsi="Arial" w:cs="Arial"/>
          <w:bCs/>
          <w:sz w:val="24"/>
          <w:szCs w:val="24"/>
        </w:rPr>
        <w:t xml:space="preserve"> y </w:t>
      </w:r>
      <w:r w:rsidR="006221D7" w:rsidRPr="00E90D6B">
        <w:rPr>
          <w:rFonts w:ascii="Arial" w:hAnsi="Arial" w:cs="Arial"/>
          <w:i/>
          <w:iCs/>
          <w:color w:val="000000"/>
          <w:sz w:val="24"/>
          <w:szCs w:val="24"/>
        </w:rPr>
        <w:t>Azospirillum brasilense</w:t>
      </w:r>
      <w:r w:rsidR="006221D7" w:rsidRPr="00E90D6B">
        <w:rPr>
          <w:rFonts w:ascii="Arial" w:hAnsi="Arial" w:cs="Arial"/>
          <w:i/>
          <w:iCs/>
          <w:sz w:val="24"/>
          <w:szCs w:val="24"/>
        </w:rPr>
        <w:t xml:space="preserve"> </w:t>
      </w:r>
      <w:r w:rsidRPr="00E90D6B">
        <w:rPr>
          <w:rFonts w:ascii="Arial" w:hAnsi="Arial" w:cs="Arial"/>
          <w:bCs/>
          <w:sz w:val="24"/>
          <w:szCs w:val="24"/>
        </w:rPr>
        <w:t>IBVC76</w:t>
      </w:r>
      <w:r w:rsidR="00392E2C" w:rsidRPr="00E90D6B">
        <w:rPr>
          <w:rFonts w:ascii="Arial" w:hAnsi="Arial" w:cs="Arial"/>
          <w:bCs/>
          <w:sz w:val="24"/>
          <w:szCs w:val="24"/>
        </w:rPr>
        <w:t xml:space="preserve"> </w:t>
      </w:r>
      <w:r w:rsidR="006221D7" w:rsidRPr="00E90D6B">
        <w:rPr>
          <w:rFonts w:ascii="Arial" w:hAnsi="Arial" w:cs="Arial"/>
          <w:bCs/>
          <w:sz w:val="24"/>
          <w:szCs w:val="24"/>
        </w:rPr>
        <w:t>con 65,08 µgmL</w:t>
      </w:r>
      <w:r w:rsidR="006221D7" w:rsidRPr="00E90D6B">
        <w:rPr>
          <w:rFonts w:ascii="Arial" w:hAnsi="Arial" w:cs="Arial"/>
          <w:bCs/>
          <w:sz w:val="24"/>
          <w:szCs w:val="24"/>
          <w:vertAlign w:val="superscript"/>
        </w:rPr>
        <w:t>-1</w:t>
      </w:r>
      <w:r w:rsidR="006221D7" w:rsidRPr="00E90D6B">
        <w:rPr>
          <w:rFonts w:ascii="Arial" w:hAnsi="Arial" w:cs="Arial"/>
          <w:bCs/>
          <w:sz w:val="24"/>
          <w:szCs w:val="24"/>
        </w:rPr>
        <w:t xml:space="preserve"> </w:t>
      </w:r>
      <w:r w:rsidR="00392E2C" w:rsidRPr="00E90D6B">
        <w:rPr>
          <w:rFonts w:ascii="Arial" w:hAnsi="Arial" w:cs="Arial"/>
          <w:bCs/>
          <w:sz w:val="24"/>
          <w:szCs w:val="24"/>
        </w:rPr>
        <w:t>(Tabla 3</w:t>
      </w:r>
      <w:r w:rsidR="006221D7" w:rsidRPr="00E90D6B">
        <w:rPr>
          <w:rFonts w:ascii="Arial" w:hAnsi="Arial" w:cs="Arial"/>
          <w:bCs/>
          <w:sz w:val="24"/>
          <w:szCs w:val="24"/>
        </w:rPr>
        <w:t>)</w:t>
      </w:r>
      <w:r w:rsidR="00732D87" w:rsidRPr="00E90D6B">
        <w:rPr>
          <w:rFonts w:ascii="Arial" w:hAnsi="Arial" w:cs="Arial"/>
          <w:bCs/>
          <w:sz w:val="24"/>
          <w:szCs w:val="24"/>
        </w:rPr>
        <w:t xml:space="preserve"> </w:t>
      </w:r>
      <w:r w:rsidR="006221D7" w:rsidRPr="00E90D6B">
        <w:rPr>
          <w:rFonts w:ascii="Arial" w:hAnsi="Arial" w:cs="Arial"/>
          <w:bCs/>
          <w:sz w:val="24"/>
          <w:szCs w:val="24"/>
        </w:rPr>
        <w:t>todas</w:t>
      </w:r>
      <w:r w:rsidR="00732D87" w:rsidRPr="00E90D6B">
        <w:rPr>
          <w:rFonts w:ascii="Arial" w:hAnsi="Arial" w:cs="Arial"/>
          <w:bCs/>
          <w:sz w:val="24"/>
          <w:szCs w:val="24"/>
        </w:rPr>
        <w:t xml:space="preserve"> aisladas</w:t>
      </w:r>
      <w:r w:rsidR="004F3C8A" w:rsidRPr="00E90D6B">
        <w:rPr>
          <w:rFonts w:ascii="Arial" w:hAnsi="Arial" w:cs="Arial"/>
          <w:bCs/>
          <w:sz w:val="24"/>
          <w:szCs w:val="24"/>
        </w:rPr>
        <w:t xml:space="preserve"> de la zona del Valle del Cesar.</w:t>
      </w:r>
      <w:r w:rsidR="006221D7" w:rsidRPr="00E90D6B">
        <w:rPr>
          <w:rFonts w:ascii="Arial" w:hAnsi="Arial" w:cs="Arial"/>
          <w:bCs/>
          <w:sz w:val="24"/>
          <w:szCs w:val="24"/>
        </w:rPr>
        <w:t xml:space="preserve"> Ahmad </w:t>
      </w:r>
      <w:r w:rsidR="006221D7" w:rsidRPr="00BB6BF1">
        <w:rPr>
          <w:rFonts w:ascii="Arial" w:hAnsi="Arial" w:cs="Arial"/>
          <w:bCs/>
          <w:i/>
          <w:sz w:val="24"/>
          <w:szCs w:val="24"/>
        </w:rPr>
        <w:t>et al</w:t>
      </w:r>
      <w:r w:rsidR="00BB6BF1">
        <w:rPr>
          <w:rFonts w:ascii="Arial" w:hAnsi="Arial" w:cs="Arial"/>
          <w:bCs/>
          <w:sz w:val="24"/>
          <w:szCs w:val="24"/>
        </w:rPr>
        <w:t>.</w:t>
      </w:r>
      <w:r w:rsidR="006221D7" w:rsidRPr="00E90D6B">
        <w:rPr>
          <w:rFonts w:ascii="Arial" w:hAnsi="Arial" w:cs="Arial"/>
          <w:bCs/>
          <w:sz w:val="24"/>
          <w:szCs w:val="24"/>
        </w:rPr>
        <w:t xml:space="preserve"> (2005) han reportado la producción de índoles para bacterias del género </w:t>
      </w:r>
      <w:r w:rsidR="006221D7" w:rsidRPr="00E90D6B">
        <w:rPr>
          <w:rFonts w:ascii="Arial" w:hAnsi="Arial" w:cs="Arial"/>
          <w:bCs/>
          <w:i/>
          <w:sz w:val="24"/>
          <w:szCs w:val="24"/>
        </w:rPr>
        <w:t>Azotobacter</w:t>
      </w:r>
      <w:r w:rsidR="006221D7" w:rsidRPr="00E90D6B">
        <w:rPr>
          <w:rFonts w:ascii="Arial" w:hAnsi="Arial" w:cs="Arial"/>
          <w:bCs/>
          <w:sz w:val="24"/>
          <w:szCs w:val="24"/>
        </w:rPr>
        <w:t xml:space="preserve"> en el rango de </w:t>
      </w:r>
      <w:r w:rsidR="004A139C" w:rsidRPr="00E90D6B">
        <w:rPr>
          <w:rFonts w:ascii="Arial" w:hAnsi="Arial" w:cs="Arial"/>
          <w:bCs/>
          <w:sz w:val="24"/>
          <w:szCs w:val="24"/>
        </w:rPr>
        <w:t>7,30 – 32,80</w:t>
      </w:r>
      <w:r w:rsidR="006221D7" w:rsidRPr="00E90D6B">
        <w:rPr>
          <w:rFonts w:ascii="Arial" w:hAnsi="Arial" w:cs="Arial"/>
          <w:bCs/>
          <w:sz w:val="24"/>
          <w:szCs w:val="24"/>
        </w:rPr>
        <w:t xml:space="preserve"> µgmL</w:t>
      </w:r>
      <w:r w:rsidR="006221D7" w:rsidRPr="00E90D6B">
        <w:rPr>
          <w:rFonts w:ascii="Arial" w:hAnsi="Arial" w:cs="Arial"/>
          <w:bCs/>
          <w:sz w:val="24"/>
          <w:szCs w:val="24"/>
          <w:vertAlign w:val="superscript"/>
        </w:rPr>
        <w:t>-1</w:t>
      </w:r>
      <w:r w:rsidR="006221D7" w:rsidRPr="00E90D6B">
        <w:rPr>
          <w:rFonts w:ascii="Arial" w:hAnsi="Arial" w:cs="Arial"/>
          <w:bCs/>
          <w:sz w:val="24"/>
          <w:szCs w:val="24"/>
        </w:rPr>
        <w:t xml:space="preserve">, valores inferiores a los obtenidos por las bacterias de </w:t>
      </w:r>
      <w:r w:rsidR="006221D7" w:rsidRPr="00E90D6B">
        <w:rPr>
          <w:rFonts w:ascii="Arial" w:hAnsi="Arial" w:cs="Arial"/>
          <w:bCs/>
          <w:i/>
          <w:sz w:val="24"/>
          <w:szCs w:val="24"/>
        </w:rPr>
        <w:t xml:space="preserve">Azotobacter </w:t>
      </w:r>
      <w:r w:rsidR="009C2D6D" w:rsidRPr="00E90D6B">
        <w:rPr>
          <w:rFonts w:ascii="Arial" w:hAnsi="Arial" w:cs="Arial"/>
          <w:bCs/>
          <w:sz w:val="24"/>
          <w:szCs w:val="24"/>
        </w:rPr>
        <w:t xml:space="preserve">en esta investigación, de igual forma </w:t>
      </w:r>
      <w:r w:rsidR="006221D7" w:rsidRPr="00E90D6B">
        <w:rPr>
          <w:rFonts w:ascii="Arial" w:hAnsi="Arial" w:cs="Arial"/>
          <w:bCs/>
          <w:sz w:val="24"/>
          <w:szCs w:val="24"/>
        </w:rPr>
        <w:t xml:space="preserve"> </w:t>
      </w:r>
      <w:r w:rsidR="009C2D6D" w:rsidRPr="00E90D6B">
        <w:rPr>
          <w:rFonts w:ascii="Arial" w:hAnsi="Arial" w:cs="Arial"/>
          <w:bCs/>
          <w:sz w:val="24"/>
          <w:szCs w:val="24"/>
        </w:rPr>
        <w:t xml:space="preserve">Malhotra y Srivastava (2009) reportan que cepas de </w:t>
      </w:r>
      <w:r w:rsidR="009C2D6D" w:rsidRPr="00E90D6B">
        <w:rPr>
          <w:rFonts w:ascii="Arial" w:hAnsi="Arial" w:cs="Arial"/>
          <w:bCs/>
          <w:i/>
          <w:sz w:val="24"/>
          <w:szCs w:val="24"/>
        </w:rPr>
        <w:t>Azospirillum brasilense</w:t>
      </w:r>
      <w:r w:rsidR="009C2D6D" w:rsidRPr="00E90D6B">
        <w:rPr>
          <w:rFonts w:ascii="Arial" w:hAnsi="Arial" w:cs="Arial"/>
          <w:bCs/>
          <w:sz w:val="24"/>
          <w:szCs w:val="24"/>
        </w:rPr>
        <w:t xml:space="preserve"> producen índoles en el rango de 20 – 25 µg</w:t>
      </w:r>
      <w:r w:rsidR="00925653" w:rsidRPr="00E90D6B">
        <w:rPr>
          <w:rFonts w:ascii="Arial" w:hAnsi="Arial" w:cs="Arial"/>
          <w:bCs/>
          <w:sz w:val="24"/>
          <w:szCs w:val="24"/>
        </w:rPr>
        <w:t>mL</w:t>
      </w:r>
      <w:r w:rsidR="009C2D6D" w:rsidRPr="00E90D6B">
        <w:rPr>
          <w:rFonts w:ascii="Arial" w:hAnsi="Arial" w:cs="Arial"/>
          <w:bCs/>
          <w:sz w:val="24"/>
          <w:szCs w:val="24"/>
          <w:vertAlign w:val="superscript"/>
        </w:rPr>
        <w:t>-1</w:t>
      </w:r>
      <w:r w:rsidR="009C2D6D" w:rsidRPr="00E90D6B">
        <w:rPr>
          <w:rFonts w:ascii="Arial" w:hAnsi="Arial" w:cs="Arial"/>
          <w:bCs/>
          <w:sz w:val="24"/>
          <w:szCs w:val="24"/>
        </w:rPr>
        <w:t xml:space="preserve"> inferiores a los obtenidos en esta investigación, </w:t>
      </w:r>
      <w:r w:rsidR="006221D7" w:rsidRPr="00E90D6B">
        <w:rPr>
          <w:rFonts w:ascii="Arial" w:hAnsi="Arial" w:cs="Arial"/>
          <w:bCs/>
          <w:sz w:val="24"/>
          <w:szCs w:val="24"/>
        </w:rPr>
        <w:t>resultados que perfilan a las bacterias obtenidas como potenciales productoras de índoles.</w:t>
      </w:r>
      <w:r w:rsidR="009C2D6D" w:rsidRPr="00E90D6B">
        <w:rPr>
          <w:rFonts w:ascii="Arial" w:hAnsi="Arial" w:cs="Arial"/>
          <w:bCs/>
          <w:sz w:val="24"/>
          <w:szCs w:val="24"/>
        </w:rPr>
        <w:t xml:space="preserve"> </w:t>
      </w:r>
    </w:p>
    <w:p w:rsidR="009C2D6D" w:rsidRPr="00E90D6B" w:rsidRDefault="009C2D6D" w:rsidP="001D1AC5">
      <w:pPr>
        <w:spacing w:after="0" w:line="360" w:lineRule="auto"/>
        <w:jc w:val="both"/>
        <w:rPr>
          <w:rFonts w:ascii="Arial" w:hAnsi="Arial" w:cs="Arial"/>
          <w:bCs/>
          <w:sz w:val="24"/>
          <w:szCs w:val="24"/>
        </w:rPr>
      </w:pPr>
    </w:p>
    <w:p w:rsidR="00B7138A" w:rsidRPr="00E90D6B" w:rsidRDefault="00B7138A" w:rsidP="001D1AC5">
      <w:pPr>
        <w:spacing w:after="0" w:line="360" w:lineRule="auto"/>
        <w:jc w:val="both"/>
        <w:rPr>
          <w:rFonts w:ascii="Arial" w:hAnsi="Arial" w:cs="Arial"/>
          <w:sz w:val="24"/>
          <w:szCs w:val="24"/>
        </w:rPr>
      </w:pPr>
      <w:r w:rsidRPr="00E90D6B">
        <w:rPr>
          <w:rFonts w:ascii="Arial" w:hAnsi="Arial" w:cs="Arial"/>
          <w:sz w:val="24"/>
          <w:szCs w:val="24"/>
        </w:rPr>
        <w:t xml:space="preserve">Los resultados </w:t>
      </w:r>
      <w:r w:rsidR="00F43EFD" w:rsidRPr="00E90D6B">
        <w:rPr>
          <w:rFonts w:ascii="Arial" w:hAnsi="Arial" w:cs="Arial"/>
          <w:sz w:val="24"/>
          <w:szCs w:val="24"/>
        </w:rPr>
        <w:t xml:space="preserve">obtenidos en el ensayo de </w:t>
      </w:r>
      <w:r w:rsidRPr="00E90D6B">
        <w:rPr>
          <w:rFonts w:ascii="Arial" w:hAnsi="Arial" w:cs="Arial"/>
          <w:sz w:val="24"/>
          <w:szCs w:val="24"/>
        </w:rPr>
        <w:t xml:space="preserve">reducción de acetileno indican que las cepas </w:t>
      </w:r>
      <w:r w:rsidRPr="00E90D6B">
        <w:rPr>
          <w:rFonts w:ascii="Arial" w:hAnsi="Arial" w:cs="Arial"/>
          <w:i/>
          <w:sz w:val="24"/>
          <w:szCs w:val="24"/>
        </w:rPr>
        <w:t>Azotobacter vinelandii</w:t>
      </w:r>
      <w:r w:rsidRPr="00E90D6B">
        <w:rPr>
          <w:rFonts w:ascii="Arial" w:hAnsi="Arial" w:cs="Arial"/>
          <w:sz w:val="24"/>
          <w:szCs w:val="24"/>
        </w:rPr>
        <w:t xml:space="preserve"> (IBVC74), </w:t>
      </w:r>
      <w:r w:rsidRPr="00E90D6B">
        <w:rPr>
          <w:rFonts w:ascii="Arial" w:hAnsi="Arial" w:cs="Arial"/>
          <w:i/>
          <w:sz w:val="24"/>
          <w:szCs w:val="24"/>
        </w:rPr>
        <w:t xml:space="preserve">Azospirillum </w:t>
      </w:r>
      <w:r w:rsidR="001D12F3" w:rsidRPr="00E90D6B">
        <w:rPr>
          <w:rFonts w:ascii="Arial" w:hAnsi="Arial" w:cs="Arial"/>
          <w:i/>
          <w:sz w:val="24"/>
          <w:szCs w:val="24"/>
        </w:rPr>
        <w:t>brasilense</w:t>
      </w:r>
      <w:r w:rsidRPr="00E90D6B">
        <w:rPr>
          <w:rFonts w:ascii="Arial" w:hAnsi="Arial" w:cs="Arial"/>
          <w:sz w:val="24"/>
          <w:szCs w:val="24"/>
        </w:rPr>
        <w:t xml:space="preserve"> (IBVC76)</w:t>
      </w:r>
      <w:r w:rsidR="00504D07" w:rsidRPr="00E90D6B">
        <w:rPr>
          <w:rFonts w:ascii="Arial" w:hAnsi="Arial" w:cs="Arial"/>
          <w:sz w:val="24"/>
          <w:szCs w:val="24"/>
        </w:rPr>
        <w:t xml:space="preserve"> </w:t>
      </w:r>
      <w:r w:rsidRPr="00E90D6B">
        <w:rPr>
          <w:rFonts w:ascii="Arial" w:hAnsi="Arial" w:cs="Arial"/>
          <w:sz w:val="24"/>
          <w:szCs w:val="24"/>
        </w:rPr>
        <w:t>y</w:t>
      </w:r>
      <w:r w:rsidR="00504D07" w:rsidRPr="00E90D6B">
        <w:rPr>
          <w:rFonts w:ascii="Arial" w:hAnsi="Arial" w:cs="Arial"/>
          <w:sz w:val="24"/>
          <w:szCs w:val="24"/>
        </w:rPr>
        <w:t xml:space="preserve"> </w:t>
      </w:r>
      <w:r w:rsidRPr="00E90D6B">
        <w:rPr>
          <w:rFonts w:ascii="Arial" w:hAnsi="Arial" w:cs="Arial"/>
          <w:i/>
          <w:sz w:val="24"/>
          <w:szCs w:val="24"/>
        </w:rPr>
        <w:t>Azospirillum lipoferum</w:t>
      </w:r>
      <w:r w:rsidRPr="00E90D6B">
        <w:rPr>
          <w:rFonts w:ascii="Arial" w:hAnsi="Arial" w:cs="Arial"/>
          <w:sz w:val="24"/>
          <w:szCs w:val="24"/>
        </w:rPr>
        <w:t xml:space="preserve"> </w:t>
      </w:r>
      <w:r w:rsidR="00F43EFD" w:rsidRPr="00E90D6B">
        <w:rPr>
          <w:rFonts w:ascii="Arial" w:hAnsi="Arial" w:cs="Arial"/>
          <w:sz w:val="24"/>
          <w:szCs w:val="24"/>
        </w:rPr>
        <w:t xml:space="preserve">(IBSC7) </w:t>
      </w:r>
      <w:r w:rsidRPr="00E90D6B">
        <w:rPr>
          <w:rFonts w:ascii="Arial" w:hAnsi="Arial" w:cs="Arial"/>
          <w:sz w:val="24"/>
          <w:szCs w:val="24"/>
        </w:rPr>
        <w:t>presentan una reducción estadísticamente significativa de acetileno con respecto al control</w:t>
      </w:r>
      <w:r w:rsidR="00471CF7" w:rsidRPr="00E90D6B">
        <w:rPr>
          <w:rFonts w:ascii="Arial" w:hAnsi="Arial" w:cs="Arial"/>
          <w:sz w:val="24"/>
          <w:szCs w:val="24"/>
        </w:rPr>
        <w:t xml:space="preserve"> (Tabla 4)</w:t>
      </w:r>
      <w:r w:rsidR="00504D07" w:rsidRPr="00E90D6B">
        <w:rPr>
          <w:rFonts w:ascii="Arial" w:hAnsi="Arial" w:cs="Arial"/>
          <w:sz w:val="24"/>
          <w:szCs w:val="24"/>
        </w:rPr>
        <w:t xml:space="preserve">, </w:t>
      </w:r>
      <w:r w:rsidR="00F43EFD" w:rsidRPr="00E90D6B">
        <w:rPr>
          <w:rFonts w:ascii="Arial" w:hAnsi="Arial" w:cs="Arial"/>
          <w:sz w:val="24"/>
          <w:szCs w:val="24"/>
        </w:rPr>
        <w:t>resultados que sugieren que estas bacterias</w:t>
      </w:r>
      <w:r w:rsidR="004C329B" w:rsidRPr="00E90D6B">
        <w:rPr>
          <w:rFonts w:ascii="Arial" w:hAnsi="Arial" w:cs="Arial"/>
          <w:sz w:val="24"/>
          <w:szCs w:val="24"/>
        </w:rPr>
        <w:t xml:space="preserve"> presentan la capacidad de fijación de nitrógeno</w:t>
      </w:r>
      <w:r w:rsidR="00504D07" w:rsidRPr="00E90D6B">
        <w:rPr>
          <w:rFonts w:ascii="Arial" w:hAnsi="Arial" w:cs="Arial"/>
          <w:sz w:val="24"/>
          <w:szCs w:val="24"/>
        </w:rPr>
        <w:t xml:space="preserve"> característica ampliamente reportada para estas especies bacterianas </w:t>
      </w:r>
      <w:r w:rsidR="00850C27" w:rsidRPr="00E90D6B">
        <w:rPr>
          <w:rFonts w:ascii="Arial" w:hAnsi="Arial" w:cs="Arial"/>
          <w:sz w:val="24"/>
          <w:szCs w:val="24"/>
        </w:rPr>
        <w:t>(</w:t>
      </w:r>
      <w:r w:rsidR="00E4728E" w:rsidRPr="00E90D6B">
        <w:rPr>
          <w:rFonts w:ascii="Arial" w:hAnsi="Arial" w:cs="Arial"/>
          <w:sz w:val="24"/>
          <w:szCs w:val="24"/>
        </w:rPr>
        <w:t xml:space="preserve">Steenhoudt &amp; Vanderleyden, 2000; </w:t>
      </w:r>
      <w:r w:rsidR="00850C27" w:rsidRPr="00E90D6B">
        <w:rPr>
          <w:rFonts w:ascii="Arial" w:hAnsi="Arial" w:cs="Arial"/>
          <w:sz w:val="24"/>
          <w:szCs w:val="24"/>
        </w:rPr>
        <w:t xml:space="preserve">Faccini </w:t>
      </w:r>
      <w:r w:rsidR="00850C27" w:rsidRPr="00E90D6B">
        <w:rPr>
          <w:rFonts w:ascii="Arial" w:hAnsi="Arial" w:cs="Arial"/>
          <w:i/>
          <w:sz w:val="24"/>
          <w:szCs w:val="24"/>
        </w:rPr>
        <w:t>et al</w:t>
      </w:r>
      <w:r w:rsidR="00850C27" w:rsidRPr="00E90D6B">
        <w:rPr>
          <w:rFonts w:ascii="Arial" w:hAnsi="Arial" w:cs="Arial"/>
          <w:sz w:val="24"/>
          <w:szCs w:val="24"/>
        </w:rPr>
        <w:t xml:space="preserve">., 2007; Ahmad </w:t>
      </w:r>
      <w:r w:rsidR="00850C27" w:rsidRPr="00E90D6B">
        <w:rPr>
          <w:rFonts w:ascii="Arial" w:hAnsi="Arial" w:cs="Arial"/>
          <w:i/>
          <w:sz w:val="24"/>
          <w:szCs w:val="24"/>
        </w:rPr>
        <w:t xml:space="preserve">et </w:t>
      </w:r>
      <w:r w:rsidR="00850C27" w:rsidRPr="00F77A2A">
        <w:rPr>
          <w:rFonts w:ascii="Arial" w:hAnsi="Arial" w:cs="Arial"/>
          <w:i/>
          <w:sz w:val="24"/>
          <w:szCs w:val="24"/>
        </w:rPr>
        <w:t>al</w:t>
      </w:r>
      <w:r w:rsidR="00850C27" w:rsidRPr="00E90D6B">
        <w:rPr>
          <w:rFonts w:ascii="Arial" w:hAnsi="Arial" w:cs="Arial"/>
          <w:sz w:val="24"/>
          <w:szCs w:val="24"/>
        </w:rPr>
        <w:t xml:space="preserve">., 2008; Yasmin </w:t>
      </w:r>
      <w:r w:rsidR="00850C27" w:rsidRPr="00E90D6B">
        <w:rPr>
          <w:rFonts w:ascii="Arial" w:hAnsi="Arial" w:cs="Arial"/>
          <w:i/>
          <w:sz w:val="24"/>
          <w:szCs w:val="24"/>
        </w:rPr>
        <w:t>et al</w:t>
      </w:r>
      <w:r w:rsidR="00850C27" w:rsidRPr="00E90D6B">
        <w:rPr>
          <w:rFonts w:ascii="Arial" w:hAnsi="Arial" w:cs="Arial"/>
          <w:sz w:val="24"/>
          <w:szCs w:val="24"/>
        </w:rPr>
        <w:t>., 2010)</w:t>
      </w:r>
      <w:r w:rsidR="008213D3" w:rsidRPr="00E90D6B">
        <w:rPr>
          <w:rFonts w:ascii="Arial" w:hAnsi="Arial" w:cs="Arial"/>
          <w:sz w:val="24"/>
          <w:szCs w:val="24"/>
        </w:rPr>
        <w:t>.</w:t>
      </w:r>
    </w:p>
    <w:p w:rsidR="00850C27" w:rsidRPr="00E90D6B" w:rsidRDefault="00850C27" w:rsidP="001D1AC5">
      <w:pPr>
        <w:spacing w:after="0" w:line="360" w:lineRule="auto"/>
        <w:jc w:val="both"/>
        <w:rPr>
          <w:rFonts w:ascii="Arial" w:hAnsi="Arial" w:cs="Arial"/>
          <w:sz w:val="24"/>
          <w:szCs w:val="24"/>
        </w:rPr>
      </w:pPr>
    </w:p>
    <w:p w:rsidR="00361CD8" w:rsidRPr="00E90D6B" w:rsidRDefault="006A29F0" w:rsidP="001D1AC5">
      <w:pPr>
        <w:spacing w:after="0" w:line="360" w:lineRule="auto"/>
        <w:jc w:val="both"/>
        <w:rPr>
          <w:rFonts w:ascii="Arial" w:hAnsi="Arial" w:cs="Arial"/>
          <w:bCs/>
          <w:sz w:val="24"/>
          <w:szCs w:val="24"/>
        </w:rPr>
      </w:pPr>
      <w:r w:rsidRPr="00E90D6B">
        <w:rPr>
          <w:rFonts w:ascii="Arial" w:hAnsi="Arial" w:cs="Arial"/>
          <w:bCs/>
          <w:sz w:val="24"/>
          <w:szCs w:val="24"/>
        </w:rPr>
        <w:t xml:space="preserve">Tabla 4. </w:t>
      </w:r>
      <w:r w:rsidR="00B7138A" w:rsidRPr="00E90D6B">
        <w:rPr>
          <w:rFonts w:ascii="Arial" w:hAnsi="Arial" w:cs="Arial"/>
          <w:bCs/>
          <w:sz w:val="24"/>
          <w:szCs w:val="24"/>
        </w:rPr>
        <w:t xml:space="preserve">Reducción de Acetileno obtenido por bacterias aisladas de la rizósfera de </w:t>
      </w:r>
      <w:r w:rsidR="00F43EFD" w:rsidRPr="00E90D6B">
        <w:rPr>
          <w:rFonts w:ascii="Arial" w:hAnsi="Arial" w:cs="Arial"/>
          <w:bCs/>
          <w:i/>
          <w:sz w:val="24"/>
          <w:szCs w:val="24"/>
        </w:rPr>
        <w:t>Ipomoea</w:t>
      </w:r>
      <w:r w:rsidR="00B7138A" w:rsidRPr="00E90D6B">
        <w:rPr>
          <w:rFonts w:ascii="Arial" w:hAnsi="Arial" w:cs="Arial"/>
          <w:bCs/>
          <w:i/>
          <w:sz w:val="24"/>
          <w:szCs w:val="24"/>
        </w:rPr>
        <w:t xml:space="preserve"> batata</w:t>
      </w:r>
      <w:r w:rsidR="006319CF">
        <w:rPr>
          <w:rFonts w:ascii="Arial" w:hAnsi="Arial" w:cs="Arial"/>
          <w:bCs/>
          <w:i/>
          <w:sz w:val="24"/>
          <w:szCs w:val="24"/>
        </w:rPr>
        <w:t>s</w:t>
      </w:r>
      <w:r w:rsidR="00B7138A" w:rsidRPr="00E90D6B">
        <w:rPr>
          <w:rFonts w:ascii="Arial" w:hAnsi="Arial" w:cs="Arial"/>
          <w:bCs/>
          <w:sz w:val="24"/>
          <w:szCs w:val="24"/>
        </w:rPr>
        <w:t xml:space="preserve"> de diferentes zonas del Caribe colombiano. </w:t>
      </w:r>
    </w:p>
    <w:p w:rsidR="00B7138A" w:rsidRPr="00E90D6B" w:rsidRDefault="00B7138A" w:rsidP="001D1AC5">
      <w:pPr>
        <w:spacing w:after="0" w:line="360" w:lineRule="auto"/>
        <w:jc w:val="both"/>
        <w:rPr>
          <w:rFonts w:ascii="Arial" w:hAnsi="Arial" w:cs="Arial"/>
          <w:bCs/>
          <w:sz w:val="24"/>
          <w:szCs w:val="24"/>
        </w:rPr>
      </w:pPr>
    </w:p>
    <w:tbl>
      <w:tblPr>
        <w:tblW w:w="5127" w:type="pct"/>
        <w:tblCellMar>
          <w:left w:w="0" w:type="dxa"/>
          <w:right w:w="0" w:type="dxa"/>
        </w:tblCellMar>
        <w:tblLook w:val="04A0"/>
      </w:tblPr>
      <w:tblGrid>
        <w:gridCol w:w="1625"/>
        <w:gridCol w:w="1625"/>
        <w:gridCol w:w="2910"/>
        <w:gridCol w:w="2910"/>
      </w:tblGrid>
      <w:tr w:rsidR="00D258E6" w:rsidRPr="005D7A5B" w:rsidTr="00184E34">
        <w:trPr>
          <w:trHeight w:val="20"/>
        </w:trPr>
        <w:tc>
          <w:tcPr>
            <w:tcW w:w="896" w:type="pct"/>
            <w:tcBorders>
              <w:top w:val="single" w:sz="4" w:space="0" w:color="auto"/>
              <w:bottom w:val="single" w:sz="4" w:space="0" w:color="auto"/>
            </w:tcBorders>
            <w:vAlign w:val="center"/>
          </w:tcPr>
          <w:p w:rsidR="00D258E6" w:rsidRPr="005D7A5B" w:rsidRDefault="00D258E6" w:rsidP="001D1AC5">
            <w:pPr>
              <w:spacing w:after="0" w:line="360" w:lineRule="auto"/>
              <w:jc w:val="center"/>
              <w:rPr>
                <w:rFonts w:ascii="Arial" w:hAnsi="Arial" w:cs="Arial"/>
                <w:b/>
                <w:bCs/>
                <w:sz w:val="20"/>
                <w:szCs w:val="20"/>
              </w:rPr>
            </w:pPr>
            <w:r w:rsidRPr="005D7A5B">
              <w:rPr>
                <w:rFonts w:ascii="Arial" w:hAnsi="Arial" w:cs="Arial"/>
                <w:b/>
                <w:bCs/>
                <w:sz w:val="20"/>
                <w:szCs w:val="20"/>
              </w:rPr>
              <w:t>ZONA</w:t>
            </w:r>
          </w:p>
        </w:tc>
        <w:tc>
          <w:tcPr>
            <w:tcW w:w="896" w:type="pct"/>
            <w:tcBorders>
              <w:top w:val="single" w:sz="4" w:space="0" w:color="auto"/>
              <w:bottom w:val="single" w:sz="4" w:space="0" w:color="auto"/>
            </w:tcBorders>
            <w:shd w:val="clear" w:color="auto" w:fill="auto"/>
            <w:tcMar>
              <w:top w:w="15" w:type="dxa"/>
              <w:left w:w="43" w:type="dxa"/>
              <w:bottom w:w="0" w:type="dxa"/>
              <w:right w:w="43" w:type="dxa"/>
            </w:tcMar>
            <w:vAlign w:val="center"/>
            <w:hideMark/>
          </w:tcPr>
          <w:p w:rsidR="00D258E6" w:rsidRPr="005D7A5B" w:rsidRDefault="00D258E6" w:rsidP="001D1AC5">
            <w:pPr>
              <w:spacing w:after="0" w:line="360" w:lineRule="auto"/>
              <w:jc w:val="center"/>
              <w:rPr>
                <w:rFonts w:ascii="Arial" w:hAnsi="Arial" w:cs="Arial"/>
                <w:sz w:val="20"/>
                <w:szCs w:val="20"/>
              </w:rPr>
            </w:pPr>
            <w:r w:rsidRPr="005D7A5B">
              <w:rPr>
                <w:rFonts w:ascii="Arial" w:hAnsi="Arial" w:cs="Arial"/>
                <w:b/>
                <w:bCs/>
                <w:sz w:val="20"/>
                <w:szCs w:val="20"/>
              </w:rPr>
              <w:t>CEPA</w:t>
            </w:r>
          </w:p>
        </w:tc>
        <w:tc>
          <w:tcPr>
            <w:tcW w:w="1604" w:type="pct"/>
            <w:tcBorders>
              <w:top w:val="single" w:sz="4" w:space="0" w:color="auto"/>
              <w:bottom w:val="single" w:sz="4" w:space="0" w:color="auto"/>
            </w:tcBorders>
            <w:vAlign w:val="center"/>
          </w:tcPr>
          <w:p w:rsidR="00D258E6" w:rsidRPr="005D7A5B" w:rsidRDefault="00D258E6" w:rsidP="001D1AC5">
            <w:pPr>
              <w:spacing w:after="0" w:line="360" w:lineRule="auto"/>
              <w:jc w:val="center"/>
              <w:rPr>
                <w:rFonts w:ascii="Arial" w:hAnsi="Arial" w:cs="Arial"/>
                <w:b/>
                <w:bCs/>
                <w:sz w:val="20"/>
                <w:szCs w:val="20"/>
              </w:rPr>
            </w:pPr>
            <w:r w:rsidRPr="005D7A5B">
              <w:rPr>
                <w:rFonts w:ascii="Arial" w:hAnsi="Arial" w:cs="Arial"/>
                <w:b/>
                <w:bCs/>
                <w:sz w:val="20"/>
                <w:szCs w:val="20"/>
              </w:rPr>
              <w:t>IDENTIFICACIÓN</w:t>
            </w:r>
          </w:p>
        </w:tc>
        <w:tc>
          <w:tcPr>
            <w:tcW w:w="1604" w:type="pct"/>
            <w:tcBorders>
              <w:top w:val="single" w:sz="4" w:space="0" w:color="auto"/>
              <w:bottom w:val="single" w:sz="4" w:space="0" w:color="auto"/>
            </w:tcBorders>
            <w:vAlign w:val="center"/>
          </w:tcPr>
          <w:p w:rsidR="0098527A" w:rsidRPr="005D7A5B" w:rsidRDefault="00D258E6" w:rsidP="001D1AC5">
            <w:pPr>
              <w:spacing w:after="0" w:line="360" w:lineRule="auto"/>
              <w:jc w:val="center"/>
              <w:rPr>
                <w:rFonts w:ascii="Arial" w:hAnsi="Arial" w:cs="Arial"/>
                <w:b/>
                <w:sz w:val="20"/>
                <w:szCs w:val="20"/>
              </w:rPr>
            </w:pPr>
            <w:r w:rsidRPr="005D7A5B">
              <w:rPr>
                <w:rFonts w:ascii="Arial" w:hAnsi="Arial" w:cs="Arial"/>
                <w:b/>
                <w:sz w:val="20"/>
                <w:szCs w:val="20"/>
              </w:rPr>
              <w:t xml:space="preserve">ACETILENO </w:t>
            </w:r>
          </w:p>
          <w:p w:rsidR="00D258E6" w:rsidRPr="005D7A5B" w:rsidRDefault="0098527A" w:rsidP="001D1AC5">
            <w:pPr>
              <w:spacing w:after="0" w:line="360" w:lineRule="auto"/>
              <w:jc w:val="center"/>
              <w:rPr>
                <w:rFonts w:ascii="Arial" w:hAnsi="Arial" w:cs="Arial"/>
                <w:b/>
                <w:sz w:val="20"/>
                <w:szCs w:val="20"/>
              </w:rPr>
            </w:pPr>
            <w:r w:rsidRPr="005D7A5B">
              <w:rPr>
                <w:rFonts w:ascii="Arial" w:hAnsi="Arial" w:cs="Arial"/>
                <w:b/>
                <w:sz w:val="20"/>
                <w:szCs w:val="20"/>
              </w:rPr>
              <w:t>(</w:t>
            </w:r>
            <w:r w:rsidR="00D258E6" w:rsidRPr="005D7A5B">
              <w:rPr>
                <w:rFonts w:ascii="Arial" w:hAnsi="Arial" w:cs="Arial"/>
                <w:b/>
                <w:sz w:val="20"/>
                <w:szCs w:val="20"/>
              </w:rPr>
              <w:t>mmo</w:t>
            </w:r>
            <w:r w:rsidRPr="005D7A5B">
              <w:rPr>
                <w:rFonts w:ascii="Arial" w:hAnsi="Arial" w:cs="Arial"/>
                <w:b/>
                <w:sz w:val="20"/>
                <w:szCs w:val="20"/>
              </w:rPr>
              <w:t>l.</w:t>
            </w:r>
            <w:r w:rsidR="00D258E6" w:rsidRPr="005D7A5B">
              <w:rPr>
                <w:rFonts w:ascii="Arial" w:hAnsi="Arial" w:cs="Arial"/>
                <w:b/>
                <w:sz w:val="20"/>
                <w:szCs w:val="20"/>
              </w:rPr>
              <w:t>mol</w:t>
            </w:r>
            <w:r w:rsidRPr="005D7A5B">
              <w:rPr>
                <w:rFonts w:ascii="Arial" w:hAnsi="Arial" w:cs="Arial"/>
                <w:b/>
                <w:sz w:val="20"/>
                <w:szCs w:val="20"/>
                <w:vertAlign w:val="superscript"/>
              </w:rPr>
              <w:t>-1</w:t>
            </w:r>
            <w:r w:rsidRPr="005D7A5B">
              <w:rPr>
                <w:rFonts w:ascii="Arial" w:hAnsi="Arial" w:cs="Arial"/>
                <w:b/>
                <w:sz w:val="20"/>
                <w:szCs w:val="20"/>
              </w:rPr>
              <w:t>.h</w:t>
            </w:r>
            <w:r w:rsidRPr="005D7A5B">
              <w:rPr>
                <w:rFonts w:ascii="Arial" w:hAnsi="Arial" w:cs="Arial"/>
                <w:b/>
                <w:sz w:val="20"/>
                <w:szCs w:val="20"/>
                <w:vertAlign w:val="superscript"/>
              </w:rPr>
              <w:t>-1</w:t>
            </w:r>
            <w:r w:rsidRPr="005D7A5B">
              <w:rPr>
                <w:rFonts w:ascii="Arial" w:hAnsi="Arial" w:cs="Arial"/>
                <w:b/>
                <w:sz w:val="20"/>
                <w:szCs w:val="20"/>
              </w:rPr>
              <w:t>)</w:t>
            </w:r>
          </w:p>
        </w:tc>
      </w:tr>
      <w:tr w:rsidR="00D258E6" w:rsidRPr="005D7A5B" w:rsidTr="00184E34">
        <w:trPr>
          <w:trHeight w:val="20"/>
        </w:trPr>
        <w:tc>
          <w:tcPr>
            <w:tcW w:w="3396" w:type="pct"/>
            <w:gridSpan w:val="3"/>
            <w:tcBorders>
              <w:top w:val="single" w:sz="4" w:space="0" w:color="auto"/>
            </w:tcBorders>
            <w:vAlign w:val="center"/>
          </w:tcPr>
          <w:p w:rsidR="00D258E6" w:rsidRPr="005D7A5B" w:rsidRDefault="005D7A5B" w:rsidP="005D7A5B">
            <w:pPr>
              <w:spacing w:after="0" w:line="360" w:lineRule="auto"/>
              <w:rPr>
                <w:rFonts w:ascii="Arial" w:hAnsi="Arial" w:cs="Arial"/>
                <w:b/>
                <w:i/>
                <w:iCs/>
                <w:color w:val="000000"/>
                <w:sz w:val="20"/>
                <w:szCs w:val="20"/>
              </w:rPr>
            </w:pPr>
            <w:r>
              <w:rPr>
                <w:rFonts w:ascii="Arial" w:hAnsi="Arial" w:cs="Arial"/>
                <w:b/>
                <w:sz w:val="20"/>
                <w:szCs w:val="20"/>
              </w:rPr>
              <w:t xml:space="preserve">                                    </w:t>
            </w:r>
            <w:r w:rsidR="00D258E6" w:rsidRPr="005D7A5B">
              <w:rPr>
                <w:rFonts w:ascii="Arial" w:hAnsi="Arial" w:cs="Arial"/>
                <w:b/>
                <w:sz w:val="20"/>
                <w:szCs w:val="20"/>
              </w:rPr>
              <w:t>CONTROL</w:t>
            </w:r>
            <w:r>
              <w:rPr>
                <w:rFonts w:ascii="Arial" w:hAnsi="Arial" w:cs="Arial"/>
                <w:b/>
                <w:sz w:val="20"/>
                <w:szCs w:val="20"/>
              </w:rPr>
              <w:t xml:space="preserve"> NEGATIVO</w:t>
            </w:r>
          </w:p>
        </w:tc>
        <w:tc>
          <w:tcPr>
            <w:tcW w:w="1604" w:type="pct"/>
            <w:tcBorders>
              <w:top w:val="single" w:sz="4" w:space="0" w:color="auto"/>
            </w:tcBorders>
            <w:vAlign w:val="bottom"/>
          </w:tcPr>
          <w:p w:rsidR="00D258E6"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0,350±0,</w:t>
            </w:r>
            <w:r w:rsidR="00E843A2" w:rsidRPr="005D7A5B">
              <w:rPr>
                <w:rFonts w:ascii="Arial" w:hAnsi="Arial" w:cs="Arial"/>
                <w:sz w:val="20"/>
                <w:szCs w:val="20"/>
              </w:rPr>
              <w:t>06 cd</w:t>
            </w:r>
          </w:p>
        </w:tc>
      </w:tr>
      <w:tr w:rsidR="00A118BA" w:rsidRPr="005D7A5B" w:rsidTr="00184E34">
        <w:trPr>
          <w:trHeight w:val="20"/>
        </w:trPr>
        <w:tc>
          <w:tcPr>
            <w:tcW w:w="896" w:type="pct"/>
            <w:vMerge w:val="restart"/>
            <w:tcBorders>
              <w:top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 xml:space="preserve">Montes de </w:t>
            </w:r>
            <w:r w:rsidR="001D12F3" w:rsidRPr="005D7A5B">
              <w:rPr>
                <w:rFonts w:ascii="Arial" w:hAnsi="Arial" w:cs="Arial"/>
                <w:sz w:val="20"/>
                <w:szCs w:val="20"/>
              </w:rPr>
              <w:t>María</w:t>
            </w:r>
          </w:p>
        </w:tc>
        <w:tc>
          <w:tcPr>
            <w:tcW w:w="896" w:type="pct"/>
            <w:tcBorders>
              <w:top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IBCB15</w:t>
            </w:r>
          </w:p>
        </w:tc>
        <w:tc>
          <w:tcPr>
            <w:tcW w:w="1604" w:type="pct"/>
            <w:tcBorders>
              <w:top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Azotobacter vinelandii</w:t>
            </w:r>
          </w:p>
        </w:tc>
        <w:tc>
          <w:tcPr>
            <w:tcW w:w="1604" w:type="pct"/>
            <w:tcBorders>
              <w:top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0,366±0,</w:t>
            </w:r>
            <w:r w:rsidR="00E843A2" w:rsidRPr="005D7A5B">
              <w:rPr>
                <w:rFonts w:ascii="Arial" w:hAnsi="Arial" w:cs="Arial"/>
                <w:color w:val="000000"/>
                <w:sz w:val="20"/>
                <w:szCs w:val="20"/>
              </w:rPr>
              <w:t>10 cd</w:t>
            </w:r>
          </w:p>
        </w:tc>
      </w:tr>
      <w:tr w:rsidR="00A118BA" w:rsidRPr="005D7A5B" w:rsidTr="00184E34">
        <w:trPr>
          <w:trHeight w:val="20"/>
        </w:trPr>
        <w:tc>
          <w:tcPr>
            <w:tcW w:w="896" w:type="pct"/>
            <w:vMerge/>
            <w:tcBorders>
              <w:bottom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p>
        </w:tc>
        <w:tc>
          <w:tcPr>
            <w:tcW w:w="896" w:type="pct"/>
            <w:tcBorders>
              <w:bottom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IBCB10</w:t>
            </w:r>
          </w:p>
        </w:tc>
        <w:tc>
          <w:tcPr>
            <w:tcW w:w="1604" w:type="pct"/>
            <w:tcBorders>
              <w:bottom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Azotobacter sp.</w:t>
            </w:r>
          </w:p>
        </w:tc>
        <w:tc>
          <w:tcPr>
            <w:tcW w:w="1604" w:type="pct"/>
            <w:tcBorders>
              <w:bottom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0,412±0,</w:t>
            </w:r>
            <w:r w:rsidR="00E843A2" w:rsidRPr="005D7A5B">
              <w:rPr>
                <w:rFonts w:ascii="Arial" w:hAnsi="Arial" w:cs="Arial"/>
                <w:color w:val="000000"/>
                <w:sz w:val="20"/>
                <w:szCs w:val="20"/>
              </w:rPr>
              <w:t>16 d</w:t>
            </w:r>
          </w:p>
        </w:tc>
      </w:tr>
      <w:tr w:rsidR="00A118BA" w:rsidRPr="005D7A5B" w:rsidTr="00184E34">
        <w:trPr>
          <w:trHeight w:val="20"/>
        </w:trPr>
        <w:tc>
          <w:tcPr>
            <w:tcW w:w="896" w:type="pct"/>
            <w:vMerge w:val="restart"/>
            <w:tcBorders>
              <w:top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 xml:space="preserve">Sabanas </w:t>
            </w:r>
            <w:r w:rsidR="001D12F3" w:rsidRPr="005D7A5B">
              <w:rPr>
                <w:rFonts w:ascii="Arial" w:hAnsi="Arial" w:cs="Arial"/>
                <w:sz w:val="20"/>
                <w:szCs w:val="20"/>
              </w:rPr>
              <w:t>Colinadas</w:t>
            </w:r>
          </w:p>
        </w:tc>
        <w:tc>
          <w:tcPr>
            <w:tcW w:w="896" w:type="pct"/>
            <w:tcBorders>
              <w:top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IBCR19</w:t>
            </w:r>
          </w:p>
        </w:tc>
        <w:tc>
          <w:tcPr>
            <w:tcW w:w="1604" w:type="pct"/>
            <w:tcBorders>
              <w:top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Azotobacter chroococcum</w:t>
            </w:r>
          </w:p>
        </w:tc>
        <w:tc>
          <w:tcPr>
            <w:tcW w:w="1604" w:type="pct"/>
            <w:tcBorders>
              <w:top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0,282±0,</w:t>
            </w:r>
            <w:r w:rsidR="00E843A2" w:rsidRPr="005D7A5B">
              <w:rPr>
                <w:rFonts w:ascii="Arial" w:hAnsi="Arial" w:cs="Arial"/>
                <w:color w:val="000000"/>
                <w:sz w:val="20"/>
                <w:szCs w:val="20"/>
              </w:rPr>
              <w:t>07 bcd</w:t>
            </w:r>
          </w:p>
        </w:tc>
      </w:tr>
      <w:tr w:rsidR="00A118BA" w:rsidRPr="005D7A5B" w:rsidTr="00184E34">
        <w:trPr>
          <w:trHeight w:val="20"/>
        </w:trPr>
        <w:tc>
          <w:tcPr>
            <w:tcW w:w="896" w:type="pct"/>
            <w:vMerge/>
            <w:tcBorders>
              <w:bottom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p>
        </w:tc>
        <w:tc>
          <w:tcPr>
            <w:tcW w:w="896" w:type="pct"/>
            <w:tcBorders>
              <w:bottom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IBSC7</w:t>
            </w:r>
          </w:p>
        </w:tc>
        <w:tc>
          <w:tcPr>
            <w:tcW w:w="1604" w:type="pct"/>
            <w:tcBorders>
              <w:bottom w:val="single" w:sz="4" w:space="0" w:color="auto"/>
            </w:tcBorders>
            <w:vAlign w:val="center"/>
          </w:tcPr>
          <w:p w:rsidR="00A118BA" w:rsidRPr="005D7A5B" w:rsidRDefault="001D12F3"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Azospirillum</w:t>
            </w:r>
            <w:r w:rsidR="00A118BA" w:rsidRPr="005D7A5B">
              <w:rPr>
                <w:rFonts w:ascii="Arial" w:hAnsi="Arial" w:cs="Arial"/>
                <w:i/>
                <w:iCs/>
                <w:color w:val="000000"/>
                <w:sz w:val="20"/>
                <w:szCs w:val="20"/>
              </w:rPr>
              <w:t xml:space="preserve"> lipoferum</w:t>
            </w:r>
          </w:p>
        </w:tc>
        <w:tc>
          <w:tcPr>
            <w:tcW w:w="1604" w:type="pct"/>
            <w:tcBorders>
              <w:bottom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0,223±0,</w:t>
            </w:r>
            <w:r w:rsidR="00E843A2" w:rsidRPr="005D7A5B">
              <w:rPr>
                <w:rFonts w:ascii="Arial" w:hAnsi="Arial" w:cs="Arial"/>
                <w:color w:val="000000"/>
                <w:sz w:val="20"/>
                <w:szCs w:val="20"/>
              </w:rPr>
              <w:t>03 ab</w:t>
            </w:r>
          </w:p>
        </w:tc>
      </w:tr>
      <w:tr w:rsidR="00A118BA" w:rsidRPr="005D7A5B" w:rsidTr="00184E34">
        <w:trPr>
          <w:trHeight w:val="20"/>
        </w:trPr>
        <w:tc>
          <w:tcPr>
            <w:tcW w:w="896" w:type="pct"/>
            <w:vMerge w:val="restart"/>
            <w:tcBorders>
              <w:top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Valle del Cesar</w:t>
            </w:r>
          </w:p>
        </w:tc>
        <w:tc>
          <w:tcPr>
            <w:tcW w:w="896" w:type="pct"/>
            <w:tcBorders>
              <w:top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IBVC74</w:t>
            </w:r>
          </w:p>
        </w:tc>
        <w:tc>
          <w:tcPr>
            <w:tcW w:w="1604" w:type="pct"/>
            <w:tcBorders>
              <w:top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Azotobacter vinelandii</w:t>
            </w:r>
          </w:p>
        </w:tc>
        <w:tc>
          <w:tcPr>
            <w:tcW w:w="1604" w:type="pct"/>
            <w:tcBorders>
              <w:top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0,074±0,</w:t>
            </w:r>
            <w:r w:rsidR="00E843A2" w:rsidRPr="005D7A5B">
              <w:rPr>
                <w:rFonts w:ascii="Arial" w:hAnsi="Arial" w:cs="Arial"/>
                <w:color w:val="000000"/>
                <w:sz w:val="20"/>
                <w:szCs w:val="20"/>
              </w:rPr>
              <w:t>01 a</w:t>
            </w:r>
          </w:p>
        </w:tc>
      </w:tr>
      <w:tr w:rsidR="00D258E6" w:rsidRPr="005D7A5B" w:rsidTr="00184E34">
        <w:trPr>
          <w:trHeight w:val="20"/>
        </w:trPr>
        <w:tc>
          <w:tcPr>
            <w:tcW w:w="896" w:type="pct"/>
            <w:vMerge/>
            <w:vAlign w:val="center"/>
          </w:tcPr>
          <w:p w:rsidR="00D258E6" w:rsidRPr="005D7A5B" w:rsidRDefault="00D258E6" w:rsidP="001D1AC5">
            <w:pPr>
              <w:spacing w:after="0" w:line="360" w:lineRule="auto"/>
              <w:jc w:val="center"/>
              <w:rPr>
                <w:rFonts w:ascii="Arial" w:hAnsi="Arial" w:cs="Arial"/>
                <w:sz w:val="20"/>
                <w:szCs w:val="20"/>
              </w:rPr>
            </w:pPr>
          </w:p>
        </w:tc>
        <w:tc>
          <w:tcPr>
            <w:tcW w:w="896" w:type="pct"/>
            <w:shd w:val="clear" w:color="auto" w:fill="auto"/>
            <w:tcMar>
              <w:top w:w="15" w:type="dxa"/>
              <w:left w:w="43" w:type="dxa"/>
              <w:bottom w:w="0" w:type="dxa"/>
              <w:right w:w="43" w:type="dxa"/>
            </w:tcMar>
            <w:vAlign w:val="center"/>
            <w:hideMark/>
          </w:tcPr>
          <w:p w:rsidR="00D258E6" w:rsidRPr="005D7A5B" w:rsidRDefault="00D258E6" w:rsidP="001D1AC5">
            <w:pPr>
              <w:spacing w:after="0" w:line="360" w:lineRule="auto"/>
              <w:jc w:val="center"/>
              <w:rPr>
                <w:rFonts w:ascii="Arial" w:hAnsi="Arial" w:cs="Arial"/>
                <w:sz w:val="20"/>
                <w:szCs w:val="20"/>
              </w:rPr>
            </w:pPr>
            <w:r w:rsidRPr="005D7A5B">
              <w:rPr>
                <w:rFonts w:ascii="Arial" w:hAnsi="Arial" w:cs="Arial"/>
                <w:sz w:val="20"/>
                <w:szCs w:val="20"/>
              </w:rPr>
              <w:t>IBVC76</w:t>
            </w:r>
          </w:p>
        </w:tc>
        <w:tc>
          <w:tcPr>
            <w:tcW w:w="1604" w:type="pct"/>
            <w:vAlign w:val="center"/>
          </w:tcPr>
          <w:p w:rsidR="00D258E6" w:rsidRPr="005D7A5B" w:rsidRDefault="00D258E6"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Azospirillum brasilense</w:t>
            </w:r>
          </w:p>
        </w:tc>
        <w:tc>
          <w:tcPr>
            <w:tcW w:w="1604" w:type="pct"/>
            <w:vAlign w:val="bottom"/>
          </w:tcPr>
          <w:p w:rsidR="00D258E6"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0,151±0,</w:t>
            </w:r>
            <w:r w:rsidR="00E843A2" w:rsidRPr="005D7A5B">
              <w:rPr>
                <w:rFonts w:ascii="Arial" w:hAnsi="Arial" w:cs="Arial"/>
                <w:color w:val="000000"/>
                <w:sz w:val="20"/>
                <w:szCs w:val="20"/>
              </w:rPr>
              <w:t>02 ab</w:t>
            </w:r>
          </w:p>
        </w:tc>
      </w:tr>
      <w:tr w:rsidR="00A118BA" w:rsidRPr="005D7A5B" w:rsidTr="00184E34">
        <w:trPr>
          <w:trHeight w:val="20"/>
        </w:trPr>
        <w:tc>
          <w:tcPr>
            <w:tcW w:w="896" w:type="pct"/>
            <w:vMerge w:val="restart"/>
            <w:tcBorders>
              <w:top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Valle del Sinú</w:t>
            </w:r>
          </w:p>
        </w:tc>
        <w:tc>
          <w:tcPr>
            <w:tcW w:w="896" w:type="pct"/>
            <w:tcBorders>
              <w:top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IBVS2</w:t>
            </w:r>
          </w:p>
        </w:tc>
        <w:tc>
          <w:tcPr>
            <w:tcW w:w="1604" w:type="pct"/>
            <w:tcBorders>
              <w:top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Pseudomonas denitrificans</w:t>
            </w:r>
          </w:p>
        </w:tc>
        <w:tc>
          <w:tcPr>
            <w:tcW w:w="1604" w:type="pct"/>
            <w:tcBorders>
              <w:top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0,415±0,</w:t>
            </w:r>
            <w:r w:rsidR="00E843A2" w:rsidRPr="005D7A5B">
              <w:rPr>
                <w:rFonts w:ascii="Arial" w:hAnsi="Arial" w:cs="Arial"/>
                <w:color w:val="000000"/>
                <w:sz w:val="20"/>
                <w:szCs w:val="20"/>
              </w:rPr>
              <w:t>05 d</w:t>
            </w:r>
          </w:p>
        </w:tc>
      </w:tr>
      <w:tr w:rsidR="00A118BA" w:rsidRPr="005D7A5B" w:rsidTr="00184E34">
        <w:trPr>
          <w:trHeight w:val="20"/>
        </w:trPr>
        <w:tc>
          <w:tcPr>
            <w:tcW w:w="896" w:type="pct"/>
            <w:vMerge/>
            <w:tcBorders>
              <w:bottom w:val="single" w:sz="4" w:space="0" w:color="auto"/>
            </w:tcBorders>
            <w:vAlign w:val="center"/>
          </w:tcPr>
          <w:p w:rsidR="00A118BA" w:rsidRPr="005D7A5B" w:rsidRDefault="00A118BA" w:rsidP="001D1AC5">
            <w:pPr>
              <w:spacing w:after="0" w:line="360" w:lineRule="auto"/>
              <w:jc w:val="center"/>
              <w:rPr>
                <w:rFonts w:ascii="Arial" w:hAnsi="Arial" w:cs="Arial"/>
                <w:sz w:val="20"/>
                <w:szCs w:val="20"/>
              </w:rPr>
            </w:pPr>
          </w:p>
        </w:tc>
        <w:tc>
          <w:tcPr>
            <w:tcW w:w="896" w:type="pct"/>
            <w:tcBorders>
              <w:bottom w:val="single" w:sz="4" w:space="0" w:color="auto"/>
            </w:tcBorders>
            <w:shd w:val="clear" w:color="auto" w:fill="auto"/>
            <w:tcMar>
              <w:top w:w="15" w:type="dxa"/>
              <w:left w:w="43" w:type="dxa"/>
              <w:bottom w:w="0" w:type="dxa"/>
              <w:right w:w="43" w:type="dxa"/>
            </w:tcMar>
            <w:vAlign w:val="center"/>
            <w:hideMark/>
          </w:tcPr>
          <w:p w:rsidR="00A118BA" w:rsidRPr="005D7A5B" w:rsidRDefault="00A118BA" w:rsidP="001D1AC5">
            <w:pPr>
              <w:spacing w:after="0" w:line="360" w:lineRule="auto"/>
              <w:jc w:val="center"/>
              <w:rPr>
                <w:rFonts w:ascii="Arial" w:hAnsi="Arial" w:cs="Arial"/>
                <w:sz w:val="20"/>
                <w:szCs w:val="20"/>
              </w:rPr>
            </w:pPr>
            <w:r w:rsidRPr="005D7A5B">
              <w:rPr>
                <w:rFonts w:ascii="Arial" w:hAnsi="Arial" w:cs="Arial"/>
                <w:sz w:val="20"/>
                <w:szCs w:val="20"/>
              </w:rPr>
              <w:t>IBVS13</w:t>
            </w:r>
          </w:p>
        </w:tc>
        <w:tc>
          <w:tcPr>
            <w:tcW w:w="1604" w:type="pct"/>
            <w:tcBorders>
              <w:bottom w:val="single" w:sz="4" w:space="0" w:color="auto"/>
            </w:tcBorders>
            <w:vAlign w:val="center"/>
          </w:tcPr>
          <w:p w:rsidR="00A118BA" w:rsidRPr="005D7A5B" w:rsidRDefault="00A118BA" w:rsidP="001D1AC5">
            <w:pPr>
              <w:spacing w:after="0" w:line="360" w:lineRule="auto"/>
              <w:jc w:val="center"/>
              <w:rPr>
                <w:rFonts w:ascii="Arial" w:hAnsi="Arial" w:cs="Arial"/>
                <w:i/>
                <w:iCs/>
                <w:color w:val="000000"/>
                <w:sz w:val="20"/>
                <w:szCs w:val="20"/>
              </w:rPr>
            </w:pPr>
            <w:r w:rsidRPr="005D7A5B">
              <w:rPr>
                <w:rFonts w:ascii="Arial" w:hAnsi="Arial" w:cs="Arial"/>
                <w:i/>
                <w:iCs/>
                <w:color w:val="000000"/>
                <w:sz w:val="20"/>
                <w:szCs w:val="20"/>
              </w:rPr>
              <w:t>Azotobacter vinelandii</w:t>
            </w:r>
          </w:p>
        </w:tc>
        <w:tc>
          <w:tcPr>
            <w:tcW w:w="1604" w:type="pct"/>
            <w:tcBorders>
              <w:bottom w:val="single" w:sz="4" w:space="0" w:color="auto"/>
            </w:tcBorders>
            <w:vAlign w:val="bottom"/>
          </w:tcPr>
          <w:p w:rsidR="00A118BA" w:rsidRPr="005D7A5B" w:rsidRDefault="00A118BA" w:rsidP="001D1AC5">
            <w:pPr>
              <w:spacing w:after="0" w:line="360" w:lineRule="auto"/>
              <w:jc w:val="center"/>
              <w:rPr>
                <w:rFonts w:ascii="Arial" w:hAnsi="Arial" w:cs="Arial"/>
                <w:color w:val="000000"/>
                <w:sz w:val="20"/>
                <w:szCs w:val="20"/>
              </w:rPr>
            </w:pPr>
            <w:r w:rsidRPr="005D7A5B">
              <w:rPr>
                <w:rFonts w:ascii="Arial" w:hAnsi="Arial" w:cs="Arial"/>
                <w:color w:val="000000"/>
                <w:sz w:val="20"/>
                <w:szCs w:val="20"/>
              </w:rPr>
              <w:t>0,439±0,</w:t>
            </w:r>
            <w:r w:rsidR="00E843A2" w:rsidRPr="005D7A5B">
              <w:rPr>
                <w:rFonts w:ascii="Arial" w:hAnsi="Arial" w:cs="Arial"/>
                <w:color w:val="000000"/>
                <w:sz w:val="20"/>
                <w:szCs w:val="20"/>
              </w:rPr>
              <w:t>03 d</w:t>
            </w:r>
            <w:bookmarkStart w:id="0" w:name="_GoBack"/>
            <w:bookmarkEnd w:id="0"/>
          </w:p>
        </w:tc>
      </w:tr>
    </w:tbl>
    <w:p w:rsidR="008C5D48" w:rsidRPr="005D7A5B" w:rsidRDefault="008C5D48" w:rsidP="001D1AC5">
      <w:pPr>
        <w:spacing w:after="0" w:line="360" w:lineRule="auto"/>
        <w:jc w:val="both"/>
        <w:rPr>
          <w:rFonts w:ascii="Arial" w:hAnsi="Arial" w:cs="Arial"/>
          <w:sz w:val="24"/>
          <w:szCs w:val="24"/>
        </w:rPr>
      </w:pPr>
      <w:r w:rsidRPr="005D7A5B">
        <w:rPr>
          <w:rFonts w:ascii="Arial" w:hAnsi="Arial" w:cs="Arial"/>
          <w:sz w:val="24"/>
          <w:szCs w:val="24"/>
        </w:rPr>
        <w:t>Letras diferentes presentan diferencias estadísticamente significativas según el procedimiento de diferencia mínima significativa (LSD) de Fisher con un 95% de confiabilidad.</w:t>
      </w:r>
    </w:p>
    <w:p w:rsidR="00F5752A" w:rsidRPr="00E90D6B" w:rsidRDefault="00F5752A" w:rsidP="001D1AC5">
      <w:pPr>
        <w:spacing w:after="0" w:line="360" w:lineRule="auto"/>
        <w:jc w:val="both"/>
        <w:rPr>
          <w:rFonts w:ascii="Arial" w:hAnsi="Arial" w:cs="Arial"/>
          <w:b/>
          <w:sz w:val="24"/>
          <w:szCs w:val="24"/>
        </w:rPr>
      </w:pPr>
    </w:p>
    <w:p w:rsidR="000B15CF" w:rsidRPr="00E90D6B" w:rsidRDefault="000B15CF" w:rsidP="001D1AC5">
      <w:pPr>
        <w:spacing w:after="0" w:line="360" w:lineRule="auto"/>
        <w:jc w:val="both"/>
        <w:rPr>
          <w:rFonts w:ascii="Arial" w:hAnsi="Arial" w:cs="Arial"/>
          <w:b/>
          <w:sz w:val="24"/>
          <w:szCs w:val="24"/>
          <w:lang w:val="es-ES_tradnl"/>
        </w:rPr>
      </w:pPr>
      <w:r w:rsidRPr="00E90D6B">
        <w:rPr>
          <w:rFonts w:ascii="Arial" w:hAnsi="Arial" w:cs="Arial"/>
          <w:b/>
          <w:sz w:val="24"/>
          <w:szCs w:val="24"/>
        </w:rPr>
        <w:t xml:space="preserve">Evaluación de bacterias asociadas al cultivo de batata, </w:t>
      </w:r>
      <w:r w:rsidRPr="00E90D6B">
        <w:rPr>
          <w:rFonts w:ascii="Arial" w:hAnsi="Arial" w:cs="Arial"/>
          <w:b/>
          <w:sz w:val="24"/>
          <w:szCs w:val="24"/>
          <w:lang w:val="es-ES_tradnl"/>
        </w:rPr>
        <w:t xml:space="preserve">capaces de promover el crecimiento vegetal en plántulas de </w:t>
      </w:r>
      <w:r w:rsidR="00471CF7" w:rsidRPr="00E90D6B">
        <w:rPr>
          <w:rFonts w:ascii="Arial" w:hAnsi="Arial" w:cs="Arial"/>
          <w:b/>
          <w:i/>
          <w:sz w:val="24"/>
          <w:szCs w:val="24"/>
          <w:lang w:val="es-ES_tradnl"/>
        </w:rPr>
        <w:t>Ipomea batata</w:t>
      </w:r>
      <w:r w:rsidR="00471CF7" w:rsidRPr="00E90D6B">
        <w:rPr>
          <w:rFonts w:ascii="Arial" w:hAnsi="Arial" w:cs="Arial"/>
          <w:b/>
          <w:sz w:val="24"/>
          <w:szCs w:val="24"/>
          <w:lang w:val="es-ES_tradnl"/>
        </w:rPr>
        <w:t xml:space="preserve"> </w:t>
      </w:r>
      <w:r w:rsidR="008947B1" w:rsidRPr="008947B1">
        <w:rPr>
          <w:rFonts w:ascii="Arial" w:hAnsi="Arial" w:cs="Arial"/>
          <w:b/>
          <w:sz w:val="24"/>
          <w:szCs w:val="24"/>
          <w:lang w:val="es-ES_tradnl"/>
        </w:rPr>
        <w:t>VAR.corpoica</w:t>
      </w:r>
      <w:r w:rsidR="004E0542">
        <w:rPr>
          <w:rFonts w:ascii="Arial" w:hAnsi="Arial" w:cs="Arial"/>
          <w:b/>
          <w:sz w:val="24"/>
          <w:szCs w:val="24"/>
          <w:lang w:val="es-ES_tradnl"/>
        </w:rPr>
        <w:t xml:space="preserve"> -</w:t>
      </w:r>
      <w:r w:rsidR="00471CF7" w:rsidRPr="00E90D6B">
        <w:rPr>
          <w:rFonts w:ascii="Arial" w:hAnsi="Arial" w:cs="Arial"/>
          <w:b/>
          <w:sz w:val="24"/>
          <w:szCs w:val="24"/>
          <w:lang w:val="es-ES_tradnl"/>
        </w:rPr>
        <w:t>15020063</w:t>
      </w:r>
      <w:r w:rsidRPr="00E90D6B">
        <w:rPr>
          <w:rFonts w:ascii="Arial" w:hAnsi="Arial" w:cs="Arial"/>
          <w:b/>
          <w:sz w:val="24"/>
          <w:szCs w:val="24"/>
          <w:lang w:val="es-ES_tradnl"/>
        </w:rPr>
        <w:t xml:space="preserve"> en </w:t>
      </w:r>
      <w:r w:rsidR="00471CF7" w:rsidRPr="00E90D6B">
        <w:rPr>
          <w:rFonts w:ascii="Arial" w:hAnsi="Arial" w:cs="Arial"/>
          <w:b/>
          <w:sz w:val="24"/>
          <w:szCs w:val="24"/>
          <w:lang w:val="es-ES_tradnl"/>
        </w:rPr>
        <w:t>invernadero.</w:t>
      </w:r>
    </w:p>
    <w:p w:rsidR="0004246A" w:rsidRPr="00E90D6B" w:rsidRDefault="0004246A" w:rsidP="001D1AC5">
      <w:pPr>
        <w:spacing w:after="0" w:line="360" w:lineRule="auto"/>
        <w:jc w:val="both"/>
        <w:rPr>
          <w:rFonts w:ascii="Arial" w:hAnsi="Arial" w:cs="Arial"/>
          <w:b/>
          <w:sz w:val="24"/>
          <w:szCs w:val="24"/>
          <w:lang w:val="es-ES_tradnl"/>
        </w:rPr>
      </w:pPr>
    </w:p>
    <w:p w:rsidR="0080066D" w:rsidRPr="00E90D6B" w:rsidRDefault="000C17A5" w:rsidP="001D1AC5">
      <w:pPr>
        <w:spacing w:after="0" w:line="360" w:lineRule="auto"/>
        <w:jc w:val="both"/>
        <w:rPr>
          <w:rFonts w:ascii="Arial" w:hAnsi="Arial" w:cs="Arial"/>
          <w:sz w:val="24"/>
          <w:szCs w:val="24"/>
        </w:rPr>
      </w:pPr>
      <w:r w:rsidRPr="00E90D6B">
        <w:rPr>
          <w:rFonts w:ascii="Arial" w:hAnsi="Arial" w:cs="Arial"/>
          <w:sz w:val="24"/>
          <w:szCs w:val="24"/>
        </w:rPr>
        <w:t xml:space="preserve">Los resultados </w:t>
      </w:r>
      <w:r w:rsidR="001B3BD5" w:rsidRPr="00E90D6B">
        <w:rPr>
          <w:rFonts w:ascii="Arial" w:hAnsi="Arial" w:cs="Arial"/>
          <w:sz w:val="24"/>
          <w:szCs w:val="24"/>
        </w:rPr>
        <w:t>del efecto de</w:t>
      </w:r>
      <w:r w:rsidRPr="00E90D6B">
        <w:rPr>
          <w:rFonts w:ascii="Arial" w:hAnsi="Arial" w:cs="Arial"/>
          <w:sz w:val="24"/>
          <w:szCs w:val="24"/>
        </w:rPr>
        <w:t xml:space="preserve"> </w:t>
      </w:r>
      <w:r w:rsidR="001B3BD5" w:rsidRPr="00E90D6B">
        <w:rPr>
          <w:rFonts w:ascii="Arial" w:hAnsi="Arial" w:cs="Arial"/>
          <w:sz w:val="24"/>
          <w:szCs w:val="24"/>
        </w:rPr>
        <w:t>la</w:t>
      </w:r>
      <w:r w:rsidR="00B33BF7" w:rsidRPr="00E90D6B">
        <w:rPr>
          <w:rFonts w:ascii="Arial" w:hAnsi="Arial" w:cs="Arial"/>
          <w:sz w:val="24"/>
          <w:szCs w:val="24"/>
        </w:rPr>
        <w:t xml:space="preserve"> inoculación de </w:t>
      </w:r>
      <w:r w:rsidR="001B3BD5" w:rsidRPr="00E90D6B">
        <w:rPr>
          <w:rFonts w:ascii="Arial" w:hAnsi="Arial" w:cs="Arial"/>
          <w:sz w:val="24"/>
          <w:szCs w:val="24"/>
        </w:rPr>
        <w:t xml:space="preserve">bacterias </w:t>
      </w:r>
      <w:r w:rsidR="0080066D" w:rsidRPr="00E90D6B">
        <w:rPr>
          <w:rFonts w:ascii="Arial" w:hAnsi="Arial" w:cs="Arial"/>
          <w:sz w:val="24"/>
          <w:szCs w:val="24"/>
        </w:rPr>
        <w:t xml:space="preserve">en los parámetros de crecimiento altura de la parte aérea y </w:t>
      </w:r>
      <w:r w:rsidR="003113AA" w:rsidRPr="00E90D6B">
        <w:rPr>
          <w:rFonts w:ascii="Arial" w:hAnsi="Arial" w:cs="Arial"/>
          <w:sz w:val="24"/>
          <w:szCs w:val="24"/>
        </w:rPr>
        <w:t>radicular</w:t>
      </w:r>
      <w:r w:rsidR="0080066D" w:rsidRPr="00E90D6B">
        <w:rPr>
          <w:rFonts w:ascii="Arial" w:hAnsi="Arial" w:cs="Arial"/>
          <w:sz w:val="24"/>
          <w:szCs w:val="24"/>
        </w:rPr>
        <w:t xml:space="preserve"> (cm), masa seca de la parte aérea y </w:t>
      </w:r>
      <w:r w:rsidR="003113AA" w:rsidRPr="00E90D6B">
        <w:rPr>
          <w:rFonts w:ascii="Arial" w:hAnsi="Arial" w:cs="Arial"/>
          <w:sz w:val="24"/>
          <w:szCs w:val="24"/>
        </w:rPr>
        <w:t>radicular</w:t>
      </w:r>
      <w:r w:rsidR="00031DA7" w:rsidRPr="00E90D6B">
        <w:rPr>
          <w:rFonts w:ascii="Arial" w:hAnsi="Arial" w:cs="Arial"/>
          <w:sz w:val="24"/>
          <w:szCs w:val="24"/>
        </w:rPr>
        <w:t xml:space="preserve"> </w:t>
      </w:r>
      <w:r w:rsidR="0080066D" w:rsidRPr="00E90D6B">
        <w:rPr>
          <w:rFonts w:ascii="Arial" w:hAnsi="Arial" w:cs="Arial"/>
          <w:sz w:val="24"/>
          <w:szCs w:val="24"/>
        </w:rPr>
        <w:t>(g)</w:t>
      </w:r>
      <w:r w:rsidR="001B3BD5" w:rsidRPr="00E90D6B">
        <w:rPr>
          <w:rFonts w:ascii="Arial" w:hAnsi="Arial" w:cs="Arial"/>
          <w:sz w:val="24"/>
          <w:szCs w:val="24"/>
        </w:rPr>
        <w:t xml:space="preserve"> respecto al tratamiento control</w:t>
      </w:r>
      <w:r w:rsidR="00B33BF7" w:rsidRPr="00E90D6B">
        <w:rPr>
          <w:rFonts w:ascii="Arial" w:hAnsi="Arial" w:cs="Arial"/>
          <w:sz w:val="24"/>
          <w:szCs w:val="24"/>
        </w:rPr>
        <w:t xml:space="preserve"> en invernadero se resumen</w:t>
      </w:r>
      <w:r w:rsidR="0026487D" w:rsidRPr="00E90D6B">
        <w:rPr>
          <w:rFonts w:ascii="Arial" w:hAnsi="Arial" w:cs="Arial"/>
          <w:sz w:val="24"/>
          <w:szCs w:val="24"/>
        </w:rPr>
        <w:t xml:space="preserve"> en la Tabla 5</w:t>
      </w:r>
      <w:r w:rsidR="0080066D" w:rsidRPr="00E90D6B">
        <w:rPr>
          <w:rFonts w:ascii="Arial" w:hAnsi="Arial" w:cs="Arial"/>
          <w:sz w:val="24"/>
          <w:szCs w:val="24"/>
        </w:rPr>
        <w:t>.</w:t>
      </w:r>
    </w:p>
    <w:p w:rsidR="0004246A" w:rsidRDefault="0004246A" w:rsidP="001D1AC5">
      <w:pPr>
        <w:spacing w:after="0" w:line="360" w:lineRule="auto"/>
        <w:jc w:val="both"/>
        <w:rPr>
          <w:rFonts w:ascii="Arial" w:hAnsi="Arial" w:cs="Arial"/>
          <w:sz w:val="24"/>
          <w:szCs w:val="24"/>
        </w:rPr>
      </w:pPr>
    </w:p>
    <w:p w:rsidR="00B96644" w:rsidRDefault="00B96644" w:rsidP="001D1AC5">
      <w:pPr>
        <w:spacing w:after="0" w:line="360" w:lineRule="auto"/>
        <w:jc w:val="both"/>
        <w:rPr>
          <w:rFonts w:ascii="Arial" w:hAnsi="Arial" w:cs="Arial"/>
          <w:sz w:val="24"/>
          <w:szCs w:val="24"/>
        </w:rPr>
      </w:pPr>
    </w:p>
    <w:p w:rsidR="00B96644" w:rsidRDefault="00B96644" w:rsidP="001D1AC5">
      <w:pPr>
        <w:spacing w:after="0" w:line="360" w:lineRule="auto"/>
        <w:jc w:val="both"/>
        <w:rPr>
          <w:rFonts w:ascii="Arial" w:hAnsi="Arial" w:cs="Arial"/>
          <w:sz w:val="24"/>
          <w:szCs w:val="24"/>
        </w:rPr>
      </w:pPr>
    </w:p>
    <w:p w:rsidR="00B96644" w:rsidRDefault="00B96644" w:rsidP="001D1AC5">
      <w:pPr>
        <w:spacing w:after="0" w:line="360" w:lineRule="auto"/>
        <w:jc w:val="both"/>
        <w:rPr>
          <w:rFonts w:ascii="Arial" w:hAnsi="Arial" w:cs="Arial"/>
          <w:sz w:val="24"/>
          <w:szCs w:val="24"/>
        </w:rPr>
      </w:pPr>
    </w:p>
    <w:p w:rsidR="00B96644" w:rsidRPr="00E90D6B" w:rsidRDefault="00B96644" w:rsidP="001D1AC5">
      <w:pPr>
        <w:spacing w:after="0" w:line="360" w:lineRule="auto"/>
        <w:jc w:val="both"/>
        <w:rPr>
          <w:rFonts w:ascii="Arial" w:hAnsi="Arial" w:cs="Arial"/>
          <w:sz w:val="24"/>
          <w:szCs w:val="24"/>
        </w:rPr>
      </w:pPr>
    </w:p>
    <w:p w:rsidR="0080066D" w:rsidRPr="00E90D6B" w:rsidRDefault="0080066D" w:rsidP="001D1AC5">
      <w:pPr>
        <w:spacing w:after="0" w:line="360" w:lineRule="auto"/>
        <w:jc w:val="both"/>
        <w:rPr>
          <w:rFonts w:ascii="Arial" w:hAnsi="Arial" w:cs="Arial"/>
          <w:sz w:val="24"/>
          <w:szCs w:val="24"/>
        </w:rPr>
      </w:pPr>
      <w:r w:rsidRPr="00E90D6B">
        <w:rPr>
          <w:rFonts w:ascii="Arial" w:hAnsi="Arial" w:cs="Arial"/>
          <w:sz w:val="24"/>
          <w:szCs w:val="24"/>
        </w:rPr>
        <w:t xml:space="preserve">Tabla </w:t>
      </w:r>
      <w:r w:rsidR="0026487D" w:rsidRPr="00E90D6B">
        <w:rPr>
          <w:rFonts w:ascii="Arial" w:hAnsi="Arial" w:cs="Arial"/>
          <w:sz w:val="24"/>
          <w:szCs w:val="24"/>
        </w:rPr>
        <w:t>5</w:t>
      </w:r>
      <w:r w:rsidRPr="00E90D6B">
        <w:rPr>
          <w:rFonts w:ascii="Arial" w:hAnsi="Arial" w:cs="Arial"/>
          <w:sz w:val="24"/>
          <w:szCs w:val="24"/>
        </w:rPr>
        <w:t>. Efecto de la inoculación de bacterias aisladas de la rizósfera de batata de la región Caribe en plántulas de batata en casa de malla.</w:t>
      </w:r>
    </w:p>
    <w:p w:rsidR="0004246A" w:rsidRPr="00E90D6B" w:rsidRDefault="0004246A" w:rsidP="001D1AC5">
      <w:pPr>
        <w:spacing w:after="0" w:line="360" w:lineRule="auto"/>
        <w:jc w:val="both"/>
        <w:rPr>
          <w:rFonts w:ascii="Arial" w:hAnsi="Arial" w:cs="Arial"/>
          <w:sz w:val="24"/>
          <w:szCs w:val="24"/>
        </w:rPr>
      </w:pPr>
    </w:p>
    <w:tbl>
      <w:tblPr>
        <w:tblStyle w:val="Tablaconcuadrcula"/>
        <w:tblW w:w="52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7"/>
        <w:gridCol w:w="871"/>
        <w:gridCol w:w="1598"/>
        <w:gridCol w:w="1451"/>
        <w:gridCol w:w="1453"/>
        <w:gridCol w:w="1763"/>
        <w:gridCol w:w="1606"/>
      </w:tblGrid>
      <w:tr w:rsidR="000667C6" w:rsidRPr="000667C6" w:rsidTr="000667C6">
        <w:trPr>
          <w:trHeight w:val="494"/>
        </w:trPr>
        <w:tc>
          <w:tcPr>
            <w:tcW w:w="384" w:type="pct"/>
            <w:tcBorders>
              <w:top w:val="single" w:sz="4" w:space="0" w:color="auto"/>
              <w:bottom w:val="single" w:sz="4" w:space="0" w:color="auto"/>
            </w:tcBorders>
            <w:vAlign w:val="center"/>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Zona</w:t>
            </w:r>
          </w:p>
        </w:tc>
        <w:tc>
          <w:tcPr>
            <w:tcW w:w="460" w:type="pct"/>
            <w:tcBorders>
              <w:top w:val="single" w:sz="4" w:space="0" w:color="auto"/>
              <w:bottom w:val="single" w:sz="4" w:space="0" w:color="auto"/>
            </w:tcBorders>
            <w:vAlign w:val="center"/>
            <w:hideMark/>
          </w:tcPr>
          <w:p w:rsidR="00E91857" w:rsidRPr="000667C6" w:rsidRDefault="00E91857" w:rsidP="001D1AC5">
            <w:pPr>
              <w:spacing w:line="360" w:lineRule="auto"/>
              <w:jc w:val="center"/>
              <w:rPr>
                <w:rFonts w:ascii="Arial" w:hAnsi="Arial" w:cs="Arial"/>
                <w:b/>
                <w:sz w:val="18"/>
                <w:szCs w:val="18"/>
                <w:lang w:val="es-ES"/>
              </w:rPr>
            </w:pPr>
            <w:r w:rsidRPr="000667C6">
              <w:rPr>
                <w:rFonts w:ascii="Arial" w:hAnsi="Arial" w:cs="Arial"/>
                <w:b/>
                <w:sz w:val="18"/>
                <w:szCs w:val="18"/>
                <w:lang w:val="es-ES"/>
              </w:rPr>
              <w:t>Cepa</w:t>
            </w:r>
          </w:p>
        </w:tc>
        <w:tc>
          <w:tcPr>
            <w:tcW w:w="844" w:type="pct"/>
            <w:tcBorders>
              <w:top w:val="single" w:sz="4" w:space="0" w:color="auto"/>
              <w:bottom w:val="single" w:sz="4" w:space="0" w:color="auto"/>
            </w:tcBorders>
            <w:vAlign w:val="center"/>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Identificación</w:t>
            </w:r>
          </w:p>
        </w:tc>
        <w:tc>
          <w:tcPr>
            <w:tcW w:w="766" w:type="pct"/>
            <w:tcBorders>
              <w:top w:val="single" w:sz="4" w:space="0" w:color="auto"/>
              <w:bottom w:val="single" w:sz="4" w:space="0" w:color="auto"/>
            </w:tcBorders>
            <w:vAlign w:val="center"/>
            <w:hideMark/>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Altura</w:t>
            </w:r>
          </w:p>
          <w:p w:rsidR="00E91857" w:rsidRPr="000667C6" w:rsidRDefault="00E91857" w:rsidP="001D1AC5">
            <w:pPr>
              <w:spacing w:line="360" w:lineRule="auto"/>
              <w:jc w:val="center"/>
              <w:rPr>
                <w:rFonts w:ascii="Arial" w:hAnsi="Arial" w:cs="Arial"/>
                <w:b/>
                <w:sz w:val="18"/>
                <w:szCs w:val="18"/>
                <w:lang w:val="es-ES"/>
              </w:rPr>
            </w:pPr>
            <w:r w:rsidRPr="000667C6">
              <w:rPr>
                <w:rFonts w:ascii="Arial" w:hAnsi="Arial" w:cs="Arial"/>
                <w:b/>
                <w:sz w:val="18"/>
                <w:szCs w:val="18"/>
              </w:rPr>
              <w:t xml:space="preserve"> (cm)</w:t>
            </w:r>
          </w:p>
        </w:tc>
        <w:tc>
          <w:tcPr>
            <w:tcW w:w="767" w:type="pct"/>
            <w:tcBorders>
              <w:top w:val="single" w:sz="4" w:space="0" w:color="auto"/>
              <w:bottom w:val="single" w:sz="4" w:space="0" w:color="auto"/>
            </w:tcBorders>
            <w:vAlign w:val="center"/>
            <w:hideMark/>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 xml:space="preserve">Longitud </w:t>
            </w:r>
            <w:r w:rsidR="003113AA" w:rsidRPr="000667C6">
              <w:rPr>
                <w:rFonts w:ascii="Arial" w:hAnsi="Arial" w:cs="Arial"/>
                <w:b/>
                <w:sz w:val="18"/>
                <w:szCs w:val="18"/>
              </w:rPr>
              <w:t>Radicular</w:t>
            </w:r>
            <w:r w:rsidRPr="000667C6">
              <w:rPr>
                <w:rFonts w:ascii="Arial" w:hAnsi="Arial" w:cs="Arial"/>
                <w:b/>
                <w:sz w:val="18"/>
                <w:szCs w:val="18"/>
              </w:rPr>
              <w:t xml:space="preserve"> </w:t>
            </w:r>
          </w:p>
          <w:p w:rsidR="00E91857" w:rsidRPr="000667C6" w:rsidRDefault="00E91857" w:rsidP="001D1AC5">
            <w:pPr>
              <w:spacing w:line="360" w:lineRule="auto"/>
              <w:jc w:val="center"/>
              <w:rPr>
                <w:rFonts w:ascii="Arial" w:hAnsi="Arial" w:cs="Arial"/>
                <w:b/>
                <w:sz w:val="18"/>
                <w:szCs w:val="18"/>
                <w:lang w:val="es-ES"/>
              </w:rPr>
            </w:pPr>
            <w:r w:rsidRPr="000667C6">
              <w:rPr>
                <w:rFonts w:ascii="Arial" w:hAnsi="Arial" w:cs="Arial"/>
                <w:b/>
                <w:sz w:val="18"/>
                <w:szCs w:val="18"/>
              </w:rPr>
              <w:t>(cm)</w:t>
            </w:r>
          </w:p>
        </w:tc>
        <w:tc>
          <w:tcPr>
            <w:tcW w:w="931" w:type="pct"/>
            <w:tcBorders>
              <w:top w:val="single" w:sz="4" w:space="0" w:color="auto"/>
              <w:bottom w:val="single" w:sz="4" w:space="0" w:color="auto"/>
            </w:tcBorders>
            <w:vAlign w:val="center"/>
            <w:hideMark/>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 xml:space="preserve">Peso seco Aéreo </w:t>
            </w:r>
          </w:p>
          <w:p w:rsidR="00E91857" w:rsidRPr="000667C6" w:rsidRDefault="00E91857" w:rsidP="001D1AC5">
            <w:pPr>
              <w:spacing w:line="360" w:lineRule="auto"/>
              <w:jc w:val="center"/>
              <w:rPr>
                <w:rFonts w:ascii="Arial" w:hAnsi="Arial" w:cs="Arial"/>
                <w:b/>
                <w:sz w:val="18"/>
                <w:szCs w:val="18"/>
                <w:lang w:val="es-ES"/>
              </w:rPr>
            </w:pPr>
            <w:r w:rsidRPr="000667C6">
              <w:rPr>
                <w:rFonts w:ascii="Arial" w:hAnsi="Arial" w:cs="Arial"/>
                <w:b/>
                <w:sz w:val="18"/>
                <w:szCs w:val="18"/>
              </w:rPr>
              <w:t>(mg)</w:t>
            </w:r>
          </w:p>
        </w:tc>
        <w:tc>
          <w:tcPr>
            <w:tcW w:w="848" w:type="pct"/>
            <w:tcBorders>
              <w:top w:val="single" w:sz="4" w:space="0" w:color="auto"/>
              <w:bottom w:val="single" w:sz="4" w:space="0" w:color="auto"/>
            </w:tcBorders>
            <w:vAlign w:val="center"/>
            <w:hideMark/>
          </w:tcPr>
          <w:p w:rsidR="00E91857" w:rsidRPr="000667C6" w:rsidRDefault="00E91857" w:rsidP="001D1AC5">
            <w:pPr>
              <w:spacing w:line="360" w:lineRule="auto"/>
              <w:jc w:val="center"/>
              <w:rPr>
                <w:rFonts w:ascii="Arial" w:hAnsi="Arial" w:cs="Arial"/>
                <w:b/>
                <w:sz w:val="18"/>
                <w:szCs w:val="18"/>
              </w:rPr>
            </w:pPr>
            <w:r w:rsidRPr="000667C6">
              <w:rPr>
                <w:rFonts w:ascii="Arial" w:hAnsi="Arial" w:cs="Arial"/>
                <w:b/>
                <w:sz w:val="18"/>
                <w:szCs w:val="18"/>
              </w:rPr>
              <w:t xml:space="preserve">Peso seco </w:t>
            </w:r>
            <w:r w:rsidR="003113AA" w:rsidRPr="000667C6">
              <w:rPr>
                <w:rFonts w:ascii="Arial" w:hAnsi="Arial" w:cs="Arial"/>
                <w:b/>
                <w:sz w:val="18"/>
                <w:szCs w:val="18"/>
              </w:rPr>
              <w:t>Radicular</w:t>
            </w:r>
          </w:p>
          <w:p w:rsidR="00E91857" w:rsidRPr="000667C6" w:rsidRDefault="00E91857" w:rsidP="001D1AC5">
            <w:pPr>
              <w:spacing w:line="360" w:lineRule="auto"/>
              <w:jc w:val="center"/>
              <w:rPr>
                <w:rFonts w:ascii="Arial" w:hAnsi="Arial" w:cs="Arial"/>
                <w:b/>
                <w:sz w:val="18"/>
                <w:szCs w:val="18"/>
                <w:lang w:val="es-ES"/>
              </w:rPr>
            </w:pPr>
            <w:r w:rsidRPr="000667C6">
              <w:rPr>
                <w:rFonts w:ascii="Arial" w:hAnsi="Arial" w:cs="Arial"/>
                <w:b/>
                <w:sz w:val="18"/>
                <w:szCs w:val="18"/>
              </w:rPr>
              <w:t xml:space="preserve"> (mg)</w:t>
            </w:r>
          </w:p>
        </w:tc>
      </w:tr>
      <w:tr w:rsidR="000667C6" w:rsidRPr="000667C6" w:rsidTr="000667C6">
        <w:trPr>
          <w:trHeight w:val="58"/>
        </w:trPr>
        <w:tc>
          <w:tcPr>
            <w:tcW w:w="384" w:type="pct"/>
            <w:vMerge w:val="restart"/>
            <w:tcBorders>
              <w:top w:val="single" w:sz="4" w:space="0" w:color="auto"/>
            </w:tcBorders>
            <w:vAlign w:val="center"/>
          </w:tcPr>
          <w:p w:rsidR="00B93A65" w:rsidRPr="000667C6" w:rsidRDefault="00B93A65" w:rsidP="001D1AC5">
            <w:pPr>
              <w:spacing w:line="360" w:lineRule="auto"/>
              <w:jc w:val="center"/>
              <w:rPr>
                <w:rFonts w:ascii="Arial" w:hAnsi="Arial" w:cs="Arial"/>
                <w:b/>
                <w:sz w:val="18"/>
                <w:szCs w:val="18"/>
              </w:rPr>
            </w:pPr>
            <w:r w:rsidRPr="000667C6">
              <w:rPr>
                <w:rFonts w:ascii="Arial" w:hAnsi="Arial" w:cs="Arial"/>
                <w:b/>
                <w:sz w:val="18"/>
                <w:szCs w:val="18"/>
              </w:rPr>
              <w:t>Montes de María</w:t>
            </w:r>
          </w:p>
        </w:tc>
        <w:tc>
          <w:tcPr>
            <w:tcW w:w="1304" w:type="pct"/>
            <w:gridSpan w:val="2"/>
            <w:tcBorders>
              <w:top w:val="single" w:sz="4" w:space="0" w:color="auto"/>
            </w:tcBorders>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Control Sin Inoculación</w:t>
            </w:r>
          </w:p>
        </w:tc>
        <w:tc>
          <w:tcPr>
            <w:tcW w:w="766"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16,49±3,8   a</w:t>
            </w:r>
          </w:p>
        </w:tc>
        <w:tc>
          <w:tcPr>
            <w:tcW w:w="767"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34,45±5,2   b</w:t>
            </w:r>
          </w:p>
        </w:tc>
        <w:tc>
          <w:tcPr>
            <w:tcW w:w="931"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 xml:space="preserve">559,2±112,5   </w:t>
            </w:r>
            <w:r w:rsidR="00A41EF2" w:rsidRPr="000667C6">
              <w:rPr>
                <w:rFonts w:ascii="Arial" w:hAnsi="Arial" w:cs="Arial"/>
                <w:sz w:val="18"/>
                <w:szCs w:val="18"/>
              </w:rPr>
              <w:t xml:space="preserve">  </w:t>
            </w:r>
            <w:r w:rsidRPr="000667C6">
              <w:rPr>
                <w:rFonts w:ascii="Arial" w:hAnsi="Arial" w:cs="Arial"/>
                <w:sz w:val="18"/>
                <w:szCs w:val="18"/>
              </w:rPr>
              <w:t>a</w:t>
            </w:r>
          </w:p>
        </w:tc>
        <w:tc>
          <w:tcPr>
            <w:tcW w:w="848"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358,4±105,7   b</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IBCB15</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vinelandii</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19,53</w:t>
            </w:r>
            <w:r w:rsidR="00E75A05" w:rsidRPr="000667C6">
              <w:rPr>
                <w:rFonts w:ascii="Arial" w:hAnsi="Arial" w:cs="Arial"/>
                <w:sz w:val="18"/>
                <w:szCs w:val="18"/>
              </w:rPr>
              <w:t>±3,9</w:t>
            </w:r>
            <w:r w:rsidR="00900011" w:rsidRPr="000667C6">
              <w:rPr>
                <w:rFonts w:ascii="Arial" w:hAnsi="Arial" w:cs="Arial"/>
                <w:sz w:val="18"/>
                <w:szCs w:val="18"/>
              </w:rPr>
              <w:t xml:space="preserve">   b</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29,05</w:t>
            </w:r>
            <w:r w:rsidR="00E75A05" w:rsidRPr="000667C6">
              <w:rPr>
                <w:rFonts w:ascii="Arial" w:hAnsi="Arial" w:cs="Arial"/>
                <w:sz w:val="18"/>
                <w:szCs w:val="18"/>
              </w:rPr>
              <w:t>±7,1</w:t>
            </w:r>
            <w:r w:rsidR="00900011" w:rsidRPr="000667C6">
              <w:rPr>
                <w:rFonts w:ascii="Arial" w:hAnsi="Arial" w:cs="Arial"/>
                <w:sz w:val="18"/>
                <w:szCs w:val="18"/>
              </w:rPr>
              <w:t xml:space="preserve">   a</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607,2</w:t>
            </w:r>
            <w:r w:rsidR="00E75A05" w:rsidRPr="000667C6">
              <w:rPr>
                <w:rFonts w:ascii="Arial" w:hAnsi="Arial" w:cs="Arial"/>
                <w:sz w:val="18"/>
                <w:szCs w:val="18"/>
              </w:rPr>
              <w:t>±</w:t>
            </w:r>
            <w:r w:rsidR="00900011" w:rsidRPr="000667C6">
              <w:rPr>
                <w:rFonts w:ascii="Arial" w:hAnsi="Arial" w:cs="Arial"/>
                <w:sz w:val="18"/>
                <w:szCs w:val="18"/>
              </w:rPr>
              <w:t xml:space="preserve"> </w:t>
            </w:r>
            <w:r w:rsidR="00E75A05" w:rsidRPr="000667C6">
              <w:rPr>
                <w:rFonts w:ascii="Arial" w:hAnsi="Arial" w:cs="Arial"/>
                <w:sz w:val="18"/>
                <w:szCs w:val="18"/>
              </w:rPr>
              <w:t>204,1</w:t>
            </w:r>
            <w:r w:rsidR="00900011" w:rsidRPr="000667C6">
              <w:rPr>
                <w:rFonts w:ascii="Arial" w:hAnsi="Arial" w:cs="Arial"/>
                <w:sz w:val="18"/>
                <w:szCs w:val="18"/>
              </w:rPr>
              <w:t xml:space="preserve">  </w:t>
            </w:r>
            <w:r w:rsidR="00A41EF2" w:rsidRPr="000667C6">
              <w:rPr>
                <w:rFonts w:ascii="Arial" w:hAnsi="Arial" w:cs="Arial"/>
                <w:sz w:val="18"/>
                <w:szCs w:val="18"/>
              </w:rPr>
              <w:t xml:space="preserve">  </w:t>
            </w:r>
            <w:r w:rsidR="00900011" w:rsidRPr="000667C6">
              <w:rPr>
                <w:rFonts w:ascii="Arial" w:hAnsi="Arial" w:cs="Arial"/>
                <w:sz w:val="18"/>
                <w:szCs w:val="18"/>
              </w:rPr>
              <w:t>a</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393,8</w:t>
            </w:r>
            <w:r w:rsidR="00E75A05" w:rsidRPr="000667C6">
              <w:rPr>
                <w:rFonts w:ascii="Arial" w:hAnsi="Arial" w:cs="Arial"/>
                <w:sz w:val="18"/>
                <w:szCs w:val="18"/>
              </w:rPr>
              <w:t>±</w:t>
            </w:r>
            <w:r w:rsidR="00900011" w:rsidRPr="000667C6">
              <w:rPr>
                <w:rFonts w:ascii="Arial" w:hAnsi="Arial" w:cs="Arial"/>
                <w:sz w:val="18"/>
                <w:szCs w:val="18"/>
              </w:rPr>
              <w:t xml:space="preserve"> </w:t>
            </w:r>
            <w:r w:rsidR="00E75A05" w:rsidRPr="000667C6">
              <w:rPr>
                <w:rFonts w:ascii="Arial" w:hAnsi="Arial" w:cs="Arial"/>
                <w:sz w:val="18"/>
                <w:szCs w:val="18"/>
              </w:rPr>
              <w:t>153,9</w:t>
            </w:r>
            <w:r w:rsidR="00900011" w:rsidRPr="000667C6">
              <w:rPr>
                <w:rFonts w:ascii="Arial" w:hAnsi="Arial" w:cs="Arial"/>
                <w:sz w:val="18"/>
                <w:szCs w:val="18"/>
              </w:rPr>
              <w:t xml:space="preserve">  b</w:t>
            </w:r>
          </w:p>
        </w:tc>
      </w:tr>
      <w:tr w:rsidR="000667C6" w:rsidRPr="000667C6" w:rsidTr="000667C6">
        <w:trPr>
          <w:trHeight w:val="247"/>
        </w:trPr>
        <w:tc>
          <w:tcPr>
            <w:tcW w:w="384" w:type="pct"/>
            <w:vMerge/>
            <w:tcBorders>
              <w:bottom w:val="single" w:sz="4" w:space="0" w:color="auto"/>
            </w:tcBorders>
            <w:vAlign w:val="center"/>
          </w:tcPr>
          <w:p w:rsidR="00E91857" w:rsidRPr="000667C6" w:rsidRDefault="00E91857" w:rsidP="001D1AC5">
            <w:pPr>
              <w:spacing w:line="360" w:lineRule="auto"/>
              <w:jc w:val="center"/>
              <w:rPr>
                <w:rFonts w:ascii="Arial" w:hAnsi="Arial" w:cs="Arial"/>
                <w:sz w:val="18"/>
                <w:szCs w:val="18"/>
              </w:rPr>
            </w:pPr>
          </w:p>
        </w:tc>
        <w:tc>
          <w:tcPr>
            <w:tcW w:w="460"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IBCB10</w:t>
            </w:r>
          </w:p>
        </w:tc>
        <w:tc>
          <w:tcPr>
            <w:tcW w:w="844" w:type="pct"/>
            <w:tcBorders>
              <w:bottom w:val="single" w:sz="4" w:space="0" w:color="auto"/>
            </w:tcBorders>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sp.</w:t>
            </w:r>
          </w:p>
        </w:tc>
        <w:tc>
          <w:tcPr>
            <w:tcW w:w="766"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22,97</w:t>
            </w:r>
            <w:r w:rsidR="00E75A05" w:rsidRPr="000667C6">
              <w:rPr>
                <w:rFonts w:ascii="Arial" w:hAnsi="Arial" w:cs="Arial"/>
                <w:sz w:val="18"/>
                <w:szCs w:val="18"/>
              </w:rPr>
              <w:t>±</w:t>
            </w:r>
            <w:r w:rsidR="00900011" w:rsidRPr="000667C6">
              <w:rPr>
                <w:rFonts w:ascii="Arial" w:hAnsi="Arial" w:cs="Arial"/>
                <w:sz w:val="18"/>
                <w:szCs w:val="18"/>
                <w:lang w:val="es-ES"/>
              </w:rPr>
              <w:t xml:space="preserve"> </w:t>
            </w:r>
            <w:r w:rsidR="00E75A05" w:rsidRPr="000667C6">
              <w:rPr>
                <w:rFonts w:ascii="Arial" w:hAnsi="Arial" w:cs="Arial"/>
                <w:sz w:val="18"/>
                <w:szCs w:val="18"/>
                <w:lang w:val="es-ES"/>
              </w:rPr>
              <w:t>4,2</w:t>
            </w:r>
            <w:r w:rsidR="00900011" w:rsidRPr="000667C6">
              <w:rPr>
                <w:rFonts w:ascii="Arial" w:hAnsi="Arial" w:cs="Arial"/>
                <w:sz w:val="18"/>
                <w:szCs w:val="18"/>
                <w:lang w:val="es-ES"/>
              </w:rPr>
              <w:t xml:space="preserve">  c</w:t>
            </w:r>
          </w:p>
        </w:tc>
        <w:tc>
          <w:tcPr>
            <w:tcW w:w="767"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32,63</w:t>
            </w:r>
            <w:r w:rsidR="00E75A05" w:rsidRPr="000667C6">
              <w:rPr>
                <w:rFonts w:ascii="Arial" w:hAnsi="Arial" w:cs="Arial"/>
                <w:sz w:val="18"/>
                <w:szCs w:val="18"/>
              </w:rPr>
              <w:t>±8,1</w:t>
            </w:r>
            <w:r w:rsidR="00900011" w:rsidRPr="000667C6">
              <w:rPr>
                <w:rFonts w:ascii="Arial" w:hAnsi="Arial" w:cs="Arial"/>
                <w:sz w:val="18"/>
                <w:szCs w:val="18"/>
              </w:rPr>
              <w:t xml:space="preserve">   ab</w:t>
            </w:r>
          </w:p>
        </w:tc>
        <w:tc>
          <w:tcPr>
            <w:tcW w:w="931"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615,1</w:t>
            </w:r>
            <w:r w:rsidR="00E75A05" w:rsidRPr="000667C6">
              <w:rPr>
                <w:rFonts w:ascii="Arial" w:hAnsi="Arial" w:cs="Arial"/>
                <w:sz w:val="18"/>
                <w:szCs w:val="18"/>
              </w:rPr>
              <w:t>±</w:t>
            </w:r>
            <w:r w:rsidR="00900011" w:rsidRPr="000667C6">
              <w:rPr>
                <w:rFonts w:ascii="Arial" w:hAnsi="Arial" w:cs="Arial"/>
                <w:sz w:val="18"/>
                <w:szCs w:val="18"/>
              </w:rPr>
              <w:t xml:space="preserve"> </w:t>
            </w:r>
            <w:r w:rsidR="00E75A05" w:rsidRPr="000667C6">
              <w:rPr>
                <w:rFonts w:ascii="Arial" w:hAnsi="Arial" w:cs="Arial"/>
                <w:sz w:val="18"/>
                <w:szCs w:val="18"/>
              </w:rPr>
              <w:t>40,8</w:t>
            </w:r>
            <w:r w:rsidR="00A41EF2" w:rsidRPr="000667C6">
              <w:rPr>
                <w:rFonts w:ascii="Arial" w:hAnsi="Arial" w:cs="Arial"/>
                <w:sz w:val="18"/>
                <w:szCs w:val="18"/>
              </w:rPr>
              <w:t xml:space="preserve">  </w:t>
            </w:r>
            <w:r w:rsidR="00900011" w:rsidRPr="000667C6">
              <w:rPr>
                <w:rFonts w:ascii="Arial" w:hAnsi="Arial" w:cs="Arial"/>
                <w:sz w:val="18"/>
                <w:szCs w:val="18"/>
              </w:rPr>
              <w:t xml:space="preserve">  </w:t>
            </w:r>
            <w:r w:rsidR="00A41EF2" w:rsidRPr="000667C6">
              <w:rPr>
                <w:rFonts w:ascii="Arial" w:hAnsi="Arial" w:cs="Arial"/>
                <w:sz w:val="18"/>
                <w:szCs w:val="18"/>
              </w:rPr>
              <w:t xml:space="preserve">  </w:t>
            </w:r>
            <w:r w:rsidR="00900011" w:rsidRPr="000667C6">
              <w:rPr>
                <w:rFonts w:ascii="Arial" w:hAnsi="Arial" w:cs="Arial"/>
                <w:sz w:val="18"/>
                <w:szCs w:val="18"/>
              </w:rPr>
              <w:t>a</w:t>
            </w:r>
          </w:p>
        </w:tc>
        <w:tc>
          <w:tcPr>
            <w:tcW w:w="848"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246,4</w:t>
            </w:r>
            <w:r w:rsidR="00E75A05" w:rsidRPr="000667C6">
              <w:rPr>
                <w:rFonts w:ascii="Arial" w:hAnsi="Arial" w:cs="Arial"/>
                <w:sz w:val="18"/>
                <w:szCs w:val="18"/>
              </w:rPr>
              <w:t>±61,20</w:t>
            </w:r>
            <w:r w:rsidR="00900011" w:rsidRPr="000667C6">
              <w:rPr>
                <w:rFonts w:ascii="Arial" w:hAnsi="Arial" w:cs="Arial"/>
                <w:sz w:val="18"/>
                <w:szCs w:val="18"/>
              </w:rPr>
              <w:t xml:space="preserve">   a</w:t>
            </w:r>
          </w:p>
        </w:tc>
      </w:tr>
      <w:tr w:rsidR="000667C6" w:rsidRPr="000667C6" w:rsidTr="000667C6">
        <w:trPr>
          <w:trHeight w:val="247"/>
        </w:trPr>
        <w:tc>
          <w:tcPr>
            <w:tcW w:w="384" w:type="pct"/>
            <w:vMerge w:val="restart"/>
            <w:tcBorders>
              <w:top w:val="single" w:sz="4" w:space="0" w:color="auto"/>
            </w:tcBorders>
            <w:vAlign w:val="center"/>
          </w:tcPr>
          <w:p w:rsidR="00B93A65" w:rsidRPr="000667C6" w:rsidRDefault="00B93A65" w:rsidP="001D1AC5">
            <w:pPr>
              <w:spacing w:line="360" w:lineRule="auto"/>
              <w:jc w:val="center"/>
              <w:rPr>
                <w:rFonts w:ascii="Arial" w:hAnsi="Arial" w:cs="Arial"/>
                <w:b/>
                <w:sz w:val="18"/>
                <w:szCs w:val="18"/>
              </w:rPr>
            </w:pPr>
            <w:r w:rsidRPr="000667C6">
              <w:rPr>
                <w:rFonts w:ascii="Arial" w:hAnsi="Arial" w:cs="Arial"/>
                <w:b/>
                <w:sz w:val="18"/>
                <w:szCs w:val="18"/>
              </w:rPr>
              <w:t xml:space="preserve">Sabanas </w:t>
            </w:r>
            <w:r w:rsidR="001D12F3" w:rsidRPr="000667C6">
              <w:rPr>
                <w:rFonts w:ascii="Arial" w:hAnsi="Arial" w:cs="Arial"/>
                <w:b/>
                <w:sz w:val="18"/>
                <w:szCs w:val="18"/>
              </w:rPr>
              <w:t>Colinadas</w:t>
            </w:r>
          </w:p>
        </w:tc>
        <w:tc>
          <w:tcPr>
            <w:tcW w:w="1304" w:type="pct"/>
            <w:gridSpan w:val="2"/>
            <w:tcBorders>
              <w:top w:val="single" w:sz="4" w:space="0" w:color="auto"/>
            </w:tcBorders>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Control Sin Inoculación</w:t>
            </w:r>
          </w:p>
        </w:tc>
        <w:tc>
          <w:tcPr>
            <w:tcW w:w="766"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11,10±2,3   a</w:t>
            </w:r>
          </w:p>
        </w:tc>
        <w:tc>
          <w:tcPr>
            <w:tcW w:w="767"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26,94± 4,7  a</w:t>
            </w:r>
          </w:p>
        </w:tc>
        <w:tc>
          <w:tcPr>
            <w:tcW w:w="931"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328,2±85,8</w:t>
            </w:r>
            <w:r w:rsidR="00A41EF2" w:rsidRPr="000667C6">
              <w:rPr>
                <w:rFonts w:ascii="Arial" w:hAnsi="Arial" w:cs="Arial"/>
                <w:sz w:val="18"/>
                <w:szCs w:val="18"/>
              </w:rPr>
              <w:t xml:space="preserve"> </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a</w:t>
            </w:r>
          </w:p>
        </w:tc>
        <w:tc>
          <w:tcPr>
            <w:tcW w:w="848"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292,1±80,8   b</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IBCR19</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chroococcum</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13,2</w:t>
            </w:r>
            <w:r w:rsidR="00E75A05" w:rsidRPr="000667C6">
              <w:rPr>
                <w:rFonts w:ascii="Arial" w:hAnsi="Arial" w:cs="Arial"/>
                <w:sz w:val="18"/>
                <w:szCs w:val="18"/>
              </w:rPr>
              <w:t>0±2,6</w:t>
            </w:r>
            <w:r w:rsidR="00900011" w:rsidRPr="000667C6">
              <w:rPr>
                <w:rFonts w:ascii="Arial" w:hAnsi="Arial" w:cs="Arial"/>
                <w:sz w:val="18"/>
                <w:szCs w:val="18"/>
              </w:rPr>
              <w:t xml:space="preserve"> </w:t>
            </w:r>
            <w:r w:rsidR="00E75A05" w:rsidRPr="000667C6">
              <w:rPr>
                <w:rFonts w:ascii="Arial" w:hAnsi="Arial" w:cs="Arial"/>
                <w:sz w:val="18"/>
                <w:szCs w:val="18"/>
              </w:rPr>
              <w:t xml:space="preserve"> </w:t>
            </w:r>
            <w:r w:rsidR="00900011" w:rsidRPr="000667C6">
              <w:rPr>
                <w:rFonts w:ascii="Arial" w:hAnsi="Arial" w:cs="Arial"/>
                <w:sz w:val="18"/>
                <w:szCs w:val="18"/>
              </w:rPr>
              <w:t xml:space="preserve"> b    </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30,47</w:t>
            </w:r>
            <w:r w:rsidR="00E75A05" w:rsidRPr="000667C6">
              <w:rPr>
                <w:rFonts w:ascii="Arial" w:hAnsi="Arial" w:cs="Arial"/>
                <w:sz w:val="18"/>
                <w:szCs w:val="18"/>
              </w:rPr>
              <w:t>±3,8</w:t>
            </w:r>
            <w:r w:rsidR="00900011" w:rsidRPr="000667C6">
              <w:rPr>
                <w:rFonts w:ascii="Arial" w:hAnsi="Arial" w:cs="Arial"/>
                <w:sz w:val="18"/>
                <w:szCs w:val="18"/>
              </w:rPr>
              <w:t xml:space="preserve">   a</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401,3</w:t>
            </w:r>
            <w:r w:rsidR="00E75A05" w:rsidRPr="000667C6">
              <w:rPr>
                <w:rFonts w:ascii="Arial" w:hAnsi="Arial" w:cs="Arial"/>
                <w:sz w:val="18"/>
                <w:szCs w:val="18"/>
              </w:rPr>
              <w:t>±96,8</w:t>
            </w:r>
            <w:r w:rsidR="00900011" w:rsidRPr="000667C6">
              <w:rPr>
                <w:rFonts w:ascii="Arial" w:hAnsi="Arial" w:cs="Arial"/>
                <w:sz w:val="18"/>
                <w:szCs w:val="18"/>
              </w:rPr>
              <w:t xml:space="preserve">   </w:t>
            </w:r>
            <w:r w:rsidR="00A41EF2" w:rsidRPr="000667C6">
              <w:rPr>
                <w:rFonts w:ascii="Arial" w:hAnsi="Arial" w:cs="Arial"/>
                <w:sz w:val="18"/>
                <w:szCs w:val="18"/>
              </w:rPr>
              <w:t xml:space="preserve">    </w:t>
            </w:r>
            <w:r w:rsidR="00900011" w:rsidRPr="000667C6">
              <w:rPr>
                <w:rFonts w:ascii="Arial" w:hAnsi="Arial" w:cs="Arial"/>
                <w:sz w:val="18"/>
                <w:szCs w:val="18"/>
              </w:rPr>
              <w:t>b</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343,8</w:t>
            </w:r>
            <w:r w:rsidR="00E75A05" w:rsidRPr="000667C6">
              <w:rPr>
                <w:rFonts w:ascii="Arial" w:hAnsi="Arial" w:cs="Arial"/>
                <w:sz w:val="18"/>
                <w:szCs w:val="18"/>
              </w:rPr>
              <w:t>±57,9</w:t>
            </w:r>
            <w:r w:rsidR="00900011" w:rsidRPr="000667C6">
              <w:rPr>
                <w:rFonts w:ascii="Arial" w:hAnsi="Arial" w:cs="Arial"/>
                <w:sz w:val="18"/>
                <w:szCs w:val="18"/>
              </w:rPr>
              <w:t xml:space="preserve">   c</w:t>
            </w:r>
          </w:p>
        </w:tc>
      </w:tr>
      <w:tr w:rsidR="000667C6" w:rsidRPr="000667C6" w:rsidTr="000667C6">
        <w:trPr>
          <w:trHeight w:val="247"/>
        </w:trPr>
        <w:tc>
          <w:tcPr>
            <w:tcW w:w="384" w:type="pct"/>
            <w:vMerge/>
            <w:tcBorders>
              <w:bottom w:val="single" w:sz="4" w:space="0" w:color="auto"/>
            </w:tcBorders>
            <w:vAlign w:val="center"/>
          </w:tcPr>
          <w:p w:rsidR="00E91857" w:rsidRPr="000667C6" w:rsidRDefault="00E91857" w:rsidP="001D1AC5">
            <w:pPr>
              <w:spacing w:line="360" w:lineRule="auto"/>
              <w:jc w:val="center"/>
              <w:rPr>
                <w:rFonts w:ascii="Arial" w:hAnsi="Arial" w:cs="Arial"/>
                <w:sz w:val="18"/>
                <w:szCs w:val="18"/>
              </w:rPr>
            </w:pPr>
          </w:p>
        </w:tc>
        <w:tc>
          <w:tcPr>
            <w:tcW w:w="460"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IBSC7</w:t>
            </w:r>
          </w:p>
        </w:tc>
        <w:tc>
          <w:tcPr>
            <w:tcW w:w="844" w:type="pct"/>
            <w:tcBorders>
              <w:bottom w:val="single" w:sz="4" w:space="0" w:color="auto"/>
            </w:tcBorders>
            <w:vAlign w:val="center"/>
          </w:tcPr>
          <w:p w:rsidR="00E91857" w:rsidRPr="000667C6" w:rsidRDefault="001D12F3"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Azospirillum</w:t>
            </w:r>
            <w:r w:rsidR="00E91857" w:rsidRPr="000667C6">
              <w:rPr>
                <w:rFonts w:ascii="Arial" w:hAnsi="Arial" w:cs="Arial"/>
                <w:i/>
                <w:iCs/>
                <w:color w:val="000000"/>
                <w:sz w:val="18"/>
                <w:szCs w:val="18"/>
              </w:rPr>
              <w:t xml:space="preserve"> lipoferum</w:t>
            </w:r>
          </w:p>
        </w:tc>
        <w:tc>
          <w:tcPr>
            <w:tcW w:w="766"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12,23</w:t>
            </w:r>
            <w:r w:rsidR="00E75A05" w:rsidRPr="000667C6">
              <w:rPr>
                <w:rFonts w:ascii="Arial" w:hAnsi="Arial" w:cs="Arial"/>
                <w:sz w:val="18"/>
                <w:szCs w:val="18"/>
              </w:rPr>
              <w:t>±0,7</w:t>
            </w:r>
            <w:r w:rsidR="00900011" w:rsidRPr="000667C6">
              <w:rPr>
                <w:rFonts w:ascii="Arial" w:hAnsi="Arial" w:cs="Arial"/>
                <w:sz w:val="18"/>
                <w:szCs w:val="18"/>
              </w:rPr>
              <w:t xml:space="preserve">  </w:t>
            </w:r>
            <w:r w:rsidR="00E75A05" w:rsidRPr="000667C6">
              <w:rPr>
                <w:rFonts w:ascii="Arial" w:hAnsi="Arial" w:cs="Arial"/>
                <w:sz w:val="18"/>
                <w:szCs w:val="18"/>
              </w:rPr>
              <w:t xml:space="preserve"> </w:t>
            </w:r>
            <w:r w:rsidR="00900011" w:rsidRPr="000667C6">
              <w:rPr>
                <w:rFonts w:ascii="Arial" w:hAnsi="Arial" w:cs="Arial"/>
                <w:sz w:val="18"/>
                <w:szCs w:val="18"/>
              </w:rPr>
              <w:t>ab</w:t>
            </w:r>
          </w:p>
        </w:tc>
        <w:tc>
          <w:tcPr>
            <w:tcW w:w="767"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38,23</w:t>
            </w:r>
            <w:r w:rsidR="00E75A05" w:rsidRPr="000667C6">
              <w:rPr>
                <w:rFonts w:ascii="Arial" w:hAnsi="Arial" w:cs="Arial"/>
                <w:sz w:val="18"/>
                <w:szCs w:val="18"/>
              </w:rPr>
              <w:t>±8,4</w:t>
            </w:r>
            <w:r w:rsidR="00900011" w:rsidRPr="000667C6">
              <w:rPr>
                <w:rFonts w:ascii="Arial" w:hAnsi="Arial" w:cs="Arial"/>
                <w:sz w:val="18"/>
                <w:szCs w:val="18"/>
              </w:rPr>
              <w:t xml:space="preserve">   b</w:t>
            </w:r>
          </w:p>
        </w:tc>
        <w:tc>
          <w:tcPr>
            <w:tcW w:w="931"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305,5</w:t>
            </w:r>
            <w:r w:rsidR="00A41EF2" w:rsidRPr="000667C6">
              <w:rPr>
                <w:rFonts w:ascii="Arial" w:hAnsi="Arial" w:cs="Arial"/>
                <w:sz w:val="18"/>
                <w:szCs w:val="18"/>
              </w:rPr>
              <w:t>±68,3</w:t>
            </w:r>
            <w:r w:rsidR="00900011" w:rsidRPr="000667C6">
              <w:rPr>
                <w:rFonts w:ascii="Arial" w:hAnsi="Arial" w:cs="Arial"/>
                <w:sz w:val="18"/>
                <w:szCs w:val="18"/>
              </w:rPr>
              <w:t xml:space="preserve">   </w:t>
            </w:r>
            <w:r w:rsidR="00A41EF2" w:rsidRPr="000667C6">
              <w:rPr>
                <w:rFonts w:ascii="Arial" w:hAnsi="Arial" w:cs="Arial"/>
                <w:sz w:val="18"/>
                <w:szCs w:val="18"/>
              </w:rPr>
              <w:t xml:space="preserve">    </w:t>
            </w:r>
            <w:r w:rsidR="00900011" w:rsidRPr="000667C6">
              <w:rPr>
                <w:rFonts w:ascii="Arial" w:hAnsi="Arial" w:cs="Arial"/>
                <w:sz w:val="18"/>
                <w:szCs w:val="18"/>
              </w:rPr>
              <w:t>a</w:t>
            </w:r>
          </w:p>
        </w:tc>
        <w:tc>
          <w:tcPr>
            <w:tcW w:w="848"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lang w:val="es-ES"/>
              </w:rPr>
              <w:t>214,9</w:t>
            </w:r>
            <w:r w:rsidR="00A41EF2" w:rsidRPr="000667C6">
              <w:rPr>
                <w:rFonts w:ascii="Arial" w:hAnsi="Arial" w:cs="Arial"/>
                <w:sz w:val="18"/>
                <w:szCs w:val="18"/>
              </w:rPr>
              <w:t>±31,4</w:t>
            </w:r>
            <w:r w:rsidR="00900011" w:rsidRPr="000667C6">
              <w:rPr>
                <w:rFonts w:ascii="Arial" w:hAnsi="Arial" w:cs="Arial"/>
                <w:sz w:val="18"/>
                <w:szCs w:val="18"/>
                <w:lang w:val="es-ES"/>
              </w:rPr>
              <w:t xml:space="preserve">   a</w:t>
            </w:r>
          </w:p>
        </w:tc>
      </w:tr>
      <w:tr w:rsidR="000667C6" w:rsidRPr="000667C6" w:rsidTr="000667C6">
        <w:trPr>
          <w:trHeight w:val="247"/>
        </w:trPr>
        <w:tc>
          <w:tcPr>
            <w:tcW w:w="384" w:type="pct"/>
            <w:vMerge w:val="restart"/>
            <w:tcBorders>
              <w:top w:val="single" w:sz="4" w:space="0" w:color="auto"/>
            </w:tcBorders>
            <w:vAlign w:val="center"/>
          </w:tcPr>
          <w:p w:rsidR="00B93A65" w:rsidRPr="000667C6" w:rsidRDefault="00B93A65" w:rsidP="001D1AC5">
            <w:pPr>
              <w:spacing w:line="360" w:lineRule="auto"/>
              <w:jc w:val="center"/>
              <w:rPr>
                <w:rFonts w:ascii="Arial" w:hAnsi="Arial" w:cs="Arial"/>
                <w:b/>
                <w:sz w:val="18"/>
                <w:szCs w:val="18"/>
              </w:rPr>
            </w:pPr>
            <w:r w:rsidRPr="000667C6">
              <w:rPr>
                <w:rFonts w:ascii="Arial" w:hAnsi="Arial" w:cs="Arial"/>
                <w:b/>
                <w:sz w:val="18"/>
                <w:szCs w:val="18"/>
              </w:rPr>
              <w:t>Valle del Cesar</w:t>
            </w:r>
          </w:p>
        </w:tc>
        <w:tc>
          <w:tcPr>
            <w:tcW w:w="1304" w:type="pct"/>
            <w:gridSpan w:val="2"/>
            <w:tcBorders>
              <w:top w:val="single" w:sz="4" w:space="0" w:color="auto"/>
            </w:tcBorders>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Control Sin Inoculación</w:t>
            </w:r>
          </w:p>
        </w:tc>
        <w:tc>
          <w:tcPr>
            <w:tcW w:w="766"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19,54±3,8   a</w:t>
            </w:r>
          </w:p>
        </w:tc>
        <w:tc>
          <w:tcPr>
            <w:tcW w:w="767"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24,62± 4,8  a</w:t>
            </w:r>
          </w:p>
        </w:tc>
        <w:tc>
          <w:tcPr>
            <w:tcW w:w="931"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 xml:space="preserve">541,2±143,8   </w:t>
            </w:r>
            <w:r w:rsidR="00A41EF2" w:rsidRPr="000667C6">
              <w:rPr>
                <w:rFonts w:ascii="Arial" w:hAnsi="Arial" w:cs="Arial"/>
                <w:sz w:val="18"/>
                <w:szCs w:val="18"/>
              </w:rPr>
              <w:t xml:space="preserve">  </w:t>
            </w:r>
            <w:r w:rsidRPr="000667C6">
              <w:rPr>
                <w:rFonts w:ascii="Arial" w:hAnsi="Arial" w:cs="Arial"/>
                <w:sz w:val="18"/>
                <w:szCs w:val="18"/>
              </w:rPr>
              <w:t>a</w:t>
            </w:r>
          </w:p>
        </w:tc>
        <w:tc>
          <w:tcPr>
            <w:tcW w:w="848"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255,4±69,0   b</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IBVC74</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vinelandii</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23,67</w:t>
            </w:r>
            <w:r w:rsidR="00E75A05" w:rsidRPr="000667C6">
              <w:rPr>
                <w:rFonts w:ascii="Arial" w:hAnsi="Arial" w:cs="Arial"/>
                <w:sz w:val="18"/>
                <w:szCs w:val="18"/>
              </w:rPr>
              <w:t>±</w:t>
            </w:r>
            <w:r w:rsidR="00CD0562" w:rsidRPr="000667C6">
              <w:rPr>
                <w:rFonts w:ascii="Arial" w:hAnsi="Arial" w:cs="Arial"/>
                <w:sz w:val="18"/>
                <w:szCs w:val="18"/>
              </w:rPr>
              <w:t>4,4</w:t>
            </w:r>
            <w:r w:rsidRPr="000667C6">
              <w:rPr>
                <w:rFonts w:ascii="Arial" w:hAnsi="Arial" w:cs="Arial"/>
                <w:sz w:val="18"/>
                <w:szCs w:val="18"/>
              </w:rPr>
              <w:t xml:space="preserve">   b</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24,94</w:t>
            </w:r>
            <w:r w:rsidR="00E75A05" w:rsidRPr="000667C6">
              <w:rPr>
                <w:rFonts w:ascii="Arial" w:hAnsi="Arial" w:cs="Arial"/>
                <w:sz w:val="18"/>
                <w:szCs w:val="18"/>
              </w:rPr>
              <w:t>±</w:t>
            </w:r>
            <w:r w:rsidR="00CD0562" w:rsidRPr="000667C6">
              <w:rPr>
                <w:rFonts w:ascii="Arial" w:hAnsi="Arial" w:cs="Arial"/>
                <w:sz w:val="18"/>
                <w:szCs w:val="18"/>
              </w:rPr>
              <w:t>3,6</w:t>
            </w:r>
            <w:r w:rsidRPr="000667C6">
              <w:rPr>
                <w:rFonts w:ascii="Arial" w:hAnsi="Arial" w:cs="Arial"/>
                <w:sz w:val="18"/>
                <w:szCs w:val="18"/>
              </w:rPr>
              <w:t xml:space="preserve">   ab</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657,0</w:t>
            </w:r>
            <w:r w:rsidR="00E75A05" w:rsidRPr="000667C6">
              <w:rPr>
                <w:rFonts w:ascii="Arial" w:hAnsi="Arial" w:cs="Arial"/>
                <w:sz w:val="18"/>
                <w:szCs w:val="18"/>
              </w:rPr>
              <w:t>±</w:t>
            </w:r>
            <w:r w:rsidR="00CD0562" w:rsidRPr="000667C6">
              <w:rPr>
                <w:rFonts w:ascii="Arial" w:hAnsi="Arial" w:cs="Arial"/>
                <w:sz w:val="18"/>
                <w:szCs w:val="18"/>
              </w:rPr>
              <w:t>191,5</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bc</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381,0</w:t>
            </w:r>
            <w:r w:rsidR="00E75A05" w:rsidRPr="000667C6">
              <w:rPr>
                <w:rFonts w:ascii="Arial" w:hAnsi="Arial" w:cs="Arial"/>
                <w:sz w:val="18"/>
                <w:szCs w:val="18"/>
              </w:rPr>
              <w:t>±</w:t>
            </w:r>
            <w:r w:rsidR="00CD0562" w:rsidRPr="000667C6">
              <w:rPr>
                <w:rFonts w:ascii="Arial" w:hAnsi="Arial" w:cs="Arial"/>
                <w:sz w:val="18"/>
                <w:szCs w:val="18"/>
              </w:rPr>
              <w:t>75,8</w:t>
            </w:r>
            <w:r w:rsidRPr="000667C6">
              <w:rPr>
                <w:rFonts w:ascii="Arial" w:hAnsi="Arial" w:cs="Arial"/>
                <w:sz w:val="18"/>
                <w:szCs w:val="18"/>
              </w:rPr>
              <w:t xml:space="preserve">   d</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IBVC57</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vinelandii</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25,01</w:t>
            </w:r>
            <w:r w:rsidR="00E75A05" w:rsidRPr="000667C6">
              <w:rPr>
                <w:rFonts w:ascii="Arial" w:hAnsi="Arial" w:cs="Arial"/>
                <w:sz w:val="18"/>
                <w:szCs w:val="18"/>
              </w:rPr>
              <w:t>±</w:t>
            </w:r>
            <w:r w:rsidR="00CD0562" w:rsidRPr="000667C6">
              <w:rPr>
                <w:rFonts w:ascii="Arial" w:hAnsi="Arial" w:cs="Arial"/>
                <w:sz w:val="18"/>
                <w:szCs w:val="18"/>
              </w:rPr>
              <w:t>4,9</w:t>
            </w:r>
            <w:r w:rsidRPr="000667C6">
              <w:rPr>
                <w:rFonts w:ascii="Arial" w:hAnsi="Arial" w:cs="Arial"/>
                <w:sz w:val="18"/>
                <w:szCs w:val="18"/>
              </w:rPr>
              <w:t xml:space="preserve">   b</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33,63</w:t>
            </w:r>
            <w:r w:rsidR="00E75A05" w:rsidRPr="000667C6">
              <w:rPr>
                <w:rFonts w:ascii="Arial" w:hAnsi="Arial" w:cs="Arial"/>
                <w:sz w:val="18"/>
                <w:szCs w:val="18"/>
              </w:rPr>
              <w:t>±</w:t>
            </w:r>
            <w:r w:rsidR="00CD0562" w:rsidRPr="000667C6">
              <w:rPr>
                <w:rFonts w:ascii="Arial" w:hAnsi="Arial" w:cs="Arial"/>
                <w:sz w:val="18"/>
                <w:szCs w:val="18"/>
              </w:rPr>
              <w:t>4,8</w:t>
            </w:r>
            <w:r w:rsidRPr="000667C6">
              <w:rPr>
                <w:rFonts w:ascii="Arial" w:hAnsi="Arial" w:cs="Arial"/>
                <w:sz w:val="18"/>
                <w:szCs w:val="18"/>
              </w:rPr>
              <w:t xml:space="preserve">   c</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643,2</w:t>
            </w:r>
            <w:r w:rsidR="00E75A05" w:rsidRPr="000667C6">
              <w:rPr>
                <w:rFonts w:ascii="Arial" w:hAnsi="Arial" w:cs="Arial"/>
                <w:sz w:val="18"/>
                <w:szCs w:val="18"/>
              </w:rPr>
              <w:t>±</w:t>
            </w:r>
            <w:r w:rsidR="00CD0562" w:rsidRPr="000667C6">
              <w:rPr>
                <w:rFonts w:ascii="Arial" w:hAnsi="Arial" w:cs="Arial"/>
                <w:sz w:val="18"/>
                <w:szCs w:val="18"/>
              </w:rPr>
              <w:t>117,5</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bc</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lang w:val="es-ES"/>
              </w:rPr>
              <w:t>248,3</w:t>
            </w:r>
            <w:r w:rsidR="00E75A05" w:rsidRPr="000667C6">
              <w:rPr>
                <w:rFonts w:ascii="Arial" w:hAnsi="Arial" w:cs="Arial"/>
                <w:sz w:val="18"/>
                <w:szCs w:val="18"/>
              </w:rPr>
              <w:t>±</w:t>
            </w:r>
            <w:r w:rsidR="00CD0562" w:rsidRPr="000667C6">
              <w:rPr>
                <w:rFonts w:ascii="Arial" w:hAnsi="Arial" w:cs="Arial"/>
                <w:sz w:val="18"/>
                <w:szCs w:val="18"/>
              </w:rPr>
              <w:t>60,9</w:t>
            </w:r>
            <w:r w:rsidRPr="000667C6">
              <w:rPr>
                <w:rFonts w:ascii="Arial" w:hAnsi="Arial" w:cs="Arial"/>
                <w:sz w:val="18"/>
                <w:szCs w:val="18"/>
                <w:lang w:val="es-ES"/>
              </w:rPr>
              <w:t xml:space="preserve">   b</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IBVC76</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Azospirillum brasilense</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19,11</w:t>
            </w:r>
            <w:r w:rsidR="00E75A05" w:rsidRPr="000667C6">
              <w:rPr>
                <w:rFonts w:ascii="Arial" w:hAnsi="Arial" w:cs="Arial"/>
                <w:sz w:val="18"/>
                <w:szCs w:val="18"/>
              </w:rPr>
              <w:t>±</w:t>
            </w:r>
            <w:r w:rsidR="00CD0562" w:rsidRPr="000667C6">
              <w:rPr>
                <w:rFonts w:ascii="Arial" w:hAnsi="Arial" w:cs="Arial"/>
                <w:sz w:val="18"/>
                <w:szCs w:val="18"/>
              </w:rPr>
              <w:t>2,7</w:t>
            </w:r>
            <w:r w:rsidRPr="000667C6">
              <w:rPr>
                <w:rFonts w:ascii="Arial" w:hAnsi="Arial" w:cs="Arial"/>
                <w:sz w:val="18"/>
                <w:szCs w:val="18"/>
              </w:rPr>
              <w:t xml:space="preserve">   a</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28,82</w:t>
            </w:r>
            <w:r w:rsidR="00E75A05" w:rsidRPr="000667C6">
              <w:rPr>
                <w:rFonts w:ascii="Arial" w:hAnsi="Arial" w:cs="Arial"/>
                <w:sz w:val="18"/>
                <w:szCs w:val="18"/>
              </w:rPr>
              <w:t>±</w:t>
            </w:r>
            <w:r w:rsidR="00CD0562" w:rsidRPr="000667C6">
              <w:rPr>
                <w:rFonts w:ascii="Arial" w:hAnsi="Arial" w:cs="Arial"/>
                <w:sz w:val="18"/>
                <w:szCs w:val="18"/>
              </w:rPr>
              <w:t>5,7</w:t>
            </w:r>
            <w:r w:rsidRPr="000667C6">
              <w:rPr>
                <w:rFonts w:ascii="Arial" w:hAnsi="Arial" w:cs="Arial"/>
                <w:sz w:val="18"/>
                <w:szCs w:val="18"/>
              </w:rPr>
              <w:t xml:space="preserve">   b</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597,3</w:t>
            </w:r>
            <w:r w:rsidR="00E75A05" w:rsidRPr="000667C6">
              <w:rPr>
                <w:rFonts w:ascii="Arial" w:hAnsi="Arial" w:cs="Arial"/>
                <w:sz w:val="18"/>
                <w:szCs w:val="18"/>
              </w:rPr>
              <w:t>±</w:t>
            </w:r>
            <w:r w:rsidR="00A41EF2" w:rsidRPr="000667C6">
              <w:rPr>
                <w:rFonts w:ascii="Arial" w:hAnsi="Arial" w:cs="Arial"/>
                <w:sz w:val="18"/>
                <w:szCs w:val="18"/>
              </w:rPr>
              <w:t>89,4</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ab</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lang w:val="es-ES"/>
              </w:rPr>
              <w:t>188,6</w:t>
            </w:r>
            <w:r w:rsidR="00E75A05" w:rsidRPr="000667C6">
              <w:rPr>
                <w:rFonts w:ascii="Arial" w:hAnsi="Arial" w:cs="Arial"/>
                <w:sz w:val="18"/>
                <w:szCs w:val="18"/>
              </w:rPr>
              <w:t>±</w:t>
            </w:r>
            <w:r w:rsidR="00A41EF2" w:rsidRPr="000667C6">
              <w:rPr>
                <w:rFonts w:ascii="Arial" w:hAnsi="Arial" w:cs="Arial"/>
                <w:sz w:val="18"/>
                <w:szCs w:val="18"/>
              </w:rPr>
              <w:t>36,7</w:t>
            </w:r>
            <w:r w:rsidRPr="000667C6">
              <w:rPr>
                <w:rFonts w:ascii="Arial" w:hAnsi="Arial" w:cs="Arial"/>
                <w:sz w:val="18"/>
                <w:szCs w:val="18"/>
                <w:lang w:val="es-ES"/>
              </w:rPr>
              <w:t xml:space="preserve">   a</w:t>
            </w:r>
          </w:p>
        </w:tc>
      </w:tr>
      <w:tr w:rsidR="000667C6" w:rsidRPr="000667C6" w:rsidTr="000667C6">
        <w:trPr>
          <w:trHeight w:val="247"/>
        </w:trPr>
        <w:tc>
          <w:tcPr>
            <w:tcW w:w="384" w:type="pct"/>
            <w:vMerge/>
            <w:tcBorders>
              <w:bottom w:val="single" w:sz="4" w:space="0" w:color="auto"/>
            </w:tcBorders>
            <w:vAlign w:val="center"/>
          </w:tcPr>
          <w:p w:rsidR="00E91857" w:rsidRPr="000667C6" w:rsidRDefault="00E91857" w:rsidP="001D1AC5">
            <w:pPr>
              <w:spacing w:line="360" w:lineRule="auto"/>
              <w:jc w:val="center"/>
              <w:rPr>
                <w:rFonts w:ascii="Arial" w:hAnsi="Arial" w:cs="Arial"/>
                <w:sz w:val="18"/>
                <w:szCs w:val="18"/>
              </w:rPr>
            </w:pPr>
          </w:p>
        </w:tc>
        <w:tc>
          <w:tcPr>
            <w:tcW w:w="460"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IBVC69</w:t>
            </w:r>
          </w:p>
        </w:tc>
        <w:tc>
          <w:tcPr>
            <w:tcW w:w="844" w:type="pct"/>
            <w:tcBorders>
              <w:bottom w:val="single" w:sz="4" w:space="0" w:color="auto"/>
            </w:tcBorders>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chroococcum</w:t>
            </w:r>
          </w:p>
        </w:tc>
        <w:tc>
          <w:tcPr>
            <w:tcW w:w="766"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33,84</w:t>
            </w:r>
            <w:r w:rsidR="00E75A05" w:rsidRPr="000667C6">
              <w:rPr>
                <w:rFonts w:ascii="Arial" w:hAnsi="Arial" w:cs="Arial"/>
                <w:sz w:val="18"/>
                <w:szCs w:val="18"/>
              </w:rPr>
              <w:t>±</w:t>
            </w:r>
            <w:r w:rsidR="00CD0562" w:rsidRPr="000667C6">
              <w:rPr>
                <w:rFonts w:ascii="Arial" w:hAnsi="Arial" w:cs="Arial"/>
                <w:sz w:val="18"/>
                <w:szCs w:val="18"/>
              </w:rPr>
              <w:t>3,2</w:t>
            </w:r>
            <w:r w:rsidRPr="000667C6">
              <w:rPr>
                <w:rFonts w:ascii="Arial" w:hAnsi="Arial" w:cs="Arial"/>
                <w:sz w:val="18"/>
                <w:szCs w:val="18"/>
              </w:rPr>
              <w:t xml:space="preserve">   c</w:t>
            </w:r>
          </w:p>
        </w:tc>
        <w:tc>
          <w:tcPr>
            <w:tcW w:w="767"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37,27</w:t>
            </w:r>
            <w:r w:rsidR="00E75A05" w:rsidRPr="000667C6">
              <w:rPr>
                <w:rFonts w:ascii="Arial" w:hAnsi="Arial" w:cs="Arial"/>
                <w:sz w:val="18"/>
                <w:szCs w:val="18"/>
              </w:rPr>
              <w:t>±</w:t>
            </w:r>
            <w:r w:rsidR="00CD0562" w:rsidRPr="000667C6">
              <w:rPr>
                <w:rFonts w:ascii="Arial" w:hAnsi="Arial" w:cs="Arial"/>
                <w:sz w:val="18"/>
                <w:szCs w:val="18"/>
              </w:rPr>
              <w:t>8,7</w:t>
            </w:r>
            <w:r w:rsidRPr="000667C6">
              <w:rPr>
                <w:rFonts w:ascii="Arial" w:hAnsi="Arial" w:cs="Arial"/>
                <w:sz w:val="18"/>
                <w:szCs w:val="18"/>
              </w:rPr>
              <w:t xml:space="preserve">   c</w:t>
            </w:r>
          </w:p>
        </w:tc>
        <w:tc>
          <w:tcPr>
            <w:tcW w:w="931"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733,3</w:t>
            </w:r>
            <w:r w:rsidR="00E75A05" w:rsidRPr="000667C6">
              <w:rPr>
                <w:rFonts w:ascii="Arial" w:hAnsi="Arial" w:cs="Arial"/>
                <w:sz w:val="18"/>
                <w:szCs w:val="18"/>
              </w:rPr>
              <w:t>±</w:t>
            </w:r>
            <w:r w:rsidR="00A41EF2" w:rsidRPr="000667C6">
              <w:rPr>
                <w:rFonts w:ascii="Arial" w:hAnsi="Arial" w:cs="Arial"/>
                <w:sz w:val="18"/>
                <w:szCs w:val="18"/>
              </w:rPr>
              <w:t xml:space="preserve">78,4  </w:t>
            </w:r>
            <w:r w:rsidRPr="000667C6">
              <w:rPr>
                <w:rFonts w:ascii="Arial" w:hAnsi="Arial" w:cs="Arial"/>
                <w:sz w:val="18"/>
                <w:szCs w:val="18"/>
              </w:rPr>
              <w:t xml:space="preserve">   </w:t>
            </w:r>
            <w:r w:rsidR="00A41EF2" w:rsidRPr="000667C6">
              <w:rPr>
                <w:rFonts w:ascii="Arial" w:hAnsi="Arial" w:cs="Arial"/>
                <w:sz w:val="18"/>
                <w:szCs w:val="18"/>
              </w:rPr>
              <w:t xml:space="preserve">  </w:t>
            </w:r>
            <w:r w:rsidRPr="000667C6">
              <w:rPr>
                <w:rFonts w:ascii="Arial" w:hAnsi="Arial" w:cs="Arial"/>
                <w:sz w:val="18"/>
                <w:szCs w:val="18"/>
              </w:rPr>
              <w:t>c</w:t>
            </w:r>
          </w:p>
        </w:tc>
        <w:tc>
          <w:tcPr>
            <w:tcW w:w="848"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302,0</w:t>
            </w:r>
            <w:r w:rsidR="00E75A05" w:rsidRPr="000667C6">
              <w:rPr>
                <w:rFonts w:ascii="Arial" w:hAnsi="Arial" w:cs="Arial"/>
                <w:sz w:val="18"/>
                <w:szCs w:val="18"/>
              </w:rPr>
              <w:t>±</w:t>
            </w:r>
            <w:r w:rsidR="00CD0562" w:rsidRPr="000667C6">
              <w:rPr>
                <w:rFonts w:ascii="Arial" w:hAnsi="Arial" w:cs="Arial"/>
                <w:sz w:val="18"/>
                <w:szCs w:val="18"/>
              </w:rPr>
              <w:t>52,7</w:t>
            </w:r>
            <w:r w:rsidRPr="000667C6">
              <w:rPr>
                <w:rFonts w:ascii="Arial" w:hAnsi="Arial" w:cs="Arial"/>
                <w:sz w:val="18"/>
                <w:szCs w:val="18"/>
              </w:rPr>
              <w:t xml:space="preserve">   </w:t>
            </w:r>
            <w:r w:rsidR="00AE4249" w:rsidRPr="000667C6">
              <w:rPr>
                <w:rFonts w:ascii="Arial" w:hAnsi="Arial" w:cs="Arial"/>
                <w:sz w:val="18"/>
                <w:szCs w:val="18"/>
              </w:rPr>
              <w:t>b</w:t>
            </w:r>
            <w:r w:rsidRPr="000667C6">
              <w:rPr>
                <w:rFonts w:ascii="Arial" w:hAnsi="Arial" w:cs="Arial"/>
                <w:sz w:val="18"/>
                <w:szCs w:val="18"/>
              </w:rPr>
              <w:t>c</w:t>
            </w:r>
          </w:p>
        </w:tc>
      </w:tr>
      <w:tr w:rsidR="000667C6" w:rsidRPr="000667C6" w:rsidTr="000667C6">
        <w:trPr>
          <w:trHeight w:val="247"/>
        </w:trPr>
        <w:tc>
          <w:tcPr>
            <w:tcW w:w="384" w:type="pct"/>
            <w:vMerge w:val="restart"/>
            <w:tcBorders>
              <w:top w:val="single" w:sz="4" w:space="0" w:color="auto"/>
            </w:tcBorders>
            <w:vAlign w:val="center"/>
          </w:tcPr>
          <w:p w:rsidR="00B93A65" w:rsidRPr="000667C6" w:rsidRDefault="00B93A65" w:rsidP="001D1AC5">
            <w:pPr>
              <w:spacing w:line="360" w:lineRule="auto"/>
              <w:jc w:val="center"/>
              <w:rPr>
                <w:rFonts w:ascii="Arial" w:hAnsi="Arial" w:cs="Arial"/>
                <w:b/>
                <w:sz w:val="18"/>
                <w:szCs w:val="18"/>
              </w:rPr>
            </w:pPr>
            <w:r w:rsidRPr="000667C6">
              <w:rPr>
                <w:rFonts w:ascii="Arial" w:hAnsi="Arial" w:cs="Arial"/>
                <w:b/>
                <w:sz w:val="18"/>
                <w:szCs w:val="18"/>
              </w:rPr>
              <w:t>Valle del Sinú</w:t>
            </w:r>
          </w:p>
        </w:tc>
        <w:tc>
          <w:tcPr>
            <w:tcW w:w="1304" w:type="pct"/>
            <w:gridSpan w:val="2"/>
            <w:tcBorders>
              <w:top w:val="single" w:sz="4" w:space="0" w:color="auto"/>
            </w:tcBorders>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Control Sin Inoculación</w:t>
            </w:r>
          </w:p>
        </w:tc>
        <w:tc>
          <w:tcPr>
            <w:tcW w:w="766"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41,25±9,3   a</w:t>
            </w:r>
          </w:p>
        </w:tc>
        <w:tc>
          <w:tcPr>
            <w:tcW w:w="767"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21,87±2,4   a</w:t>
            </w:r>
          </w:p>
        </w:tc>
        <w:tc>
          <w:tcPr>
            <w:tcW w:w="931"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1367,8±482,1   b</w:t>
            </w:r>
          </w:p>
        </w:tc>
        <w:tc>
          <w:tcPr>
            <w:tcW w:w="848" w:type="pct"/>
            <w:tcBorders>
              <w:top w:val="single" w:sz="4" w:space="0" w:color="auto"/>
            </w:tcBorders>
            <w:vAlign w:val="center"/>
            <w:hideMark/>
          </w:tcPr>
          <w:p w:rsidR="00B93A65" w:rsidRPr="000667C6" w:rsidRDefault="00B93A65" w:rsidP="001D1AC5">
            <w:pPr>
              <w:spacing w:line="360" w:lineRule="auto"/>
              <w:rPr>
                <w:rFonts w:ascii="Arial" w:hAnsi="Arial" w:cs="Arial"/>
                <w:sz w:val="18"/>
                <w:szCs w:val="18"/>
              </w:rPr>
            </w:pPr>
            <w:r w:rsidRPr="000667C6">
              <w:rPr>
                <w:rFonts w:ascii="Arial" w:hAnsi="Arial" w:cs="Arial"/>
                <w:sz w:val="18"/>
                <w:szCs w:val="18"/>
              </w:rPr>
              <w:t>330,1±86,9   a</w:t>
            </w:r>
          </w:p>
        </w:tc>
      </w:tr>
      <w:tr w:rsidR="000667C6" w:rsidRPr="000667C6" w:rsidTr="000667C6">
        <w:trPr>
          <w:trHeight w:val="247"/>
        </w:trPr>
        <w:tc>
          <w:tcPr>
            <w:tcW w:w="384" w:type="pct"/>
            <w:vMerge/>
            <w:vAlign w:val="center"/>
          </w:tcPr>
          <w:p w:rsidR="00E91857" w:rsidRPr="000667C6" w:rsidRDefault="00E91857" w:rsidP="001D1AC5">
            <w:pPr>
              <w:spacing w:line="360" w:lineRule="auto"/>
              <w:jc w:val="center"/>
              <w:rPr>
                <w:rFonts w:ascii="Arial" w:hAnsi="Arial" w:cs="Arial"/>
                <w:sz w:val="18"/>
                <w:szCs w:val="18"/>
              </w:rPr>
            </w:pPr>
          </w:p>
        </w:tc>
        <w:tc>
          <w:tcPr>
            <w:tcW w:w="460"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IBVS2</w:t>
            </w:r>
          </w:p>
        </w:tc>
        <w:tc>
          <w:tcPr>
            <w:tcW w:w="844" w:type="pct"/>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Pseudomonas denitrificans</w:t>
            </w:r>
          </w:p>
        </w:tc>
        <w:tc>
          <w:tcPr>
            <w:tcW w:w="766"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59,57</w:t>
            </w:r>
            <w:r w:rsidR="00E75A05" w:rsidRPr="000667C6">
              <w:rPr>
                <w:rFonts w:ascii="Arial" w:hAnsi="Arial" w:cs="Arial"/>
                <w:sz w:val="18"/>
                <w:szCs w:val="18"/>
              </w:rPr>
              <w:t>±</w:t>
            </w:r>
            <w:r w:rsidR="00CD0562" w:rsidRPr="000667C6">
              <w:rPr>
                <w:rFonts w:ascii="Arial" w:hAnsi="Arial" w:cs="Arial"/>
                <w:sz w:val="18"/>
                <w:szCs w:val="18"/>
              </w:rPr>
              <w:t>1</w:t>
            </w:r>
            <w:r w:rsidR="00A41EF2" w:rsidRPr="000667C6">
              <w:rPr>
                <w:rFonts w:ascii="Arial" w:hAnsi="Arial" w:cs="Arial"/>
                <w:sz w:val="18"/>
                <w:szCs w:val="18"/>
              </w:rPr>
              <w:t>,</w:t>
            </w:r>
            <w:r w:rsidR="00CD0562" w:rsidRPr="000667C6">
              <w:rPr>
                <w:rFonts w:ascii="Arial" w:hAnsi="Arial" w:cs="Arial"/>
                <w:sz w:val="18"/>
                <w:szCs w:val="18"/>
              </w:rPr>
              <w:t xml:space="preserve">6 </w:t>
            </w:r>
            <w:r w:rsidR="000A07EE" w:rsidRPr="000667C6">
              <w:rPr>
                <w:rFonts w:ascii="Arial" w:hAnsi="Arial" w:cs="Arial"/>
                <w:sz w:val="18"/>
                <w:szCs w:val="18"/>
              </w:rPr>
              <w:t xml:space="preserve">   b</w:t>
            </w:r>
          </w:p>
        </w:tc>
        <w:tc>
          <w:tcPr>
            <w:tcW w:w="767"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26,27</w:t>
            </w:r>
            <w:r w:rsidR="00E75A05" w:rsidRPr="000667C6">
              <w:rPr>
                <w:rFonts w:ascii="Arial" w:hAnsi="Arial" w:cs="Arial"/>
                <w:sz w:val="18"/>
                <w:szCs w:val="18"/>
              </w:rPr>
              <w:t>±</w:t>
            </w:r>
            <w:r w:rsidR="00CD0562" w:rsidRPr="000667C6">
              <w:rPr>
                <w:rFonts w:ascii="Arial" w:hAnsi="Arial" w:cs="Arial"/>
                <w:sz w:val="18"/>
                <w:szCs w:val="18"/>
              </w:rPr>
              <w:t>2,7</w:t>
            </w:r>
            <w:r w:rsidR="000A07EE" w:rsidRPr="000667C6">
              <w:rPr>
                <w:rFonts w:ascii="Arial" w:hAnsi="Arial" w:cs="Arial"/>
                <w:sz w:val="18"/>
                <w:szCs w:val="18"/>
              </w:rPr>
              <w:t xml:space="preserve">   b</w:t>
            </w:r>
          </w:p>
        </w:tc>
        <w:tc>
          <w:tcPr>
            <w:tcW w:w="931"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1373,3</w:t>
            </w:r>
            <w:r w:rsidR="00E75A05" w:rsidRPr="000667C6">
              <w:rPr>
                <w:rFonts w:ascii="Arial" w:hAnsi="Arial" w:cs="Arial"/>
                <w:sz w:val="18"/>
                <w:szCs w:val="18"/>
              </w:rPr>
              <w:t>±</w:t>
            </w:r>
            <w:r w:rsidR="00CD0562" w:rsidRPr="000667C6">
              <w:rPr>
                <w:rFonts w:ascii="Arial" w:hAnsi="Arial" w:cs="Arial"/>
                <w:sz w:val="18"/>
                <w:szCs w:val="18"/>
              </w:rPr>
              <w:t>198,8</w:t>
            </w:r>
            <w:r w:rsidR="00D6464A" w:rsidRPr="000667C6">
              <w:rPr>
                <w:rFonts w:ascii="Arial" w:hAnsi="Arial" w:cs="Arial"/>
                <w:sz w:val="18"/>
                <w:szCs w:val="18"/>
              </w:rPr>
              <w:t xml:space="preserve">   b</w:t>
            </w:r>
          </w:p>
        </w:tc>
        <w:tc>
          <w:tcPr>
            <w:tcW w:w="848" w:type="pct"/>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331,3</w:t>
            </w:r>
            <w:r w:rsidR="00E75A05" w:rsidRPr="000667C6">
              <w:rPr>
                <w:rFonts w:ascii="Arial" w:hAnsi="Arial" w:cs="Arial"/>
                <w:sz w:val="18"/>
                <w:szCs w:val="18"/>
              </w:rPr>
              <w:t>±</w:t>
            </w:r>
            <w:r w:rsidR="00CD0562" w:rsidRPr="000667C6">
              <w:rPr>
                <w:rFonts w:ascii="Arial" w:hAnsi="Arial" w:cs="Arial"/>
                <w:sz w:val="18"/>
                <w:szCs w:val="18"/>
              </w:rPr>
              <w:t>96,9</w:t>
            </w:r>
            <w:r w:rsidR="00D6464A" w:rsidRPr="000667C6">
              <w:rPr>
                <w:rFonts w:ascii="Arial" w:hAnsi="Arial" w:cs="Arial"/>
                <w:sz w:val="18"/>
                <w:szCs w:val="18"/>
              </w:rPr>
              <w:t xml:space="preserve">   a</w:t>
            </w:r>
          </w:p>
        </w:tc>
      </w:tr>
      <w:tr w:rsidR="000667C6" w:rsidRPr="000667C6" w:rsidTr="000667C6">
        <w:trPr>
          <w:trHeight w:val="247"/>
        </w:trPr>
        <w:tc>
          <w:tcPr>
            <w:tcW w:w="384" w:type="pct"/>
            <w:vMerge/>
            <w:tcBorders>
              <w:bottom w:val="single" w:sz="4" w:space="0" w:color="auto"/>
            </w:tcBorders>
            <w:vAlign w:val="center"/>
          </w:tcPr>
          <w:p w:rsidR="00E91857" w:rsidRPr="000667C6" w:rsidRDefault="00E91857" w:rsidP="001D1AC5">
            <w:pPr>
              <w:spacing w:line="360" w:lineRule="auto"/>
              <w:jc w:val="center"/>
              <w:rPr>
                <w:rFonts w:ascii="Arial" w:hAnsi="Arial" w:cs="Arial"/>
                <w:sz w:val="18"/>
                <w:szCs w:val="18"/>
              </w:rPr>
            </w:pPr>
          </w:p>
        </w:tc>
        <w:tc>
          <w:tcPr>
            <w:tcW w:w="460"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IBVS13</w:t>
            </w:r>
          </w:p>
        </w:tc>
        <w:tc>
          <w:tcPr>
            <w:tcW w:w="844" w:type="pct"/>
            <w:tcBorders>
              <w:bottom w:val="single" w:sz="4" w:space="0" w:color="auto"/>
            </w:tcBorders>
            <w:vAlign w:val="center"/>
          </w:tcPr>
          <w:p w:rsidR="00E91857" w:rsidRPr="000667C6" w:rsidRDefault="00E91857" w:rsidP="001D1AC5">
            <w:pPr>
              <w:spacing w:line="360" w:lineRule="auto"/>
              <w:rPr>
                <w:rFonts w:ascii="Arial" w:hAnsi="Arial" w:cs="Arial"/>
                <w:i/>
                <w:iCs/>
                <w:color w:val="000000"/>
                <w:sz w:val="18"/>
                <w:szCs w:val="18"/>
              </w:rPr>
            </w:pPr>
            <w:r w:rsidRPr="000667C6">
              <w:rPr>
                <w:rFonts w:ascii="Arial" w:hAnsi="Arial" w:cs="Arial"/>
                <w:i/>
                <w:iCs/>
                <w:color w:val="000000"/>
                <w:sz w:val="18"/>
                <w:szCs w:val="18"/>
              </w:rPr>
              <w:t>Azotobacter vinelandii</w:t>
            </w:r>
          </w:p>
        </w:tc>
        <w:tc>
          <w:tcPr>
            <w:tcW w:w="766"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44,49</w:t>
            </w:r>
            <w:r w:rsidR="00E75A05" w:rsidRPr="000667C6">
              <w:rPr>
                <w:rFonts w:ascii="Arial" w:hAnsi="Arial" w:cs="Arial"/>
                <w:sz w:val="18"/>
                <w:szCs w:val="18"/>
              </w:rPr>
              <w:t>±</w:t>
            </w:r>
            <w:r w:rsidR="00CD0562" w:rsidRPr="000667C6">
              <w:rPr>
                <w:rFonts w:ascii="Arial" w:hAnsi="Arial" w:cs="Arial"/>
                <w:sz w:val="18"/>
                <w:szCs w:val="18"/>
              </w:rPr>
              <w:t>1</w:t>
            </w:r>
            <w:r w:rsidR="00A41EF2" w:rsidRPr="000667C6">
              <w:rPr>
                <w:rFonts w:ascii="Arial" w:hAnsi="Arial" w:cs="Arial"/>
                <w:sz w:val="18"/>
                <w:szCs w:val="18"/>
              </w:rPr>
              <w:t>,</w:t>
            </w:r>
            <w:r w:rsidR="00CD0562" w:rsidRPr="000667C6">
              <w:rPr>
                <w:rFonts w:ascii="Arial" w:hAnsi="Arial" w:cs="Arial"/>
                <w:sz w:val="18"/>
                <w:szCs w:val="18"/>
              </w:rPr>
              <w:t xml:space="preserve">2  </w:t>
            </w:r>
            <w:r w:rsidR="000A07EE" w:rsidRPr="000667C6">
              <w:rPr>
                <w:rFonts w:ascii="Arial" w:hAnsi="Arial" w:cs="Arial"/>
                <w:sz w:val="18"/>
                <w:szCs w:val="18"/>
              </w:rPr>
              <w:t xml:space="preserve">  a</w:t>
            </w:r>
          </w:p>
        </w:tc>
        <w:tc>
          <w:tcPr>
            <w:tcW w:w="767"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26,16</w:t>
            </w:r>
            <w:r w:rsidR="00E75A05" w:rsidRPr="000667C6">
              <w:rPr>
                <w:rFonts w:ascii="Arial" w:hAnsi="Arial" w:cs="Arial"/>
                <w:sz w:val="18"/>
                <w:szCs w:val="18"/>
              </w:rPr>
              <w:t>±</w:t>
            </w:r>
            <w:r w:rsidR="00CD0562" w:rsidRPr="000667C6">
              <w:rPr>
                <w:rFonts w:ascii="Arial" w:hAnsi="Arial" w:cs="Arial"/>
                <w:sz w:val="18"/>
                <w:szCs w:val="18"/>
              </w:rPr>
              <w:t>3,4</w:t>
            </w:r>
            <w:r w:rsidR="000A07EE" w:rsidRPr="000667C6">
              <w:rPr>
                <w:rFonts w:ascii="Arial" w:hAnsi="Arial" w:cs="Arial"/>
                <w:sz w:val="18"/>
                <w:szCs w:val="18"/>
              </w:rPr>
              <w:t xml:space="preserve">   b</w:t>
            </w:r>
          </w:p>
        </w:tc>
        <w:tc>
          <w:tcPr>
            <w:tcW w:w="931"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lang w:val="es-ES"/>
              </w:rPr>
              <w:t>727,4</w:t>
            </w:r>
            <w:r w:rsidR="00E75A05" w:rsidRPr="000667C6">
              <w:rPr>
                <w:rFonts w:ascii="Arial" w:hAnsi="Arial" w:cs="Arial"/>
                <w:sz w:val="18"/>
                <w:szCs w:val="18"/>
              </w:rPr>
              <w:t>±</w:t>
            </w:r>
            <w:r w:rsidR="00CD0562" w:rsidRPr="000667C6">
              <w:rPr>
                <w:rFonts w:ascii="Arial" w:hAnsi="Arial" w:cs="Arial"/>
                <w:sz w:val="18"/>
                <w:szCs w:val="18"/>
              </w:rPr>
              <w:t>468,3</w:t>
            </w:r>
            <w:r w:rsidR="00D6464A" w:rsidRPr="000667C6">
              <w:rPr>
                <w:rFonts w:ascii="Arial" w:hAnsi="Arial" w:cs="Arial"/>
                <w:sz w:val="18"/>
                <w:szCs w:val="18"/>
                <w:lang w:val="es-ES"/>
              </w:rPr>
              <w:t xml:space="preserve">     a</w:t>
            </w:r>
          </w:p>
        </w:tc>
        <w:tc>
          <w:tcPr>
            <w:tcW w:w="848" w:type="pct"/>
            <w:tcBorders>
              <w:bottom w:val="single" w:sz="4" w:space="0" w:color="auto"/>
            </w:tcBorders>
            <w:hideMark/>
          </w:tcPr>
          <w:p w:rsidR="00E91857" w:rsidRPr="000667C6" w:rsidRDefault="00E91857" w:rsidP="001D1AC5">
            <w:pPr>
              <w:spacing w:line="360" w:lineRule="auto"/>
              <w:rPr>
                <w:rFonts w:ascii="Arial" w:hAnsi="Arial" w:cs="Arial"/>
                <w:sz w:val="18"/>
                <w:szCs w:val="18"/>
                <w:lang w:val="es-ES"/>
              </w:rPr>
            </w:pPr>
            <w:r w:rsidRPr="000667C6">
              <w:rPr>
                <w:rFonts w:ascii="Arial" w:hAnsi="Arial" w:cs="Arial"/>
                <w:sz w:val="18"/>
                <w:szCs w:val="18"/>
              </w:rPr>
              <w:t>334,1</w:t>
            </w:r>
            <w:r w:rsidR="00E75A05" w:rsidRPr="000667C6">
              <w:rPr>
                <w:rFonts w:ascii="Arial" w:hAnsi="Arial" w:cs="Arial"/>
                <w:sz w:val="18"/>
                <w:szCs w:val="18"/>
              </w:rPr>
              <w:t>±</w:t>
            </w:r>
            <w:r w:rsidR="00CD0562" w:rsidRPr="000667C6">
              <w:rPr>
                <w:rFonts w:ascii="Arial" w:hAnsi="Arial" w:cs="Arial"/>
                <w:sz w:val="18"/>
                <w:szCs w:val="18"/>
              </w:rPr>
              <w:t>21</w:t>
            </w:r>
            <w:r w:rsidR="002A00A2" w:rsidRPr="000667C6">
              <w:rPr>
                <w:rFonts w:ascii="Arial" w:hAnsi="Arial" w:cs="Arial"/>
                <w:sz w:val="18"/>
                <w:szCs w:val="18"/>
              </w:rPr>
              <w:t>,</w:t>
            </w:r>
            <w:r w:rsidR="00CD0562" w:rsidRPr="000667C6">
              <w:rPr>
                <w:rFonts w:ascii="Arial" w:hAnsi="Arial" w:cs="Arial"/>
                <w:sz w:val="18"/>
                <w:szCs w:val="18"/>
              </w:rPr>
              <w:t>9</w:t>
            </w:r>
            <w:r w:rsidR="00D6464A" w:rsidRPr="000667C6">
              <w:rPr>
                <w:rFonts w:ascii="Arial" w:hAnsi="Arial" w:cs="Arial"/>
                <w:sz w:val="18"/>
                <w:szCs w:val="18"/>
              </w:rPr>
              <w:t xml:space="preserve">   a</w:t>
            </w:r>
          </w:p>
        </w:tc>
      </w:tr>
    </w:tbl>
    <w:p w:rsidR="00A81AD4" w:rsidRPr="00E90D6B" w:rsidRDefault="00E05361" w:rsidP="001D1AC5">
      <w:pPr>
        <w:spacing w:after="0" w:line="360" w:lineRule="auto"/>
        <w:jc w:val="both"/>
        <w:rPr>
          <w:rFonts w:ascii="Arial" w:hAnsi="Arial" w:cs="Arial"/>
          <w:sz w:val="20"/>
          <w:szCs w:val="20"/>
        </w:rPr>
      </w:pPr>
      <w:r w:rsidRPr="00E90D6B">
        <w:rPr>
          <w:rFonts w:ascii="Arial" w:hAnsi="Arial" w:cs="Arial"/>
          <w:sz w:val="20"/>
          <w:szCs w:val="20"/>
        </w:rPr>
        <w:t>Letras diferentes p</w:t>
      </w:r>
      <w:r w:rsidR="00A81AD4" w:rsidRPr="00E90D6B">
        <w:rPr>
          <w:rFonts w:ascii="Arial" w:hAnsi="Arial" w:cs="Arial"/>
          <w:sz w:val="20"/>
          <w:szCs w:val="20"/>
        </w:rPr>
        <w:t>resentan diferencias estadísticamente sig</w:t>
      </w:r>
      <w:r w:rsidR="0040573E" w:rsidRPr="00E90D6B">
        <w:rPr>
          <w:rFonts w:ascii="Arial" w:hAnsi="Arial" w:cs="Arial"/>
          <w:sz w:val="20"/>
          <w:szCs w:val="20"/>
        </w:rPr>
        <w:t>nificativas según el procedimiento de diferencia mínima significativa (LSD) de Fisher con un 95% de confiabilidad.</w:t>
      </w:r>
    </w:p>
    <w:p w:rsidR="003F0AC2" w:rsidRPr="00E90D6B" w:rsidRDefault="003F0AC2" w:rsidP="001D1AC5">
      <w:pPr>
        <w:spacing w:after="0" w:line="360" w:lineRule="auto"/>
        <w:jc w:val="both"/>
        <w:rPr>
          <w:rFonts w:ascii="Arial" w:hAnsi="Arial" w:cs="Arial"/>
          <w:sz w:val="24"/>
          <w:szCs w:val="24"/>
        </w:rPr>
      </w:pPr>
    </w:p>
    <w:p w:rsidR="002F76C3" w:rsidRPr="00E90D6B" w:rsidRDefault="00287C63" w:rsidP="001D1AC5">
      <w:pPr>
        <w:spacing w:after="0" w:line="360" w:lineRule="auto"/>
        <w:jc w:val="both"/>
        <w:rPr>
          <w:rFonts w:ascii="Arial" w:hAnsi="Arial" w:cs="Arial"/>
          <w:iCs/>
          <w:sz w:val="24"/>
          <w:szCs w:val="24"/>
        </w:rPr>
      </w:pPr>
      <w:r w:rsidRPr="00E90D6B">
        <w:rPr>
          <w:rFonts w:ascii="Arial" w:hAnsi="Arial" w:cs="Arial"/>
          <w:sz w:val="24"/>
          <w:szCs w:val="24"/>
        </w:rPr>
        <w:t xml:space="preserve">Los resultados indican que asociada a la rizósfera de cultivos de </w:t>
      </w:r>
      <w:r w:rsidRPr="00E90D6B">
        <w:rPr>
          <w:rFonts w:ascii="Arial" w:hAnsi="Arial" w:cs="Arial"/>
          <w:i/>
          <w:sz w:val="24"/>
          <w:szCs w:val="24"/>
        </w:rPr>
        <w:t>Ipomoea batata</w:t>
      </w:r>
      <w:r w:rsidR="006319CF">
        <w:rPr>
          <w:rFonts w:ascii="Arial" w:hAnsi="Arial" w:cs="Arial"/>
          <w:i/>
          <w:sz w:val="24"/>
          <w:szCs w:val="24"/>
        </w:rPr>
        <w:t>s</w:t>
      </w:r>
      <w:r w:rsidRPr="00E90D6B">
        <w:rPr>
          <w:rFonts w:ascii="Arial" w:hAnsi="Arial" w:cs="Arial"/>
          <w:sz w:val="24"/>
          <w:szCs w:val="24"/>
        </w:rPr>
        <w:t xml:space="preserve"> en todas las zonas muestreadas se encuentran bacterias nativas capaces de promover el crecimiento vegetal </w:t>
      </w:r>
      <w:r w:rsidR="003044D8" w:rsidRPr="00E90D6B">
        <w:rPr>
          <w:rFonts w:ascii="Arial" w:hAnsi="Arial" w:cs="Arial"/>
          <w:sz w:val="24"/>
          <w:szCs w:val="24"/>
        </w:rPr>
        <w:t>en</w:t>
      </w:r>
      <w:r w:rsidRPr="00E90D6B">
        <w:rPr>
          <w:rFonts w:ascii="Arial" w:hAnsi="Arial" w:cs="Arial"/>
          <w:sz w:val="24"/>
          <w:szCs w:val="24"/>
        </w:rPr>
        <w:t xml:space="preserve"> inver</w:t>
      </w:r>
      <w:r w:rsidR="003044D8" w:rsidRPr="00E90D6B">
        <w:rPr>
          <w:rFonts w:ascii="Arial" w:hAnsi="Arial" w:cs="Arial"/>
          <w:sz w:val="24"/>
          <w:szCs w:val="24"/>
        </w:rPr>
        <w:t>nadero.</w:t>
      </w:r>
      <w:r w:rsidR="00C47DB9" w:rsidRPr="00E90D6B">
        <w:rPr>
          <w:rFonts w:ascii="Arial" w:hAnsi="Arial" w:cs="Arial"/>
          <w:sz w:val="24"/>
          <w:szCs w:val="24"/>
        </w:rPr>
        <w:t xml:space="preserve"> </w:t>
      </w:r>
      <w:r w:rsidR="004826E3" w:rsidRPr="00E90D6B">
        <w:rPr>
          <w:rFonts w:ascii="Arial" w:hAnsi="Arial" w:cs="Arial"/>
          <w:sz w:val="24"/>
          <w:szCs w:val="24"/>
        </w:rPr>
        <w:t xml:space="preserve">Las bacterias </w:t>
      </w:r>
      <w:r w:rsidR="004826E3" w:rsidRPr="00E90D6B">
        <w:rPr>
          <w:rFonts w:ascii="Arial" w:hAnsi="Arial" w:cs="Arial"/>
          <w:i/>
          <w:sz w:val="24"/>
          <w:szCs w:val="24"/>
        </w:rPr>
        <w:t>Azospirillum brasilense</w:t>
      </w:r>
      <w:r w:rsidR="004826E3" w:rsidRPr="00E90D6B">
        <w:rPr>
          <w:rFonts w:ascii="Arial" w:hAnsi="Arial" w:cs="Arial"/>
          <w:sz w:val="24"/>
          <w:szCs w:val="24"/>
        </w:rPr>
        <w:t xml:space="preserve"> y </w:t>
      </w:r>
      <w:r w:rsidR="004826E3" w:rsidRPr="00E90D6B">
        <w:rPr>
          <w:rFonts w:ascii="Arial" w:hAnsi="Arial" w:cs="Arial"/>
          <w:i/>
          <w:sz w:val="24"/>
          <w:szCs w:val="24"/>
        </w:rPr>
        <w:t>Azospirillum lipoferum</w:t>
      </w:r>
      <w:r w:rsidR="004826E3" w:rsidRPr="00E90D6B">
        <w:rPr>
          <w:rFonts w:ascii="Arial" w:hAnsi="Arial" w:cs="Arial"/>
          <w:sz w:val="24"/>
          <w:szCs w:val="24"/>
        </w:rPr>
        <w:t xml:space="preserve"> han sido reportadas como promotoras de crecimiento vegetal en plantas tuberosas obteniendo incrementos en los parámetros de crecimiento como </w:t>
      </w:r>
      <w:r w:rsidR="006F1CF9" w:rsidRPr="00E90D6B">
        <w:rPr>
          <w:rFonts w:ascii="Arial" w:hAnsi="Arial" w:cs="Arial"/>
          <w:sz w:val="24"/>
          <w:szCs w:val="24"/>
        </w:rPr>
        <w:t xml:space="preserve">materia seca, longitud radical y altura (Mahendran </w:t>
      </w:r>
      <w:r w:rsidR="006F1CF9" w:rsidRPr="00E90D6B">
        <w:rPr>
          <w:rFonts w:ascii="Arial" w:hAnsi="Arial" w:cs="Arial"/>
          <w:i/>
          <w:sz w:val="24"/>
          <w:szCs w:val="24"/>
        </w:rPr>
        <w:t>et al</w:t>
      </w:r>
      <w:r w:rsidR="006F1CF9" w:rsidRPr="00E90D6B">
        <w:rPr>
          <w:rFonts w:ascii="Arial" w:hAnsi="Arial" w:cs="Arial"/>
          <w:sz w:val="24"/>
          <w:szCs w:val="24"/>
        </w:rPr>
        <w:t xml:space="preserve">., 1996; </w:t>
      </w:r>
      <w:r w:rsidR="00F77A2A">
        <w:rPr>
          <w:rFonts w:ascii="Arial" w:hAnsi="Arial" w:cs="Arial"/>
          <w:sz w:val="24"/>
          <w:szCs w:val="24"/>
        </w:rPr>
        <w:t>Farzana y</w:t>
      </w:r>
      <w:r w:rsidR="0030562D" w:rsidRPr="00E90D6B">
        <w:rPr>
          <w:rFonts w:ascii="Arial" w:hAnsi="Arial" w:cs="Arial"/>
          <w:sz w:val="24"/>
          <w:szCs w:val="24"/>
        </w:rPr>
        <w:t xml:space="preserve"> Radizah, 2005; </w:t>
      </w:r>
      <w:r w:rsidR="006F1CF9" w:rsidRPr="00E90D6B">
        <w:rPr>
          <w:rFonts w:ascii="Arial" w:hAnsi="Arial" w:cs="Arial"/>
          <w:sz w:val="24"/>
          <w:szCs w:val="24"/>
        </w:rPr>
        <w:t xml:space="preserve">Dawwam </w:t>
      </w:r>
      <w:r w:rsidR="006F1CF9" w:rsidRPr="00E90D6B">
        <w:rPr>
          <w:rFonts w:ascii="Arial" w:hAnsi="Arial" w:cs="Arial"/>
          <w:i/>
          <w:sz w:val="24"/>
          <w:szCs w:val="24"/>
        </w:rPr>
        <w:t>et al</w:t>
      </w:r>
      <w:r w:rsidR="006F1CF9" w:rsidRPr="00E90D6B">
        <w:rPr>
          <w:rFonts w:ascii="Arial" w:hAnsi="Arial" w:cs="Arial"/>
          <w:sz w:val="24"/>
          <w:szCs w:val="24"/>
        </w:rPr>
        <w:t>., 2013)</w:t>
      </w:r>
      <w:r w:rsidR="002F76C3" w:rsidRPr="00E90D6B">
        <w:rPr>
          <w:rFonts w:ascii="Arial" w:hAnsi="Arial" w:cs="Arial"/>
          <w:sz w:val="24"/>
          <w:szCs w:val="24"/>
        </w:rPr>
        <w:t xml:space="preserve"> resultados similares a los obtenidos en esta investigación</w:t>
      </w:r>
      <w:r w:rsidR="00957A37" w:rsidRPr="00E90D6B">
        <w:rPr>
          <w:rFonts w:ascii="Arial" w:hAnsi="Arial" w:cs="Arial"/>
          <w:sz w:val="24"/>
          <w:szCs w:val="24"/>
        </w:rPr>
        <w:t xml:space="preserve"> </w:t>
      </w:r>
      <w:r w:rsidR="001D12F3" w:rsidRPr="00E90D6B">
        <w:rPr>
          <w:rFonts w:ascii="Arial" w:hAnsi="Arial" w:cs="Arial"/>
          <w:sz w:val="24"/>
          <w:szCs w:val="24"/>
        </w:rPr>
        <w:t>para la zona de S</w:t>
      </w:r>
      <w:r w:rsidR="00957A37" w:rsidRPr="00E90D6B">
        <w:rPr>
          <w:rFonts w:ascii="Arial" w:hAnsi="Arial" w:cs="Arial"/>
          <w:sz w:val="24"/>
          <w:szCs w:val="24"/>
        </w:rPr>
        <w:t xml:space="preserve">abanas </w:t>
      </w:r>
      <w:r w:rsidR="001D12F3" w:rsidRPr="00E90D6B">
        <w:rPr>
          <w:rFonts w:ascii="Arial" w:hAnsi="Arial" w:cs="Arial"/>
          <w:sz w:val="24"/>
          <w:szCs w:val="24"/>
        </w:rPr>
        <w:t>Colinadas</w:t>
      </w:r>
      <w:r w:rsidR="002F76C3" w:rsidRPr="00E90D6B">
        <w:rPr>
          <w:rFonts w:ascii="Arial" w:hAnsi="Arial" w:cs="Arial"/>
          <w:sz w:val="24"/>
          <w:szCs w:val="24"/>
        </w:rPr>
        <w:t xml:space="preserve"> en donde l</w:t>
      </w:r>
      <w:r w:rsidR="002F76C3" w:rsidRPr="00E90D6B">
        <w:rPr>
          <w:rFonts w:ascii="Arial" w:hAnsi="Arial" w:cs="Arial"/>
          <w:iCs/>
          <w:sz w:val="24"/>
          <w:szCs w:val="24"/>
        </w:rPr>
        <w:t xml:space="preserve">a longitud radicular presentó un incremento significativo de 42% con la inoculación de </w:t>
      </w:r>
      <w:r w:rsidR="001D12F3" w:rsidRPr="00E90D6B">
        <w:rPr>
          <w:rFonts w:ascii="Arial" w:hAnsi="Arial" w:cs="Arial"/>
          <w:i/>
          <w:iCs/>
          <w:sz w:val="24"/>
          <w:szCs w:val="24"/>
        </w:rPr>
        <w:t>Azospirillum</w:t>
      </w:r>
      <w:r w:rsidR="002F76C3" w:rsidRPr="00E90D6B">
        <w:rPr>
          <w:rFonts w:ascii="Arial" w:hAnsi="Arial" w:cs="Arial"/>
          <w:i/>
          <w:iCs/>
          <w:sz w:val="24"/>
          <w:szCs w:val="24"/>
        </w:rPr>
        <w:t xml:space="preserve"> lipoferum </w:t>
      </w:r>
      <w:r w:rsidR="002F76C3" w:rsidRPr="00E90D6B">
        <w:rPr>
          <w:rFonts w:ascii="Arial" w:hAnsi="Arial" w:cs="Arial"/>
          <w:iCs/>
          <w:sz w:val="24"/>
          <w:szCs w:val="24"/>
        </w:rPr>
        <w:t xml:space="preserve">(IBSC7) (Tabla 5) y en la zona del valle del Cesar la longitud radicular se </w:t>
      </w:r>
      <w:r w:rsidR="004316A3" w:rsidRPr="00E90D6B">
        <w:rPr>
          <w:rFonts w:ascii="Arial" w:hAnsi="Arial" w:cs="Arial"/>
          <w:iCs/>
          <w:sz w:val="24"/>
          <w:szCs w:val="24"/>
        </w:rPr>
        <w:t>incrementó</w:t>
      </w:r>
      <w:r w:rsidR="002F76C3" w:rsidRPr="00E90D6B">
        <w:rPr>
          <w:rFonts w:ascii="Arial" w:hAnsi="Arial" w:cs="Arial"/>
          <w:iCs/>
          <w:sz w:val="24"/>
          <w:szCs w:val="24"/>
        </w:rPr>
        <w:t xml:space="preserve"> en un 17% con la  bacteria </w:t>
      </w:r>
      <w:r w:rsidR="001D12F3" w:rsidRPr="00E90D6B">
        <w:rPr>
          <w:rFonts w:ascii="Arial" w:hAnsi="Arial" w:cs="Arial"/>
          <w:i/>
          <w:iCs/>
          <w:sz w:val="24"/>
          <w:szCs w:val="24"/>
        </w:rPr>
        <w:t>Azospirillum</w:t>
      </w:r>
      <w:r w:rsidR="002F76C3" w:rsidRPr="00E90D6B">
        <w:rPr>
          <w:rFonts w:ascii="Arial" w:hAnsi="Arial" w:cs="Arial"/>
          <w:i/>
          <w:iCs/>
          <w:sz w:val="24"/>
          <w:szCs w:val="24"/>
        </w:rPr>
        <w:t xml:space="preserve"> brasilense</w:t>
      </w:r>
      <w:r w:rsidR="002F76C3" w:rsidRPr="00E90D6B">
        <w:rPr>
          <w:rFonts w:ascii="Arial" w:hAnsi="Arial" w:cs="Arial"/>
          <w:iCs/>
          <w:sz w:val="24"/>
          <w:szCs w:val="24"/>
        </w:rPr>
        <w:t xml:space="preserve"> (IBVC76)</w:t>
      </w:r>
      <w:r w:rsidR="00AF7F34" w:rsidRPr="00E90D6B">
        <w:rPr>
          <w:rFonts w:ascii="Arial" w:hAnsi="Arial" w:cs="Arial"/>
          <w:iCs/>
          <w:sz w:val="24"/>
          <w:szCs w:val="24"/>
        </w:rPr>
        <w:t xml:space="preserve"> (Tabla 5)</w:t>
      </w:r>
      <w:r w:rsidR="002F76C3" w:rsidRPr="00E90D6B">
        <w:rPr>
          <w:rFonts w:ascii="Arial" w:hAnsi="Arial" w:cs="Arial"/>
          <w:iCs/>
          <w:sz w:val="24"/>
          <w:szCs w:val="24"/>
        </w:rPr>
        <w:t>.</w:t>
      </w:r>
    </w:p>
    <w:p w:rsidR="004826E3" w:rsidRPr="00E90D6B" w:rsidRDefault="002F76C3" w:rsidP="001D1AC5">
      <w:pPr>
        <w:spacing w:after="0" w:line="360" w:lineRule="auto"/>
        <w:jc w:val="both"/>
        <w:rPr>
          <w:rFonts w:ascii="Arial" w:hAnsi="Arial" w:cs="Arial"/>
          <w:sz w:val="24"/>
          <w:szCs w:val="24"/>
        </w:rPr>
      </w:pPr>
      <w:r w:rsidRPr="00E90D6B">
        <w:rPr>
          <w:rFonts w:ascii="Arial" w:hAnsi="Arial" w:cs="Arial"/>
          <w:sz w:val="24"/>
          <w:szCs w:val="24"/>
        </w:rPr>
        <w:t xml:space="preserve"> .</w:t>
      </w:r>
    </w:p>
    <w:p w:rsidR="00AF7F34" w:rsidRPr="00E90D6B" w:rsidRDefault="00AF7F34" w:rsidP="001D1AC5">
      <w:pPr>
        <w:spacing w:after="0" w:line="360" w:lineRule="auto"/>
        <w:jc w:val="both"/>
        <w:rPr>
          <w:rFonts w:ascii="Arial" w:hAnsi="Arial" w:cs="Arial"/>
          <w:iCs/>
          <w:sz w:val="24"/>
          <w:szCs w:val="24"/>
        </w:rPr>
      </w:pPr>
      <w:r w:rsidRPr="00E90D6B">
        <w:rPr>
          <w:rFonts w:ascii="Arial" w:hAnsi="Arial" w:cs="Arial"/>
          <w:sz w:val="24"/>
          <w:szCs w:val="24"/>
        </w:rPr>
        <w:t xml:space="preserve">Los resultados obtenidos con la bacteria </w:t>
      </w:r>
      <w:r w:rsidRPr="00E90D6B">
        <w:rPr>
          <w:rFonts w:ascii="Arial" w:hAnsi="Arial" w:cs="Arial"/>
          <w:i/>
          <w:sz w:val="24"/>
          <w:szCs w:val="24"/>
        </w:rPr>
        <w:t>Azotobacter chroococcum</w:t>
      </w:r>
      <w:r w:rsidRPr="00E90D6B">
        <w:rPr>
          <w:rFonts w:ascii="Arial" w:hAnsi="Arial" w:cs="Arial"/>
          <w:sz w:val="24"/>
          <w:szCs w:val="24"/>
        </w:rPr>
        <w:t xml:space="preserve"> indican que para</w:t>
      </w:r>
      <w:r w:rsidR="00524454" w:rsidRPr="00E90D6B">
        <w:rPr>
          <w:rFonts w:ascii="Arial" w:hAnsi="Arial" w:cs="Arial"/>
          <w:iCs/>
          <w:sz w:val="24"/>
          <w:szCs w:val="24"/>
        </w:rPr>
        <w:t xml:space="preserve"> la zona de S</w:t>
      </w:r>
      <w:r w:rsidRPr="00E90D6B">
        <w:rPr>
          <w:rFonts w:ascii="Arial" w:hAnsi="Arial" w:cs="Arial"/>
          <w:iCs/>
          <w:sz w:val="24"/>
          <w:szCs w:val="24"/>
        </w:rPr>
        <w:t xml:space="preserve">abanas </w:t>
      </w:r>
      <w:r w:rsidR="00524454" w:rsidRPr="00E90D6B">
        <w:rPr>
          <w:rFonts w:ascii="Arial" w:hAnsi="Arial" w:cs="Arial"/>
          <w:iCs/>
          <w:sz w:val="24"/>
          <w:szCs w:val="24"/>
        </w:rPr>
        <w:t>Colinadas</w:t>
      </w:r>
      <w:r w:rsidRPr="00E90D6B">
        <w:rPr>
          <w:rFonts w:ascii="Arial" w:hAnsi="Arial" w:cs="Arial"/>
          <w:iCs/>
          <w:sz w:val="24"/>
          <w:szCs w:val="24"/>
        </w:rPr>
        <w:t xml:space="preserve"> con la inoculación de la bacteria </w:t>
      </w:r>
      <w:r w:rsidRPr="00E90D6B">
        <w:rPr>
          <w:rFonts w:ascii="Arial" w:hAnsi="Arial" w:cs="Arial"/>
          <w:i/>
          <w:iCs/>
          <w:sz w:val="24"/>
          <w:szCs w:val="24"/>
        </w:rPr>
        <w:t>Azotobacter chroococcum</w:t>
      </w:r>
      <w:r w:rsidRPr="00E90D6B">
        <w:rPr>
          <w:rFonts w:ascii="Arial" w:hAnsi="Arial" w:cs="Arial"/>
          <w:iCs/>
          <w:sz w:val="24"/>
          <w:szCs w:val="24"/>
        </w:rPr>
        <w:t xml:space="preserve"> (IBCR19)</w:t>
      </w:r>
      <w:r w:rsidRPr="00E90D6B">
        <w:rPr>
          <w:rFonts w:ascii="Arial" w:hAnsi="Arial" w:cs="Arial"/>
          <w:i/>
          <w:iCs/>
          <w:sz w:val="24"/>
          <w:szCs w:val="24"/>
        </w:rPr>
        <w:t xml:space="preserve"> </w:t>
      </w:r>
      <w:r w:rsidRPr="00E90D6B">
        <w:rPr>
          <w:rFonts w:ascii="Arial" w:hAnsi="Arial" w:cs="Arial"/>
          <w:iCs/>
          <w:sz w:val="24"/>
          <w:szCs w:val="24"/>
        </w:rPr>
        <w:t xml:space="preserve">se observa un incremento estadísticamente significativo en la altura (18%), peso seco aéreo (22%) y peso radicular (17%) de plántulas de </w:t>
      </w:r>
      <w:r w:rsidRPr="00E90D6B">
        <w:rPr>
          <w:rFonts w:ascii="Arial" w:hAnsi="Arial" w:cs="Arial"/>
          <w:i/>
          <w:iCs/>
          <w:sz w:val="24"/>
          <w:szCs w:val="24"/>
        </w:rPr>
        <w:t>Ipomoea batata</w:t>
      </w:r>
      <w:r w:rsidR="006319CF">
        <w:rPr>
          <w:rFonts w:ascii="Arial" w:hAnsi="Arial" w:cs="Arial"/>
          <w:i/>
          <w:iCs/>
          <w:sz w:val="24"/>
          <w:szCs w:val="24"/>
        </w:rPr>
        <w:t>s</w:t>
      </w:r>
      <w:r w:rsidRPr="00E90D6B">
        <w:rPr>
          <w:rFonts w:ascii="Arial" w:hAnsi="Arial" w:cs="Arial"/>
          <w:iCs/>
          <w:sz w:val="24"/>
          <w:szCs w:val="24"/>
        </w:rPr>
        <w:t xml:space="preserve"> respecto al control sin inoculación. En Valle del Cesar se logró un incremento significativo en la altura (73%), longitud radicular (51%) y peso seco de la parte aérea (35%) con la inoculación de la bacteria </w:t>
      </w:r>
      <w:r w:rsidRPr="00E90D6B">
        <w:rPr>
          <w:rFonts w:ascii="Arial" w:hAnsi="Arial" w:cs="Arial"/>
          <w:i/>
          <w:iCs/>
          <w:sz w:val="24"/>
          <w:szCs w:val="24"/>
        </w:rPr>
        <w:t xml:space="preserve">Azotobacter chroococcum </w:t>
      </w:r>
      <w:r w:rsidRPr="00E90D6B">
        <w:rPr>
          <w:rFonts w:ascii="Arial" w:hAnsi="Arial" w:cs="Arial"/>
          <w:iCs/>
          <w:sz w:val="24"/>
          <w:szCs w:val="24"/>
        </w:rPr>
        <w:t>(IBVC69)</w:t>
      </w:r>
      <w:r w:rsidR="00300FC0" w:rsidRPr="00E90D6B">
        <w:rPr>
          <w:rFonts w:ascii="Arial" w:hAnsi="Arial" w:cs="Arial"/>
          <w:iCs/>
          <w:sz w:val="24"/>
          <w:szCs w:val="24"/>
        </w:rPr>
        <w:t xml:space="preserve"> (Tabla 5)</w:t>
      </w:r>
      <w:r w:rsidRPr="00E90D6B">
        <w:rPr>
          <w:rFonts w:ascii="Arial" w:hAnsi="Arial" w:cs="Arial"/>
          <w:iCs/>
          <w:sz w:val="24"/>
          <w:szCs w:val="24"/>
        </w:rPr>
        <w:t>, resultados</w:t>
      </w:r>
      <w:r w:rsidR="00A72AE8" w:rsidRPr="00E90D6B">
        <w:rPr>
          <w:rFonts w:ascii="Arial" w:hAnsi="Arial" w:cs="Arial"/>
          <w:iCs/>
          <w:sz w:val="24"/>
          <w:szCs w:val="24"/>
        </w:rPr>
        <w:t xml:space="preserve"> similares fuer</w:t>
      </w:r>
      <w:r w:rsidR="00771440">
        <w:rPr>
          <w:rFonts w:ascii="Arial" w:hAnsi="Arial" w:cs="Arial"/>
          <w:iCs/>
          <w:sz w:val="24"/>
          <w:szCs w:val="24"/>
        </w:rPr>
        <w:t>on obtenidos por Alarcón et al.</w:t>
      </w:r>
      <w:r w:rsidR="00A72AE8" w:rsidRPr="00E90D6B">
        <w:rPr>
          <w:rFonts w:ascii="Arial" w:hAnsi="Arial" w:cs="Arial"/>
          <w:iCs/>
          <w:sz w:val="24"/>
          <w:szCs w:val="24"/>
        </w:rPr>
        <w:t xml:space="preserve"> (2008) quienes reportaron un incremento en el rendimiento de tubérculos de batata con la inoculación de </w:t>
      </w:r>
      <w:r w:rsidR="00A72AE8" w:rsidRPr="00E90D6B">
        <w:rPr>
          <w:rFonts w:ascii="Arial" w:hAnsi="Arial" w:cs="Arial"/>
          <w:i/>
          <w:iCs/>
          <w:sz w:val="24"/>
          <w:szCs w:val="24"/>
        </w:rPr>
        <w:t>Azotobacter chroococcum</w:t>
      </w:r>
      <w:r w:rsidR="00A72AE8" w:rsidRPr="00E90D6B">
        <w:rPr>
          <w:rFonts w:ascii="Arial" w:hAnsi="Arial" w:cs="Arial"/>
          <w:iCs/>
          <w:sz w:val="24"/>
          <w:szCs w:val="24"/>
        </w:rPr>
        <w:t xml:space="preserve">.  </w:t>
      </w:r>
      <w:r w:rsidRPr="00E90D6B">
        <w:rPr>
          <w:rFonts w:ascii="Arial" w:hAnsi="Arial" w:cs="Arial"/>
          <w:iCs/>
          <w:sz w:val="24"/>
          <w:szCs w:val="24"/>
        </w:rPr>
        <w:t xml:space="preserve">  </w:t>
      </w:r>
    </w:p>
    <w:p w:rsidR="00AF7F34" w:rsidRPr="00E90D6B" w:rsidRDefault="00AF7F34" w:rsidP="001D1AC5">
      <w:pPr>
        <w:spacing w:after="0" w:line="360" w:lineRule="auto"/>
        <w:jc w:val="both"/>
        <w:rPr>
          <w:rFonts w:ascii="Arial" w:hAnsi="Arial" w:cs="Arial"/>
          <w:color w:val="000000" w:themeColor="text1"/>
          <w:sz w:val="24"/>
          <w:szCs w:val="24"/>
        </w:rPr>
      </w:pPr>
    </w:p>
    <w:p w:rsidR="007F7CFA" w:rsidRPr="00E90D6B" w:rsidRDefault="002F17E1" w:rsidP="001D1AC5">
      <w:pPr>
        <w:spacing w:after="0" w:line="360" w:lineRule="auto"/>
        <w:jc w:val="both"/>
        <w:rPr>
          <w:rFonts w:ascii="Arial" w:hAnsi="Arial" w:cs="Arial"/>
          <w:iCs/>
          <w:sz w:val="24"/>
          <w:szCs w:val="24"/>
        </w:rPr>
      </w:pPr>
      <w:r w:rsidRPr="00E90D6B">
        <w:rPr>
          <w:rFonts w:ascii="Arial" w:hAnsi="Arial" w:cs="Arial"/>
          <w:sz w:val="24"/>
          <w:szCs w:val="24"/>
        </w:rPr>
        <w:t xml:space="preserve">La </w:t>
      </w:r>
      <w:r w:rsidR="004826E3" w:rsidRPr="00E90D6B">
        <w:rPr>
          <w:rFonts w:ascii="Arial" w:hAnsi="Arial" w:cs="Arial"/>
          <w:sz w:val="24"/>
          <w:szCs w:val="24"/>
        </w:rPr>
        <w:t xml:space="preserve">bacteria </w:t>
      </w:r>
      <w:r w:rsidR="004826E3" w:rsidRPr="00E90D6B">
        <w:rPr>
          <w:rFonts w:ascii="Arial" w:hAnsi="Arial" w:cs="Arial"/>
          <w:i/>
          <w:sz w:val="24"/>
          <w:szCs w:val="24"/>
        </w:rPr>
        <w:t>Azotobacter vinelandii</w:t>
      </w:r>
      <w:r w:rsidR="001A0F12" w:rsidRPr="00E90D6B">
        <w:rPr>
          <w:rFonts w:ascii="Arial" w:hAnsi="Arial" w:cs="Arial"/>
          <w:sz w:val="24"/>
          <w:szCs w:val="24"/>
        </w:rPr>
        <w:t xml:space="preserve"> </w:t>
      </w:r>
      <w:r w:rsidR="00957A37" w:rsidRPr="00E90D6B">
        <w:rPr>
          <w:rFonts w:ascii="Arial" w:hAnsi="Arial" w:cs="Arial"/>
          <w:sz w:val="24"/>
          <w:szCs w:val="24"/>
        </w:rPr>
        <w:t>ha</w:t>
      </w:r>
      <w:r w:rsidR="00AF7F34" w:rsidRPr="00E90D6B">
        <w:rPr>
          <w:rFonts w:ascii="Arial" w:hAnsi="Arial" w:cs="Arial"/>
          <w:sz w:val="24"/>
          <w:szCs w:val="24"/>
        </w:rPr>
        <w:t xml:space="preserve"> sido reportada como promotora</w:t>
      </w:r>
      <w:r w:rsidR="00957A37" w:rsidRPr="00E90D6B">
        <w:rPr>
          <w:rFonts w:ascii="Arial" w:hAnsi="Arial" w:cs="Arial"/>
          <w:sz w:val="24"/>
          <w:szCs w:val="24"/>
        </w:rPr>
        <w:t xml:space="preserve"> de crecimiento veget</w:t>
      </w:r>
      <w:r w:rsidR="00745B36" w:rsidRPr="00E90D6B">
        <w:rPr>
          <w:rFonts w:ascii="Arial" w:hAnsi="Arial" w:cs="Arial"/>
          <w:sz w:val="24"/>
          <w:szCs w:val="24"/>
        </w:rPr>
        <w:t xml:space="preserve">al para </w:t>
      </w:r>
      <w:r w:rsidR="007F7CFA" w:rsidRPr="00E90D6B">
        <w:rPr>
          <w:rFonts w:ascii="Arial" w:hAnsi="Arial" w:cs="Arial"/>
          <w:sz w:val="24"/>
          <w:szCs w:val="24"/>
        </w:rPr>
        <w:t>diferentes</w:t>
      </w:r>
      <w:r w:rsidR="00745B36" w:rsidRPr="00E90D6B">
        <w:rPr>
          <w:rFonts w:ascii="Arial" w:hAnsi="Arial" w:cs="Arial"/>
          <w:sz w:val="24"/>
          <w:szCs w:val="24"/>
        </w:rPr>
        <w:t xml:space="preserve"> tipos de cultivos como </w:t>
      </w:r>
      <w:r w:rsidR="00981F9D" w:rsidRPr="00E90D6B">
        <w:rPr>
          <w:rFonts w:ascii="Arial" w:hAnsi="Arial" w:cs="Arial"/>
          <w:sz w:val="24"/>
          <w:szCs w:val="24"/>
        </w:rPr>
        <w:t xml:space="preserve">girasol (Shaukat </w:t>
      </w:r>
      <w:r w:rsidR="00981F9D" w:rsidRPr="00E90D6B">
        <w:rPr>
          <w:rFonts w:ascii="Arial" w:hAnsi="Arial" w:cs="Arial"/>
          <w:i/>
          <w:sz w:val="24"/>
          <w:szCs w:val="24"/>
        </w:rPr>
        <w:t>et al</w:t>
      </w:r>
      <w:r w:rsidR="00981F9D" w:rsidRPr="00E90D6B">
        <w:rPr>
          <w:rFonts w:ascii="Arial" w:hAnsi="Arial" w:cs="Arial"/>
          <w:sz w:val="24"/>
          <w:szCs w:val="24"/>
        </w:rPr>
        <w:t>., 2006), tomate (</w:t>
      </w:r>
      <w:r w:rsidR="00524454" w:rsidRPr="00E90D6B">
        <w:rPr>
          <w:rFonts w:ascii="Arial" w:hAnsi="Arial" w:cs="Arial"/>
          <w:sz w:val="24"/>
          <w:szCs w:val="24"/>
        </w:rPr>
        <w:t>Sánchez</w:t>
      </w:r>
      <w:r w:rsidR="00981F9D" w:rsidRPr="00E90D6B">
        <w:rPr>
          <w:rFonts w:ascii="Arial" w:hAnsi="Arial" w:cs="Arial"/>
          <w:sz w:val="24"/>
          <w:szCs w:val="24"/>
        </w:rPr>
        <w:t xml:space="preserve"> </w:t>
      </w:r>
      <w:r w:rsidR="00981F9D" w:rsidRPr="00E90D6B">
        <w:rPr>
          <w:rFonts w:ascii="Arial" w:hAnsi="Arial" w:cs="Arial"/>
          <w:i/>
          <w:sz w:val="24"/>
          <w:szCs w:val="24"/>
        </w:rPr>
        <w:t>et al</w:t>
      </w:r>
      <w:r w:rsidR="00981F9D" w:rsidRPr="00E90D6B">
        <w:rPr>
          <w:rFonts w:ascii="Arial" w:hAnsi="Arial" w:cs="Arial"/>
          <w:sz w:val="24"/>
          <w:szCs w:val="24"/>
        </w:rPr>
        <w:t>., 2012)</w:t>
      </w:r>
      <w:r w:rsidR="007C23FE" w:rsidRPr="00E90D6B">
        <w:rPr>
          <w:rFonts w:ascii="Arial" w:hAnsi="Arial" w:cs="Arial"/>
          <w:sz w:val="24"/>
          <w:szCs w:val="24"/>
        </w:rPr>
        <w:t xml:space="preserve"> y</w:t>
      </w:r>
      <w:r w:rsidR="00981F9D" w:rsidRPr="00E90D6B">
        <w:rPr>
          <w:rFonts w:ascii="Arial" w:hAnsi="Arial" w:cs="Arial"/>
          <w:sz w:val="24"/>
          <w:szCs w:val="24"/>
        </w:rPr>
        <w:t xml:space="preserve"> trigo (Aly </w:t>
      </w:r>
      <w:r w:rsidR="00981F9D" w:rsidRPr="00E90D6B">
        <w:rPr>
          <w:rFonts w:ascii="Arial" w:hAnsi="Arial" w:cs="Arial"/>
          <w:i/>
          <w:sz w:val="24"/>
          <w:szCs w:val="24"/>
        </w:rPr>
        <w:t>et al</w:t>
      </w:r>
      <w:r w:rsidR="00981F9D" w:rsidRPr="00E90D6B">
        <w:rPr>
          <w:rFonts w:ascii="Arial" w:hAnsi="Arial" w:cs="Arial"/>
          <w:sz w:val="24"/>
          <w:szCs w:val="24"/>
        </w:rPr>
        <w:t>., 2012)</w:t>
      </w:r>
      <w:r w:rsidRPr="00E90D6B">
        <w:rPr>
          <w:rFonts w:ascii="Arial" w:hAnsi="Arial" w:cs="Arial"/>
          <w:sz w:val="24"/>
          <w:szCs w:val="24"/>
        </w:rPr>
        <w:t xml:space="preserve">, </w:t>
      </w:r>
      <w:r w:rsidR="007C23FE" w:rsidRPr="00E90D6B">
        <w:rPr>
          <w:rFonts w:ascii="Arial" w:hAnsi="Arial" w:cs="Arial"/>
          <w:sz w:val="24"/>
          <w:szCs w:val="24"/>
        </w:rPr>
        <w:t xml:space="preserve">los resultados de esta investigación sugieren que esta bacteria promueve el crecimiento en </w:t>
      </w:r>
      <w:r w:rsidR="007C23FE" w:rsidRPr="00E90D6B">
        <w:rPr>
          <w:rFonts w:ascii="Arial" w:hAnsi="Arial" w:cs="Arial"/>
          <w:i/>
          <w:sz w:val="24"/>
          <w:szCs w:val="24"/>
        </w:rPr>
        <w:t>Ipomea batata</w:t>
      </w:r>
      <w:r w:rsidR="007C23FE" w:rsidRPr="00E90D6B">
        <w:rPr>
          <w:rFonts w:ascii="Arial" w:hAnsi="Arial" w:cs="Arial"/>
          <w:sz w:val="24"/>
          <w:szCs w:val="24"/>
        </w:rPr>
        <w:t>. Para</w:t>
      </w:r>
      <w:r w:rsidR="007F7CFA" w:rsidRPr="00E90D6B">
        <w:rPr>
          <w:rFonts w:ascii="Arial" w:hAnsi="Arial" w:cs="Arial"/>
          <w:sz w:val="24"/>
          <w:szCs w:val="24"/>
        </w:rPr>
        <w:t xml:space="preserve"> la zona de los Montes de María </w:t>
      </w:r>
      <w:r w:rsidR="00AF2179" w:rsidRPr="00E90D6B">
        <w:rPr>
          <w:rFonts w:ascii="Arial" w:hAnsi="Arial" w:cs="Arial"/>
          <w:sz w:val="24"/>
          <w:szCs w:val="24"/>
        </w:rPr>
        <w:t xml:space="preserve">con </w:t>
      </w:r>
      <w:r w:rsidR="007F7CFA" w:rsidRPr="00E90D6B">
        <w:rPr>
          <w:rFonts w:ascii="Arial" w:hAnsi="Arial" w:cs="Arial"/>
          <w:sz w:val="24"/>
          <w:szCs w:val="24"/>
        </w:rPr>
        <w:t xml:space="preserve">la inoculación de la bacteria </w:t>
      </w:r>
      <w:r w:rsidR="007F7CFA" w:rsidRPr="00E90D6B">
        <w:rPr>
          <w:rFonts w:ascii="Arial" w:hAnsi="Arial" w:cs="Arial"/>
          <w:i/>
          <w:iCs/>
          <w:sz w:val="24"/>
          <w:szCs w:val="24"/>
        </w:rPr>
        <w:t xml:space="preserve">Azotobacter </w:t>
      </w:r>
      <w:r w:rsidR="004E0542" w:rsidRPr="004E0542">
        <w:rPr>
          <w:rFonts w:ascii="Arial" w:hAnsi="Arial" w:cs="Arial"/>
          <w:iCs/>
          <w:sz w:val="24"/>
          <w:szCs w:val="24"/>
        </w:rPr>
        <w:t>sp</w:t>
      </w:r>
      <w:r w:rsidR="007F7CFA" w:rsidRPr="00E90D6B">
        <w:rPr>
          <w:rFonts w:ascii="Arial" w:hAnsi="Arial" w:cs="Arial"/>
          <w:i/>
          <w:iCs/>
          <w:sz w:val="24"/>
          <w:szCs w:val="24"/>
        </w:rPr>
        <w:t xml:space="preserve">. </w:t>
      </w:r>
      <w:r w:rsidR="007F7CFA" w:rsidRPr="00E90D6B">
        <w:rPr>
          <w:rFonts w:ascii="Arial" w:hAnsi="Arial" w:cs="Arial"/>
          <w:iCs/>
          <w:sz w:val="24"/>
          <w:szCs w:val="24"/>
        </w:rPr>
        <w:t xml:space="preserve">(IBCB10) </w:t>
      </w:r>
      <w:r w:rsidR="00AF2179" w:rsidRPr="00E90D6B">
        <w:rPr>
          <w:rFonts w:ascii="Arial" w:hAnsi="Arial" w:cs="Arial"/>
          <w:iCs/>
          <w:sz w:val="24"/>
          <w:szCs w:val="24"/>
        </w:rPr>
        <w:t>se obtuvo</w:t>
      </w:r>
      <w:r w:rsidR="007F7CFA" w:rsidRPr="00E90D6B">
        <w:rPr>
          <w:rFonts w:ascii="Arial" w:hAnsi="Arial" w:cs="Arial"/>
          <w:iCs/>
          <w:sz w:val="24"/>
          <w:szCs w:val="24"/>
        </w:rPr>
        <w:t xml:space="preserve"> un incremento significativo de </w:t>
      </w:r>
      <w:r w:rsidR="007F7CFA" w:rsidRPr="00E90D6B">
        <w:rPr>
          <w:rFonts w:ascii="Arial" w:hAnsi="Arial" w:cs="Arial"/>
          <w:sz w:val="24"/>
          <w:szCs w:val="24"/>
        </w:rPr>
        <w:t>39% en la altura de las plántulas de batata respecto al control sin inoculación</w:t>
      </w:r>
      <w:r w:rsidR="00EB4B87" w:rsidRPr="00E90D6B">
        <w:rPr>
          <w:rFonts w:ascii="Arial" w:hAnsi="Arial" w:cs="Arial"/>
          <w:sz w:val="24"/>
          <w:szCs w:val="24"/>
        </w:rPr>
        <w:t xml:space="preserve"> mientras que el p</w:t>
      </w:r>
      <w:r w:rsidR="007F7CFA" w:rsidRPr="00E90D6B">
        <w:rPr>
          <w:rFonts w:ascii="Arial" w:hAnsi="Arial" w:cs="Arial"/>
          <w:sz w:val="24"/>
          <w:szCs w:val="24"/>
        </w:rPr>
        <w:t xml:space="preserve">eso seco radicular se </w:t>
      </w:r>
      <w:r w:rsidR="005B4924" w:rsidRPr="00E90D6B">
        <w:rPr>
          <w:rFonts w:ascii="Arial" w:hAnsi="Arial" w:cs="Arial"/>
          <w:sz w:val="24"/>
          <w:szCs w:val="24"/>
        </w:rPr>
        <w:t>incrementó</w:t>
      </w:r>
      <w:r w:rsidR="007F7CFA" w:rsidRPr="00E90D6B">
        <w:rPr>
          <w:rFonts w:ascii="Arial" w:hAnsi="Arial" w:cs="Arial"/>
          <w:sz w:val="24"/>
          <w:szCs w:val="24"/>
        </w:rPr>
        <w:t xml:space="preserve"> cerca de un 10% con la inoculación de la bacteria </w:t>
      </w:r>
      <w:r w:rsidR="007F7CFA" w:rsidRPr="00E90D6B">
        <w:rPr>
          <w:rFonts w:ascii="Arial" w:hAnsi="Arial" w:cs="Arial"/>
          <w:i/>
          <w:iCs/>
          <w:sz w:val="24"/>
          <w:szCs w:val="24"/>
        </w:rPr>
        <w:t xml:space="preserve">Azotobacter vinelandii </w:t>
      </w:r>
      <w:r w:rsidR="007F7CFA" w:rsidRPr="00E90D6B">
        <w:rPr>
          <w:rFonts w:ascii="Arial" w:hAnsi="Arial" w:cs="Arial"/>
          <w:iCs/>
          <w:sz w:val="24"/>
          <w:szCs w:val="24"/>
        </w:rPr>
        <w:t xml:space="preserve">(IBCB15) (Tabla 5). </w:t>
      </w:r>
      <w:r w:rsidR="007C23FE" w:rsidRPr="00E90D6B">
        <w:rPr>
          <w:rFonts w:ascii="Arial" w:hAnsi="Arial" w:cs="Arial"/>
          <w:iCs/>
          <w:sz w:val="24"/>
          <w:szCs w:val="24"/>
        </w:rPr>
        <w:t>Para el</w:t>
      </w:r>
      <w:r w:rsidR="007F7CFA" w:rsidRPr="00E90D6B">
        <w:rPr>
          <w:rFonts w:ascii="Arial" w:hAnsi="Arial" w:cs="Arial"/>
          <w:iCs/>
          <w:sz w:val="24"/>
          <w:szCs w:val="24"/>
        </w:rPr>
        <w:t xml:space="preserve"> Valle del Cesar se </w:t>
      </w:r>
      <w:r w:rsidR="00AF2179" w:rsidRPr="00E90D6B">
        <w:rPr>
          <w:rFonts w:ascii="Arial" w:hAnsi="Arial" w:cs="Arial"/>
          <w:iCs/>
          <w:sz w:val="24"/>
          <w:szCs w:val="24"/>
        </w:rPr>
        <w:t>alcanzó</w:t>
      </w:r>
      <w:r w:rsidR="007F7CFA" w:rsidRPr="00E90D6B">
        <w:rPr>
          <w:rFonts w:ascii="Arial" w:hAnsi="Arial" w:cs="Arial"/>
          <w:iCs/>
          <w:sz w:val="24"/>
          <w:szCs w:val="24"/>
        </w:rPr>
        <w:t xml:space="preserve"> un incremento de 49% en el peso seco radicular con </w:t>
      </w:r>
      <w:r w:rsidR="007F7CFA" w:rsidRPr="00E90D6B">
        <w:rPr>
          <w:rFonts w:ascii="Arial" w:hAnsi="Arial" w:cs="Arial"/>
          <w:i/>
          <w:iCs/>
          <w:sz w:val="24"/>
          <w:szCs w:val="24"/>
        </w:rPr>
        <w:t xml:space="preserve">Azotobacter vinelandii </w:t>
      </w:r>
      <w:r w:rsidR="007F7CFA" w:rsidRPr="00E90D6B">
        <w:rPr>
          <w:rFonts w:ascii="Arial" w:hAnsi="Arial" w:cs="Arial"/>
          <w:iCs/>
          <w:sz w:val="24"/>
          <w:szCs w:val="24"/>
        </w:rPr>
        <w:t>(IBVC74) respecto al control sin inoculación</w:t>
      </w:r>
      <w:r w:rsidR="00300FC0" w:rsidRPr="00E90D6B">
        <w:rPr>
          <w:rFonts w:ascii="Arial" w:hAnsi="Arial" w:cs="Arial"/>
          <w:iCs/>
          <w:sz w:val="24"/>
          <w:szCs w:val="24"/>
        </w:rPr>
        <w:t xml:space="preserve"> (Tabla 5)</w:t>
      </w:r>
      <w:r w:rsidR="007F7CFA" w:rsidRPr="00E90D6B">
        <w:rPr>
          <w:rFonts w:ascii="Arial" w:hAnsi="Arial" w:cs="Arial"/>
          <w:iCs/>
          <w:sz w:val="24"/>
          <w:szCs w:val="24"/>
        </w:rPr>
        <w:t xml:space="preserve">. </w:t>
      </w:r>
    </w:p>
    <w:p w:rsidR="007F7CFA" w:rsidRPr="00E90D6B" w:rsidRDefault="007F7CFA" w:rsidP="001D1AC5">
      <w:pPr>
        <w:spacing w:after="0" w:line="360" w:lineRule="auto"/>
        <w:jc w:val="both"/>
        <w:rPr>
          <w:rFonts w:ascii="Arial" w:hAnsi="Arial" w:cs="Arial"/>
          <w:color w:val="000000" w:themeColor="text1"/>
          <w:sz w:val="24"/>
          <w:szCs w:val="24"/>
        </w:rPr>
      </w:pPr>
    </w:p>
    <w:p w:rsidR="007F7CFA" w:rsidRPr="00E90D6B" w:rsidRDefault="00300FC0" w:rsidP="001D1AC5">
      <w:pPr>
        <w:spacing w:after="0" w:line="360" w:lineRule="auto"/>
        <w:jc w:val="both"/>
        <w:rPr>
          <w:rFonts w:ascii="Arial" w:hAnsi="Arial" w:cs="Arial"/>
          <w:iCs/>
          <w:sz w:val="24"/>
          <w:szCs w:val="24"/>
        </w:rPr>
      </w:pPr>
      <w:r w:rsidRPr="00E90D6B">
        <w:rPr>
          <w:rFonts w:ascii="Arial" w:hAnsi="Arial" w:cs="Arial"/>
          <w:sz w:val="24"/>
          <w:szCs w:val="24"/>
        </w:rPr>
        <w:t>La bacteria</w:t>
      </w:r>
      <w:r w:rsidR="002F17E1" w:rsidRPr="00E90D6B">
        <w:rPr>
          <w:rFonts w:ascii="Arial" w:hAnsi="Arial" w:cs="Arial"/>
          <w:sz w:val="24"/>
          <w:szCs w:val="24"/>
        </w:rPr>
        <w:t xml:space="preserve"> </w:t>
      </w:r>
      <w:r w:rsidR="002F17E1" w:rsidRPr="00E90D6B">
        <w:rPr>
          <w:rFonts w:ascii="Arial" w:hAnsi="Arial" w:cs="Arial"/>
          <w:i/>
          <w:color w:val="000000" w:themeColor="text1"/>
          <w:sz w:val="24"/>
          <w:szCs w:val="24"/>
        </w:rPr>
        <w:t>Pseudomonas denitrificans</w:t>
      </w:r>
      <w:r w:rsidR="002F17E1" w:rsidRPr="00E90D6B">
        <w:rPr>
          <w:rFonts w:ascii="Arial" w:hAnsi="Arial" w:cs="Arial"/>
          <w:color w:val="000000" w:themeColor="text1"/>
          <w:sz w:val="24"/>
          <w:szCs w:val="24"/>
        </w:rPr>
        <w:t xml:space="preserve"> ha sido reportada para cultivos de trigo, maíz y tomate (Belimov </w:t>
      </w:r>
      <w:r w:rsidR="002F17E1" w:rsidRPr="00E90D6B">
        <w:rPr>
          <w:rFonts w:ascii="Arial" w:hAnsi="Arial" w:cs="Arial"/>
          <w:i/>
          <w:color w:val="000000" w:themeColor="text1"/>
          <w:sz w:val="24"/>
          <w:szCs w:val="24"/>
        </w:rPr>
        <w:t>et al</w:t>
      </w:r>
      <w:r w:rsidR="002F17E1" w:rsidRPr="00E90D6B">
        <w:rPr>
          <w:rFonts w:ascii="Arial" w:hAnsi="Arial" w:cs="Arial"/>
          <w:color w:val="000000" w:themeColor="text1"/>
          <w:sz w:val="24"/>
          <w:szCs w:val="24"/>
        </w:rPr>
        <w:t>., 2001).</w:t>
      </w:r>
      <w:r w:rsidRPr="00E90D6B">
        <w:rPr>
          <w:rFonts w:ascii="Arial" w:hAnsi="Arial" w:cs="Arial"/>
          <w:color w:val="000000" w:themeColor="text1"/>
          <w:sz w:val="24"/>
          <w:szCs w:val="24"/>
        </w:rPr>
        <w:t xml:space="preserve"> En los resultados obtenidos en esta investigación para </w:t>
      </w:r>
      <w:r w:rsidR="007F7CFA" w:rsidRPr="00E90D6B">
        <w:rPr>
          <w:rFonts w:ascii="Arial" w:hAnsi="Arial" w:cs="Arial"/>
          <w:iCs/>
          <w:sz w:val="24"/>
          <w:szCs w:val="24"/>
        </w:rPr>
        <w:t>el Valle del Sinú tanto la altura como la longitud radicular</w:t>
      </w:r>
      <w:r w:rsidR="00AF2179" w:rsidRPr="00E90D6B">
        <w:rPr>
          <w:rFonts w:ascii="Arial" w:hAnsi="Arial" w:cs="Arial"/>
          <w:iCs/>
          <w:sz w:val="24"/>
          <w:szCs w:val="24"/>
        </w:rPr>
        <w:t xml:space="preserve"> de plántulas de </w:t>
      </w:r>
      <w:r w:rsidR="00AF2179" w:rsidRPr="00E90D6B">
        <w:rPr>
          <w:rFonts w:ascii="Arial" w:hAnsi="Arial" w:cs="Arial"/>
          <w:i/>
          <w:iCs/>
          <w:sz w:val="24"/>
          <w:szCs w:val="24"/>
        </w:rPr>
        <w:t>Ipomoea batata</w:t>
      </w:r>
      <w:r w:rsidR="006319CF">
        <w:rPr>
          <w:rFonts w:ascii="Arial" w:hAnsi="Arial" w:cs="Arial"/>
          <w:i/>
          <w:iCs/>
          <w:sz w:val="24"/>
          <w:szCs w:val="24"/>
        </w:rPr>
        <w:t>s</w:t>
      </w:r>
      <w:r w:rsidR="00AF2179" w:rsidRPr="00E90D6B">
        <w:rPr>
          <w:rFonts w:ascii="Arial" w:hAnsi="Arial" w:cs="Arial"/>
          <w:iCs/>
          <w:sz w:val="24"/>
          <w:szCs w:val="24"/>
        </w:rPr>
        <w:t xml:space="preserve"> </w:t>
      </w:r>
      <w:r w:rsidR="007F7CFA" w:rsidRPr="00E90D6B">
        <w:rPr>
          <w:rFonts w:ascii="Arial" w:hAnsi="Arial" w:cs="Arial"/>
          <w:iCs/>
          <w:sz w:val="24"/>
          <w:szCs w:val="24"/>
        </w:rPr>
        <w:t xml:space="preserve">se incrementaron significativamente respecto al control sin inoculación en un 44% y 20% respectivamente con la bacteria </w:t>
      </w:r>
      <w:r w:rsidR="007F7CFA" w:rsidRPr="00E90D6B">
        <w:rPr>
          <w:rFonts w:ascii="Arial" w:hAnsi="Arial" w:cs="Arial"/>
          <w:i/>
          <w:iCs/>
          <w:sz w:val="24"/>
          <w:szCs w:val="24"/>
        </w:rPr>
        <w:t>Pseudomonas denitrificans</w:t>
      </w:r>
      <w:r w:rsidR="007F7CFA" w:rsidRPr="00E90D6B">
        <w:rPr>
          <w:rFonts w:ascii="Arial" w:hAnsi="Arial" w:cs="Arial"/>
          <w:iCs/>
          <w:sz w:val="24"/>
          <w:szCs w:val="24"/>
        </w:rPr>
        <w:t xml:space="preserve"> (IBVS2) (Tabla 5). </w:t>
      </w:r>
    </w:p>
    <w:p w:rsidR="00745B36" w:rsidRPr="00E90D6B" w:rsidRDefault="00745B36" w:rsidP="001D1AC5">
      <w:pPr>
        <w:spacing w:after="0" w:line="360" w:lineRule="auto"/>
        <w:jc w:val="both"/>
        <w:rPr>
          <w:rFonts w:ascii="Arial" w:hAnsi="Arial" w:cs="Arial"/>
          <w:sz w:val="24"/>
          <w:szCs w:val="24"/>
        </w:rPr>
      </w:pPr>
    </w:p>
    <w:p w:rsidR="00AF2179" w:rsidRPr="00E90D6B" w:rsidRDefault="00CF1F4F" w:rsidP="001D1AC5">
      <w:pPr>
        <w:spacing w:after="0" w:line="360" w:lineRule="auto"/>
        <w:jc w:val="both"/>
        <w:rPr>
          <w:rFonts w:ascii="Arial" w:hAnsi="Arial" w:cs="Arial"/>
          <w:sz w:val="24"/>
          <w:szCs w:val="24"/>
          <w:lang w:val="es-CO"/>
        </w:rPr>
      </w:pPr>
      <w:r w:rsidRPr="00E90D6B">
        <w:rPr>
          <w:rFonts w:ascii="Arial" w:hAnsi="Arial" w:cs="Arial"/>
          <w:sz w:val="24"/>
          <w:szCs w:val="24"/>
          <w:lang w:val="es-CO"/>
        </w:rPr>
        <w:t xml:space="preserve">Las bacterias aisladas de la rizósfera de batata en las </w:t>
      </w:r>
      <w:r w:rsidR="00025BF6">
        <w:rPr>
          <w:rFonts w:ascii="Arial" w:hAnsi="Arial" w:cs="Arial"/>
          <w:sz w:val="24"/>
          <w:szCs w:val="24"/>
          <w:lang w:val="es-CO"/>
        </w:rPr>
        <w:t xml:space="preserve">diferentes regiones del Caribe Colombiano </w:t>
      </w:r>
      <w:r w:rsidRPr="00E90D6B">
        <w:rPr>
          <w:rFonts w:ascii="Arial" w:hAnsi="Arial" w:cs="Arial"/>
          <w:sz w:val="24"/>
          <w:szCs w:val="24"/>
          <w:lang w:val="es-CO"/>
        </w:rPr>
        <w:t xml:space="preserve">presentaron características de microorganismos promotores de crecimiento vegetal y demostraron ser eficientes en invernadero en plántulas de </w:t>
      </w:r>
      <w:r w:rsidRPr="00E90D6B">
        <w:rPr>
          <w:rFonts w:ascii="Arial" w:hAnsi="Arial" w:cs="Arial"/>
          <w:i/>
          <w:sz w:val="24"/>
          <w:szCs w:val="24"/>
          <w:lang w:val="es-CO"/>
        </w:rPr>
        <w:t>Ipomoea batata</w:t>
      </w:r>
      <w:r w:rsidR="006319CF">
        <w:rPr>
          <w:rFonts w:ascii="Arial" w:hAnsi="Arial" w:cs="Arial"/>
          <w:i/>
          <w:sz w:val="24"/>
          <w:szCs w:val="24"/>
          <w:lang w:val="es-CO"/>
        </w:rPr>
        <w:t>s</w:t>
      </w:r>
      <w:r w:rsidR="00025BF6">
        <w:rPr>
          <w:rFonts w:ascii="Arial" w:hAnsi="Arial" w:cs="Arial"/>
          <w:i/>
          <w:sz w:val="24"/>
          <w:szCs w:val="24"/>
          <w:lang w:val="es-CO"/>
        </w:rPr>
        <w:t>,</w:t>
      </w:r>
      <w:r w:rsidRPr="00E90D6B">
        <w:rPr>
          <w:rFonts w:ascii="Arial" w:hAnsi="Arial" w:cs="Arial"/>
          <w:sz w:val="24"/>
          <w:szCs w:val="24"/>
          <w:lang w:val="es-CO"/>
        </w:rPr>
        <w:t xml:space="preserve"> incrementando los parámetros de crecimiento respecto al control sin inoculación. Estas bacterias se perfilan como potenciales componentes de biofertilizantes </w:t>
      </w:r>
      <w:r w:rsidR="00E64653" w:rsidRPr="00E90D6B">
        <w:rPr>
          <w:rFonts w:ascii="Arial" w:hAnsi="Arial" w:cs="Arial"/>
          <w:sz w:val="24"/>
          <w:szCs w:val="24"/>
          <w:lang w:val="es-CO"/>
        </w:rPr>
        <w:t xml:space="preserve">puesto que favorecen </w:t>
      </w:r>
      <w:r w:rsidRPr="00E90D6B">
        <w:rPr>
          <w:rFonts w:ascii="Arial" w:hAnsi="Arial" w:cs="Arial"/>
          <w:sz w:val="24"/>
          <w:szCs w:val="24"/>
          <w:lang w:val="es-CO"/>
        </w:rPr>
        <w:t xml:space="preserve">la circulación de nutrientes en las plantas y </w:t>
      </w:r>
      <w:r w:rsidR="00E64653" w:rsidRPr="00E90D6B">
        <w:rPr>
          <w:rFonts w:ascii="Arial" w:hAnsi="Arial" w:cs="Arial"/>
          <w:sz w:val="24"/>
          <w:szCs w:val="24"/>
          <w:lang w:val="es-CO"/>
        </w:rPr>
        <w:t>permiten reducir</w:t>
      </w:r>
      <w:r w:rsidRPr="00E90D6B">
        <w:rPr>
          <w:rFonts w:ascii="Arial" w:hAnsi="Arial" w:cs="Arial"/>
          <w:sz w:val="24"/>
          <w:szCs w:val="24"/>
          <w:lang w:val="es-CO"/>
        </w:rPr>
        <w:t xml:space="preserve"> la necesidad del uso de fertilizantes de síntesis quími</w:t>
      </w:r>
      <w:r w:rsidR="00E64653" w:rsidRPr="00E90D6B">
        <w:rPr>
          <w:rFonts w:ascii="Arial" w:hAnsi="Arial" w:cs="Arial"/>
          <w:sz w:val="24"/>
          <w:szCs w:val="24"/>
          <w:lang w:val="es-CO"/>
        </w:rPr>
        <w:t>ca</w:t>
      </w:r>
      <w:r w:rsidRPr="00E90D6B">
        <w:rPr>
          <w:rFonts w:ascii="Arial" w:hAnsi="Arial" w:cs="Arial"/>
          <w:sz w:val="24"/>
          <w:szCs w:val="24"/>
          <w:lang w:val="es-CO"/>
        </w:rPr>
        <w:t xml:space="preserve"> (Sureshbabu </w:t>
      </w:r>
      <w:r w:rsidRPr="00E90D6B">
        <w:rPr>
          <w:rFonts w:ascii="Arial" w:hAnsi="Arial" w:cs="Arial"/>
          <w:i/>
          <w:sz w:val="24"/>
          <w:szCs w:val="24"/>
          <w:lang w:val="es-CO"/>
        </w:rPr>
        <w:t>et al</w:t>
      </w:r>
      <w:r w:rsidRPr="00E90D6B">
        <w:rPr>
          <w:rFonts w:ascii="Arial" w:hAnsi="Arial" w:cs="Arial"/>
          <w:sz w:val="24"/>
          <w:szCs w:val="24"/>
          <w:lang w:val="es-CO"/>
        </w:rPr>
        <w:t>., 2016)</w:t>
      </w:r>
      <w:r w:rsidR="00E64653" w:rsidRPr="00E90D6B">
        <w:rPr>
          <w:rFonts w:ascii="Arial" w:hAnsi="Arial" w:cs="Arial"/>
          <w:sz w:val="24"/>
          <w:szCs w:val="24"/>
          <w:lang w:val="es-CO"/>
        </w:rPr>
        <w:t xml:space="preserve"> logrando en consecuencia </w:t>
      </w:r>
      <w:r w:rsidR="004E0542">
        <w:rPr>
          <w:rFonts w:ascii="Arial" w:hAnsi="Arial" w:cs="Arial"/>
          <w:sz w:val="24"/>
          <w:szCs w:val="24"/>
          <w:lang w:val="es-CO"/>
        </w:rPr>
        <w:t xml:space="preserve">mejorar </w:t>
      </w:r>
      <w:r w:rsidRPr="00E90D6B">
        <w:rPr>
          <w:rFonts w:ascii="Arial" w:hAnsi="Arial" w:cs="Arial"/>
          <w:sz w:val="24"/>
          <w:szCs w:val="24"/>
          <w:lang w:val="es-CO"/>
        </w:rPr>
        <w:t>la fertilidad del suelo y la productividad de los cultivos.</w:t>
      </w:r>
    </w:p>
    <w:p w:rsidR="00F52BE2" w:rsidRPr="00E90D6B" w:rsidRDefault="00F52BE2" w:rsidP="001D1AC5">
      <w:pPr>
        <w:spacing w:after="0" w:line="360" w:lineRule="auto"/>
        <w:jc w:val="both"/>
        <w:rPr>
          <w:rFonts w:ascii="Arial" w:hAnsi="Arial" w:cs="Arial"/>
          <w:sz w:val="24"/>
          <w:szCs w:val="24"/>
        </w:rPr>
      </w:pPr>
    </w:p>
    <w:p w:rsidR="008A6338" w:rsidRPr="00E90D6B" w:rsidRDefault="008A6338" w:rsidP="001D1AC5">
      <w:pPr>
        <w:pStyle w:val="Ttulo2"/>
        <w:spacing w:before="0" w:after="0" w:line="360" w:lineRule="auto"/>
        <w:rPr>
          <w:rStyle w:val="Ttulodellibro"/>
          <w:rFonts w:cs="Arial"/>
          <w:b/>
          <w:sz w:val="24"/>
          <w:szCs w:val="24"/>
        </w:rPr>
      </w:pPr>
      <w:r w:rsidRPr="00E90D6B">
        <w:rPr>
          <w:rStyle w:val="Ttulodellibro"/>
          <w:rFonts w:cs="Arial"/>
          <w:b/>
          <w:sz w:val="24"/>
          <w:szCs w:val="24"/>
        </w:rPr>
        <w:t>Conclusiones</w:t>
      </w:r>
    </w:p>
    <w:p w:rsidR="009F1006" w:rsidRPr="00E90D6B" w:rsidRDefault="009F1006" w:rsidP="001D1AC5">
      <w:pPr>
        <w:spacing w:after="0" w:line="360" w:lineRule="auto"/>
        <w:jc w:val="both"/>
        <w:rPr>
          <w:rFonts w:ascii="Arial" w:hAnsi="Arial" w:cs="Arial"/>
          <w:sz w:val="24"/>
          <w:szCs w:val="24"/>
        </w:rPr>
      </w:pPr>
    </w:p>
    <w:p w:rsidR="002318AD" w:rsidRPr="00E90D6B" w:rsidRDefault="002318AD" w:rsidP="001D1AC5">
      <w:pPr>
        <w:spacing w:after="0" w:line="360" w:lineRule="auto"/>
        <w:jc w:val="both"/>
        <w:rPr>
          <w:rFonts w:ascii="Arial" w:hAnsi="Arial" w:cs="Arial"/>
          <w:sz w:val="24"/>
          <w:szCs w:val="24"/>
          <w:lang w:val="es-CO"/>
        </w:rPr>
      </w:pPr>
      <w:r w:rsidRPr="00E90D6B">
        <w:rPr>
          <w:rFonts w:ascii="Arial" w:hAnsi="Arial" w:cs="Arial"/>
          <w:sz w:val="24"/>
          <w:szCs w:val="24"/>
          <w:lang w:val="es-CO"/>
        </w:rPr>
        <w:t>Se seleccionaron 10 cepas bacterianas</w:t>
      </w:r>
      <w:r w:rsidR="004E0542">
        <w:rPr>
          <w:rFonts w:ascii="Arial" w:hAnsi="Arial" w:cs="Arial"/>
          <w:sz w:val="24"/>
          <w:szCs w:val="24"/>
          <w:lang w:val="es-CO"/>
        </w:rPr>
        <w:t xml:space="preserve"> asociadas al cultivo de batata</w:t>
      </w:r>
      <w:r w:rsidRPr="00E90D6B">
        <w:rPr>
          <w:rFonts w:ascii="Arial" w:hAnsi="Arial" w:cs="Arial"/>
          <w:sz w:val="24"/>
          <w:szCs w:val="24"/>
          <w:lang w:val="es-CO"/>
        </w:rPr>
        <w:t xml:space="preserve"> pertenecientes </w:t>
      </w:r>
      <w:r w:rsidR="004E0542">
        <w:rPr>
          <w:rFonts w:ascii="Arial" w:hAnsi="Arial" w:cs="Arial"/>
          <w:sz w:val="24"/>
          <w:szCs w:val="24"/>
          <w:lang w:val="es-CO"/>
        </w:rPr>
        <w:t>l</w:t>
      </w:r>
      <w:r w:rsidRPr="00E90D6B">
        <w:rPr>
          <w:rFonts w:ascii="Arial" w:hAnsi="Arial" w:cs="Arial"/>
          <w:sz w:val="24"/>
          <w:szCs w:val="24"/>
          <w:lang w:val="es-CO"/>
        </w:rPr>
        <w:t>a</w:t>
      </w:r>
      <w:r w:rsidR="004E0542">
        <w:rPr>
          <w:rFonts w:ascii="Arial" w:hAnsi="Arial" w:cs="Arial"/>
          <w:sz w:val="24"/>
          <w:szCs w:val="24"/>
          <w:lang w:val="es-CO"/>
        </w:rPr>
        <w:t>s</w:t>
      </w:r>
      <w:r w:rsidR="004F2AE4">
        <w:rPr>
          <w:rFonts w:ascii="Arial" w:hAnsi="Arial" w:cs="Arial"/>
          <w:sz w:val="24"/>
          <w:szCs w:val="24"/>
          <w:lang w:val="es-CO"/>
        </w:rPr>
        <w:t xml:space="preserve"> zonas</w:t>
      </w:r>
      <w:r w:rsidRPr="00E90D6B">
        <w:rPr>
          <w:rFonts w:ascii="Arial" w:hAnsi="Arial" w:cs="Arial"/>
          <w:sz w:val="24"/>
          <w:szCs w:val="24"/>
          <w:lang w:val="es-CO"/>
        </w:rPr>
        <w:t xml:space="preserve"> Montes de María, Sabanas Colinadas, Valle del Cesar y Valle del Sinú; las cuales pertenece</w:t>
      </w:r>
      <w:r w:rsidR="004E0542">
        <w:rPr>
          <w:rFonts w:ascii="Arial" w:hAnsi="Arial" w:cs="Arial"/>
          <w:sz w:val="24"/>
          <w:szCs w:val="24"/>
          <w:lang w:val="es-CO"/>
        </w:rPr>
        <w:t>n</w:t>
      </w:r>
      <w:r w:rsidRPr="00E90D6B">
        <w:rPr>
          <w:rFonts w:ascii="Arial" w:hAnsi="Arial" w:cs="Arial"/>
          <w:sz w:val="24"/>
          <w:szCs w:val="24"/>
          <w:lang w:val="es-CO"/>
        </w:rPr>
        <w:t xml:space="preserve"> a las especies bacterianas </w:t>
      </w:r>
      <w:r w:rsidRPr="00E90D6B">
        <w:rPr>
          <w:rFonts w:ascii="Arial" w:hAnsi="Arial" w:cs="Arial"/>
          <w:i/>
          <w:sz w:val="24"/>
          <w:szCs w:val="24"/>
          <w:lang w:val="es-CO"/>
        </w:rPr>
        <w:t>Azotobacter vinelandii, Azotobacter chroococcum</w:t>
      </w:r>
      <w:r w:rsidRPr="00E90D6B">
        <w:rPr>
          <w:rFonts w:ascii="Arial" w:hAnsi="Arial" w:cs="Arial"/>
          <w:sz w:val="24"/>
          <w:szCs w:val="24"/>
          <w:lang w:val="es-CO"/>
        </w:rPr>
        <w:t>,</w:t>
      </w:r>
      <w:r w:rsidRPr="00E90D6B">
        <w:rPr>
          <w:rFonts w:ascii="Arial" w:hAnsi="Arial" w:cs="Arial"/>
          <w:i/>
          <w:sz w:val="24"/>
          <w:szCs w:val="24"/>
          <w:lang w:val="es-CO"/>
        </w:rPr>
        <w:t xml:space="preserve"> Azospirillum lipoferum</w:t>
      </w:r>
      <w:r w:rsidRPr="00E90D6B">
        <w:rPr>
          <w:rFonts w:ascii="Arial" w:hAnsi="Arial" w:cs="Arial"/>
          <w:sz w:val="24"/>
          <w:szCs w:val="24"/>
          <w:lang w:val="es-CO"/>
        </w:rPr>
        <w:t xml:space="preserve">, </w:t>
      </w:r>
      <w:r w:rsidRPr="00E90D6B">
        <w:rPr>
          <w:rFonts w:ascii="Arial" w:hAnsi="Arial" w:cs="Arial"/>
          <w:i/>
          <w:sz w:val="24"/>
          <w:szCs w:val="24"/>
          <w:lang w:val="es-CO"/>
        </w:rPr>
        <w:t>Azospirillum brasilense</w:t>
      </w:r>
      <w:r w:rsidRPr="00E90D6B">
        <w:rPr>
          <w:rFonts w:ascii="Arial" w:hAnsi="Arial" w:cs="Arial"/>
          <w:sz w:val="24"/>
          <w:szCs w:val="24"/>
          <w:lang w:val="es-CO"/>
        </w:rPr>
        <w:t xml:space="preserve"> y</w:t>
      </w:r>
      <w:r w:rsidRPr="00E90D6B">
        <w:rPr>
          <w:rFonts w:ascii="Arial" w:hAnsi="Arial" w:cs="Arial"/>
          <w:i/>
          <w:sz w:val="24"/>
          <w:szCs w:val="24"/>
          <w:lang w:val="es-CO"/>
        </w:rPr>
        <w:t xml:space="preserve"> Pseudomonas denitrificans.</w:t>
      </w:r>
      <w:r w:rsidRPr="00E90D6B">
        <w:rPr>
          <w:rFonts w:ascii="Arial" w:hAnsi="Arial" w:cs="Arial"/>
          <w:sz w:val="24"/>
          <w:szCs w:val="24"/>
          <w:lang w:val="es-CO"/>
        </w:rPr>
        <w:t xml:space="preserve"> </w:t>
      </w:r>
    </w:p>
    <w:p w:rsidR="00C95C36" w:rsidRPr="00E90D6B" w:rsidRDefault="00C95C36" w:rsidP="001D1AC5">
      <w:pPr>
        <w:spacing w:after="0" w:line="360" w:lineRule="auto"/>
        <w:jc w:val="both"/>
        <w:rPr>
          <w:rFonts w:ascii="Arial" w:hAnsi="Arial" w:cs="Arial"/>
          <w:sz w:val="24"/>
          <w:szCs w:val="24"/>
          <w:lang w:val="es-CO"/>
        </w:rPr>
      </w:pPr>
    </w:p>
    <w:p w:rsidR="00C95C36" w:rsidRPr="00E90D6B" w:rsidRDefault="00111DA3" w:rsidP="001D1AC5">
      <w:pPr>
        <w:spacing w:after="0" w:line="360" w:lineRule="auto"/>
        <w:jc w:val="both"/>
        <w:rPr>
          <w:rFonts w:ascii="Arial" w:hAnsi="Arial" w:cs="Arial"/>
          <w:sz w:val="24"/>
          <w:szCs w:val="24"/>
          <w:lang w:val="es-CO"/>
        </w:rPr>
      </w:pPr>
      <w:r w:rsidRPr="00E90D6B">
        <w:rPr>
          <w:rFonts w:ascii="Arial" w:hAnsi="Arial" w:cs="Arial"/>
          <w:sz w:val="24"/>
          <w:szCs w:val="24"/>
          <w:lang w:val="es-CO"/>
        </w:rPr>
        <w:t>Las bacterias seleccionadas tienen múltiples actividades como PGPB t</w:t>
      </w:r>
      <w:r w:rsidR="00C95C36" w:rsidRPr="00E90D6B">
        <w:rPr>
          <w:rFonts w:ascii="Arial" w:hAnsi="Arial" w:cs="Arial"/>
          <w:sz w:val="24"/>
          <w:szCs w:val="24"/>
          <w:lang w:val="es-CO"/>
        </w:rPr>
        <w:t>odas las cepas seleccionadas se caracterizan por solubilizar fósforo y producir índoles</w:t>
      </w:r>
      <w:r w:rsidR="004E0542">
        <w:rPr>
          <w:rFonts w:ascii="Arial" w:hAnsi="Arial" w:cs="Arial"/>
          <w:sz w:val="24"/>
          <w:szCs w:val="24"/>
          <w:lang w:val="es-CO"/>
        </w:rPr>
        <w:t>.</w:t>
      </w:r>
      <w:r w:rsidR="00C95C36" w:rsidRPr="00E90D6B">
        <w:rPr>
          <w:rFonts w:ascii="Arial" w:hAnsi="Arial" w:cs="Arial"/>
          <w:sz w:val="24"/>
          <w:szCs w:val="24"/>
          <w:lang w:val="es-CO"/>
        </w:rPr>
        <w:t xml:space="preserve"> </w:t>
      </w:r>
      <w:r w:rsidR="004E0542">
        <w:rPr>
          <w:rFonts w:ascii="Arial" w:hAnsi="Arial" w:cs="Arial"/>
          <w:sz w:val="24"/>
          <w:szCs w:val="24"/>
          <w:lang w:val="es-CO"/>
        </w:rPr>
        <w:t>S</w:t>
      </w:r>
      <w:r w:rsidR="00C95C36" w:rsidRPr="00E90D6B">
        <w:rPr>
          <w:rFonts w:ascii="Arial" w:hAnsi="Arial" w:cs="Arial"/>
          <w:sz w:val="24"/>
          <w:szCs w:val="24"/>
          <w:lang w:val="es-CO"/>
        </w:rPr>
        <w:t xml:space="preserve">olamente tres cepas bacterianas de las especies </w:t>
      </w:r>
      <w:r w:rsidR="00C95C36" w:rsidRPr="00E90D6B">
        <w:rPr>
          <w:rFonts w:ascii="Arial" w:hAnsi="Arial" w:cs="Arial"/>
          <w:i/>
          <w:sz w:val="24"/>
          <w:szCs w:val="24"/>
          <w:lang w:val="es-CO"/>
        </w:rPr>
        <w:t xml:space="preserve">Azospirillum lipoferum </w:t>
      </w:r>
      <w:r w:rsidR="00C95C36" w:rsidRPr="00E90D6B">
        <w:rPr>
          <w:rFonts w:ascii="Arial" w:hAnsi="Arial" w:cs="Arial"/>
          <w:sz w:val="24"/>
          <w:szCs w:val="24"/>
          <w:lang w:val="es-CO"/>
        </w:rPr>
        <w:t xml:space="preserve">IBSC7, </w:t>
      </w:r>
      <w:r w:rsidR="00C95C36" w:rsidRPr="00E90D6B">
        <w:rPr>
          <w:rFonts w:ascii="Arial" w:hAnsi="Arial" w:cs="Arial"/>
          <w:i/>
          <w:sz w:val="24"/>
          <w:szCs w:val="24"/>
          <w:lang w:val="es-CO"/>
        </w:rPr>
        <w:t xml:space="preserve">Azospirillum brasilense </w:t>
      </w:r>
      <w:r w:rsidR="00C95C36" w:rsidRPr="00E90D6B">
        <w:rPr>
          <w:rFonts w:ascii="Arial" w:hAnsi="Arial" w:cs="Arial"/>
          <w:sz w:val="24"/>
          <w:szCs w:val="24"/>
          <w:lang w:val="es-CO"/>
        </w:rPr>
        <w:t xml:space="preserve">IBVC76 y </w:t>
      </w:r>
      <w:r w:rsidR="00C95C36" w:rsidRPr="00E90D6B">
        <w:rPr>
          <w:rFonts w:ascii="Arial" w:hAnsi="Arial" w:cs="Arial"/>
          <w:i/>
          <w:sz w:val="24"/>
          <w:szCs w:val="24"/>
          <w:lang w:val="es-CO"/>
        </w:rPr>
        <w:t xml:space="preserve">Azotobacter vinelandii </w:t>
      </w:r>
      <w:r w:rsidR="00C95C36" w:rsidRPr="00E90D6B">
        <w:rPr>
          <w:rFonts w:ascii="Arial" w:hAnsi="Arial" w:cs="Arial"/>
          <w:sz w:val="24"/>
          <w:szCs w:val="24"/>
          <w:lang w:val="es-CO"/>
        </w:rPr>
        <w:t>IBVC74, fueron capaces de reducir acetileno, resultados que perfilan a estas cepas bacterianas co</w:t>
      </w:r>
      <w:r w:rsidRPr="00E90D6B">
        <w:rPr>
          <w:rFonts w:ascii="Arial" w:hAnsi="Arial" w:cs="Arial"/>
          <w:sz w:val="24"/>
          <w:szCs w:val="24"/>
          <w:lang w:val="es-CO"/>
        </w:rPr>
        <w:t>mo potenciales biofertilizantes del cultivo de batata.</w:t>
      </w:r>
    </w:p>
    <w:p w:rsidR="00C95C36" w:rsidRPr="00E90D6B" w:rsidRDefault="00C95C36" w:rsidP="001D1AC5">
      <w:pPr>
        <w:spacing w:after="0" w:line="360" w:lineRule="auto"/>
        <w:jc w:val="both"/>
        <w:rPr>
          <w:rFonts w:ascii="Arial" w:hAnsi="Arial" w:cs="Arial"/>
          <w:sz w:val="24"/>
          <w:szCs w:val="24"/>
          <w:lang w:val="es-CO"/>
        </w:rPr>
      </w:pPr>
    </w:p>
    <w:p w:rsidR="00C95C36" w:rsidRDefault="00C95C36" w:rsidP="001D1AC5">
      <w:pPr>
        <w:spacing w:after="0" w:line="360" w:lineRule="auto"/>
        <w:jc w:val="both"/>
        <w:rPr>
          <w:rFonts w:ascii="Arial" w:hAnsi="Arial" w:cs="Arial"/>
          <w:sz w:val="24"/>
          <w:szCs w:val="24"/>
          <w:lang w:val="es-CO"/>
        </w:rPr>
      </w:pPr>
      <w:r w:rsidRPr="00E90D6B">
        <w:rPr>
          <w:rFonts w:ascii="Arial" w:hAnsi="Arial" w:cs="Arial"/>
          <w:sz w:val="24"/>
          <w:szCs w:val="24"/>
          <w:lang w:val="es-CO"/>
        </w:rPr>
        <w:t xml:space="preserve">Asociada a la rizósfera de cultivo de </w:t>
      </w:r>
      <w:r w:rsidR="00111DA3" w:rsidRPr="00E90D6B">
        <w:rPr>
          <w:rFonts w:ascii="Arial" w:hAnsi="Arial" w:cs="Arial"/>
          <w:i/>
          <w:sz w:val="24"/>
          <w:szCs w:val="24"/>
          <w:lang w:val="es-CO"/>
        </w:rPr>
        <w:t>Ipomoea batata</w:t>
      </w:r>
      <w:r w:rsidR="006319CF">
        <w:rPr>
          <w:rFonts w:ascii="Arial" w:hAnsi="Arial" w:cs="Arial"/>
          <w:i/>
          <w:sz w:val="24"/>
          <w:szCs w:val="24"/>
          <w:lang w:val="es-CO"/>
        </w:rPr>
        <w:t>s</w:t>
      </w:r>
      <w:r w:rsidRPr="00E90D6B">
        <w:rPr>
          <w:rFonts w:ascii="Arial" w:hAnsi="Arial" w:cs="Arial"/>
          <w:sz w:val="24"/>
          <w:szCs w:val="24"/>
          <w:lang w:val="es-CO"/>
        </w:rPr>
        <w:t xml:space="preserve"> se encuentran bacterias nativas capaces de generar un incremento en parámetros de crecimiento como altura y longitud radical, peso seco aéreo y radical de plántulas de batata </w:t>
      </w:r>
      <w:r w:rsidR="004E0542">
        <w:rPr>
          <w:rFonts w:ascii="Arial" w:hAnsi="Arial" w:cs="Arial"/>
          <w:sz w:val="24"/>
          <w:szCs w:val="24"/>
          <w:lang w:val="es-CO"/>
        </w:rPr>
        <w:t xml:space="preserve">mantenidas en condiciones de </w:t>
      </w:r>
      <w:r w:rsidR="00111DA3" w:rsidRPr="00E90D6B">
        <w:rPr>
          <w:rFonts w:ascii="Arial" w:hAnsi="Arial" w:cs="Arial"/>
          <w:sz w:val="24"/>
          <w:szCs w:val="24"/>
          <w:lang w:val="es-CO"/>
        </w:rPr>
        <w:t>invernadero</w:t>
      </w:r>
      <w:r w:rsidRPr="00E90D6B">
        <w:rPr>
          <w:rFonts w:ascii="Arial" w:hAnsi="Arial" w:cs="Arial"/>
          <w:sz w:val="24"/>
          <w:szCs w:val="24"/>
          <w:lang w:val="es-CO"/>
        </w:rPr>
        <w:t>.</w:t>
      </w:r>
    </w:p>
    <w:p w:rsidR="00CF1D02" w:rsidRDefault="00CF1D02" w:rsidP="001D1AC5">
      <w:pPr>
        <w:spacing w:after="0" w:line="360" w:lineRule="auto"/>
        <w:jc w:val="both"/>
        <w:rPr>
          <w:rFonts w:ascii="Arial" w:hAnsi="Arial" w:cs="Arial"/>
          <w:sz w:val="24"/>
          <w:szCs w:val="24"/>
          <w:lang w:val="es-CO"/>
        </w:rPr>
      </w:pPr>
    </w:p>
    <w:p w:rsidR="00CF1D02" w:rsidRPr="00CF1D02" w:rsidRDefault="00CF1D02" w:rsidP="001D1AC5">
      <w:pPr>
        <w:spacing w:after="0" w:line="360" w:lineRule="auto"/>
        <w:jc w:val="both"/>
        <w:rPr>
          <w:rFonts w:ascii="Arial" w:hAnsi="Arial" w:cs="Arial"/>
          <w:b/>
          <w:sz w:val="24"/>
          <w:szCs w:val="24"/>
          <w:lang w:val="es-CO"/>
        </w:rPr>
      </w:pPr>
      <w:r w:rsidRPr="00CF1D02">
        <w:rPr>
          <w:rFonts w:ascii="Arial" w:hAnsi="Arial" w:cs="Arial"/>
          <w:b/>
          <w:sz w:val="24"/>
          <w:szCs w:val="24"/>
          <w:lang w:val="es-CO"/>
        </w:rPr>
        <w:t xml:space="preserve">Agradecimientos </w:t>
      </w:r>
    </w:p>
    <w:p w:rsidR="00CF1D02" w:rsidRDefault="004E0542" w:rsidP="00541FF0">
      <w:pPr>
        <w:spacing w:after="0" w:line="360" w:lineRule="auto"/>
        <w:jc w:val="both"/>
        <w:rPr>
          <w:rFonts w:ascii="Arial" w:hAnsi="Arial" w:cs="Arial"/>
          <w:sz w:val="24"/>
          <w:szCs w:val="24"/>
        </w:rPr>
      </w:pPr>
      <w:r>
        <w:rPr>
          <w:rFonts w:ascii="Arial" w:hAnsi="Arial" w:cs="Arial"/>
          <w:sz w:val="24"/>
          <w:szCs w:val="24"/>
        </w:rPr>
        <w:t xml:space="preserve">Al </w:t>
      </w:r>
      <w:r w:rsidR="00CF1D02" w:rsidRPr="00CF1D02">
        <w:rPr>
          <w:rFonts w:ascii="Arial" w:hAnsi="Arial" w:cs="Arial"/>
          <w:sz w:val="24"/>
          <w:szCs w:val="24"/>
        </w:rPr>
        <w:t>Ministerio de Agricultura y Desarrollo Rural Colombiano </w:t>
      </w:r>
      <w:r w:rsidR="00CF1D02">
        <w:rPr>
          <w:rFonts w:ascii="Arial" w:hAnsi="Arial" w:cs="Arial"/>
          <w:sz w:val="24"/>
          <w:szCs w:val="24"/>
        </w:rPr>
        <w:t>y al Laboratorio de Microbiología Agrícola de</w:t>
      </w:r>
      <w:r w:rsidR="00AC07B3">
        <w:rPr>
          <w:rFonts w:ascii="Arial" w:hAnsi="Arial" w:cs="Arial"/>
          <w:sz w:val="24"/>
          <w:szCs w:val="24"/>
        </w:rPr>
        <w:t>l</w:t>
      </w:r>
      <w:r w:rsidR="00CF1D02">
        <w:rPr>
          <w:rFonts w:ascii="Arial" w:hAnsi="Arial" w:cs="Arial"/>
          <w:sz w:val="24"/>
          <w:szCs w:val="24"/>
        </w:rPr>
        <w:t xml:space="preserve"> C</w:t>
      </w:r>
      <w:r w:rsidR="00AC07B3">
        <w:rPr>
          <w:rFonts w:ascii="Arial" w:hAnsi="Arial" w:cs="Arial"/>
          <w:sz w:val="24"/>
          <w:szCs w:val="24"/>
        </w:rPr>
        <w:t xml:space="preserve">entro de </w:t>
      </w:r>
      <w:r w:rsidR="00CF1D02">
        <w:rPr>
          <w:rFonts w:ascii="Arial" w:hAnsi="Arial" w:cs="Arial"/>
          <w:sz w:val="24"/>
          <w:szCs w:val="24"/>
        </w:rPr>
        <w:t>I</w:t>
      </w:r>
      <w:r w:rsidR="00AC07B3">
        <w:rPr>
          <w:rFonts w:ascii="Arial" w:hAnsi="Arial" w:cs="Arial"/>
          <w:sz w:val="24"/>
          <w:szCs w:val="24"/>
        </w:rPr>
        <w:t>nvestigación Turipaná de la Corporación Colombiana de Investigación Agropecuaria</w:t>
      </w:r>
      <w:r w:rsidR="00CF1D02">
        <w:rPr>
          <w:rFonts w:ascii="Arial" w:hAnsi="Arial" w:cs="Arial"/>
          <w:sz w:val="24"/>
          <w:szCs w:val="24"/>
        </w:rPr>
        <w:t xml:space="preserve"> </w:t>
      </w:r>
      <w:r w:rsidR="00AC07B3">
        <w:rPr>
          <w:rFonts w:ascii="Arial" w:hAnsi="Arial" w:cs="Arial"/>
          <w:sz w:val="24"/>
          <w:szCs w:val="24"/>
        </w:rPr>
        <w:t>(CORPOICA)</w:t>
      </w:r>
      <w:r w:rsidR="00CF1D02">
        <w:rPr>
          <w:rFonts w:ascii="Arial" w:hAnsi="Arial" w:cs="Arial"/>
          <w:sz w:val="24"/>
          <w:szCs w:val="24"/>
        </w:rPr>
        <w:t>.</w:t>
      </w:r>
    </w:p>
    <w:p w:rsidR="00871A14" w:rsidRPr="00E90D6B" w:rsidRDefault="00CF1D02" w:rsidP="001D1AC5">
      <w:pPr>
        <w:spacing w:after="0" w:line="360" w:lineRule="auto"/>
        <w:rPr>
          <w:rFonts w:ascii="Arial" w:hAnsi="Arial" w:cs="Arial"/>
          <w:sz w:val="24"/>
          <w:szCs w:val="24"/>
        </w:rPr>
      </w:pPr>
      <w:r>
        <w:rPr>
          <w:rFonts w:ascii="Arial" w:hAnsi="Arial" w:cs="Arial"/>
          <w:sz w:val="24"/>
          <w:szCs w:val="24"/>
        </w:rPr>
        <w:t xml:space="preserve"> </w:t>
      </w:r>
    </w:p>
    <w:p w:rsidR="008A6338" w:rsidRPr="00E90D6B" w:rsidRDefault="004E0542" w:rsidP="001D1AC5">
      <w:pPr>
        <w:pStyle w:val="Ttulo2"/>
        <w:spacing w:before="0" w:after="0" w:line="360" w:lineRule="auto"/>
        <w:rPr>
          <w:rFonts w:ascii="Arial" w:hAnsi="Arial" w:cs="Arial"/>
          <w:i w:val="0"/>
          <w:sz w:val="24"/>
          <w:szCs w:val="24"/>
        </w:rPr>
      </w:pPr>
      <w:r>
        <w:rPr>
          <w:rFonts w:ascii="Arial" w:hAnsi="Arial" w:cs="Arial"/>
          <w:i w:val="0"/>
          <w:sz w:val="24"/>
          <w:szCs w:val="24"/>
        </w:rPr>
        <w:t>Referencias Bibliográficas</w:t>
      </w:r>
    </w:p>
    <w:p w:rsidR="00554E2D" w:rsidRPr="00E90D6B" w:rsidRDefault="00554E2D" w:rsidP="001D1AC5">
      <w:pPr>
        <w:spacing w:after="0" w:line="360" w:lineRule="auto"/>
        <w:jc w:val="both"/>
        <w:rPr>
          <w:rFonts w:ascii="Arial" w:hAnsi="Arial" w:cs="Arial"/>
          <w:color w:val="000000"/>
          <w:sz w:val="24"/>
          <w:szCs w:val="24"/>
        </w:rPr>
      </w:pPr>
    </w:p>
    <w:p w:rsidR="00554E2D" w:rsidRDefault="00554E2D" w:rsidP="001D1AC5">
      <w:pPr>
        <w:spacing w:after="0" w:line="360" w:lineRule="auto"/>
        <w:jc w:val="both"/>
        <w:rPr>
          <w:rFonts w:ascii="Arial" w:hAnsi="Arial" w:cs="Arial"/>
          <w:bCs/>
          <w:sz w:val="24"/>
          <w:szCs w:val="24"/>
          <w:lang w:val="en-US"/>
        </w:rPr>
      </w:pPr>
      <w:r w:rsidRPr="00EE126A">
        <w:rPr>
          <w:rFonts w:ascii="Arial" w:hAnsi="Arial" w:cs="Arial"/>
          <w:bCs/>
          <w:sz w:val="24"/>
          <w:szCs w:val="24"/>
          <w:lang w:val="es-CO"/>
        </w:rPr>
        <w:t>Ahmad</w:t>
      </w:r>
      <w:r w:rsidR="00070C78">
        <w:rPr>
          <w:rFonts w:ascii="Arial" w:hAnsi="Arial" w:cs="Arial"/>
          <w:bCs/>
          <w:sz w:val="24"/>
          <w:szCs w:val="24"/>
          <w:lang w:val="es-CO"/>
        </w:rPr>
        <w:t>, F., Ahmad, I., &amp;</w:t>
      </w:r>
      <w:r w:rsidR="00E22FCF">
        <w:rPr>
          <w:rFonts w:ascii="Arial" w:hAnsi="Arial" w:cs="Arial"/>
          <w:bCs/>
          <w:sz w:val="24"/>
          <w:szCs w:val="24"/>
          <w:lang w:val="es-CO"/>
        </w:rPr>
        <w:t xml:space="preserve"> Khan</w:t>
      </w:r>
      <w:r w:rsidR="00F77A2A" w:rsidRPr="00EE126A">
        <w:rPr>
          <w:rFonts w:ascii="Arial" w:hAnsi="Arial" w:cs="Arial"/>
          <w:bCs/>
          <w:sz w:val="24"/>
          <w:szCs w:val="24"/>
          <w:lang w:val="es-CO"/>
        </w:rPr>
        <w:t>, M. S. 2005</w:t>
      </w:r>
      <w:r w:rsidRPr="00EE126A">
        <w:rPr>
          <w:rFonts w:ascii="Arial" w:hAnsi="Arial" w:cs="Arial"/>
          <w:bCs/>
          <w:sz w:val="24"/>
          <w:szCs w:val="24"/>
          <w:lang w:val="es-CO"/>
        </w:rPr>
        <w:t xml:space="preserve">. </w:t>
      </w:r>
      <w:r w:rsidRPr="00E90D6B">
        <w:rPr>
          <w:rFonts w:ascii="Arial" w:hAnsi="Arial" w:cs="Arial"/>
          <w:bCs/>
          <w:sz w:val="24"/>
          <w:szCs w:val="24"/>
          <w:lang w:val="en-US"/>
        </w:rPr>
        <w:t>Indole acetic acid production by the indigenous isolates of Azotobacter and fluorescent Pseudomonas in the presence and absence of tryptophan. </w:t>
      </w:r>
      <w:r w:rsidRPr="00E90D6B">
        <w:rPr>
          <w:rFonts w:ascii="Arial" w:hAnsi="Arial" w:cs="Arial"/>
          <w:bCs/>
          <w:i/>
          <w:iCs/>
          <w:sz w:val="24"/>
          <w:szCs w:val="24"/>
          <w:lang w:val="en-US"/>
        </w:rPr>
        <w:t>Turkish Journal of Biology</w:t>
      </w:r>
      <w:r w:rsidR="00F77A2A">
        <w:rPr>
          <w:rFonts w:ascii="Arial" w:hAnsi="Arial" w:cs="Arial"/>
          <w:bCs/>
          <w:sz w:val="24"/>
          <w:szCs w:val="24"/>
          <w:lang w:val="en-US"/>
        </w:rPr>
        <w:t xml:space="preserve">. </w:t>
      </w:r>
      <w:r w:rsidRPr="00E90D6B">
        <w:rPr>
          <w:rFonts w:ascii="Arial" w:hAnsi="Arial" w:cs="Arial"/>
          <w:bCs/>
          <w:i/>
          <w:iCs/>
          <w:sz w:val="24"/>
          <w:szCs w:val="24"/>
          <w:lang w:val="en-US"/>
        </w:rPr>
        <w:t>29</w:t>
      </w:r>
      <w:r w:rsidR="00F77A2A">
        <w:rPr>
          <w:rFonts w:ascii="Arial" w:hAnsi="Arial" w:cs="Arial"/>
          <w:bCs/>
          <w:sz w:val="24"/>
          <w:szCs w:val="24"/>
          <w:lang w:val="en-US"/>
        </w:rPr>
        <w:t>(1):</w:t>
      </w:r>
      <w:r w:rsidRPr="00E90D6B">
        <w:rPr>
          <w:rFonts w:ascii="Arial" w:hAnsi="Arial" w:cs="Arial"/>
          <w:bCs/>
          <w:sz w:val="24"/>
          <w:szCs w:val="24"/>
          <w:lang w:val="en-US"/>
        </w:rPr>
        <w:t xml:space="preserve"> 29-34.</w:t>
      </w:r>
    </w:p>
    <w:p w:rsidR="00554E2D" w:rsidRPr="00E90D6B" w:rsidRDefault="00554E2D" w:rsidP="001D1AC5">
      <w:pPr>
        <w:spacing w:after="0" w:line="360" w:lineRule="auto"/>
        <w:jc w:val="both"/>
        <w:rPr>
          <w:rFonts w:ascii="Arial" w:hAnsi="Arial" w:cs="Arial"/>
          <w:color w:val="000000"/>
          <w:sz w:val="24"/>
          <w:szCs w:val="24"/>
          <w:lang w:val="en-US"/>
        </w:rPr>
      </w:pPr>
    </w:p>
    <w:p w:rsidR="008A6338" w:rsidRPr="000129F1" w:rsidRDefault="008A6338" w:rsidP="001D1AC5">
      <w:pPr>
        <w:spacing w:after="0" w:line="360" w:lineRule="auto"/>
        <w:jc w:val="both"/>
        <w:rPr>
          <w:rFonts w:ascii="Arial" w:hAnsi="Arial" w:cs="Arial"/>
          <w:color w:val="000000"/>
          <w:sz w:val="24"/>
          <w:szCs w:val="24"/>
          <w:lang w:val="en-US"/>
        </w:rPr>
      </w:pPr>
      <w:r w:rsidRPr="00E90D6B">
        <w:rPr>
          <w:rFonts w:ascii="Arial" w:hAnsi="Arial" w:cs="Arial"/>
          <w:color w:val="000000"/>
          <w:sz w:val="24"/>
          <w:szCs w:val="24"/>
          <w:lang w:val="en-US"/>
        </w:rPr>
        <w:t xml:space="preserve">Ahmad, F., Ahmad, I., </w:t>
      </w:r>
      <w:r w:rsidR="00070C78">
        <w:rPr>
          <w:rFonts w:ascii="Arial" w:hAnsi="Arial" w:cs="Arial"/>
          <w:color w:val="000000"/>
          <w:sz w:val="24"/>
          <w:szCs w:val="24"/>
          <w:lang w:val="en-US"/>
        </w:rPr>
        <w:t xml:space="preserve">&amp; </w:t>
      </w:r>
      <w:r w:rsidRPr="00E90D6B">
        <w:rPr>
          <w:rFonts w:ascii="Arial" w:hAnsi="Arial" w:cs="Arial"/>
          <w:color w:val="000000"/>
          <w:sz w:val="24"/>
          <w:szCs w:val="24"/>
          <w:lang w:val="en-US"/>
        </w:rPr>
        <w:t xml:space="preserve">Khan, M.S., 2008. Screening of free-living rhizospheric bacteria for their multiple plant growth promoting activities. </w:t>
      </w:r>
      <w:r w:rsidR="00F77A2A" w:rsidRPr="000129F1">
        <w:rPr>
          <w:rFonts w:ascii="Arial" w:hAnsi="Arial" w:cs="Arial"/>
          <w:bCs/>
          <w:i/>
          <w:color w:val="000000"/>
          <w:sz w:val="24"/>
          <w:szCs w:val="24"/>
          <w:lang w:val="en-US"/>
        </w:rPr>
        <w:t>Research</w:t>
      </w:r>
      <w:r w:rsidR="00F77A2A" w:rsidRPr="000129F1">
        <w:rPr>
          <w:rFonts w:ascii="Arial" w:hAnsi="Arial" w:cs="Arial"/>
          <w:i/>
          <w:color w:val="000000"/>
          <w:sz w:val="24"/>
          <w:szCs w:val="24"/>
          <w:lang w:val="en-US"/>
        </w:rPr>
        <w:t> in </w:t>
      </w:r>
      <w:r w:rsidR="00F77A2A" w:rsidRPr="000129F1">
        <w:rPr>
          <w:rFonts w:ascii="Arial" w:hAnsi="Arial" w:cs="Arial"/>
          <w:bCs/>
          <w:i/>
          <w:color w:val="000000"/>
          <w:sz w:val="24"/>
          <w:szCs w:val="24"/>
          <w:lang w:val="en-US"/>
        </w:rPr>
        <w:t>Microbiology</w:t>
      </w:r>
      <w:r w:rsidR="00F77A2A" w:rsidRPr="000129F1">
        <w:rPr>
          <w:rFonts w:ascii="Arial" w:hAnsi="Arial" w:cs="Arial"/>
          <w:color w:val="000000"/>
          <w:sz w:val="24"/>
          <w:szCs w:val="24"/>
          <w:lang w:val="en-US"/>
        </w:rPr>
        <w:t>.163</w:t>
      </w:r>
      <w:r w:rsidR="00A8297A">
        <w:rPr>
          <w:rFonts w:ascii="Arial" w:hAnsi="Arial" w:cs="Arial"/>
          <w:color w:val="000000"/>
          <w:sz w:val="24"/>
          <w:szCs w:val="24"/>
          <w:lang w:val="en-US"/>
        </w:rPr>
        <w:t>(2)</w:t>
      </w:r>
      <w:r w:rsidR="00F77A2A" w:rsidRPr="000129F1">
        <w:rPr>
          <w:rFonts w:ascii="Arial" w:hAnsi="Arial" w:cs="Arial"/>
          <w:color w:val="000000"/>
          <w:sz w:val="24"/>
          <w:szCs w:val="24"/>
          <w:lang w:val="en-US"/>
        </w:rPr>
        <w:t>: 173-</w:t>
      </w:r>
      <w:r w:rsidRPr="000129F1">
        <w:rPr>
          <w:rFonts w:ascii="Arial" w:hAnsi="Arial" w:cs="Arial"/>
          <w:color w:val="000000"/>
          <w:sz w:val="24"/>
          <w:szCs w:val="24"/>
          <w:lang w:val="en-US"/>
        </w:rPr>
        <w:t>181.</w:t>
      </w:r>
    </w:p>
    <w:p w:rsidR="00FD2D2C" w:rsidRPr="000129F1" w:rsidRDefault="00FD2D2C" w:rsidP="001D1AC5">
      <w:pPr>
        <w:spacing w:after="0" w:line="360" w:lineRule="auto"/>
        <w:jc w:val="both"/>
        <w:rPr>
          <w:rFonts w:ascii="Arial" w:hAnsi="Arial" w:cs="Arial"/>
          <w:color w:val="000000"/>
          <w:sz w:val="24"/>
          <w:szCs w:val="24"/>
          <w:lang w:val="en-US"/>
        </w:rPr>
      </w:pPr>
    </w:p>
    <w:p w:rsidR="00A72AE8" w:rsidRPr="00E90D6B" w:rsidRDefault="00A72AE8" w:rsidP="001D1AC5">
      <w:pPr>
        <w:spacing w:after="0" w:line="360" w:lineRule="auto"/>
        <w:jc w:val="both"/>
        <w:rPr>
          <w:rFonts w:ascii="Arial" w:hAnsi="Arial" w:cs="Arial"/>
          <w:color w:val="000000" w:themeColor="text1"/>
          <w:sz w:val="24"/>
          <w:szCs w:val="24"/>
        </w:rPr>
      </w:pPr>
      <w:r w:rsidRPr="000129F1">
        <w:rPr>
          <w:rFonts w:ascii="Arial" w:hAnsi="Arial" w:cs="Arial"/>
          <w:color w:val="000000" w:themeColor="text1"/>
          <w:sz w:val="24"/>
          <w:szCs w:val="24"/>
          <w:lang w:val="en-US"/>
        </w:rPr>
        <w:t xml:space="preserve">Alarcón, A. Z., Morales, J. </w:t>
      </w:r>
      <w:r w:rsidR="00F77A2A" w:rsidRPr="000129F1">
        <w:rPr>
          <w:rFonts w:ascii="Arial" w:hAnsi="Arial" w:cs="Arial"/>
          <w:color w:val="000000" w:themeColor="text1"/>
          <w:sz w:val="24"/>
          <w:szCs w:val="24"/>
          <w:lang w:val="en-US"/>
        </w:rPr>
        <w:t xml:space="preserve">A., Oliva, E. J., Vega, A. B., </w:t>
      </w:r>
      <w:r w:rsidR="00070C78">
        <w:rPr>
          <w:rFonts w:ascii="Arial" w:hAnsi="Arial" w:cs="Arial"/>
          <w:color w:val="000000" w:themeColor="text1"/>
          <w:sz w:val="24"/>
          <w:szCs w:val="24"/>
          <w:lang w:val="en-US"/>
        </w:rPr>
        <w:t xml:space="preserve">&amp; </w:t>
      </w:r>
      <w:r w:rsidR="00F77A2A" w:rsidRPr="000129F1">
        <w:rPr>
          <w:rFonts w:ascii="Arial" w:hAnsi="Arial" w:cs="Arial"/>
          <w:color w:val="000000" w:themeColor="text1"/>
          <w:sz w:val="24"/>
          <w:szCs w:val="24"/>
          <w:lang w:val="en-US"/>
        </w:rPr>
        <w:t>Boicot, T. F. 2008</w:t>
      </w:r>
      <w:r w:rsidRPr="000129F1">
        <w:rPr>
          <w:rFonts w:ascii="Arial" w:hAnsi="Arial" w:cs="Arial"/>
          <w:color w:val="000000" w:themeColor="text1"/>
          <w:sz w:val="24"/>
          <w:szCs w:val="24"/>
          <w:lang w:val="en-US"/>
        </w:rPr>
        <w:t xml:space="preserve">. </w:t>
      </w:r>
      <w:r w:rsidRPr="00E90D6B">
        <w:rPr>
          <w:rFonts w:ascii="Arial" w:hAnsi="Arial" w:cs="Arial"/>
          <w:color w:val="000000" w:themeColor="text1"/>
          <w:sz w:val="24"/>
          <w:szCs w:val="24"/>
        </w:rPr>
        <w:t xml:space="preserve">Efecto de la aplicación de </w:t>
      </w:r>
      <w:r w:rsidRPr="00E90D6B">
        <w:rPr>
          <w:rFonts w:ascii="Arial" w:hAnsi="Arial" w:cs="Arial"/>
          <w:i/>
          <w:color w:val="000000" w:themeColor="text1"/>
          <w:sz w:val="24"/>
          <w:szCs w:val="24"/>
        </w:rPr>
        <w:t>Azotobacter chroococcum</w:t>
      </w:r>
      <w:r w:rsidRPr="00E90D6B">
        <w:rPr>
          <w:rFonts w:ascii="Arial" w:hAnsi="Arial" w:cs="Arial"/>
          <w:color w:val="000000" w:themeColor="text1"/>
          <w:sz w:val="24"/>
          <w:szCs w:val="24"/>
        </w:rPr>
        <w:t xml:space="preserve"> y </w:t>
      </w:r>
      <w:r w:rsidRPr="00E90D6B">
        <w:rPr>
          <w:rFonts w:ascii="Arial" w:hAnsi="Arial" w:cs="Arial"/>
          <w:i/>
          <w:color w:val="000000" w:themeColor="text1"/>
          <w:sz w:val="24"/>
          <w:szCs w:val="24"/>
        </w:rPr>
        <w:t xml:space="preserve">Glomus </w:t>
      </w:r>
      <w:r w:rsidRPr="0093567C">
        <w:rPr>
          <w:rFonts w:ascii="Arial" w:hAnsi="Arial" w:cs="Arial"/>
          <w:color w:val="000000" w:themeColor="text1"/>
          <w:sz w:val="24"/>
          <w:szCs w:val="24"/>
        </w:rPr>
        <w:t>sp</w:t>
      </w:r>
      <w:r w:rsidRPr="00E90D6B">
        <w:rPr>
          <w:rFonts w:ascii="Arial" w:hAnsi="Arial" w:cs="Arial"/>
          <w:color w:val="000000" w:themeColor="text1"/>
          <w:sz w:val="24"/>
          <w:szCs w:val="24"/>
        </w:rPr>
        <w:t xml:space="preserve"> en el cultivo del boniato (</w:t>
      </w:r>
      <w:r w:rsidRPr="00E90D6B">
        <w:rPr>
          <w:rFonts w:ascii="Arial" w:hAnsi="Arial" w:cs="Arial"/>
          <w:i/>
          <w:color w:val="000000" w:themeColor="text1"/>
          <w:sz w:val="24"/>
          <w:szCs w:val="24"/>
        </w:rPr>
        <w:t>Ipomea batatas</w:t>
      </w:r>
      <w:r w:rsidRPr="00E90D6B">
        <w:rPr>
          <w:rFonts w:ascii="Arial" w:hAnsi="Arial" w:cs="Arial"/>
          <w:color w:val="000000" w:themeColor="text1"/>
          <w:sz w:val="24"/>
          <w:szCs w:val="24"/>
        </w:rPr>
        <w:t xml:space="preserve"> (L), Lam). </w:t>
      </w:r>
      <w:r w:rsidRPr="00E90D6B">
        <w:rPr>
          <w:rFonts w:ascii="Arial" w:hAnsi="Arial" w:cs="Arial"/>
          <w:i/>
          <w:iCs/>
          <w:color w:val="000000" w:themeColor="text1"/>
          <w:sz w:val="24"/>
          <w:szCs w:val="24"/>
        </w:rPr>
        <w:t>Revista Electrónica Granma Ciencia</w:t>
      </w:r>
      <w:r w:rsidR="00F77A2A">
        <w:rPr>
          <w:rFonts w:ascii="Arial" w:hAnsi="Arial" w:cs="Arial"/>
          <w:color w:val="000000" w:themeColor="text1"/>
          <w:sz w:val="24"/>
          <w:szCs w:val="24"/>
        </w:rPr>
        <w:t>.</w:t>
      </w:r>
      <w:r w:rsidR="00E72ADE">
        <w:rPr>
          <w:rFonts w:ascii="Arial" w:hAnsi="Arial" w:cs="Arial"/>
          <w:iCs/>
          <w:color w:val="000000" w:themeColor="text1"/>
          <w:sz w:val="24"/>
          <w:szCs w:val="24"/>
        </w:rPr>
        <w:t xml:space="preserve"> 12 </w:t>
      </w:r>
      <w:r w:rsidR="00A8297A">
        <w:rPr>
          <w:rFonts w:ascii="Arial" w:hAnsi="Arial" w:cs="Arial"/>
          <w:color w:val="000000" w:themeColor="text1"/>
          <w:sz w:val="24"/>
          <w:szCs w:val="24"/>
        </w:rPr>
        <w:t>(2):1-9.</w:t>
      </w:r>
    </w:p>
    <w:p w:rsidR="00A72AE8" w:rsidRPr="00E90D6B" w:rsidRDefault="00A72AE8" w:rsidP="001D1AC5">
      <w:pPr>
        <w:spacing w:after="0" w:line="360" w:lineRule="auto"/>
        <w:jc w:val="both"/>
        <w:rPr>
          <w:rFonts w:ascii="Arial" w:hAnsi="Arial" w:cs="Arial"/>
          <w:color w:val="000000"/>
          <w:sz w:val="24"/>
          <w:szCs w:val="24"/>
        </w:rPr>
      </w:pPr>
    </w:p>
    <w:p w:rsidR="00856DB0" w:rsidRPr="00E90D6B" w:rsidRDefault="00856DB0" w:rsidP="001D1AC5">
      <w:pPr>
        <w:spacing w:after="0" w:line="360" w:lineRule="auto"/>
        <w:jc w:val="both"/>
        <w:rPr>
          <w:rFonts w:ascii="Arial" w:hAnsi="Arial" w:cs="Arial"/>
          <w:iCs/>
          <w:color w:val="000000"/>
          <w:sz w:val="24"/>
          <w:szCs w:val="24"/>
          <w:lang w:val="en-US"/>
        </w:rPr>
      </w:pPr>
      <w:r w:rsidRPr="00E72ADE">
        <w:rPr>
          <w:rFonts w:ascii="Arial" w:hAnsi="Arial" w:cs="Arial"/>
          <w:color w:val="000000"/>
          <w:sz w:val="24"/>
          <w:szCs w:val="24"/>
          <w:lang w:val="es-CO"/>
        </w:rPr>
        <w:t>Aly, M. M., El Sayed</w:t>
      </w:r>
      <w:r w:rsidR="00E72ADE" w:rsidRPr="00E72ADE">
        <w:rPr>
          <w:rFonts w:ascii="Arial" w:hAnsi="Arial" w:cs="Arial"/>
          <w:color w:val="000000"/>
          <w:sz w:val="24"/>
          <w:szCs w:val="24"/>
          <w:lang w:val="es-CO"/>
        </w:rPr>
        <w:t>, H. E. A.,</w:t>
      </w:r>
      <w:r w:rsidR="00F77A2A" w:rsidRPr="00E72ADE">
        <w:rPr>
          <w:rFonts w:ascii="Arial" w:hAnsi="Arial" w:cs="Arial"/>
          <w:color w:val="000000"/>
          <w:sz w:val="24"/>
          <w:szCs w:val="24"/>
          <w:lang w:val="es-CO"/>
        </w:rPr>
        <w:t xml:space="preserve"> </w:t>
      </w:r>
      <w:r w:rsidR="00070C78">
        <w:rPr>
          <w:rFonts w:ascii="Arial" w:hAnsi="Arial" w:cs="Arial"/>
          <w:color w:val="000000"/>
          <w:sz w:val="24"/>
          <w:szCs w:val="24"/>
          <w:lang w:val="es-CO"/>
        </w:rPr>
        <w:t xml:space="preserve">&amp; </w:t>
      </w:r>
      <w:r w:rsidR="00F77A2A" w:rsidRPr="00E72ADE">
        <w:rPr>
          <w:rFonts w:ascii="Arial" w:hAnsi="Arial" w:cs="Arial"/>
          <w:color w:val="000000"/>
          <w:sz w:val="24"/>
          <w:szCs w:val="24"/>
          <w:lang w:val="es-CO"/>
        </w:rPr>
        <w:t>Jastaniah, S. D. 2012</w:t>
      </w:r>
      <w:r w:rsidRPr="00E72ADE">
        <w:rPr>
          <w:rFonts w:ascii="Arial" w:hAnsi="Arial" w:cs="Arial"/>
          <w:color w:val="000000"/>
          <w:sz w:val="24"/>
          <w:szCs w:val="24"/>
          <w:lang w:val="es-CO"/>
        </w:rPr>
        <w:t xml:space="preserve">. </w:t>
      </w:r>
      <w:r w:rsidRPr="00E90D6B">
        <w:rPr>
          <w:rFonts w:ascii="Arial" w:hAnsi="Arial" w:cs="Arial"/>
          <w:color w:val="000000"/>
          <w:sz w:val="24"/>
          <w:szCs w:val="24"/>
          <w:lang w:val="en-US"/>
        </w:rPr>
        <w:t>Synergistic effect between Azotobacter vinelandii and Streptomyces sp. isolated from saline soil on seed germination and growth of wheat plant. </w:t>
      </w:r>
      <w:r w:rsidRPr="00E90D6B">
        <w:rPr>
          <w:rFonts w:ascii="Arial" w:hAnsi="Arial" w:cs="Arial"/>
          <w:i/>
          <w:iCs/>
          <w:color w:val="000000"/>
          <w:sz w:val="24"/>
          <w:szCs w:val="24"/>
          <w:lang w:val="en-US"/>
        </w:rPr>
        <w:t>Journal of American Science</w:t>
      </w:r>
      <w:r w:rsidR="00F77A2A">
        <w:rPr>
          <w:rFonts w:ascii="Arial" w:hAnsi="Arial" w:cs="Arial"/>
          <w:color w:val="000000"/>
          <w:sz w:val="24"/>
          <w:szCs w:val="24"/>
          <w:lang w:val="en-US"/>
        </w:rPr>
        <w:t>.</w:t>
      </w:r>
      <w:r w:rsidRPr="00E90D6B">
        <w:rPr>
          <w:rFonts w:ascii="Arial" w:hAnsi="Arial" w:cs="Arial"/>
          <w:color w:val="000000"/>
          <w:sz w:val="24"/>
          <w:szCs w:val="24"/>
          <w:lang w:val="en-US"/>
        </w:rPr>
        <w:t> </w:t>
      </w:r>
      <w:r w:rsidRPr="00F77A2A">
        <w:rPr>
          <w:rFonts w:ascii="Arial" w:hAnsi="Arial" w:cs="Arial"/>
          <w:iCs/>
          <w:color w:val="000000"/>
          <w:sz w:val="24"/>
          <w:szCs w:val="24"/>
          <w:lang w:val="en-US"/>
        </w:rPr>
        <w:t>8</w:t>
      </w:r>
      <w:r w:rsidR="00E72ADE">
        <w:rPr>
          <w:rFonts w:ascii="Arial" w:hAnsi="Arial" w:cs="Arial"/>
          <w:iCs/>
          <w:color w:val="000000"/>
          <w:sz w:val="24"/>
          <w:szCs w:val="24"/>
          <w:lang w:val="en-US"/>
        </w:rPr>
        <w:t xml:space="preserve"> </w:t>
      </w:r>
      <w:r w:rsidR="00F77A2A">
        <w:rPr>
          <w:rFonts w:ascii="Arial" w:hAnsi="Arial" w:cs="Arial"/>
          <w:color w:val="000000"/>
          <w:sz w:val="24"/>
          <w:szCs w:val="24"/>
          <w:lang w:val="en-US"/>
        </w:rPr>
        <w:t>(5):</w:t>
      </w:r>
      <w:r w:rsidRPr="00E90D6B">
        <w:rPr>
          <w:rFonts w:ascii="Arial" w:hAnsi="Arial" w:cs="Arial"/>
          <w:color w:val="000000"/>
          <w:sz w:val="24"/>
          <w:szCs w:val="24"/>
          <w:lang w:val="en-US"/>
        </w:rPr>
        <w:t>667-676.</w:t>
      </w:r>
    </w:p>
    <w:p w:rsidR="00856DB0" w:rsidRPr="00E90D6B" w:rsidRDefault="00856DB0" w:rsidP="001D1AC5">
      <w:pPr>
        <w:spacing w:after="0" w:line="360" w:lineRule="auto"/>
        <w:jc w:val="both"/>
        <w:rPr>
          <w:rFonts w:ascii="Arial" w:hAnsi="Arial" w:cs="Arial"/>
          <w:color w:val="000000"/>
          <w:sz w:val="24"/>
          <w:szCs w:val="24"/>
          <w:lang w:val="en-US"/>
        </w:rPr>
      </w:pPr>
    </w:p>
    <w:p w:rsidR="00856DB0" w:rsidRPr="00E90D6B" w:rsidRDefault="00856DB0" w:rsidP="001D1AC5">
      <w:pPr>
        <w:spacing w:after="0" w:line="360" w:lineRule="auto"/>
        <w:jc w:val="both"/>
        <w:rPr>
          <w:rFonts w:ascii="Arial" w:hAnsi="Arial" w:cs="Arial"/>
          <w:i/>
          <w:color w:val="000000"/>
          <w:sz w:val="24"/>
          <w:szCs w:val="24"/>
          <w:lang w:val="en-US"/>
        </w:rPr>
      </w:pPr>
      <w:r w:rsidRPr="00E90D6B">
        <w:rPr>
          <w:rFonts w:ascii="Arial" w:hAnsi="Arial" w:cs="Arial"/>
          <w:color w:val="000000"/>
          <w:sz w:val="24"/>
          <w:szCs w:val="24"/>
          <w:lang w:val="en-US"/>
        </w:rPr>
        <w:t>Belimov, A. A., Safronova, V. I., Sergeyeva, T. A., Egorova, T. N., Matveyeva</w:t>
      </w:r>
      <w:r w:rsidR="0093567C">
        <w:rPr>
          <w:rFonts w:ascii="Arial" w:hAnsi="Arial" w:cs="Arial"/>
          <w:color w:val="000000"/>
          <w:sz w:val="24"/>
          <w:szCs w:val="24"/>
          <w:lang w:val="en-US"/>
        </w:rPr>
        <w:t xml:space="preserve">, V. A., Tsyganov, V. E., </w:t>
      </w:r>
      <w:r w:rsidR="00F1140C">
        <w:rPr>
          <w:rFonts w:ascii="Arial" w:hAnsi="Arial" w:cs="Arial"/>
          <w:color w:val="000000"/>
          <w:sz w:val="24"/>
          <w:szCs w:val="24"/>
          <w:lang w:val="en-US"/>
        </w:rPr>
        <w:t xml:space="preserve">&amp; </w:t>
      </w:r>
      <w:r w:rsidR="00E72ADE">
        <w:rPr>
          <w:rFonts w:ascii="Arial" w:hAnsi="Arial" w:cs="Arial"/>
          <w:color w:val="000000"/>
          <w:sz w:val="24"/>
          <w:szCs w:val="24"/>
          <w:lang w:val="en-US"/>
        </w:rPr>
        <w:t>Dietz, K. J. 2001</w:t>
      </w:r>
      <w:r w:rsidRPr="00E90D6B">
        <w:rPr>
          <w:rFonts w:ascii="Arial" w:hAnsi="Arial" w:cs="Arial"/>
          <w:color w:val="000000"/>
          <w:sz w:val="24"/>
          <w:szCs w:val="24"/>
          <w:lang w:val="en-US"/>
        </w:rPr>
        <w:t>. Characterization of plant growth promoting rhizobacteria isolated from polluted soils and containing 1-aminocyclopropane-1-carboxylate deaminase. </w:t>
      </w:r>
      <w:r w:rsidRPr="00E90D6B">
        <w:rPr>
          <w:rFonts w:ascii="Arial" w:hAnsi="Arial" w:cs="Arial"/>
          <w:i/>
          <w:iCs/>
          <w:color w:val="000000"/>
          <w:sz w:val="24"/>
          <w:szCs w:val="24"/>
          <w:lang w:val="en-US"/>
        </w:rPr>
        <w:t>Canadian Journal of Microbiology</w:t>
      </w:r>
      <w:r w:rsidR="00E72ADE">
        <w:rPr>
          <w:rFonts w:ascii="Arial" w:hAnsi="Arial" w:cs="Arial"/>
          <w:color w:val="000000"/>
          <w:sz w:val="24"/>
          <w:szCs w:val="24"/>
          <w:lang w:val="en-US"/>
        </w:rPr>
        <w:t>.</w:t>
      </w:r>
      <w:r w:rsidRPr="00E90D6B">
        <w:rPr>
          <w:rFonts w:ascii="Arial" w:hAnsi="Arial" w:cs="Arial"/>
          <w:color w:val="000000"/>
          <w:sz w:val="24"/>
          <w:szCs w:val="24"/>
          <w:lang w:val="en-US"/>
        </w:rPr>
        <w:t> </w:t>
      </w:r>
      <w:r w:rsidRPr="00E72ADE">
        <w:rPr>
          <w:rFonts w:ascii="Arial" w:hAnsi="Arial" w:cs="Arial"/>
          <w:iCs/>
          <w:color w:val="000000"/>
          <w:sz w:val="24"/>
          <w:szCs w:val="24"/>
          <w:lang w:val="en-US"/>
        </w:rPr>
        <w:t>47</w:t>
      </w:r>
      <w:r w:rsidR="00E72ADE" w:rsidRPr="00E72ADE">
        <w:rPr>
          <w:rFonts w:ascii="Arial" w:hAnsi="Arial" w:cs="Arial"/>
          <w:iCs/>
          <w:color w:val="000000"/>
          <w:sz w:val="24"/>
          <w:szCs w:val="24"/>
          <w:lang w:val="en-US"/>
        </w:rPr>
        <w:t xml:space="preserve"> </w:t>
      </w:r>
      <w:r w:rsidR="00E72ADE" w:rsidRPr="00E72ADE">
        <w:rPr>
          <w:rFonts w:ascii="Arial" w:hAnsi="Arial" w:cs="Arial"/>
          <w:color w:val="000000"/>
          <w:sz w:val="24"/>
          <w:szCs w:val="24"/>
          <w:lang w:val="en-US"/>
        </w:rPr>
        <w:t>(7)</w:t>
      </w:r>
      <w:r w:rsidR="00E72ADE">
        <w:rPr>
          <w:rFonts w:ascii="Arial" w:hAnsi="Arial" w:cs="Arial"/>
          <w:color w:val="000000"/>
          <w:sz w:val="24"/>
          <w:szCs w:val="24"/>
          <w:lang w:val="en-US"/>
        </w:rPr>
        <w:t>:</w:t>
      </w:r>
      <w:r w:rsidRPr="00E90D6B">
        <w:rPr>
          <w:rFonts w:ascii="Arial" w:hAnsi="Arial" w:cs="Arial"/>
          <w:color w:val="000000"/>
          <w:sz w:val="24"/>
          <w:szCs w:val="24"/>
          <w:lang w:val="en-US"/>
        </w:rPr>
        <w:t xml:space="preserve"> 642-652.</w:t>
      </w:r>
    </w:p>
    <w:p w:rsidR="00856DB0" w:rsidRPr="00E90D6B" w:rsidRDefault="00856DB0" w:rsidP="001D1AC5">
      <w:pPr>
        <w:spacing w:after="0" w:line="360" w:lineRule="auto"/>
        <w:jc w:val="both"/>
        <w:rPr>
          <w:rFonts w:ascii="Arial" w:hAnsi="Arial" w:cs="Arial"/>
          <w:color w:val="000000"/>
          <w:sz w:val="24"/>
          <w:szCs w:val="24"/>
          <w:lang w:val="en-US"/>
        </w:rPr>
      </w:pPr>
    </w:p>
    <w:p w:rsidR="008A6338" w:rsidRDefault="00F65D1E" w:rsidP="001D1AC5">
      <w:pPr>
        <w:spacing w:after="0" w:line="360" w:lineRule="auto"/>
        <w:jc w:val="both"/>
        <w:rPr>
          <w:rFonts w:ascii="Arial" w:hAnsi="Arial" w:cs="Arial"/>
          <w:color w:val="000000"/>
          <w:sz w:val="24"/>
          <w:szCs w:val="24"/>
        </w:rPr>
      </w:pPr>
      <w:r>
        <w:rPr>
          <w:rFonts w:ascii="Arial" w:hAnsi="Arial" w:cs="Arial"/>
          <w:color w:val="000000"/>
          <w:sz w:val="24"/>
          <w:szCs w:val="24"/>
          <w:lang w:val="en-US"/>
        </w:rPr>
        <w:t>Bergey, D.H &amp; Holt J. G.</w:t>
      </w:r>
      <w:r w:rsidR="008A6338" w:rsidRPr="00E90D6B">
        <w:rPr>
          <w:rFonts w:ascii="Arial" w:hAnsi="Arial" w:cs="Arial"/>
          <w:color w:val="000000"/>
          <w:sz w:val="24"/>
          <w:szCs w:val="24"/>
          <w:lang w:val="en-US"/>
        </w:rPr>
        <w:t xml:space="preserve"> </w:t>
      </w:r>
      <w:r>
        <w:rPr>
          <w:rFonts w:ascii="Arial" w:hAnsi="Arial" w:cs="Arial"/>
          <w:color w:val="000000"/>
          <w:sz w:val="24"/>
          <w:szCs w:val="24"/>
          <w:lang w:val="en-US"/>
        </w:rPr>
        <w:t>1994</w:t>
      </w:r>
      <w:r w:rsidR="008A6338" w:rsidRPr="00E90D6B">
        <w:rPr>
          <w:rFonts w:ascii="Arial" w:hAnsi="Arial" w:cs="Arial"/>
          <w:color w:val="000000"/>
          <w:sz w:val="24"/>
          <w:szCs w:val="24"/>
          <w:lang w:val="en-US"/>
        </w:rPr>
        <w:t xml:space="preserve">. Bergey's manual of determinative bacteriology. </w:t>
      </w:r>
      <w:r>
        <w:rPr>
          <w:rFonts w:ascii="Arial" w:hAnsi="Arial" w:cs="Arial"/>
          <w:color w:val="000000"/>
          <w:sz w:val="24"/>
          <w:szCs w:val="24"/>
          <w:lang w:val="en-US"/>
        </w:rPr>
        <w:t>Nine</w:t>
      </w:r>
      <w:r w:rsidR="008A6338" w:rsidRPr="00E72ADE">
        <w:rPr>
          <w:rFonts w:ascii="Arial" w:hAnsi="Arial" w:cs="Arial"/>
          <w:color w:val="000000"/>
          <w:sz w:val="24"/>
          <w:szCs w:val="24"/>
          <w:lang w:val="en-US"/>
        </w:rPr>
        <w:t xml:space="preserve"> edi</w:t>
      </w:r>
      <w:r>
        <w:rPr>
          <w:rFonts w:ascii="Arial" w:hAnsi="Arial" w:cs="Arial"/>
          <w:color w:val="000000"/>
          <w:sz w:val="24"/>
          <w:szCs w:val="24"/>
          <w:lang w:val="en-US"/>
        </w:rPr>
        <w:t>thion</w:t>
      </w:r>
      <w:r w:rsidR="008A6338" w:rsidRPr="00E72ADE">
        <w:rPr>
          <w:rFonts w:ascii="Arial" w:hAnsi="Arial" w:cs="Arial"/>
          <w:color w:val="000000"/>
          <w:sz w:val="24"/>
          <w:szCs w:val="24"/>
          <w:lang w:val="en-US"/>
        </w:rPr>
        <w:t xml:space="preserve">. </w:t>
      </w:r>
      <w:r>
        <w:rPr>
          <w:rFonts w:ascii="Arial" w:hAnsi="Arial" w:cs="Arial"/>
          <w:color w:val="000000"/>
          <w:sz w:val="24"/>
          <w:szCs w:val="24"/>
          <w:lang w:val="en-US"/>
        </w:rPr>
        <w:t>Baltimore:</w:t>
      </w:r>
      <w:r w:rsidR="008A6338" w:rsidRPr="00E72ADE">
        <w:rPr>
          <w:rFonts w:ascii="Arial" w:hAnsi="Arial" w:cs="Arial"/>
          <w:color w:val="000000"/>
          <w:sz w:val="24"/>
          <w:szCs w:val="24"/>
          <w:lang w:val="en-US"/>
        </w:rPr>
        <w:t xml:space="preserve"> Williams &amp;Wilkins. Philadelphia, </w:t>
      </w:r>
      <w:r w:rsidR="008A6338" w:rsidRPr="00E90D6B">
        <w:rPr>
          <w:rFonts w:ascii="Arial" w:hAnsi="Arial" w:cs="Arial"/>
          <w:color w:val="000000"/>
          <w:sz w:val="24"/>
          <w:szCs w:val="24"/>
        </w:rPr>
        <w:t>USA. p. 787.</w:t>
      </w:r>
    </w:p>
    <w:p w:rsidR="00FD2D2C" w:rsidRPr="00E90D6B" w:rsidRDefault="00FD2D2C" w:rsidP="001D1AC5">
      <w:pPr>
        <w:spacing w:after="0" w:line="360" w:lineRule="auto"/>
        <w:jc w:val="both"/>
        <w:rPr>
          <w:rFonts w:ascii="Arial" w:hAnsi="Arial" w:cs="Arial"/>
          <w:color w:val="000000"/>
          <w:sz w:val="24"/>
          <w:szCs w:val="24"/>
        </w:rPr>
      </w:pPr>
    </w:p>
    <w:p w:rsidR="00FD2D2C" w:rsidRDefault="00F1140C" w:rsidP="001D1AC5">
      <w:pPr>
        <w:spacing w:after="0" w:line="360" w:lineRule="auto"/>
        <w:jc w:val="both"/>
        <w:rPr>
          <w:rFonts w:ascii="Arial" w:hAnsi="Arial" w:cs="Arial"/>
          <w:color w:val="000000"/>
          <w:sz w:val="24"/>
          <w:szCs w:val="24"/>
        </w:rPr>
      </w:pPr>
      <w:r w:rsidRPr="00F1140C">
        <w:rPr>
          <w:rFonts w:ascii="Arial" w:hAnsi="Arial" w:cs="Arial"/>
          <w:color w:val="000000"/>
          <w:sz w:val="24"/>
          <w:szCs w:val="24"/>
        </w:rPr>
        <w:t>Carrillo, A., Puente, M.,</w:t>
      </w:r>
      <w:r>
        <w:rPr>
          <w:rFonts w:ascii="Arial" w:hAnsi="Arial" w:cs="Arial"/>
          <w:color w:val="000000"/>
          <w:sz w:val="24"/>
          <w:szCs w:val="24"/>
        </w:rPr>
        <w:t xml:space="preserve"> Castellanos, T., &amp; Bashan, Y. </w:t>
      </w:r>
      <w:r w:rsidRPr="00F1140C">
        <w:rPr>
          <w:rFonts w:ascii="Arial" w:hAnsi="Arial" w:cs="Arial"/>
          <w:color w:val="000000"/>
          <w:sz w:val="24"/>
          <w:szCs w:val="24"/>
        </w:rPr>
        <w:t>1998. Aplicaciones biotecnológicas de ecología microbiana. Manual de Laboratorio. Pontificia Universidad Javeriana, Santafé de Bogotá, Colombia-Centro de Investigaciones Biológicas del Noroeste La Paz, Baja California Sur, México, 51p.</w:t>
      </w:r>
    </w:p>
    <w:p w:rsidR="00F1140C" w:rsidRPr="00E90D6B" w:rsidRDefault="00F1140C" w:rsidP="001D1AC5">
      <w:pPr>
        <w:spacing w:after="0" w:line="360" w:lineRule="auto"/>
        <w:jc w:val="both"/>
        <w:rPr>
          <w:rFonts w:ascii="Arial" w:hAnsi="Arial" w:cs="Arial"/>
          <w:color w:val="000000"/>
          <w:sz w:val="24"/>
          <w:szCs w:val="24"/>
        </w:rPr>
      </w:pPr>
    </w:p>
    <w:p w:rsidR="008A6338" w:rsidRPr="00E90D6B" w:rsidRDefault="008A6338" w:rsidP="001D1AC5">
      <w:pPr>
        <w:autoSpaceDE w:val="0"/>
        <w:autoSpaceDN w:val="0"/>
        <w:adjustRightInd w:val="0"/>
        <w:spacing w:after="0" w:line="360" w:lineRule="auto"/>
        <w:jc w:val="both"/>
        <w:rPr>
          <w:rFonts w:ascii="Arial" w:hAnsi="Arial" w:cs="Arial"/>
          <w:sz w:val="24"/>
          <w:szCs w:val="24"/>
          <w:lang w:val="en-US"/>
        </w:rPr>
      </w:pPr>
      <w:r w:rsidRPr="00E90D6B">
        <w:rPr>
          <w:rFonts w:ascii="Arial" w:hAnsi="Arial" w:cs="Arial"/>
          <w:sz w:val="24"/>
          <w:szCs w:val="24"/>
          <w:lang w:val="en-US"/>
        </w:rPr>
        <w:t xml:space="preserve">Dahllof, I., </w:t>
      </w:r>
      <w:r w:rsidR="00F1140C">
        <w:rPr>
          <w:rFonts w:ascii="Arial" w:hAnsi="Arial" w:cs="Arial"/>
          <w:sz w:val="24"/>
          <w:szCs w:val="24"/>
          <w:lang w:val="en-US"/>
        </w:rPr>
        <w:t xml:space="preserve">Baillie, H. &amp; </w:t>
      </w:r>
      <w:r w:rsidR="00541733">
        <w:rPr>
          <w:rFonts w:ascii="Arial" w:hAnsi="Arial" w:cs="Arial"/>
          <w:sz w:val="24"/>
          <w:szCs w:val="24"/>
          <w:lang w:val="en-US"/>
        </w:rPr>
        <w:t>Kjelleberg, S. 2000</w:t>
      </w:r>
      <w:r w:rsidR="00F1140C">
        <w:rPr>
          <w:rFonts w:ascii="Arial" w:hAnsi="Arial" w:cs="Arial"/>
          <w:sz w:val="24"/>
          <w:szCs w:val="24"/>
          <w:lang w:val="en-US"/>
        </w:rPr>
        <w:t xml:space="preserve">. </w:t>
      </w:r>
      <w:r w:rsidRPr="00E90D6B">
        <w:rPr>
          <w:rFonts w:ascii="Arial" w:hAnsi="Arial" w:cs="Arial"/>
          <w:sz w:val="24"/>
          <w:szCs w:val="24"/>
          <w:lang w:val="en-US"/>
        </w:rPr>
        <w:t xml:space="preserve">rpoB-Based microbial community analysis avoids limitations inherent in 16S rRNA gene intraspecies heterogeneity. </w:t>
      </w:r>
      <w:r w:rsidRPr="00541733">
        <w:rPr>
          <w:rFonts w:ascii="Arial" w:hAnsi="Arial" w:cs="Arial"/>
          <w:i/>
          <w:sz w:val="24"/>
          <w:szCs w:val="24"/>
          <w:lang w:val="en-US"/>
        </w:rPr>
        <w:t>Applied an</w:t>
      </w:r>
      <w:r w:rsidR="00541733" w:rsidRPr="00541733">
        <w:rPr>
          <w:rFonts w:ascii="Arial" w:hAnsi="Arial" w:cs="Arial"/>
          <w:i/>
          <w:sz w:val="24"/>
          <w:szCs w:val="24"/>
          <w:lang w:val="en-US"/>
        </w:rPr>
        <w:t>d Environmental Microbiology</w:t>
      </w:r>
      <w:r w:rsidR="00541733">
        <w:rPr>
          <w:rFonts w:ascii="Arial" w:hAnsi="Arial" w:cs="Arial"/>
          <w:sz w:val="24"/>
          <w:szCs w:val="24"/>
          <w:lang w:val="en-US"/>
        </w:rPr>
        <w:t>.</w:t>
      </w:r>
      <w:r w:rsidR="00541733" w:rsidRPr="00541733">
        <w:rPr>
          <w:rFonts w:ascii="Arial" w:hAnsi="Arial" w:cs="Arial"/>
          <w:sz w:val="24"/>
          <w:szCs w:val="24"/>
          <w:lang w:val="en-US"/>
        </w:rPr>
        <w:t xml:space="preserve"> </w:t>
      </w:r>
      <w:r w:rsidR="00541733">
        <w:rPr>
          <w:rFonts w:ascii="Arial" w:hAnsi="Arial" w:cs="Arial"/>
          <w:sz w:val="24"/>
          <w:szCs w:val="24"/>
          <w:lang w:val="en-US"/>
        </w:rPr>
        <w:t>66</w:t>
      </w:r>
      <w:r w:rsidR="00A8297A">
        <w:rPr>
          <w:rFonts w:ascii="Arial" w:hAnsi="Arial" w:cs="Arial"/>
          <w:sz w:val="24"/>
          <w:szCs w:val="24"/>
          <w:lang w:val="en-US"/>
        </w:rPr>
        <w:t xml:space="preserve"> (8)</w:t>
      </w:r>
      <w:r w:rsidR="00541733">
        <w:rPr>
          <w:rFonts w:ascii="Arial" w:hAnsi="Arial" w:cs="Arial"/>
          <w:sz w:val="24"/>
          <w:szCs w:val="24"/>
          <w:lang w:val="en-US"/>
        </w:rPr>
        <w:t>: 3376-</w:t>
      </w:r>
      <w:r w:rsidRPr="00E90D6B">
        <w:rPr>
          <w:rFonts w:ascii="Arial" w:hAnsi="Arial" w:cs="Arial"/>
          <w:sz w:val="24"/>
          <w:szCs w:val="24"/>
          <w:lang w:val="en-US"/>
        </w:rPr>
        <w:t>3380.</w:t>
      </w:r>
    </w:p>
    <w:p w:rsidR="00FD2D2C" w:rsidRPr="00E90D6B" w:rsidRDefault="00FD2D2C" w:rsidP="001D1AC5">
      <w:pPr>
        <w:autoSpaceDE w:val="0"/>
        <w:autoSpaceDN w:val="0"/>
        <w:adjustRightInd w:val="0"/>
        <w:spacing w:after="0" w:line="360" w:lineRule="auto"/>
        <w:jc w:val="both"/>
        <w:rPr>
          <w:rFonts w:ascii="Arial" w:hAnsi="Arial" w:cs="Arial"/>
          <w:sz w:val="24"/>
          <w:szCs w:val="24"/>
          <w:lang w:val="en-US"/>
        </w:rPr>
      </w:pPr>
    </w:p>
    <w:p w:rsidR="008A6338" w:rsidRPr="00EE126A" w:rsidRDefault="008A6338" w:rsidP="001D1AC5">
      <w:pPr>
        <w:spacing w:after="0" w:line="360" w:lineRule="auto"/>
        <w:jc w:val="both"/>
        <w:rPr>
          <w:rFonts w:ascii="Arial" w:hAnsi="Arial" w:cs="Arial"/>
          <w:color w:val="000000" w:themeColor="text1"/>
          <w:sz w:val="24"/>
          <w:szCs w:val="24"/>
          <w:lang w:val="en-US"/>
        </w:rPr>
      </w:pPr>
      <w:r w:rsidRPr="00E90D6B">
        <w:rPr>
          <w:rFonts w:ascii="Arial" w:hAnsi="Arial" w:cs="Arial"/>
          <w:color w:val="000000" w:themeColor="text1"/>
          <w:sz w:val="24"/>
          <w:szCs w:val="24"/>
          <w:lang w:val="en-US"/>
        </w:rPr>
        <w:t>Dawwam, G. E., Elbeltagy, A., Emara, H. M.,</w:t>
      </w:r>
      <w:r w:rsidR="00541733">
        <w:rPr>
          <w:rFonts w:ascii="Arial" w:hAnsi="Arial" w:cs="Arial"/>
          <w:color w:val="000000" w:themeColor="text1"/>
          <w:sz w:val="24"/>
          <w:szCs w:val="24"/>
          <w:lang w:val="en-US"/>
        </w:rPr>
        <w:t xml:space="preserve"> Abbas, I. H., </w:t>
      </w:r>
      <w:r w:rsidR="004F744E">
        <w:rPr>
          <w:rFonts w:ascii="Arial" w:hAnsi="Arial" w:cs="Arial"/>
          <w:color w:val="000000" w:themeColor="text1"/>
          <w:sz w:val="24"/>
          <w:szCs w:val="24"/>
          <w:lang w:val="en-US"/>
        </w:rPr>
        <w:t xml:space="preserve">&amp; </w:t>
      </w:r>
      <w:r w:rsidR="00541733">
        <w:rPr>
          <w:rFonts w:ascii="Arial" w:hAnsi="Arial" w:cs="Arial"/>
          <w:color w:val="000000" w:themeColor="text1"/>
          <w:sz w:val="24"/>
          <w:szCs w:val="24"/>
          <w:lang w:val="en-US"/>
        </w:rPr>
        <w:t>Hassan, M. M. 2013</w:t>
      </w:r>
      <w:r w:rsidRPr="00E90D6B">
        <w:rPr>
          <w:rFonts w:ascii="Arial" w:hAnsi="Arial" w:cs="Arial"/>
          <w:color w:val="000000" w:themeColor="text1"/>
          <w:sz w:val="24"/>
          <w:szCs w:val="24"/>
          <w:lang w:val="en-US"/>
        </w:rPr>
        <w:t>. Beneficial effect of plant growth promoting bacteria isolated from the roots of potato plant. </w:t>
      </w:r>
      <w:r w:rsidRPr="00EE126A">
        <w:rPr>
          <w:rFonts w:ascii="Arial" w:hAnsi="Arial" w:cs="Arial"/>
          <w:i/>
          <w:iCs/>
          <w:color w:val="000000" w:themeColor="text1"/>
          <w:sz w:val="24"/>
          <w:szCs w:val="24"/>
          <w:lang w:val="en-US"/>
        </w:rPr>
        <w:t>Annals of Agricultural Sciences</w:t>
      </w:r>
      <w:r w:rsidR="00541733" w:rsidRPr="00EE126A">
        <w:rPr>
          <w:rFonts w:ascii="Arial" w:hAnsi="Arial" w:cs="Arial"/>
          <w:color w:val="000000" w:themeColor="text1"/>
          <w:sz w:val="24"/>
          <w:szCs w:val="24"/>
          <w:lang w:val="en-US"/>
        </w:rPr>
        <w:t>.</w:t>
      </w:r>
      <w:r w:rsidRPr="00EE126A">
        <w:rPr>
          <w:rFonts w:ascii="Arial" w:hAnsi="Arial" w:cs="Arial"/>
          <w:color w:val="000000" w:themeColor="text1"/>
          <w:sz w:val="24"/>
          <w:szCs w:val="24"/>
          <w:lang w:val="en-US"/>
        </w:rPr>
        <w:t> </w:t>
      </w:r>
      <w:r w:rsidRPr="00EE126A">
        <w:rPr>
          <w:rFonts w:ascii="Arial" w:hAnsi="Arial" w:cs="Arial"/>
          <w:iCs/>
          <w:color w:val="000000" w:themeColor="text1"/>
          <w:sz w:val="24"/>
          <w:szCs w:val="24"/>
          <w:lang w:val="en-US"/>
        </w:rPr>
        <w:t>58</w:t>
      </w:r>
      <w:r w:rsidR="00541733" w:rsidRPr="00EE126A">
        <w:rPr>
          <w:rFonts w:ascii="Arial" w:hAnsi="Arial" w:cs="Arial"/>
          <w:i/>
          <w:iCs/>
          <w:color w:val="000000" w:themeColor="text1"/>
          <w:sz w:val="24"/>
          <w:szCs w:val="24"/>
          <w:lang w:val="en-US"/>
        </w:rPr>
        <w:t xml:space="preserve"> </w:t>
      </w:r>
      <w:r w:rsidR="00541733" w:rsidRPr="00EE126A">
        <w:rPr>
          <w:rFonts w:ascii="Arial" w:hAnsi="Arial" w:cs="Arial"/>
          <w:color w:val="000000" w:themeColor="text1"/>
          <w:sz w:val="24"/>
          <w:szCs w:val="24"/>
          <w:lang w:val="en-US"/>
        </w:rPr>
        <w:t>(2):</w:t>
      </w:r>
      <w:r w:rsidRPr="00EE126A">
        <w:rPr>
          <w:rFonts w:ascii="Arial" w:hAnsi="Arial" w:cs="Arial"/>
          <w:color w:val="000000" w:themeColor="text1"/>
          <w:sz w:val="24"/>
          <w:szCs w:val="24"/>
          <w:lang w:val="en-US"/>
        </w:rPr>
        <w:t xml:space="preserve"> 195-201.</w:t>
      </w:r>
    </w:p>
    <w:p w:rsidR="00FD2D2C" w:rsidRPr="00EE126A" w:rsidRDefault="00FD2D2C" w:rsidP="001D1AC5">
      <w:pPr>
        <w:spacing w:after="0" w:line="360" w:lineRule="auto"/>
        <w:jc w:val="both"/>
        <w:rPr>
          <w:rFonts w:ascii="Arial" w:hAnsi="Arial" w:cs="Arial"/>
          <w:color w:val="000000" w:themeColor="text1"/>
          <w:sz w:val="24"/>
          <w:szCs w:val="24"/>
          <w:lang w:val="en-US"/>
        </w:rPr>
      </w:pPr>
    </w:p>
    <w:p w:rsidR="008A6338" w:rsidRPr="00E90D6B" w:rsidRDefault="008A6338" w:rsidP="001D1AC5">
      <w:pPr>
        <w:spacing w:after="0" w:line="360" w:lineRule="auto"/>
        <w:jc w:val="both"/>
        <w:rPr>
          <w:rFonts w:ascii="Arial" w:hAnsi="Arial" w:cs="Arial"/>
          <w:color w:val="000000" w:themeColor="text1"/>
          <w:sz w:val="24"/>
          <w:szCs w:val="24"/>
        </w:rPr>
      </w:pPr>
      <w:r w:rsidRPr="00EE126A">
        <w:rPr>
          <w:rFonts w:ascii="Arial" w:hAnsi="Arial" w:cs="Arial"/>
          <w:color w:val="000000" w:themeColor="text1"/>
          <w:sz w:val="24"/>
          <w:szCs w:val="24"/>
          <w:lang w:val="en-US"/>
        </w:rPr>
        <w:t xml:space="preserve">Döbereiner J., Baldani V.L.D., </w:t>
      </w:r>
      <w:r w:rsidR="004F744E">
        <w:rPr>
          <w:rFonts w:ascii="Arial" w:hAnsi="Arial" w:cs="Arial"/>
          <w:color w:val="000000" w:themeColor="text1"/>
          <w:sz w:val="24"/>
          <w:szCs w:val="24"/>
          <w:lang w:val="en-US"/>
        </w:rPr>
        <w:t xml:space="preserve">&amp; </w:t>
      </w:r>
      <w:r w:rsidRPr="00EE126A">
        <w:rPr>
          <w:rFonts w:ascii="Arial" w:hAnsi="Arial" w:cs="Arial"/>
          <w:color w:val="000000" w:themeColor="text1"/>
          <w:sz w:val="24"/>
          <w:szCs w:val="24"/>
          <w:lang w:val="en-US"/>
        </w:rPr>
        <w:t>Baldani J.I. 1995. </w:t>
      </w:r>
      <w:r w:rsidRPr="000129F1">
        <w:rPr>
          <w:rFonts w:ascii="Arial" w:hAnsi="Arial" w:cs="Arial"/>
          <w:color w:val="000000" w:themeColor="text1"/>
          <w:sz w:val="24"/>
          <w:szCs w:val="24"/>
          <w:lang w:val="pt-BR"/>
        </w:rPr>
        <w:t xml:space="preserve">Como isolar e identificar </w:t>
      </w:r>
      <w:r w:rsidR="00850C27" w:rsidRPr="000129F1">
        <w:rPr>
          <w:rFonts w:ascii="Arial" w:hAnsi="Arial" w:cs="Arial"/>
          <w:color w:val="000000" w:themeColor="text1"/>
          <w:sz w:val="24"/>
          <w:szCs w:val="24"/>
          <w:lang w:val="pt-BR"/>
        </w:rPr>
        <w:t xml:space="preserve">bacterias </w:t>
      </w:r>
      <w:r w:rsidRPr="000129F1">
        <w:rPr>
          <w:rFonts w:ascii="Arial" w:hAnsi="Arial" w:cs="Arial"/>
          <w:color w:val="000000" w:themeColor="text1"/>
          <w:sz w:val="24"/>
          <w:szCs w:val="24"/>
          <w:lang w:val="pt-BR"/>
        </w:rPr>
        <w:t xml:space="preserve">diazotróficas de plantas ñaolegumino-sas. Brasília: EMBRAPA-SPI. </w:t>
      </w:r>
      <w:r w:rsidRPr="00E90D6B">
        <w:rPr>
          <w:rFonts w:ascii="Arial" w:hAnsi="Arial" w:cs="Arial"/>
          <w:color w:val="000000" w:themeColor="text1"/>
          <w:sz w:val="24"/>
          <w:szCs w:val="24"/>
        </w:rPr>
        <w:t>Itaguaí, RJ: EMBRAPA-CNPAB. p. 11-60.</w:t>
      </w:r>
    </w:p>
    <w:p w:rsidR="00FD2D2C" w:rsidRPr="00E90D6B" w:rsidRDefault="00FD2D2C" w:rsidP="001D1AC5">
      <w:pPr>
        <w:spacing w:after="0" w:line="360" w:lineRule="auto"/>
        <w:jc w:val="both"/>
        <w:rPr>
          <w:rFonts w:ascii="Arial" w:hAnsi="Arial" w:cs="Arial"/>
          <w:color w:val="000000" w:themeColor="text1"/>
          <w:sz w:val="24"/>
          <w:szCs w:val="24"/>
        </w:rPr>
      </w:pPr>
    </w:p>
    <w:p w:rsidR="008A6338" w:rsidRPr="00E90D6B" w:rsidRDefault="008A6338" w:rsidP="001D1AC5">
      <w:pPr>
        <w:spacing w:after="0" w:line="360" w:lineRule="auto"/>
        <w:jc w:val="both"/>
        <w:rPr>
          <w:rFonts w:ascii="Arial" w:hAnsi="Arial" w:cs="Arial"/>
          <w:color w:val="000000" w:themeColor="text1"/>
          <w:sz w:val="24"/>
          <w:szCs w:val="24"/>
          <w:lang w:val="en-US"/>
        </w:rPr>
      </w:pPr>
      <w:r w:rsidRPr="000129F1">
        <w:rPr>
          <w:rFonts w:ascii="Arial" w:hAnsi="Arial" w:cs="Arial"/>
          <w:color w:val="000000" w:themeColor="text1"/>
          <w:sz w:val="24"/>
          <w:szCs w:val="24"/>
          <w:lang w:val="en-US"/>
        </w:rPr>
        <w:t xml:space="preserve">Faccini, G., Garzon, S., Martinez, M., </w:t>
      </w:r>
      <w:r w:rsidR="004F744E">
        <w:rPr>
          <w:rFonts w:ascii="Arial" w:hAnsi="Arial" w:cs="Arial"/>
          <w:color w:val="000000" w:themeColor="text1"/>
          <w:sz w:val="24"/>
          <w:szCs w:val="24"/>
          <w:lang w:val="en-US"/>
        </w:rPr>
        <w:t xml:space="preserve">&amp; </w:t>
      </w:r>
      <w:r w:rsidRPr="000129F1">
        <w:rPr>
          <w:rFonts w:ascii="Arial" w:hAnsi="Arial" w:cs="Arial"/>
          <w:color w:val="000000" w:themeColor="text1"/>
          <w:sz w:val="24"/>
          <w:szCs w:val="24"/>
          <w:lang w:val="en-US"/>
        </w:rPr>
        <w:t xml:space="preserve">Varela, A., 2007. </w:t>
      </w:r>
      <w:r w:rsidRPr="00C7620C">
        <w:rPr>
          <w:rFonts w:ascii="Arial" w:hAnsi="Arial" w:cs="Arial"/>
          <w:color w:val="000000" w:themeColor="text1"/>
          <w:sz w:val="24"/>
          <w:szCs w:val="24"/>
          <w:lang w:val="en-US"/>
        </w:rPr>
        <w:t xml:space="preserve">Evaluation of the effect of a dual inoculum of phosphate-solubilizing bacteria and </w:t>
      </w:r>
      <w:r w:rsidRPr="00C7620C">
        <w:rPr>
          <w:rFonts w:ascii="Arial" w:hAnsi="Arial" w:cs="Arial"/>
          <w:i/>
          <w:color w:val="000000" w:themeColor="text1"/>
          <w:sz w:val="24"/>
          <w:szCs w:val="24"/>
          <w:lang w:val="en-US"/>
        </w:rPr>
        <w:t>Azotobacter chroococcum</w:t>
      </w:r>
      <w:r w:rsidRPr="00C7620C">
        <w:rPr>
          <w:rFonts w:ascii="Arial" w:hAnsi="Arial" w:cs="Arial"/>
          <w:color w:val="000000" w:themeColor="text1"/>
          <w:sz w:val="24"/>
          <w:szCs w:val="24"/>
          <w:lang w:val="en-US"/>
        </w:rPr>
        <w:t>, in crops of creole potato (papa criolla), yema de huevo variety (</w:t>
      </w:r>
      <w:r w:rsidRPr="00C7620C">
        <w:rPr>
          <w:rFonts w:ascii="Arial" w:hAnsi="Arial" w:cs="Arial"/>
          <w:i/>
          <w:color w:val="000000" w:themeColor="text1"/>
          <w:sz w:val="24"/>
          <w:szCs w:val="24"/>
          <w:lang w:val="en-US"/>
        </w:rPr>
        <w:t>Solanum phureja</w:t>
      </w:r>
      <w:r w:rsidRPr="00C7620C">
        <w:rPr>
          <w:rFonts w:ascii="Arial" w:hAnsi="Arial" w:cs="Arial"/>
          <w:color w:val="000000" w:themeColor="text1"/>
          <w:sz w:val="24"/>
          <w:szCs w:val="24"/>
          <w:lang w:val="en-US"/>
        </w:rPr>
        <w:t xml:space="preserve">). </w:t>
      </w:r>
      <w:r w:rsidRPr="00FC24BC">
        <w:rPr>
          <w:rFonts w:ascii="Arial" w:hAnsi="Arial" w:cs="Arial"/>
          <w:i/>
          <w:color w:val="000000" w:themeColor="text1"/>
          <w:sz w:val="24"/>
          <w:szCs w:val="24"/>
          <w:lang w:val="en-US"/>
        </w:rPr>
        <w:t>First International Meeting on Mic</w:t>
      </w:r>
      <w:r w:rsidR="00FC24BC" w:rsidRPr="00FC24BC">
        <w:rPr>
          <w:rFonts w:ascii="Arial" w:hAnsi="Arial" w:cs="Arial"/>
          <w:i/>
          <w:color w:val="000000" w:themeColor="text1"/>
          <w:sz w:val="24"/>
          <w:szCs w:val="24"/>
          <w:lang w:val="en-US"/>
        </w:rPr>
        <w:t>robial Phosphate Solubilization</w:t>
      </w:r>
      <w:r w:rsidR="00A8297A">
        <w:rPr>
          <w:rFonts w:ascii="Arial" w:hAnsi="Arial" w:cs="Arial"/>
          <w:color w:val="000000" w:themeColor="text1"/>
          <w:sz w:val="24"/>
          <w:szCs w:val="24"/>
          <w:lang w:val="en-US"/>
        </w:rPr>
        <w:t>.</w:t>
      </w:r>
      <w:r w:rsidR="00FC24BC">
        <w:rPr>
          <w:rFonts w:ascii="Arial" w:hAnsi="Arial" w:cs="Arial"/>
          <w:color w:val="000000" w:themeColor="text1"/>
          <w:sz w:val="24"/>
          <w:szCs w:val="24"/>
          <w:lang w:val="en-US"/>
        </w:rPr>
        <w:t xml:space="preserve"> </w:t>
      </w:r>
      <w:r w:rsidR="00FC24BC" w:rsidRPr="00FC24BC">
        <w:rPr>
          <w:rFonts w:ascii="Arial" w:hAnsi="Arial" w:cs="Arial"/>
          <w:color w:val="000000" w:themeColor="text1"/>
          <w:sz w:val="24"/>
          <w:szCs w:val="24"/>
          <w:lang w:val="en-US"/>
        </w:rPr>
        <w:t>Springer Netherlands</w:t>
      </w:r>
      <w:r w:rsidR="00A8297A">
        <w:rPr>
          <w:rFonts w:ascii="Arial" w:hAnsi="Arial" w:cs="Arial"/>
          <w:color w:val="000000" w:themeColor="text1"/>
          <w:sz w:val="24"/>
          <w:szCs w:val="24"/>
          <w:lang w:val="en-US"/>
        </w:rPr>
        <w:t xml:space="preserve"> p.</w:t>
      </w:r>
      <w:r w:rsidRPr="00C7620C">
        <w:rPr>
          <w:rFonts w:ascii="Arial" w:hAnsi="Arial" w:cs="Arial"/>
          <w:color w:val="000000" w:themeColor="text1"/>
          <w:sz w:val="24"/>
          <w:szCs w:val="24"/>
          <w:lang w:val="en-US"/>
        </w:rPr>
        <w:t>301–308.</w:t>
      </w:r>
    </w:p>
    <w:p w:rsidR="0030562D" w:rsidRPr="00E90D6B" w:rsidRDefault="0030562D" w:rsidP="001D1AC5">
      <w:pPr>
        <w:spacing w:after="0" w:line="360" w:lineRule="auto"/>
        <w:jc w:val="both"/>
        <w:rPr>
          <w:rFonts w:ascii="Arial" w:hAnsi="Arial" w:cs="Arial"/>
          <w:color w:val="000000" w:themeColor="text1"/>
          <w:sz w:val="24"/>
          <w:szCs w:val="24"/>
          <w:lang w:val="en-US"/>
        </w:rPr>
      </w:pPr>
    </w:p>
    <w:p w:rsidR="0030562D" w:rsidRPr="00E90D6B" w:rsidRDefault="0030562D" w:rsidP="001D1AC5">
      <w:pPr>
        <w:spacing w:after="0" w:line="360" w:lineRule="auto"/>
        <w:jc w:val="both"/>
        <w:rPr>
          <w:rFonts w:ascii="Arial" w:hAnsi="Arial" w:cs="Arial"/>
          <w:i/>
          <w:color w:val="000000" w:themeColor="text1"/>
          <w:sz w:val="24"/>
          <w:szCs w:val="24"/>
          <w:lang w:val="en-US"/>
        </w:rPr>
      </w:pPr>
      <w:r w:rsidRPr="00F96679">
        <w:rPr>
          <w:rFonts w:ascii="Arial" w:hAnsi="Arial" w:cs="Arial"/>
          <w:color w:val="000000" w:themeColor="text1"/>
          <w:sz w:val="24"/>
          <w:szCs w:val="24"/>
          <w:lang w:val="en-US"/>
        </w:rPr>
        <w:t>Farzana</w:t>
      </w:r>
      <w:r w:rsidR="00541733" w:rsidRPr="00F96679">
        <w:rPr>
          <w:rFonts w:ascii="Arial" w:hAnsi="Arial" w:cs="Arial"/>
          <w:color w:val="000000" w:themeColor="text1"/>
          <w:sz w:val="24"/>
          <w:szCs w:val="24"/>
          <w:lang w:val="en-US"/>
        </w:rPr>
        <w:t>,</w:t>
      </w:r>
      <w:r w:rsidR="00541733">
        <w:rPr>
          <w:rFonts w:ascii="Arial" w:hAnsi="Arial" w:cs="Arial"/>
          <w:color w:val="000000" w:themeColor="text1"/>
          <w:sz w:val="24"/>
          <w:szCs w:val="24"/>
          <w:lang w:val="en-US"/>
        </w:rPr>
        <w:t xml:space="preserve"> Y.,</w:t>
      </w:r>
      <w:r w:rsidR="00F96679">
        <w:rPr>
          <w:rFonts w:ascii="Arial" w:hAnsi="Arial" w:cs="Arial"/>
          <w:color w:val="000000" w:themeColor="text1"/>
          <w:sz w:val="24"/>
          <w:szCs w:val="24"/>
          <w:lang w:val="en-US"/>
        </w:rPr>
        <w:t xml:space="preserve"> &amp;</w:t>
      </w:r>
      <w:r w:rsidR="00541733">
        <w:rPr>
          <w:rFonts w:ascii="Arial" w:hAnsi="Arial" w:cs="Arial"/>
          <w:color w:val="000000" w:themeColor="text1"/>
          <w:sz w:val="24"/>
          <w:szCs w:val="24"/>
          <w:lang w:val="en-US"/>
        </w:rPr>
        <w:t xml:space="preserve"> Radizah, O. 2005</w:t>
      </w:r>
      <w:r w:rsidRPr="00E90D6B">
        <w:rPr>
          <w:rFonts w:ascii="Arial" w:hAnsi="Arial" w:cs="Arial"/>
          <w:color w:val="000000" w:themeColor="text1"/>
          <w:sz w:val="24"/>
          <w:szCs w:val="24"/>
          <w:lang w:val="en-US"/>
        </w:rPr>
        <w:t>. Influence of rhizobacterial inoculation on growth of the sweet potato cultivar. </w:t>
      </w:r>
      <w:r w:rsidRPr="00E90D6B">
        <w:rPr>
          <w:rFonts w:ascii="Arial" w:hAnsi="Arial" w:cs="Arial"/>
          <w:i/>
          <w:iCs/>
          <w:color w:val="000000" w:themeColor="text1"/>
          <w:sz w:val="24"/>
          <w:szCs w:val="24"/>
          <w:lang w:val="en-US"/>
        </w:rPr>
        <w:t>On Line Journal of Biological Science</w:t>
      </w:r>
      <w:r w:rsidR="00D24F99">
        <w:rPr>
          <w:rFonts w:ascii="Arial" w:hAnsi="Arial" w:cs="Arial"/>
          <w:color w:val="000000" w:themeColor="text1"/>
          <w:sz w:val="24"/>
          <w:szCs w:val="24"/>
          <w:lang w:val="en-US"/>
        </w:rPr>
        <w:t xml:space="preserve">. </w:t>
      </w:r>
      <w:r w:rsidRPr="00620C2A">
        <w:rPr>
          <w:rFonts w:ascii="Arial" w:hAnsi="Arial" w:cs="Arial"/>
          <w:iCs/>
          <w:color w:val="000000" w:themeColor="text1"/>
          <w:sz w:val="24"/>
          <w:szCs w:val="24"/>
          <w:lang w:val="en-US"/>
        </w:rPr>
        <w:t>1</w:t>
      </w:r>
      <w:r w:rsidR="00541733">
        <w:rPr>
          <w:rFonts w:ascii="Arial" w:hAnsi="Arial" w:cs="Arial"/>
          <w:color w:val="000000" w:themeColor="text1"/>
          <w:sz w:val="24"/>
          <w:szCs w:val="24"/>
          <w:lang w:val="en-US"/>
        </w:rPr>
        <w:t>(Suppl 3):</w:t>
      </w:r>
      <w:r w:rsidRPr="00E90D6B">
        <w:rPr>
          <w:rFonts w:ascii="Arial" w:hAnsi="Arial" w:cs="Arial"/>
          <w:color w:val="000000" w:themeColor="text1"/>
          <w:sz w:val="24"/>
          <w:szCs w:val="24"/>
          <w:lang w:val="en-US"/>
        </w:rPr>
        <w:t xml:space="preserve"> 176-179.</w:t>
      </w:r>
    </w:p>
    <w:p w:rsidR="00FD2D2C" w:rsidRPr="00E90D6B" w:rsidRDefault="00FD2D2C" w:rsidP="001D1AC5">
      <w:pPr>
        <w:spacing w:after="0" w:line="360" w:lineRule="auto"/>
        <w:jc w:val="both"/>
        <w:rPr>
          <w:rFonts w:ascii="Arial" w:hAnsi="Arial" w:cs="Arial"/>
          <w:color w:val="000000" w:themeColor="text1"/>
          <w:sz w:val="24"/>
          <w:szCs w:val="24"/>
          <w:lang w:val="en-US"/>
        </w:rPr>
      </w:pPr>
    </w:p>
    <w:p w:rsidR="008A6338" w:rsidRPr="00E90D6B" w:rsidRDefault="008A6338" w:rsidP="001D1AC5">
      <w:pPr>
        <w:spacing w:after="0" w:line="360" w:lineRule="auto"/>
        <w:jc w:val="both"/>
        <w:rPr>
          <w:rFonts w:ascii="Arial" w:hAnsi="Arial" w:cs="Arial"/>
          <w:color w:val="000000" w:themeColor="text1"/>
          <w:sz w:val="24"/>
          <w:szCs w:val="24"/>
          <w:lang w:val="en-US"/>
        </w:rPr>
      </w:pPr>
      <w:r w:rsidRPr="00E90D6B">
        <w:rPr>
          <w:rFonts w:ascii="Arial" w:hAnsi="Arial" w:cs="Arial"/>
          <w:color w:val="000000" w:themeColor="text1"/>
          <w:sz w:val="24"/>
          <w:szCs w:val="24"/>
          <w:lang w:val="en-US"/>
        </w:rPr>
        <w:t>Fenglerowa</w:t>
      </w:r>
      <w:r w:rsidR="00541733">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W. 1965. Simple method for counting Azotobacter in soil samples. </w:t>
      </w:r>
      <w:r w:rsidRPr="00771440">
        <w:rPr>
          <w:rFonts w:ascii="Arial" w:hAnsi="Arial" w:cs="Arial"/>
          <w:i/>
          <w:color w:val="000000" w:themeColor="text1"/>
          <w:sz w:val="24"/>
          <w:szCs w:val="24"/>
          <w:lang w:val="en-US"/>
        </w:rPr>
        <w:t>Acta</w:t>
      </w:r>
      <w:r w:rsidR="00771440" w:rsidRPr="00771440">
        <w:rPr>
          <w:rFonts w:ascii="Arial" w:hAnsi="Arial" w:cs="Arial"/>
          <w:i/>
          <w:color w:val="000000" w:themeColor="text1"/>
          <w:sz w:val="24"/>
          <w:szCs w:val="24"/>
          <w:lang w:val="en-US"/>
        </w:rPr>
        <w:t xml:space="preserve"> </w:t>
      </w:r>
      <w:r w:rsidRPr="00771440">
        <w:rPr>
          <w:rFonts w:ascii="Arial" w:hAnsi="Arial" w:cs="Arial"/>
          <w:i/>
          <w:color w:val="000000" w:themeColor="text1"/>
          <w:sz w:val="24"/>
          <w:szCs w:val="24"/>
          <w:lang w:val="en-US"/>
        </w:rPr>
        <w:t>Microbiológica</w:t>
      </w:r>
      <w:r w:rsidR="00771440" w:rsidRPr="00771440">
        <w:rPr>
          <w:rFonts w:ascii="Arial" w:hAnsi="Arial" w:cs="Arial"/>
          <w:i/>
          <w:color w:val="000000" w:themeColor="text1"/>
          <w:sz w:val="24"/>
          <w:szCs w:val="24"/>
          <w:lang w:val="en-US"/>
        </w:rPr>
        <w:t xml:space="preserve"> </w:t>
      </w:r>
      <w:r w:rsidRPr="00771440">
        <w:rPr>
          <w:rFonts w:ascii="Arial" w:hAnsi="Arial" w:cs="Arial"/>
          <w:i/>
          <w:color w:val="000000" w:themeColor="text1"/>
          <w:sz w:val="24"/>
          <w:szCs w:val="24"/>
          <w:lang w:val="en-US"/>
        </w:rPr>
        <w:t>Polonica</w:t>
      </w:r>
      <w:r w:rsidRPr="00E90D6B">
        <w:rPr>
          <w:rFonts w:ascii="Arial" w:hAnsi="Arial" w:cs="Arial"/>
          <w:color w:val="000000" w:themeColor="text1"/>
          <w:sz w:val="24"/>
          <w:szCs w:val="24"/>
          <w:lang w:val="en-US"/>
        </w:rPr>
        <w:t>. 14 (2): 203-206.</w:t>
      </w:r>
    </w:p>
    <w:p w:rsidR="00FD2D2C" w:rsidRPr="00E90D6B" w:rsidRDefault="00FD2D2C" w:rsidP="001D1AC5">
      <w:pPr>
        <w:spacing w:after="0" w:line="360" w:lineRule="auto"/>
        <w:jc w:val="both"/>
        <w:rPr>
          <w:rFonts w:ascii="Arial" w:hAnsi="Arial" w:cs="Arial"/>
          <w:color w:val="000000" w:themeColor="text1"/>
          <w:sz w:val="24"/>
          <w:szCs w:val="24"/>
          <w:lang w:val="en-US"/>
        </w:rPr>
      </w:pPr>
    </w:p>
    <w:p w:rsidR="008A6338" w:rsidRPr="00E90D6B" w:rsidRDefault="00620C2A" w:rsidP="001D1AC5">
      <w:pPr>
        <w:spacing w:after="0"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Fiske, C.,</w:t>
      </w:r>
      <w:r w:rsidR="008A6338" w:rsidRPr="00E90D6B">
        <w:rPr>
          <w:rFonts w:ascii="Arial" w:hAnsi="Arial" w:cs="Arial"/>
          <w:color w:val="000000" w:themeColor="text1"/>
          <w:sz w:val="24"/>
          <w:szCs w:val="24"/>
          <w:lang w:val="en-US"/>
        </w:rPr>
        <w:t xml:space="preserve"> </w:t>
      </w:r>
      <w:r w:rsidR="00F96679">
        <w:rPr>
          <w:rFonts w:ascii="Arial" w:hAnsi="Arial" w:cs="Arial"/>
          <w:color w:val="000000" w:themeColor="text1"/>
          <w:sz w:val="24"/>
          <w:szCs w:val="24"/>
          <w:lang w:val="en-US"/>
        </w:rPr>
        <w:t xml:space="preserve">&amp; </w:t>
      </w:r>
      <w:r w:rsidR="008A6338" w:rsidRPr="00E90D6B">
        <w:rPr>
          <w:rFonts w:ascii="Arial" w:hAnsi="Arial" w:cs="Arial"/>
          <w:color w:val="000000" w:themeColor="text1"/>
          <w:sz w:val="24"/>
          <w:szCs w:val="24"/>
          <w:lang w:val="en-US"/>
        </w:rPr>
        <w:t>Subbarow, Y.</w:t>
      </w:r>
      <w:r w:rsidR="00F96679">
        <w:rPr>
          <w:rFonts w:ascii="Arial" w:hAnsi="Arial" w:cs="Arial"/>
          <w:color w:val="000000" w:themeColor="text1"/>
          <w:sz w:val="24"/>
          <w:szCs w:val="24"/>
          <w:lang w:val="en-US"/>
        </w:rPr>
        <w:t xml:space="preserve"> </w:t>
      </w:r>
      <w:r w:rsidR="008A6338" w:rsidRPr="00E90D6B">
        <w:rPr>
          <w:rFonts w:ascii="Arial" w:hAnsi="Arial" w:cs="Arial"/>
          <w:color w:val="000000" w:themeColor="text1"/>
          <w:sz w:val="24"/>
          <w:szCs w:val="24"/>
          <w:lang w:val="en-US"/>
        </w:rPr>
        <w:t xml:space="preserve">1925. The colorimetric determination of phosphorus. </w:t>
      </w:r>
      <w:r w:rsidR="008A6338" w:rsidRPr="00E90D6B">
        <w:rPr>
          <w:rFonts w:ascii="Arial" w:hAnsi="Arial" w:cs="Arial"/>
          <w:bCs/>
          <w:i/>
          <w:color w:val="000000" w:themeColor="text1"/>
          <w:sz w:val="24"/>
          <w:szCs w:val="24"/>
          <w:lang w:val="en-US"/>
        </w:rPr>
        <w:t>Journal</w:t>
      </w:r>
      <w:r w:rsidR="008A6338" w:rsidRPr="00E90D6B">
        <w:rPr>
          <w:rFonts w:ascii="Arial" w:hAnsi="Arial" w:cs="Arial"/>
          <w:i/>
          <w:color w:val="000000" w:themeColor="text1"/>
          <w:sz w:val="24"/>
          <w:szCs w:val="24"/>
          <w:lang w:val="en-US"/>
        </w:rPr>
        <w:t> of Biological </w:t>
      </w:r>
      <w:r w:rsidR="008A6338" w:rsidRPr="00E90D6B">
        <w:rPr>
          <w:rFonts w:ascii="Arial" w:hAnsi="Arial" w:cs="Arial"/>
          <w:bCs/>
          <w:i/>
          <w:color w:val="000000" w:themeColor="text1"/>
          <w:sz w:val="24"/>
          <w:szCs w:val="24"/>
          <w:lang w:val="en-US"/>
        </w:rPr>
        <w:t>Chemistry</w:t>
      </w:r>
      <w:r w:rsidR="008A6338" w:rsidRPr="00E90D6B">
        <w:rPr>
          <w:rFonts w:ascii="Arial" w:hAnsi="Arial" w:cs="Arial"/>
          <w:i/>
          <w:color w:val="000000" w:themeColor="text1"/>
          <w:sz w:val="24"/>
          <w:szCs w:val="24"/>
          <w:lang w:val="en-US"/>
        </w:rPr>
        <w:t>.</w:t>
      </w:r>
      <w:r w:rsidR="008A6338" w:rsidRPr="00E90D6B">
        <w:rPr>
          <w:rFonts w:ascii="Arial" w:hAnsi="Arial" w:cs="Arial"/>
          <w:color w:val="000000" w:themeColor="text1"/>
          <w:sz w:val="24"/>
          <w:szCs w:val="24"/>
          <w:lang w:val="en-US"/>
        </w:rPr>
        <w:t xml:space="preserve"> 66</w:t>
      </w:r>
      <w:r w:rsidR="00A8297A">
        <w:rPr>
          <w:rFonts w:ascii="Arial" w:hAnsi="Arial" w:cs="Arial"/>
          <w:color w:val="000000" w:themeColor="text1"/>
          <w:sz w:val="24"/>
          <w:szCs w:val="24"/>
          <w:lang w:val="en-US"/>
        </w:rPr>
        <w:t>(2)</w:t>
      </w:r>
      <w:r w:rsidR="008A6338" w:rsidRPr="00E90D6B">
        <w:rPr>
          <w:rFonts w:ascii="Arial" w:hAnsi="Arial" w:cs="Arial"/>
          <w:color w:val="000000" w:themeColor="text1"/>
          <w:sz w:val="24"/>
          <w:szCs w:val="24"/>
          <w:lang w:val="en-US"/>
        </w:rPr>
        <w:t>:375-400</w:t>
      </w:r>
    </w:p>
    <w:p w:rsidR="00FD2D2C" w:rsidRPr="00E90D6B" w:rsidRDefault="00FD2D2C" w:rsidP="001D1AC5">
      <w:pPr>
        <w:spacing w:after="0" w:line="360" w:lineRule="auto"/>
        <w:jc w:val="both"/>
        <w:rPr>
          <w:rFonts w:ascii="Arial" w:hAnsi="Arial" w:cs="Arial"/>
          <w:color w:val="000000" w:themeColor="text1"/>
          <w:sz w:val="24"/>
          <w:szCs w:val="24"/>
          <w:lang w:val="en-US"/>
        </w:rPr>
      </w:pPr>
    </w:p>
    <w:p w:rsidR="008A6338" w:rsidRPr="00E90D6B" w:rsidRDefault="008A6338" w:rsidP="001D1AC5">
      <w:pPr>
        <w:spacing w:after="0" w:line="360" w:lineRule="auto"/>
        <w:jc w:val="both"/>
        <w:rPr>
          <w:rFonts w:ascii="Arial" w:hAnsi="Arial" w:cs="Arial"/>
          <w:color w:val="000000" w:themeColor="text1"/>
          <w:sz w:val="24"/>
          <w:szCs w:val="24"/>
          <w:lang w:val="en-US"/>
        </w:rPr>
      </w:pPr>
      <w:r w:rsidRPr="00E90D6B">
        <w:rPr>
          <w:rFonts w:ascii="Arial" w:hAnsi="Arial" w:cs="Arial"/>
          <w:color w:val="000000" w:themeColor="text1"/>
          <w:sz w:val="24"/>
          <w:szCs w:val="24"/>
          <w:lang w:val="en-US"/>
        </w:rPr>
        <w:t>Ghyselinck, J., Velivelli, S. L., Heylen, K., O’Herlihy, E., Franco, J., Rojas, M, Vosa</w:t>
      </w:r>
      <w:r w:rsidR="00620C2A">
        <w:rPr>
          <w:rFonts w:ascii="Arial" w:hAnsi="Arial" w:cs="Arial"/>
          <w:color w:val="000000" w:themeColor="text1"/>
          <w:sz w:val="24"/>
          <w:szCs w:val="24"/>
          <w:lang w:val="en-US"/>
        </w:rPr>
        <w:t xml:space="preserve">, P., </w:t>
      </w:r>
      <w:r w:rsidR="00F96679">
        <w:rPr>
          <w:rFonts w:ascii="Arial" w:hAnsi="Arial" w:cs="Arial"/>
          <w:color w:val="000000" w:themeColor="text1"/>
          <w:sz w:val="24"/>
          <w:szCs w:val="24"/>
          <w:lang w:val="en-US"/>
        </w:rPr>
        <w:t xml:space="preserve">&amp; </w:t>
      </w:r>
      <w:r w:rsidR="00620C2A">
        <w:rPr>
          <w:rFonts w:ascii="Arial" w:hAnsi="Arial" w:cs="Arial"/>
          <w:color w:val="000000" w:themeColor="text1"/>
          <w:sz w:val="24"/>
          <w:szCs w:val="24"/>
          <w:lang w:val="en-US"/>
        </w:rPr>
        <w:t>Prestwich, B. D. 2013</w:t>
      </w:r>
      <w:r w:rsidRPr="00E90D6B">
        <w:rPr>
          <w:rFonts w:ascii="Arial" w:hAnsi="Arial" w:cs="Arial"/>
          <w:color w:val="000000" w:themeColor="text1"/>
          <w:sz w:val="24"/>
          <w:szCs w:val="24"/>
          <w:lang w:val="en-US"/>
        </w:rPr>
        <w:t>. Bioprospecting in potato fields in the Central Andean Highlands: screening of rhizobacteria for plant growth-promoting properties. </w:t>
      </w:r>
      <w:r w:rsidRPr="00E90D6B">
        <w:rPr>
          <w:rFonts w:ascii="Arial" w:hAnsi="Arial" w:cs="Arial"/>
          <w:i/>
          <w:iCs/>
          <w:color w:val="000000" w:themeColor="text1"/>
          <w:sz w:val="24"/>
          <w:szCs w:val="24"/>
          <w:lang w:val="en-US"/>
        </w:rPr>
        <w:t>Systematic and applied microbiology</w:t>
      </w:r>
      <w:r w:rsidR="00620C2A">
        <w:rPr>
          <w:rFonts w:ascii="Arial" w:hAnsi="Arial" w:cs="Arial"/>
          <w:color w:val="000000" w:themeColor="text1"/>
          <w:sz w:val="24"/>
          <w:szCs w:val="24"/>
          <w:lang w:val="en-US"/>
        </w:rPr>
        <w:t>.</w:t>
      </w:r>
      <w:r w:rsidRPr="00620C2A">
        <w:rPr>
          <w:rFonts w:ascii="Arial" w:hAnsi="Arial" w:cs="Arial"/>
          <w:iCs/>
          <w:color w:val="000000" w:themeColor="text1"/>
          <w:sz w:val="24"/>
          <w:szCs w:val="24"/>
          <w:lang w:val="en-US"/>
        </w:rPr>
        <w:t>36</w:t>
      </w:r>
      <w:r w:rsidR="00620C2A">
        <w:rPr>
          <w:rFonts w:ascii="Arial" w:hAnsi="Arial" w:cs="Arial"/>
          <w:iCs/>
          <w:color w:val="000000" w:themeColor="text1"/>
          <w:sz w:val="24"/>
          <w:szCs w:val="24"/>
          <w:lang w:val="en-US"/>
        </w:rPr>
        <w:t xml:space="preserve"> </w:t>
      </w:r>
      <w:r w:rsidR="00620C2A">
        <w:rPr>
          <w:rFonts w:ascii="Arial" w:hAnsi="Arial" w:cs="Arial"/>
          <w:color w:val="000000" w:themeColor="text1"/>
          <w:sz w:val="24"/>
          <w:szCs w:val="24"/>
          <w:lang w:val="en-US"/>
        </w:rPr>
        <w:t>(2):</w:t>
      </w:r>
      <w:r w:rsidRPr="00E90D6B">
        <w:rPr>
          <w:rFonts w:ascii="Arial" w:hAnsi="Arial" w:cs="Arial"/>
          <w:color w:val="000000" w:themeColor="text1"/>
          <w:sz w:val="24"/>
          <w:szCs w:val="24"/>
          <w:lang w:val="en-US"/>
        </w:rPr>
        <w:t>116-127.</w:t>
      </w:r>
    </w:p>
    <w:p w:rsidR="00FD2D2C" w:rsidRPr="00E90D6B" w:rsidRDefault="00FD2D2C" w:rsidP="001D1AC5">
      <w:pPr>
        <w:spacing w:after="0" w:line="360" w:lineRule="auto"/>
        <w:jc w:val="both"/>
        <w:rPr>
          <w:rFonts w:ascii="Arial" w:hAnsi="Arial" w:cs="Arial"/>
          <w:color w:val="000000" w:themeColor="text1"/>
          <w:sz w:val="24"/>
          <w:szCs w:val="24"/>
          <w:lang w:val="en-US"/>
        </w:rPr>
      </w:pPr>
    </w:p>
    <w:p w:rsidR="008A6338" w:rsidRPr="00E90D6B" w:rsidRDefault="00F96679" w:rsidP="001D1AC5">
      <w:pPr>
        <w:spacing w:after="0"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Glickman, E., &amp; </w:t>
      </w:r>
      <w:r w:rsidR="008A6338" w:rsidRPr="00E90D6B">
        <w:rPr>
          <w:rFonts w:ascii="Arial" w:hAnsi="Arial" w:cs="Arial"/>
          <w:color w:val="000000" w:themeColor="text1"/>
          <w:sz w:val="24"/>
          <w:szCs w:val="24"/>
          <w:lang w:val="en-US"/>
        </w:rPr>
        <w:t xml:space="preserve">Dessaux, Y. 1995.  A critical examination of the specificity of the salkowsky reagent for indolic compounds produced by phytopathogenic bacteria. </w:t>
      </w:r>
      <w:r w:rsidR="008A6338" w:rsidRPr="00E90D6B">
        <w:rPr>
          <w:rFonts w:ascii="Arial" w:hAnsi="Arial" w:cs="Arial"/>
          <w:i/>
          <w:color w:val="000000" w:themeColor="text1"/>
          <w:sz w:val="24"/>
          <w:szCs w:val="24"/>
          <w:lang w:val="en-US"/>
        </w:rPr>
        <w:t>Applied Environmental Microbiolgy</w:t>
      </w:r>
      <w:r w:rsidR="008A6338" w:rsidRPr="00E90D6B">
        <w:rPr>
          <w:rFonts w:ascii="Arial" w:hAnsi="Arial" w:cs="Arial"/>
          <w:color w:val="000000" w:themeColor="text1"/>
          <w:sz w:val="24"/>
          <w:szCs w:val="24"/>
          <w:lang w:val="en-US"/>
        </w:rPr>
        <w:t>.</w:t>
      </w:r>
      <w:r w:rsidR="00771440">
        <w:rPr>
          <w:rFonts w:ascii="Arial" w:hAnsi="Arial" w:cs="Arial"/>
          <w:color w:val="000000" w:themeColor="text1"/>
          <w:sz w:val="24"/>
          <w:szCs w:val="24"/>
          <w:lang w:val="en-US"/>
        </w:rPr>
        <w:t xml:space="preserve"> </w:t>
      </w:r>
      <w:r w:rsidR="008A6338" w:rsidRPr="00E90D6B">
        <w:rPr>
          <w:rFonts w:ascii="Arial" w:hAnsi="Arial" w:cs="Arial"/>
          <w:color w:val="000000" w:themeColor="text1"/>
          <w:sz w:val="24"/>
          <w:szCs w:val="24"/>
          <w:lang w:val="en-US"/>
        </w:rPr>
        <w:t>61(2):793-796.</w:t>
      </w:r>
    </w:p>
    <w:p w:rsidR="00FD2D2C" w:rsidRPr="00E90D6B" w:rsidRDefault="00FD2D2C" w:rsidP="001D1AC5">
      <w:pPr>
        <w:spacing w:after="0" w:line="360" w:lineRule="auto"/>
        <w:jc w:val="both"/>
        <w:rPr>
          <w:rFonts w:ascii="Arial" w:hAnsi="Arial" w:cs="Arial"/>
          <w:color w:val="000000" w:themeColor="text1"/>
          <w:sz w:val="24"/>
          <w:szCs w:val="24"/>
          <w:lang w:val="en-US"/>
        </w:rPr>
      </w:pPr>
    </w:p>
    <w:p w:rsidR="00805022" w:rsidRPr="00E90D6B" w:rsidRDefault="00805022" w:rsidP="001D1AC5">
      <w:pPr>
        <w:spacing w:after="0" w:line="360" w:lineRule="auto"/>
        <w:jc w:val="both"/>
        <w:rPr>
          <w:rFonts w:ascii="Arial" w:hAnsi="Arial" w:cs="Arial"/>
          <w:bCs/>
          <w:sz w:val="24"/>
          <w:szCs w:val="24"/>
          <w:lang w:val="en-US"/>
        </w:rPr>
      </w:pPr>
      <w:r w:rsidRPr="00E90D6B">
        <w:rPr>
          <w:rFonts w:ascii="Arial" w:hAnsi="Arial" w:cs="Arial"/>
          <w:bCs/>
          <w:sz w:val="24"/>
          <w:szCs w:val="24"/>
          <w:lang w:val="en-US"/>
        </w:rPr>
        <w:t>Guang-Can, T. A. O., Shu-Jun, T. I. A. N., Miao-Ying, C</w:t>
      </w:r>
      <w:r w:rsidR="00F96679">
        <w:rPr>
          <w:rFonts w:ascii="Arial" w:hAnsi="Arial" w:cs="Arial"/>
          <w:bCs/>
          <w:sz w:val="24"/>
          <w:szCs w:val="24"/>
          <w:lang w:val="en-US"/>
        </w:rPr>
        <w:t xml:space="preserve">. A. I., &amp; Guang-Hui, X. I. E. </w:t>
      </w:r>
      <w:r w:rsidRPr="00E90D6B">
        <w:rPr>
          <w:rFonts w:ascii="Arial" w:hAnsi="Arial" w:cs="Arial"/>
          <w:bCs/>
          <w:sz w:val="24"/>
          <w:szCs w:val="24"/>
          <w:lang w:val="en-US"/>
        </w:rPr>
        <w:t>2008. Phosphate-solubilizing and-mineralizing abilities of bacteria isolated from soils. </w:t>
      </w:r>
      <w:r w:rsidRPr="00E90D6B">
        <w:rPr>
          <w:rFonts w:ascii="Arial" w:hAnsi="Arial" w:cs="Arial"/>
          <w:bCs/>
          <w:i/>
          <w:iCs/>
          <w:sz w:val="24"/>
          <w:szCs w:val="24"/>
          <w:lang w:val="en-US"/>
        </w:rPr>
        <w:t>Pedosphere</w:t>
      </w:r>
      <w:r w:rsidR="00620C2A">
        <w:rPr>
          <w:rFonts w:ascii="Arial" w:hAnsi="Arial" w:cs="Arial"/>
          <w:bCs/>
          <w:sz w:val="24"/>
          <w:szCs w:val="24"/>
          <w:lang w:val="en-US"/>
        </w:rPr>
        <w:t>.</w:t>
      </w:r>
      <w:r w:rsidRPr="00E90D6B">
        <w:rPr>
          <w:rFonts w:ascii="Arial" w:hAnsi="Arial" w:cs="Arial"/>
          <w:bCs/>
          <w:sz w:val="24"/>
          <w:szCs w:val="24"/>
          <w:lang w:val="en-US"/>
        </w:rPr>
        <w:t> </w:t>
      </w:r>
      <w:r w:rsidRPr="00ED123E">
        <w:rPr>
          <w:rFonts w:ascii="Arial" w:hAnsi="Arial" w:cs="Arial"/>
          <w:bCs/>
          <w:iCs/>
          <w:sz w:val="24"/>
          <w:szCs w:val="24"/>
          <w:lang w:val="en-US"/>
        </w:rPr>
        <w:t>18</w:t>
      </w:r>
      <w:r w:rsidR="00620C2A">
        <w:rPr>
          <w:rFonts w:ascii="Arial" w:hAnsi="Arial" w:cs="Arial"/>
          <w:bCs/>
          <w:i/>
          <w:iCs/>
          <w:sz w:val="24"/>
          <w:szCs w:val="24"/>
          <w:lang w:val="en-US"/>
        </w:rPr>
        <w:t xml:space="preserve"> </w:t>
      </w:r>
      <w:r w:rsidR="00620C2A">
        <w:rPr>
          <w:rFonts w:ascii="Arial" w:hAnsi="Arial" w:cs="Arial"/>
          <w:bCs/>
          <w:sz w:val="24"/>
          <w:szCs w:val="24"/>
          <w:lang w:val="en-US"/>
        </w:rPr>
        <w:t>(4):</w:t>
      </w:r>
      <w:r w:rsidRPr="00E90D6B">
        <w:rPr>
          <w:rFonts w:ascii="Arial" w:hAnsi="Arial" w:cs="Arial"/>
          <w:bCs/>
          <w:sz w:val="24"/>
          <w:szCs w:val="24"/>
          <w:lang w:val="en-US"/>
        </w:rPr>
        <w:t xml:space="preserve"> 515-523.</w:t>
      </w:r>
    </w:p>
    <w:p w:rsidR="00805022" w:rsidRPr="00E90D6B" w:rsidRDefault="00805022" w:rsidP="001D1AC5">
      <w:pPr>
        <w:spacing w:after="0" w:line="360" w:lineRule="auto"/>
        <w:jc w:val="both"/>
        <w:rPr>
          <w:rFonts w:ascii="Arial" w:hAnsi="Arial" w:cs="Arial"/>
          <w:color w:val="000000" w:themeColor="text1"/>
          <w:sz w:val="24"/>
          <w:szCs w:val="24"/>
          <w:lang w:val="en-US"/>
        </w:rPr>
      </w:pPr>
    </w:p>
    <w:p w:rsidR="005E0F4A" w:rsidRPr="00E90D6B" w:rsidRDefault="005E0F4A" w:rsidP="001D1AC5">
      <w:pPr>
        <w:spacing w:after="0" w:line="360" w:lineRule="auto"/>
        <w:jc w:val="both"/>
        <w:rPr>
          <w:rFonts w:ascii="Arial" w:hAnsi="Arial" w:cs="Arial"/>
          <w:sz w:val="24"/>
          <w:szCs w:val="24"/>
          <w:lang w:val="en-US"/>
        </w:rPr>
      </w:pPr>
      <w:r w:rsidRPr="00E90D6B">
        <w:rPr>
          <w:rFonts w:ascii="Arial" w:hAnsi="Arial" w:cs="Arial"/>
          <w:sz w:val="24"/>
          <w:szCs w:val="24"/>
          <w:lang w:val="en-US"/>
        </w:rPr>
        <w:t xml:space="preserve">Hardy, R.W.F., Holsten, R.D., </w:t>
      </w:r>
      <w:r w:rsidR="00F96679">
        <w:rPr>
          <w:rFonts w:ascii="Arial" w:hAnsi="Arial" w:cs="Arial"/>
          <w:sz w:val="24"/>
          <w:szCs w:val="24"/>
          <w:lang w:val="en-US"/>
        </w:rPr>
        <w:t xml:space="preserve">&amp; </w:t>
      </w:r>
      <w:r w:rsidRPr="00E90D6B">
        <w:rPr>
          <w:rFonts w:ascii="Arial" w:hAnsi="Arial" w:cs="Arial"/>
          <w:sz w:val="24"/>
          <w:szCs w:val="24"/>
          <w:lang w:val="en-US"/>
        </w:rPr>
        <w:t xml:space="preserve">Jackson, E.K., 1968. The acetylene-ethylene assay for N2-fixation-laboratory and field evaluation. </w:t>
      </w:r>
      <w:r w:rsidR="00620C2A" w:rsidRPr="00620C2A">
        <w:rPr>
          <w:rFonts w:ascii="Arial" w:hAnsi="Arial" w:cs="Arial"/>
          <w:i/>
          <w:sz w:val="24"/>
          <w:szCs w:val="24"/>
          <w:lang w:val="en-US"/>
        </w:rPr>
        <w:t>Plant physiology</w:t>
      </w:r>
      <w:r w:rsidR="00620C2A">
        <w:rPr>
          <w:rFonts w:ascii="Arial" w:hAnsi="Arial" w:cs="Arial"/>
          <w:sz w:val="24"/>
          <w:szCs w:val="24"/>
          <w:lang w:val="en-US"/>
        </w:rPr>
        <w:t>. 43 (8):</w:t>
      </w:r>
      <w:r w:rsidRPr="00E90D6B">
        <w:rPr>
          <w:rFonts w:ascii="Arial" w:hAnsi="Arial" w:cs="Arial"/>
          <w:sz w:val="24"/>
          <w:szCs w:val="24"/>
          <w:lang w:val="en-US"/>
        </w:rPr>
        <w:t xml:space="preserve"> 118</w:t>
      </w:r>
      <w:r w:rsidR="00620C2A">
        <w:rPr>
          <w:rFonts w:ascii="Arial" w:hAnsi="Arial" w:cs="Arial"/>
          <w:sz w:val="24"/>
          <w:szCs w:val="24"/>
          <w:lang w:val="en-US"/>
        </w:rPr>
        <w:t>5 -</w:t>
      </w:r>
      <w:r w:rsidRPr="00E90D6B">
        <w:rPr>
          <w:rFonts w:ascii="Arial" w:hAnsi="Arial" w:cs="Arial"/>
          <w:sz w:val="24"/>
          <w:szCs w:val="24"/>
          <w:lang w:val="en-US"/>
        </w:rPr>
        <w:t>12</w:t>
      </w:r>
      <w:r w:rsidR="00620C2A">
        <w:rPr>
          <w:rFonts w:ascii="Arial" w:hAnsi="Arial" w:cs="Arial"/>
          <w:sz w:val="24"/>
          <w:szCs w:val="24"/>
          <w:lang w:val="en-US"/>
        </w:rPr>
        <w:t>0</w:t>
      </w:r>
      <w:r w:rsidRPr="00E90D6B">
        <w:rPr>
          <w:rFonts w:ascii="Arial" w:hAnsi="Arial" w:cs="Arial"/>
          <w:sz w:val="24"/>
          <w:szCs w:val="24"/>
          <w:lang w:val="en-US"/>
        </w:rPr>
        <w:t>7</w:t>
      </w:r>
    </w:p>
    <w:p w:rsidR="005E0F4A" w:rsidRPr="00E90D6B" w:rsidRDefault="005E0F4A" w:rsidP="001D1AC5">
      <w:pPr>
        <w:spacing w:after="0" w:line="360" w:lineRule="auto"/>
        <w:jc w:val="both"/>
        <w:rPr>
          <w:rFonts w:ascii="Arial" w:hAnsi="Arial" w:cs="Arial"/>
          <w:bCs/>
          <w:sz w:val="24"/>
          <w:szCs w:val="24"/>
          <w:lang w:val="en-US"/>
        </w:rPr>
      </w:pPr>
    </w:p>
    <w:p w:rsidR="00805022" w:rsidRPr="00E90D6B" w:rsidRDefault="00805022" w:rsidP="001D1AC5">
      <w:pPr>
        <w:spacing w:after="0" w:line="360" w:lineRule="auto"/>
        <w:jc w:val="both"/>
        <w:rPr>
          <w:rFonts w:ascii="Arial" w:hAnsi="Arial" w:cs="Arial"/>
          <w:bCs/>
          <w:sz w:val="24"/>
          <w:szCs w:val="24"/>
          <w:lang w:val="en-US"/>
        </w:rPr>
      </w:pPr>
      <w:r w:rsidRPr="00E90D6B">
        <w:rPr>
          <w:rFonts w:ascii="Arial" w:hAnsi="Arial" w:cs="Arial"/>
          <w:bCs/>
          <w:sz w:val="24"/>
          <w:szCs w:val="24"/>
          <w:lang w:val="en-US"/>
        </w:rPr>
        <w:t>Khan, A. A., Jilani, G., A</w:t>
      </w:r>
      <w:r w:rsidR="00620C2A">
        <w:rPr>
          <w:rFonts w:ascii="Arial" w:hAnsi="Arial" w:cs="Arial"/>
          <w:bCs/>
          <w:sz w:val="24"/>
          <w:szCs w:val="24"/>
          <w:lang w:val="en-US"/>
        </w:rPr>
        <w:t xml:space="preserve">khtar, M. S., Naqvi, S. M. S., </w:t>
      </w:r>
      <w:r w:rsidR="00F96679">
        <w:rPr>
          <w:rFonts w:ascii="Arial" w:hAnsi="Arial" w:cs="Arial"/>
          <w:bCs/>
          <w:sz w:val="24"/>
          <w:szCs w:val="24"/>
          <w:lang w:val="en-US"/>
        </w:rPr>
        <w:t xml:space="preserve">&amp; </w:t>
      </w:r>
      <w:r w:rsidR="00620C2A">
        <w:rPr>
          <w:rFonts w:ascii="Arial" w:hAnsi="Arial" w:cs="Arial"/>
          <w:bCs/>
          <w:sz w:val="24"/>
          <w:szCs w:val="24"/>
          <w:lang w:val="en-US"/>
        </w:rPr>
        <w:t>Rasheed, M. 2009</w:t>
      </w:r>
      <w:r w:rsidRPr="00E90D6B">
        <w:rPr>
          <w:rFonts w:ascii="Arial" w:hAnsi="Arial" w:cs="Arial"/>
          <w:bCs/>
          <w:sz w:val="24"/>
          <w:szCs w:val="24"/>
          <w:lang w:val="en-US"/>
        </w:rPr>
        <w:t>. Phosphorus solubilizing bacteria: occurrence, mechanisms and their role in crop production. </w:t>
      </w:r>
      <w:r w:rsidR="00620C2A" w:rsidRPr="00620C2A">
        <w:rPr>
          <w:rFonts w:ascii="Arial" w:hAnsi="Arial" w:cs="Arial"/>
          <w:bCs/>
          <w:i/>
          <w:sz w:val="24"/>
          <w:szCs w:val="24"/>
          <w:lang w:val="en-US"/>
        </w:rPr>
        <w:t>Research journal of agriculture and biological sciences</w:t>
      </w:r>
      <w:r w:rsidRPr="00E90D6B">
        <w:rPr>
          <w:rFonts w:ascii="Arial" w:hAnsi="Arial" w:cs="Arial"/>
          <w:bCs/>
          <w:sz w:val="24"/>
          <w:szCs w:val="24"/>
          <w:lang w:val="en-US"/>
        </w:rPr>
        <w:t> </w:t>
      </w:r>
      <w:r w:rsidR="00620C2A">
        <w:rPr>
          <w:rFonts w:ascii="Arial" w:hAnsi="Arial" w:cs="Arial"/>
          <w:bCs/>
          <w:sz w:val="24"/>
          <w:szCs w:val="24"/>
          <w:lang w:val="en-US"/>
        </w:rPr>
        <w:t>.</w:t>
      </w:r>
      <w:r w:rsidRPr="00620C2A">
        <w:rPr>
          <w:rFonts w:ascii="Arial" w:hAnsi="Arial" w:cs="Arial"/>
          <w:bCs/>
          <w:iCs/>
          <w:sz w:val="24"/>
          <w:szCs w:val="24"/>
          <w:lang w:val="en-US"/>
        </w:rPr>
        <w:t>1</w:t>
      </w:r>
      <w:r w:rsidR="00620C2A">
        <w:rPr>
          <w:rFonts w:ascii="Arial" w:hAnsi="Arial" w:cs="Arial"/>
          <w:bCs/>
          <w:sz w:val="24"/>
          <w:szCs w:val="24"/>
          <w:lang w:val="en-US"/>
        </w:rPr>
        <w:t>(1):</w:t>
      </w:r>
      <w:r w:rsidRPr="00E90D6B">
        <w:rPr>
          <w:rFonts w:ascii="Arial" w:hAnsi="Arial" w:cs="Arial"/>
          <w:bCs/>
          <w:sz w:val="24"/>
          <w:szCs w:val="24"/>
          <w:lang w:val="en-US"/>
        </w:rPr>
        <w:t xml:space="preserve"> 48-58.</w:t>
      </w:r>
    </w:p>
    <w:p w:rsidR="00805022" w:rsidRPr="00E90D6B" w:rsidRDefault="00805022" w:rsidP="001D1AC5">
      <w:pPr>
        <w:spacing w:after="0" w:line="360" w:lineRule="auto"/>
        <w:jc w:val="both"/>
        <w:rPr>
          <w:rFonts w:ascii="Arial" w:hAnsi="Arial" w:cs="Arial"/>
          <w:bCs/>
          <w:sz w:val="24"/>
          <w:szCs w:val="24"/>
          <w:lang w:val="en-US"/>
        </w:rPr>
      </w:pPr>
    </w:p>
    <w:p w:rsidR="00805022" w:rsidRPr="00E90D6B" w:rsidRDefault="00620C2A" w:rsidP="001D1AC5">
      <w:pPr>
        <w:spacing w:after="0" w:line="360" w:lineRule="auto"/>
        <w:jc w:val="both"/>
        <w:rPr>
          <w:rFonts w:ascii="Arial" w:hAnsi="Arial" w:cs="Arial"/>
          <w:bCs/>
          <w:sz w:val="24"/>
          <w:szCs w:val="24"/>
          <w:lang w:val="en-US"/>
        </w:rPr>
      </w:pPr>
      <w:r>
        <w:rPr>
          <w:rFonts w:ascii="Arial" w:hAnsi="Arial" w:cs="Arial"/>
          <w:bCs/>
          <w:sz w:val="24"/>
          <w:szCs w:val="24"/>
          <w:lang w:val="en-US"/>
        </w:rPr>
        <w:t xml:space="preserve">Kumar, V., </w:t>
      </w:r>
      <w:r w:rsidR="00F96679">
        <w:rPr>
          <w:rFonts w:ascii="Arial" w:hAnsi="Arial" w:cs="Arial"/>
          <w:bCs/>
          <w:sz w:val="24"/>
          <w:szCs w:val="24"/>
          <w:lang w:val="en-US"/>
        </w:rPr>
        <w:t xml:space="preserve">&amp; </w:t>
      </w:r>
      <w:r>
        <w:rPr>
          <w:rFonts w:ascii="Arial" w:hAnsi="Arial" w:cs="Arial"/>
          <w:bCs/>
          <w:sz w:val="24"/>
          <w:szCs w:val="24"/>
          <w:lang w:val="en-US"/>
        </w:rPr>
        <w:t>Narula, N. 1999</w:t>
      </w:r>
      <w:r w:rsidR="00805022" w:rsidRPr="00E90D6B">
        <w:rPr>
          <w:rFonts w:ascii="Arial" w:hAnsi="Arial" w:cs="Arial"/>
          <w:bCs/>
          <w:sz w:val="24"/>
          <w:szCs w:val="24"/>
          <w:lang w:val="en-US"/>
        </w:rPr>
        <w:t xml:space="preserve">. Solubilization of inorganic phosphates and growth emergence of wheat as affected by </w:t>
      </w:r>
      <w:r w:rsidR="00805022" w:rsidRPr="00620C2A">
        <w:rPr>
          <w:rFonts w:ascii="Arial" w:hAnsi="Arial" w:cs="Arial"/>
          <w:bCs/>
          <w:i/>
          <w:sz w:val="24"/>
          <w:szCs w:val="24"/>
          <w:lang w:val="en-US"/>
        </w:rPr>
        <w:t>Azotobacter chroococcum</w:t>
      </w:r>
      <w:r w:rsidR="00805022" w:rsidRPr="00E90D6B">
        <w:rPr>
          <w:rFonts w:ascii="Arial" w:hAnsi="Arial" w:cs="Arial"/>
          <w:bCs/>
          <w:sz w:val="24"/>
          <w:szCs w:val="24"/>
          <w:lang w:val="en-US"/>
        </w:rPr>
        <w:t xml:space="preserve"> mutants.</w:t>
      </w:r>
      <w:r>
        <w:rPr>
          <w:rFonts w:ascii="Arial" w:hAnsi="Arial" w:cs="Arial"/>
          <w:bCs/>
          <w:sz w:val="24"/>
          <w:szCs w:val="24"/>
          <w:lang w:val="en-US"/>
        </w:rPr>
        <w:t xml:space="preserve"> </w:t>
      </w:r>
      <w:r w:rsidR="00805022" w:rsidRPr="00620C2A">
        <w:rPr>
          <w:rFonts w:ascii="Arial" w:hAnsi="Arial" w:cs="Arial"/>
          <w:bCs/>
          <w:i/>
          <w:iCs/>
          <w:sz w:val="24"/>
          <w:szCs w:val="24"/>
          <w:lang w:val="en-US"/>
        </w:rPr>
        <w:t>Biology and</w:t>
      </w:r>
      <w:r w:rsidR="00805022" w:rsidRPr="00E90D6B">
        <w:rPr>
          <w:rFonts w:ascii="Arial" w:hAnsi="Arial" w:cs="Arial"/>
          <w:bCs/>
          <w:i/>
          <w:iCs/>
          <w:sz w:val="24"/>
          <w:szCs w:val="24"/>
          <w:lang w:val="en-US"/>
        </w:rPr>
        <w:t xml:space="preserve"> Fertility of Soils</w:t>
      </w:r>
      <w:r>
        <w:rPr>
          <w:rFonts w:ascii="Arial" w:hAnsi="Arial" w:cs="Arial"/>
          <w:bCs/>
          <w:sz w:val="24"/>
          <w:szCs w:val="24"/>
          <w:lang w:val="en-US"/>
        </w:rPr>
        <w:t>.</w:t>
      </w:r>
      <w:r w:rsidR="00805022" w:rsidRPr="00E90D6B">
        <w:rPr>
          <w:rFonts w:ascii="Arial" w:hAnsi="Arial" w:cs="Arial"/>
          <w:bCs/>
          <w:sz w:val="24"/>
          <w:szCs w:val="24"/>
          <w:lang w:val="en-US"/>
        </w:rPr>
        <w:t> </w:t>
      </w:r>
      <w:r w:rsidR="00805022" w:rsidRPr="00620C2A">
        <w:rPr>
          <w:rFonts w:ascii="Arial" w:hAnsi="Arial" w:cs="Arial"/>
          <w:bCs/>
          <w:iCs/>
          <w:sz w:val="24"/>
          <w:szCs w:val="24"/>
          <w:lang w:val="en-US"/>
        </w:rPr>
        <w:t>28</w:t>
      </w:r>
      <w:r>
        <w:rPr>
          <w:rFonts w:ascii="Arial" w:hAnsi="Arial" w:cs="Arial"/>
          <w:bCs/>
          <w:i/>
          <w:iCs/>
          <w:sz w:val="24"/>
          <w:szCs w:val="24"/>
          <w:lang w:val="en-US"/>
        </w:rPr>
        <w:t xml:space="preserve"> </w:t>
      </w:r>
      <w:r>
        <w:rPr>
          <w:rFonts w:ascii="Arial" w:hAnsi="Arial" w:cs="Arial"/>
          <w:bCs/>
          <w:sz w:val="24"/>
          <w:szCs w:val="24"/>
          <w:lang w:val="en-US"/>
        </w:rPr>
        <w:t>(3):</w:t>
      </w:r>
      <w:r w:rsidR="00805022" w:rsidRPr="00E90D6B">
        <w:rPr>
          <w:rFonts w:ascii="Arial" w:hAnsi="Arial" w:cs="Arial"/>
          <w:bCs/>
          <w:sz w:val="24"/>
          <w:szCs w:val="24"/>
          <w:lang w:val="en-US"/>
        </w:rPr>
        <w:t xml:space="preserve"> 301-305.</w:t>
      </w:r>
    </w:p>
    <w:p w:rsidR="00805022" w:rsidRPr="00E90D6B" w:rsidRDefault="00805022" w:rsidP="001D1AC5">
      <w:pPr>
        <w:spacing w:after="0" w:line="360" w:lineRule="auto"/>
        <w:jc w:val="both"/>
        <w:rPr>
          <w:rFonts w:ascii="Arial" w:hAnsi="Arial" w:cs="Arial"/>
          <w:bCs/>
          <w:sz w:val="24"/>
          <w:szCs w:val="24"/>
          <w:lang w:val="en-US"/>
        </w:rPr>
      </w:pPr>
    </w:p>
    <w:p w:rsidR="008A6338" w:rsidRPr="00E90D6B"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F96679">
        <w:rPr>
          <w:rFonts w:ascii="Arial" w:hAnsi="Arial" w:cs="Arial"/>
          <w:color w:val="000000" w:themeColor="text1"/>
          <w:sz w:val="24"/>
          <w:szCs w:val="24"/>
          <w:lang w:val="en-US"/>
        </w:rPr>
        <w:t>Mahendran,</w:t>
      </w:r>
      <w:r w:rsidRPr="00E90D6B">
        <w:rPr>
          <w:rFonts w:ascii="Arial" w:hAnsi="Arial" w:cs="Arial"/>
          <w:color w:val="000000" w:themeColor="text1"/>
          <w:sz w:val="24"/>
          <w:szCs w:val="24"/>
          <w:lang w:val="en-US"/>
        </w:rPr>
        <w:t xml:space="preserve"> P.P., Kumar, N., </w:t>
      </w:r>
      <w:r w:rsidR="00F96679">
        <w:rPr>
          <w:rFonts w:ascii="Arial" w:hAnsi="Arial" w:cs="Arial"/>
          <w:color w:val="000000" w:themeColor="text1"/>
          <w:sz w:val="24"/>
          <w:szCs w:val="24"/>
          <w:lang w:val="en-US"/>
        </w:rPr>
        <w:t xml:space="preserve">&amp; </w:t>
      </w:r>
      <w:r w:rsidRPr="00E90D6B">
        <w:rPr>
          <w:rFonts w:ascii="Arial" w:hAnsi="Arial" w:cs="Arial"/>
          <w:color w:val="000000" w:themeColor="text1"/>
          <w:sz w:val="24"/>
          <w:szCs w:val="24"/>
          <w:lang w:val="en-US"/>
        </w:rPr>
        <w:t>Saraswathy, S., 1996. Studies on the effect of biofertilizers on potato (</w:t>
      </w:r>
      <w:r w:rsidRPr="00964607">
        <w:rPr>
          <w:rFonts w:ascii="Arial" w:hAnsi="Arial" w:cs="Arial"/>
          <w:i/>
          <w:color w:val="000000" w:themeColor="text1"/>
          <w:sz w:val="24"/>
          <w:szCs w:val="24"/>
          <w:lang w:val="en-US"/>
        </w:rPr>
        <w:t>Solanum tuberosum</w:t>
      </w:r>
      <w:r w:rsidRPr="00E90D6B">
        <w:rPr>
          <w:rFonts w:ascii="Arial" w:hAnsi="Arial" w:cs="Arial"/>
          <w:color w:val="000000" w:themeColor="text1"/>
          <w:sz w:val="24"/>
          <w:szCs w:val="24"/>
          <w:lang w:val="en-US"/>
        </w:rPr>
        <w:t xml:space="preserve">). </w:t>
      </w:r>
      <w:r w:rsidRPr="00F96679">
        <w:rPr>
          <w:rFonts w:ascii="Arial" w:hAnsi="Arial" w:cs="Arial"/>
          <w:i/>
          <w:color w:val="000000" w:themeColor="text1"/>
          <w:sz w:val="24"/>
          <w:szCs w:val="24"/>
          <w:lang w:val="en-US"/>
        </w:rPr>
        <w:t>South Indian Horticult</w:t>
      </w:r>
      <w:r w:rsidR="00F96679">
        <w:rPr>
          <w:rFonts w:ascii="Arial" w:hAnsi="Arial" w:cs="Arial"/>
          <w:i/>
          <w:color w:val="000000" w:themeColor="text1"/>
          <w:sz w:val="24"/>
          <w:szCs w:val="24"/>
          <w:lang w:val="en-US"/>
        </w:rPr>
        <w:t>ure</w:t>
      </w:r>
      <w:r w:rsidRPr="00E90D6B">
        <w:rPr>
          <w:rFonts w:ascii="Arial" w:hAnsi="Arial" w:cs="Arial"/>
          <w:color w:val="000000" w:themeColor="text1"/>
          <w:sz w:val="24"/>
          <w:szCs w:val="24"/>
          <w:lang w:val="en-US"/>
        </w:rPr>
        <w:t>.</w:t>
      </w:r>
      <w:r w:rsidR="00964607">
        <w:rPr>
          <w:rFonts w:ascii="Arial" w:hAnsi="Arial" w:cs="Arial"/>
          <w:color w:val="000000" w:themeColor="text1"/>
          <w:sz w:val="24"/>
          <w:szCs w:val="24"/>
          <w:lang w:val="en-US"/>
        </w:rPr>
        <w:t xml:space="preserve"> 44 (3–4): 79-</w:t>
      </w:r>
      <w:r w:rsidRPr="00E90D6B">
        <w:rPr>
          <w:rFonts w:ascii="Arial" w:hAnsi="Arial" w:cs="Arial"/>
          <w:color w:val="000000" w:themeColor="text1"/>
          <w:sz w:val="24"/>
          <w:szCs w:val="24"/>
          <w:lang w:val="en-US"/>
        </w:rPr>
        <w:t>82.</w:t>
      </w:r>
    </w:p>
    <w:p w:rsidR="009C2D6D" w:rsidRPr="00E90D6B" w:rsidRDefault="009C2D6D" w:rsidP="001D1AC5">
      <w:pPr>
        <w:spacing w:after="0" w:line="360" w:lineRule="auto"/>
        <w:jc w:val="both"/>
        <w:rPr>
          <w:rFonts w:ascii="Arial" w:hAnsi="Arial" w:cs="Arial"/>
          <w:bCs/>
          <w:sz w:val="24"/>
          <w:szCs w:val="24"/>
          <w:lang w:val="en-US"/>
        </w:rPr>
      </w:pPr>
    </w:p>
    <w:p w:rsidR="009C2D6D" w:rsidRPr="00E90D6B" w:rsidRDefault="00964607" w:rsidP="001D1AC5">
      <w:pPr>
        <w:spacing w:after="0" w:line="360" w:lineRule="auto"/>
        <w:jc w:val="both"/>
        <w:rPr>
          <w:rFonts w:ascii="Arial" w:hAnsi="Arial" w:cs="Arial"/>
          <w:bCs/>
          <w:sz w:val="24"/>
          <w:szCs w:val="24"/>
          <w:lang w:val="en-US"/>
        </w:rPr>
      </w:pPr>
      <w:r>
        <w:rPr>
          <w:rFonts w:ascii="Arial" w:hAnsi="Arial" w:cs="Arial"/>
          <w:bCs/>
          <w:sz w:val="24"/>
          <w:szCs w:val="24"/>
          <w:lang w:val="en-US"/>
        </w:rPr>
        <w:t>Malhotra, M.</w:t>
      </w:r>
      <w:r w:rsidR="00186756">
        <w:rPr>
          <w:rFonts w:ascii="Arial" w:hAnsi="Arial" w:cs="Arial"/>
          <w:bCs/>
          <w:sz w:val="24"/>
          <w:szCs w:val="24"/>
          <w:lang w:val="en-US"/>
        </w:rPr>
        <w:t xml:space="preserve"> &amp; </w:t>
      </w:r>
      <w:r>
        <w:rPr>
          <w:rFonts w:ascii="Arial" w:hAnsi="Arial" w:cs="Arial"/>
          <w:bCs/>
          <w:sz w:val="24"/>
          <w:szCs w:val="24"/>
          <w:lang w:val="en-US"/>
        </w:rPr>
        <w:t>Srivastava, S. 2009</w:t>
      </w:r>
      <w:r w:rsidR="009C2D6D" w:rsidRPr="00E90D6B">
        <w:rPr>
          <w:rFonts w:ascii="Arial" w:hAnsi="Arial" w:cs="Arial"/>
          <w:bCs/>
          <w:sz w:val="24"/>
          <w:szCs w:val="24"/>
          <w:lang w:val="en-US"/>
        </w:rPr>
        <w:t>. Stress-responsive indole-3-acetic acid biosynthesis by Azospirillum brasilense SM and its ability to modulate plant growth. </w:t>
      </w:r>
      <w:r>
        <w:rPr>
          <w:rFonts w:ascii="Arial" w:hAnsi="Arial" w:cs="Arial"/>
          <w:bCs/>
          <w:i/>
          <w:iCs/>
          <w:sz w:val="24"/>
          <w:szCs w:val="24"/>
          <w:lang w:val="en-US"/>
        </w:rPr>
        <w:t>E</w:t>
      </w:r>
      <w:r w:rsidR="009C2D6D" w:rsidRPr="00E90D6B">
        <w:rPr>
          <w:rFonts w:ascii="Arial" w:hAnsi="Arial" w:cs="Arial"/>
          <w:bCs/>
          <w:i/>
          <w:iCs/>
          <w:sz w:val="24"/>
          <w:szCs w:val="24"/>
          <w:lang w:val="en-US"/>
        </w:rPr>
        <w:t>uropean journal of soil biology</w:t>
      </w:r>
      <w:r>
        <w:rPr>
          <w:rFonts w:ascii="Arial" w:hAnsi="Arial" w:cs="Arial"/>
          <w:bCs/>
          <w:sz w:val="24"/>
          <w:szCs w:val="24"/>
          <w:lang w:val="en-US"/>
        </w:rPr>
        <w:t>.</w:t>
      </w:r>
      <w:r w:rsidR="009C2D6D" w:rsidRPr="00E90D6B">
        <w:rPr>
          <w:rFonts w:ascii="Arial" w:hAnsi="Arial" w:cs="Arial"/>
          <w:bCs/>
          <w:sz w:val="24"/>
          <w:szCs w:val="24"/>
          <w:lang w:val="en-US"/>
        </w:rPr>
        <w:t> </w:t>
      </w:r>
      <w:r w:rsidR="009C2D6D" w:rsidRPr="00964607">
        <w:rPr>
          <w:rFonts w:ascii="Arial" w:hAnsi="Arial" w:cs="Arial"/>
          <w:bCs/>
          <w:iCs/>
          <w:sz w:val="24"/>
          <w:szCs w:val="24"/>
          <w:lang w:val="en-US"/>
        </w:rPr>
        <w:t>45</w:t>
      </w:r>
      <w:r w:rsidRPr="00964607">
        <w:rPr>
          <w:rFonts w:ascii="Arial" w:hAnsi="Arial" w:cs="Arial"/>
          <w:bCs/>
          <w:iCs/>
          <w:sz w:val="24"/>
          <w:szCs w:val="24"/>
          <w:lang w:val="en-US"/>
        </w:rPr>
        <w:t xml:space="preserve"> </w:t>
      </w:r>
      <w:r>
        <w:rPr>
          <w:rFonts w:ascii="Arial" w:hAnsi="Arial" w:cs="Arial"/>
          <w:bCs/>
          <w:sz w:val="24"/>
          <w:szCs w:val="24"/>
          <w:lang w:val="en-US"/>
        </w:rPr>
        <w:t>(1):</w:t>
      </w:r>
      <w:r w:rsidR="009C2D6D" w:rsidRPr="00E90D6B">
        <w:rPr>
          <w:rFonts w:ascii="Arial" w:hAnsi="Arial" w:cs="Arial"/>
          <w:bCs/>
          <w:sz w:val="24"/>
          <w:szCs w:val="24"/>
          <w:lang w:val="en-US"/>
        </w:rPr>
        <w:t xml:space="preserve"> 73-80.</w:t>
      </w:r>
    </w:p>
    <w:p w:rsidR="00FD2D2C" w:rsidRPr="00E90D6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8A6338" w:rsidRPr="00E90D6B"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EE126A">
        <w:rPr>
          <w:rFonts w:ascii="Arial" w:hAnsi="Arial" w:cs="Arial"/>
          <w:color w:val="000000" w:themeColor="text1"/>
          <w:sz w:val="24"/>
          <w:szCs w:val="24"/>
          <w:lang w:val="en-US"/>
        </w:rPr>
        <w:t>Marques, J. M., da Silva, T. F., Vollú, R. E., de Lacerda, J. R.</w:t>
      </w:r>
      <w:r w:rsidR="00CA5D9D" w:rsidRPr="00EE126A">
        <w:rPr>
          <w:rFonts w:ascii="Arial" w:hAnsi="Arial" w:cs="Arial"/>
          <w:color w:val="000000" w:themeColor="text1"/>
          <w:sz w:val="24"/>
          <w:szCs w:val="24"/>
          <w:lang w:val="en-US"/>
        </w:rPr>
        <w:t xml:space="preserve"> M., Blank, A. F., Smalla, K., </w:t>
      </w:r>
      <w:r w:rsidR="00F96679">
        <w:rPr>
          <w:rFonts w:ascii="Arial" w:hAnsi="Arial" w:cs="Arial"/>
          <w:color w:val="000000" w:themeColor="text1"/>
          <w:sz w:val="24"/>
          <w:szCs w:val="24"/>
          <w:lang w:val="en-US"/>
        </w:rPr>
        <w:t xml:space="preserve">&amp; </w:t>
      </w:r>
      <w:r w:rsidR="00CA5D9D" w:rsidRPr="00EE126A">
        <w:rPr>
          <w:rFonts w:ascii="Arial" w:hAnsi="Arial" w:cs="Arial"/>
          <w:color w:val="000000" w:themeColor="text1"/>
          <w:sz w:val="24"/>
          <w:szCs w:val="24"/>
          <w:lang w:val="en-US"/>
        </w:rPr>
        <w:t>Seldin, L. 2015</w:t>
      </w:r>
      <w:r w:rsidRPr="00EE126A">
        <w:rPr>
          <w:rFonts w:ascii="Arial" w:hAnsi="Arial" w:cs="Arial"/>
          <w:color w:val="000000" w:themeColor="text1"/>
          <w:sz w:val="24"/>
          <w:szCs w:val="24"/>
          <w:lang w:val="en-US"/>
        </w:rPr>
        <w:t xml:space="preserve">. </w:t>
      </w:r>
      <w:r w:rsidRPr="00E90D6B">
        <w:rPr>
          <w:rFonts w:ascii="Arial" w:hAnsi="Arial" w:cs="Arial"/>
          <w:color w:val="000000" w:themeColor="text1"/>
          <w:sz w:val="24"/>
          <w:szCs w:val="24"/>
          <w:lang w:val="en-US"/>
        </w:rPr>
        <w:t>Bacterial endophytes of sweet potato tuberous roots affected by the plant genotype and growth stage. </w:t>
      </w:r>
      <w:r w:rsidRPr="00E90D6B">
        <w:rPr>
          <w:rFonts w:ascii="Arial" w:hAnsi="Arial" w:cs="Arial"/>
          <w:i/>
          <w:iCs/>
          <w:color w:val="000000" w:themeColor="text1"/>
          <w:sz w:val="24"/>
          <w:szCs w:val="24"/>
          <w:lang w:val="en-US"/>
        </w:rPr>
        <w:t>Applied Soil Ecology</w:t>
      </w:r>
      <w:r w:rsidR="00CA5D9D">
        <w:rPr>
          <w:rFonts w:ascii="Arial" w:hAnsi="Arial" w:cs="Arial"/>
          <w:color w:val="000000" w:themeColor="text1"/>
          <w:sz w:val="24"/>
          <w:szCs w:val="24"/>
          <w:lang w:val="en-US"/>
        </w:rPr>
        <w:t>.</w:t>
      </w:r>
      <w:r w:rsidR="005B7858">
        <w:rPr>
          <w:rFonts w:ascii="Arial" w:hAnsi="Arial" w:cs="Arial"/>
          <w:color w:val="000000" w:themeColor="text1"/>
          <w:sz w:val="24"/>
          <w:szCs w:val="24"/>
          <w:lang w:val="en-US"/>
        </w:rPr>
        <w:t xml:space="preserve"> </w:t>
      </w:r>
      <w:r w:rsidRPr="00025BF6">
        <w:rPr>
          <w:rFonts w:ascii="Arial" w:hAnsi="Arial" w:cs="Arial"/>
          <w:iCs/>
          <w:color w:val="000000" w:themeColor="text1"/>
          <w:sz w:val="24"/>
          <w:szCs w:val="24"/>
          <w:lang w:val="en-US"/>
        </w:rPr>
        <w:t>96</w:t>
      </w:r>
      <w:r w:rsidR="005B7858">
        <w:rPr>
          <w:rFonts w:ascii="Arial" w:hAnsi="Arial" w:cs="Arial"/>
          <w:iCs/>
          <w:color w:val="000000" w:themeColor="text1"/>
          <w:sz w:val="24"/>
          <w:szCs w:val="24"/>
          <w:lang w:val="en-US"/>
        </w:rPr>
        <w:t>(1)</w:t>
      </w:r>
      <w:r w:rsidR="00CA5D9D">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273-281.</w:t>
      </w:r>
    </w:p>
    <w:p w:rsidR="00FD2D2C" w:rsidRPr="00E90D6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47344A" w:rsidRDefault="0047344A" w:rsidP="00F96679">
      <w:pPr>
        <w:spacing w:after="0" w:line="360" w:lineRule="auto"/>
        <w:jc w:val="both"/>
        <w:rPr>
          <w:rFonts w:ascii="Arial" w:hAnsi="Arial" w:cs="Arial"/>
          <w:bCs/>
          <w:sz w:val="24"/>
          <w:szCs w:val="24"/>
          <w:lang w:val="en-US"/>
        </w:rPr>
      </w:pPr>
      <w:r w:rsidRPr="00E90D6B">
        <w:rPr>
          <w:rFonts w:ascii="Arial" w:hAnsi="Arial" w:cs="Arial"/>
          <w:bCs/>
          <w:sz w:val="24"/>
          <w:szCs w:val="24"/>
          <w:lang w:val="en-US"/>
        </w:rPr>
        <w:t xml:space="preserve">Park, J., Bolan, N., Mallavarapu, M., </w:t>
      </w:r>
      <w:r w:rsidR="00F96679">
        <w:rPr>
          <w:rFonts w:ascii="Arial" w:hAnsi="Arial" w:cs="Arial"/>
          <w:bCs/>
          <w:sz w:val="24"/>
          <w:szCs w:val="24"/>
          <w:lang w:val="en-US"/>
        </w:rPr>
        <w:t xml:space="preserve">&amp; </w:t>
      </w:r>
      <w:r w:rsidRPr="00E90D6B">
        <w:rPr>
          <w:rFonts w:ascii="Arial" w:hAnsi="Arial" w:cs="Arial"/>
          <w:bCs/>
          <w:sz w:val="24"/>
          <w:szCs w:val="24"/>
          <w:lang w:val="en-US"/>
        </w:rPr>
        <w:t xml:space="preserve">Naidu, R., 2010. Enhancing the solubility of insoluble phosphorus compounds by phosphate solubilizing bacteria. In: 19th </w:t>
      </w:r>
      <w:r w:rsidRPr="00F96679">
        <w:rPr>
          <w:rFonts w:ascii="Arial" w:hAnsi="Arial" w:cs="Arial"/>
          <w:bCs/>
          <w:i/>
          <w:sz w:val="24"/>
          <w:szCs w:val="24"/>
          <w:lang w:val="en-US"/>
        </w:rPr>
        <w:t>World Congress of Soil Science, Soil Solutions for a Changing World</w:t>
      </w:r>
      <w:r w:rsidR="00F96679" w:rsidRPr="00F96679">
        <w:rPr>
          <w:rFonts w:ascii="Arial" w:hAnsi="Arial" w:cs="Arial"/>
          <w:bCs/>
          <w:i/>
          <w:sz w:val="24"/>
          <w:szCs w:val="24"/>
          <w:lang w:val="en-US"/>
        </w:rPr>
        <w:t xml:space="preserve"> Brisbane</w:t>
      </w:r>
      <w:r w:rsidRPr="00E90D6B">
        <w:rPr>
          <w:rFonts w:ascii="Arial" w:hAnsi="Arial" w:cs="Arial"/>
          <w:bCs/>
          <w:sz w:val="24"/>
          <w:szCs w:val="24"/>
          <w:lang w:val="en-US"/>
        </w:rPr>
        <w:t xml:space="preserve">, </w:t>
      </w:r>
      <w:r w:rsidR="00F96679" w:rsidRPr="00F96679">
        <w:rPr>
          <w:rFonts w:ascii="Arial" w:hAnsi="Arial" w:cs="Arial"/>
          <w:bCs/>
          <w:sz w:val="24"/>
          <w:szCs w:val="24"/>
          <w:lang w:val="en-US"/>
        </w:rPr>
        <w:t>Published on (Vol. 1005, No. 66, pp. 1-6).</w:t>
      </w:r>
    </w:p>
    <w:p w:rsidR="00F96679" w:rsidRPr="00E90D6B" w:rsidRDefault="00F96679" w:rsidP="00F96679">
      <w:pPr>
        <w:spacing w:after="0" w:line="360" w:lineRule="auto"/>
        <w:jc w:val="both"/>
        <w:rPr>
          <w:rFonts w:ascii="Arial" w:hAnsi="Arial" w:cs="Arial"/>
          <w:color w:val="000000" w:themeColor="text1"/>
          <w:sz w:val="24"/>
          <w:szCs w:val="24"/>
          <w:lang w:val="en-US"/>
        </w:rPr>
      </w:pPr>
    </w:p>
    <w:p w:rsidR="00805022" w:rsidRPr="00E90D6B" w:rsidRDefault="00805022" w:rsidP="001D1AC5">
      <w:pPr>
        <w:spacing w:after="0" w:line="360" w:lineRule="auto"/>
        <w:jc w:val="both"/>
        <w:rPr>
          <w:rFonts w:ascii="Arial" w:hAnsi="Arial" w:cs="Arial"/>
          <w:bCs/>
          <w:i/>
          <w:iCs/>
          <w:sz w:val="24"/>
          <w:szCs w:val="24"/>
          <w:lang w:val="en-US"/>
        </w:rPr>
      </w:pPr>
      <w:r w:rsidRPr="000129F1">
        <w:rPr>
          <w:rFonts w:ascii="Arial" w:hAnsi="Arial" w:cs="Arial"/>
          <w:bCs/>
          <w:sz w:val="24"/>
          <w:szCs w:val="24"/>
          <w:lang w:val="pt-BR"/>
        </w:rPr>
        <w:t>Ratti, N., Kumar, S.,</w:t>
      </w:r>
      <w:r w:rsidR="00CA5D9D" w:rsidRPr="000129F1">
        <w:rPr>
          <w:rFonts w:ascii="Arial" w:hAnsi="Arial" w:cs="Arial"/>
          <w:bCs/>
          <w:sz w:val="24"/>
          <w:szCs w:val="24"/>
          <w:lang w:val="pt-BR"/>
        </w:rPr>
        <w:t xml:space="preserve"> Verma, H. N., </w:t>
      </w:r>
      <w:r w:rsidR="005A6932">
        <w:rPr>
          <w:rFonts w:ascii="Arial" w:hAnsi="Arial" w:cs="Arial"/>
          <w:bCs/>
          <w:sz w:val="24"/>
          <w:szCs w:val="24"/>
          <w:lang w:val="pt-BR"/>
        </w:rPr>
        <w:t xml:space="preserve">&amp; </w:t>
      </w:r>
      <w:r w:rsidR="00CA5D9D" w:rsidRPr="000129F1">
        <w:rPr>
          <w:rFonts w:ascii="Arial" w:hAnsi="Arial" w:cs="Arial"/>
          <w:bCs/>
          <w:sz w:val="24"/>
          <w:szCs w:val="24"/>
          <w:lang w:val="pt-BR"/>
        </w:rPr>
        <w:t>Gautam, S. P. 2001</w:t>
      </w:r>
      <w:r w:rsidRPr="000129F1">
        <w:rPr>
          <w:rFonts w:ascii="Arial" w:hAnsi="Arial" w:cs="Arial"/>
          <w:bCs/>
          <w:sz w:val="24"/>
          <w:szCs w:val="24"/>
          <w:lang w:val="pt-BR"/>
        </w:rPr>
        <w:t xml:space="preserve">. </w:t>
      </w:r>
      <w:r w:rsidRPr="00E90D6B">
        <w:rPr>
          <w:rFonts w:ascii="Arial" w:hAnsi="Arial" w:cs="Arial"/>
          <w:bCs/>
          <w:sz w:val="24"/>
          <w:szCs w:val="24"/>
          <w:lang w:val="en-US"/>
        </w:rPr>
        <w:t xml:space="preserve">Improvement in bioavailability of tricalcium phosphate to Cymbopogon martinii var. motia by rhizobacteria, AMF and </w:t>
      </w:r>
      <w:r w:rsidRPr="00CA5D9D">
        <w:rPr>
          <w:rFonts w:ascii="Arial" w:hAnsi="Arial" w:cs="Arial"/>
          <w:bCs/>
          <w:i/>
          <w:sz w:val="24"/>
          <w:szCs w:val="24"/>
          <w:lang w:val="en-US"/>
        </w:rPr>
        <w:t>Azospirillum</w:t>
      </w:r>
      <w:r w:rsidRPr="00E90D6B">
        <w:rPr>
          <w:rFonts w:ascii="Arial" w:hAnsi="Arial" w:cs="Arial"/>
          <w:bCs/>
          <w:sz w:val="24"/>
          <w:szCs w:val="24"/>
          <w:lang w:val="en-US"/>
        </w:rPr>
        <w:t xml:space="preserve"> inoculation. </w:t>
      </w:r>
      <w:r w:rsidRPr="00E90D6B">
        <w:rPr>
          <w:rFonts w:ascii="Arial" w:hAnsi="Arial" w:cs="Arial"/>
          <w:bCs/>
          <w:i/>
          <w:iCs/>
          <w:sz w:val="24"/>
          <w:szCs w:val="24"/>
          <w:lang w:val="en-US"/>
        </w:rPr>
        <w:t>Microbiological research</w:t>
      </w:r>
      <w:r w:rsidR="00CA5D9D">
        <w:rPr>
          <w:rFonts w:ascii="Arial" w:hAnsi="Arial" w:cs="Arial"/>
          <w:bCs/>
          <w:sz w:val="24"/>
          <w:szCs w:val="24"/>
          <w:lang w:val="en-US"/>
        </w:rPr>
        <w:t>.</w:t>
      </w:r>
      <w:r w:rsidRPr="00025BF6">
        <w:rPr>
          <w:rFonts w:ascii="Arial" w:hAnsi="Arial" w:cs="Arial"/>
          <w:bCs/>
          <w:iCs/>
          <w:sz w:val="24"/>
          <w:szCs w:val="24"/>
          <w:lang w:val="en-US"/>
        </w:rPr>
        <w:t>156</w:t>
      </w:r>
      <w:r w:rsidR="00CA5D9D">
        <w:rPr>
          <w:rFonts w:ascii="Arial" w:hAnsi="Arial" w:cs="Arial"/>
          <w:bCs/>
          <w:i/>
          <w:iCs/>
          <w:sz w:val="24"/>
          <w:szCs w:val="24"/>
          <w:lang w:val="en-US"/>
        </w:rPr>
        <w:t xml:space="preserve"> </w:t>
      </w:r>
      <w:r w:rsidR="00CA5D9D">
        <w:rPr>
          <w:rFonts w:ascii="Arial" w:hAnsi="Arial" w:cs="Arial"/>
          <w:bCs/>
          <w:sz w:val="24"/>
          <w:szCs w:val="24"/>
          <w:lang w:val="en-US"/>
        </w:rPr>
        <w:t>(2):</w:t>
      </w:r>
      <w:r w:rsidRPr="00E90D6B">
        <w:rPr>
          <w:rFonts w:ascii="Arial" w:hAnsi="Arial" w:cs="Arial"/>
          <w:bCs/>
          <w:sz w:val="24"/>
          <w:szCs w:val="24"/>
          <w:lang w:val="en-US"/>
        </w:rPr>
        <w:t xml:space="preserve"> 145-149.</w:t>
      </w:r>
    </w:p>
    <w:p w:rsidR="00FD2D2C" w:rsidRPr="00E90D6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805022" w:rsidRPr="00E90D6B" w:rsidRDefault="00186756" w:rsidP="001D1AC5">
      <w:pPr>
        <w:autoSpaceDE w:val="0"/>
        <w:autoSpaceDN w:val="0"/>
        <w:adjustRightInd w:val="0"/>
        <w:spacing w:after="0"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Rodrí</w:t>
      </w:r>
      <w:r w:rsidR="00805022" w:rsidRPr="00E90D6B">
        <w:rPr>
          <w:rFonts w:ascii="Arial" w:hAnsi="Arial" w:cs="Arial"/>
          <w:color w:val="000000" w:themeColor="text1"/>
          <w:sz w:val="24"/>
          <w:szCs w:val="24"/>
          <w:lang w:val="en-US"/>
        </w:rPr>
        <w:t>guez, H., G</w:t>
      </w:r>
      <w:r w:rsidR="00CA5D9D">
        <w:rPr>
          <w:rFonts w:ascii="Arial" w:hAnsi="Arial" w:cs="Arial"/>
          <w:color w:val="000000" w:themeColor="text1"/>
          <w:sz w:val="24"/>
          <w:szCs w:val="24"/>
          <w:lang w:val="en-US"/>
        </w:rPr>
        <w:t xml:space="preserve">onzalez, T., Goire, I., </w:t>
      </w:r>
      <w:r w:rsidR="005A6932">
        <w:rPr>
          <w:rFonts w:ascii="Arial" w:hAnsi="Arial" w:cs="Arial"/>
          <w:color w:val="000000" w:themeColor="text1"/>
          <w:sz w:val="24"/>
          <w:szCs w:val="24"/>
          <w:lang w:val="en-US"/>
        </w:rPr>
        <w:t xml:space="preserve">&amp; </w:t>
      </w:r>
      <w:r w:rsidR="00CA5D9D">
        <w:rPr>
          <w:rFonts w:ascii="Arial" w:hAnsi="Arial" w:cs="Arial"/>
          <w:color w:val="000000" w:themeColor="text1"/>
          <w:sz w:val="24"/>
          <w:szCs w:val="24"/>
          <w:lang w:val="en-US"/>
        </w:rPr>
        <w:t>Bashan, Y. 2004</w:t>
      </w:r>
      <w:r w:rsidR="00805022" w:rsidRPr="00E90D6B">
        <w:rPr>
          <w:rFonts w:ascii="Arial" w:hAnsi="Arial" w:cs="Arial"/>
          <w:color w:val="000000" w:themeColor="text1"/>
          <w:sz w:val="24"/>
          <w:szCs w:val="24"/>
          <w:lang w:val="en-US"/>
        </w:rPr>
        <w:t xml:space="preserve">. Gluconic acid production and phosphate solubilization by the plant growth-promoting bacterium </w:t>
      </w:r>
      <w:r w:rsidR="00805022" w:rsidRPr="00CA5D9D">
        <w:rPr>
          <w:rFonts w:ascii="Arial" w:hAnsi="Arial" w:cs="Arial"/>
          <w:i/>
          <w:color w:val="000000" w:themeColor="text1"/>
          <w:sz w:val="24"/>
          <w:szCs w:val="24"/>
          <w:lang w:val="en-US"/>
        </w:rPr>
        <w:t>Azospirillum</w:t>
      </w:r>
      <w:r w:rsidR="00805022" w:rsidRPr="00E90D6B">
        <w:rPr>
          <w:rFonts w:ascii="Arial" w:hAnsi="Arial" w:cs="Arial"/>
          <w:color w:val="000000" w:themeColor="text1"/>
          <w:sz w:val="24"/>
          <w:szCs w:val="24"/>
          <w:lang w:val="en-US"/>
        </w:rPr>
        <w:t xml:space="preserve"> spp. </w:t>
      </w:r>
      <w:r w:rsidR="00805022" w:rsidRPr="00E90D6B">
        <w:rPr>
          <w:rFonts w:ascii="Arial" w:hAnsi="Arial" w:cs="Arial"/>
          <w:i/>
          <w:iCs/>
          <w:color w:val="000000" w:themeColor="text1"/>
          <w:sz w:val="24"/>
          <w:szCs w:val="24"/>
          <w:lang w:val="en-US"/>
        </w:rPr>
        <w:t>Naturwissenschaften</w:t>
      </w:r>
      <w:r w:rsidR="00CA5D9D">
        <w:rPr>
          <w:rFonts w:ascii="Arial" w:hAnsi="Arial" w:cs="Arial"/>
          <w:color w:val="000000" w:themeColor="text1"/>
          <w:sz w:val="24"/>
          <w:szCs w:val="24"/>
          <w:lang w:val="en-US"/>
        </w:rPr>
        <w:t>.</w:t>
      </w:r>
      <w:r w:rsidR="00805022" w:rsidRPr="00E90D6B">
        <w:rPr>
          <w:rFonts w:ascii="Arial" w:hAnsi="Arial" w:cs="Arial"/>
          <w:color w:val="000000" w:themeColor="text1"/>
          <w:sz w:val="24"/>
          <w:szCs w:val="24"/>
          <w:lang w:val="en-US"/>
        </w:rPr>
        <w:t> </w:t>
      </w:r>
      <w:r w:rsidR="00805022" w:rsidRPr="00CA5D9D">
        <w:rPr>
          <w:rFonts w:ascii="Arial" w:hAnsi="Arial" w:cs="Arial"/>
          <w:iCs/>
          <w:color w:val="000000" w:themeColor="text1"/>
          <w:sz w:val="24"/>
          <w:szCs w:val="24"/>
          <w:lang w:val="en-US"/>
        </w:rPr>
        <w:t>91</w:t>
      </w:r>
      <w:r w:rsidR="00CA5D9D">
        <w:rPr>
          <w:rFonts w:ascii="Arial" w:hAnsi="Arial" w:cs="Arial"/>
          <w:color w:val="000000" w:themeColor="text1"/>
          <w:sz w:val="24"/>
          <w:szCs w:val="24"/>
          <w:lang w:val="en-US"/>
        </w:rPr>
        <w:t>(11):</w:t>
      </w:r>
      <w:r w:rsidR="00805022" w:rsidRPr="00E90D6B">
        <w:rPr>
          <w:rFonts w:ascii="Arial" w:hAnsi="Arial" w:cs="Arial"/>
          <w:color w:val="000000" w:themeColor="text1"/>
          <w:sz w:val="24"/>
          <w:szCs w:val="24"/>
          <w:lang w:val="en-US"/>
        </w:rPr>
        <w:t>552-555.</w:t>
      </w:r>
    </w:p>
    <w:p w:rsidR="00805022" w:rsidRPr="00E90D6B" w:rsidRDefault="00805022" w:rsidP="001D1AC5">
      <w:pPr>
        <w:autoSpaceDE w:val="0"/>
        <w:autoSpaceDN w:val="0"/>
        <w:adjustRightInd w:val="0"/>
        <w:spacing w:after="0" w:line="360" w:lineRule="auto"/>
        <w:jc w:val="both"/>
        <w:rPr>
          <w:rFonts w:ascii="Arial" w:hAnsi="Arial" w:cs="Arial"/>
          <w:color w:val="000000" w:themeColor="text1"/>
          <w:sz w:val="24"/>
          <w:szCs w:val="24"/>
          <w:lang w:val="en-US"/>
        </w:rPr>
      </w:pPr>
    </w:p>
    <w:p w:rsidR="008A6338" w:rsidRPr="00E90D6B"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E90D6B">
        <w:rPr>
          <w:rFonts w:ascii="Arial" w:hAnsi="Arial" w:cs="Arial"/>
          <w:color w:val="000000" w:themeColor="text1"/>
          <w:sz w:val="24"/>
          <w:szCs w:val="24"/>
          <w:lang w:val="en-US"/>
        </w:rPr>
        <w:t xml:space="preserve">Rokhbakhsh-Zamin, F., Sachdev, D., Kazemi-Pour, N., Engineer, A., Pardesi, K.R., Zinjarde, S., Dhakephalkar, P.K., </w:t>
      </w:r>
      <w:r w:rsidR="005A6932">
        <w:rPr>
          <w:rFonts w:ascii="Arial" w:hAnsi="Arial" w:cs="Arial"/>
          <w:color w:val="000000" w:themeColor="text1"/>
          <w:sz w:val="24"/>
          <w:szCs w:val="24"/>
          <w:lang w:val="en-US"/>
        </w:rPr>
        <w:t xml:space="preserve">&amp; </w:t>
      </w:r>
      <w:r w:rsidRPr="00E90D6B">
        <w:rPr>
          <w:rFonts w:ascii="Arial" w:hAnsi="Arial" w:cs="Arial"/>
          <w:color w:val="000000" w:themeColor="text1"/>
          <w:sz w:val="24"/>
          <w:szCs w:val="24"/>
          <w:lang w:val="en-US"/>
        </w:rPr>
        <w:t xml:space="preserve">Chopade, B.A., 2011. Characterization of plant-growth-promoting traits of Acinetobacter species isolated from rhizosphere of </w:t>
      </w:r>
      <w:r w:rsidRPr="00CA5D9D">
        <w:rPr>
          <w:rFonts w:ascii="Arial" w:hAnsi="Arial" w:cs="Arial"/>
          <w:i/>
          <w:color w:val="000000" w:themeColor="text1"/>
          <w:sz w:val="24"/>
          <w:szCs w:val="24"/>
          <w:lang w:val="en-US"/>
        </w:rPr>
        <w:t>Pennisetum</w:t>
      </w:r>
      <w:r w:rsidR="00CA5D9D" w:rsidRPr="00CA5D9D">
        <w:rPr>
          <w:rFonts w:ascii="Arial" w:hAnsi="Arial" w:cs="Arial"/>
          <w:i/>
          <w:color w:val="000000" w:themeColor="text1"/>
          <w:sz w:val="24"/>
          <w:szCs w:val="24"/>
          <w:lang w:val="en-US"/>
        </w:rPr>
        <w:t xml:space="preserve"> </w:t>
      </w:r>
      <w:r w:rsidRPr="00CA5D9D">
        <w:rPr>
          <w:rFonts w:ascii="Arial" w:hAnsi="Arial" w:cs="Arial"/>
          <w:i/>
          <w:color w:val="000000" w:themeColor="text1"/>
          <w:sz w:val="24"/>
          <w:szCs w:val="24"/>
          <w:lang w:val="en-US"/>
        </w:rPr>
        <w:t>glaucu</w:t>
      </w:r>
      <w:r w:rsidR="00CA5D9D" w:rsidRPr="00CA5D9D">
        <w:rPr>
          <w:rFonts w:ascii="Arial" w:hAnsi="Arial" w:cs="Arial"/>
          <w:i/>
          <w:color w:val="000000" w:themeColor="text1"/>
          <w:sz w:val="24"/>
          <w:szCs w:val="24"/>
          <w:lang w:val="en-US"/>
        </w:rPr>
        <w:t>m</w:t>
      </w:r>
      <w:r w:rsidR="00CA5D9D">
        <w:rPr>
          <w:rFonts w:ascii="Arial" w:hAnsi="Arial" w:cs="Arial"/>
          <w:color w:val="000000" w:themeColor="text1"/>
          <w:sz w:val="24"/>
          <w:szCs w:val="24"/>
          <w:lang w:val="en-US"/>
        </w:rPr>
        <w:t xml:space="preserve">. </w:t>
      </w:r>
      <w:r w:rsidR="00ED123E" w:rsidRPr="00ED123E">
        <w:rPr>
          <w:rFonts w:ascii="Arial" w:hAnsi="Arial" w:cs="Arial"/>
          <w:i/>
          <w:color w:val="000000" w:themeColor="text1"/>
          <w:sz w:val="24"/>
          <w:szCs w:val="24"/>
          <w:lang w:val="en-US"/>
        </w:rPr>
        <w:t>Journal of Microbiology and Biotechnology</w:t>
      </w:r>
      <w:r w:rsidR="00ED123E">
        <w:rPr>
          <w:rFonts w:ascii="Arial" w:hAnsi="Arial" w:cs="Arial"/>
          <w:color w:val="000000" w:themeColor="text1"/>
          <w:sz w:val="24"/>
          <w:szCs w:val="24"/>
          <w:lang w:val="en-US"/>
        </w:rPr>
        <w:t>.</w:t>
      </w:r>
      <w:r w:rsidR="00CA5D9D">
        <w:rPr>
          <w:rFonts w:ascii="Arial" w:hAnsi="Arial" w:cs="Arial"/>
          <w:color w:val="000000" w:themeColor="text1"/>
          <w:sz w:val="24"/>
          <w:szCs w:val="24"/>
          <w:lang w:val="en-US"/>
        </w:rPr>
        <w:t xml:space="preserve"> 21</w:t>
      </w:r>
      <w:r w:rsidR="00273A4E">
        <w:rPr>
          <w:rFonts w:ascii="Arial" w:hAnsi="Arial" w:cs="Arial"/>
          <w:color w:val="000000" w:themeColor="text1"/>
          <w:sz w:val="24"/>
          <w:szCs w:val="24"/>
          <w:lang w:val="en-US"/>
        </w:rPr>
        <w:t>(6)</w:t>
      </w:r>
      <w:r w:rsidR="00CA5D9D">
        <w:rPr>
          <w:rFonts w:ascii="Arial" w:hAnsi="Arial" w:cs="Arial"/>
          <w:color w:val="000000" w:themeColor="text1"/>
          <w:sz w:val="24"/>
          <w:szCs w:val="24"/>
          <w:lang w:val="en-US"/>
        </w:rPr>
        <w:t>: 556-</w:t>
      </w:r>
      <w:r w:rsidRPr="00E90D6B">
        <w:rPr>
          <w:rFonts w:ascii="Arial" w:hAnsi="Arial" w:cs="Arial"/>
          <w:color w:val="000000" w:themeColor="text1"/>
          <w:sz w:val="24"/>
          <w:szCs w:val="24"/>
          <w:lang w:val="en-US"/>
        </w:rPr>
        <w:t>566.</w:t>
      </w:r>
    </w:p>
    <w:p w:rsidR="00FD2D2C" w:rsidRPr="00E90D6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8A6338" w:rsidRPr="00E90D6B" w:rsidRDefault="008A6338" w:rsidP="001D1AC5">
      <w:pPr>
        <w:autoSpaceDE w:val="0"/>
        <w:autoSpaceDN w:val="0"/>
        <w:adjustRightInd w:val="0"/>
        <w:spacing w:after="0" w:line="360" w:lineRule="auto"/>
        <w:jc w:val="both"/>
        <w:rPr>
          <w:rFonts w:ascii="Arial" w:hAnsi="Arial" w:cs="Arial"/>
          <w:color w:val="000000" w:themeColor="text1"/>
          <w:sz w:val="24"/>
          <w:szCs w:val="24"/>
        </w:rPr>
      </w:pPr>
      <w:r w:rsidRPr="000129F1">
        <w:rPr>
          <w:rFonts w:ascii="Arial" w:hAnsi="Arial" w:cs="Arial"/>
          <w:color w:val="000000" w:themeColor="text1"/>
          <w:sz w:val="24"/>
          <w:szCs w:val="24"/>
          <w:lang w:val="es-CO"/>
        </w:rPr>
        <w:t xml:space="preserve">Sánchez, D., Gómez, R., Garrido, M., </w:t>
      </w:r>
      <w:r w:rsidR="005A6932">
        <w:rPr>
          <w:rFonts w:ascii="Arial" w:hAnsi="Arial" w:cs="Arial"/>
          <w:color w:val="000000" w:themeColor="text1"/>
          <w:sz w:val="24"/>
          <w:szCs w:val="24"/>
          <w:lang w:val="es-CO"/>
        </w:rPr>
        <w:t xml:space="preserve">&amp; </w:t>
      </w:r>
      <w:r w:rsidRPr="000129F1">
        <w:rPr>
          <w:rFonts w:ascii="Arial" w:hAnsi="Arial" w:cs="Arial"/>
          <w:color w:val="000000" w:themeColor="text1"/>
          <w:sz w:val="24"/>
          <w:szCs w:val="24"/>
          <w:lang w:val="es-CO"/>
        </w:rPr>
        <w:t>Bonilla, R.</w:t>
      </w:r>
      <w:r w:rsidR="00286F12">
        <w:rPr>
          <w:rFonts w:ascii="Arial" w:hAnsi="Arial" w:cs="Arial"/>
          <w:color w:val="000000" w:themeColor="text1"/>
          <w:sz w:val="24"/>
          <w:szCs w:val="24"/>
          <w:lang w:val="es-CO"/>
        </w:rPr>
        <w:t xml:space="preserve"> </w:t>
      </w:r>
      <w:r w:rsidRPr="000129F1">
        <w:rPr>
          <w:rFonts w:ascii="Arial" w:hAnsi="Arial" w:cs="Arial"/>
          <w:color w:val="000000" w:themeColor="text1"/>
          <w:sz w:val="24"/>
          <w:szCs w:val="24"/>
          <w:lang w:val="es-CO"/>
        </w:rPr>
        <w:t xml:space="preserve">2012. </w:t>
      </w:r>
      <w:r w:rsidRPr="00E90D6B">
        <w:rPr>
          <w:rFonts w:ascii="Arial" w:hAnsi="Arial" w:cs="Arial"/>
          <w:color w:val="000000" w:themeColor="text1"/>
          <w:sz w:val="24"/>
          <w:szCs w:val="24"/>
        </w:rPr>
        <w:t xml:space="preserve">Inoculación con bacterias promotoras de crecimiento vegetal en tomate bajo condiciones de invernadero. </w:t>
      </w:r>
      <w:r w:rsidRPr="00E90D6B">
        <w:rPr>
          <w:rFonts w:ascii="Arial" w:hAnsi="Arial" w:cs="Arial"/>
          <w:i/>
          <w:color w:val="000000" w:themeColor="text1"/>
          <w:sz w:val="24"/>
          <w:szCs w:val="24"/>
        </w:rPr>
        <w:t>Revista mexicana de ciencias agrícolas.</w:t>
      </w:r>
      <w:r w:rsidRPr="00E90D6B">
        <w:rPr>
          <w:rFonts w:ascii="Arial" w:hAnsi="Arial" w:cs="Arial"/>
          <w:color w:val="000000" w:themeColor="text1"/>
          <w:sz w:val="24"/>
          <w:szCs w:val="24"/>
        </w:rPr>
        <w:t>3</w:t>
      </w:r>
      <w:r w:rsidR="00001E71">
        <w:rPr>
          <w:rFonts w:ascii="Arial" w:hAnsi="Arial" w:cs="Arial"/>
          <w:color w:val="000000" w:themeColor="text1"/>
          <w:sz w:val="24"/>
          <w:szCs w:val="24"/>
        </w:rPr>
        <w:t xml:space="preserve"> </w:t>
      </w:r>
      <w:r w:rsidRPr="00E90D6B">
        <w:rPr>
          <w:rFonts w:ascii="Arial" w:hAnsi="Arial" w:cs="Arial"/>
          <w:color w:val="000000" w:themeColor="text1"/>
          <w:sz w:val="24"/>
          <w:szCs w:val="24"/>
        </w:rPr>
        <w:t>(7):1401-1415.</w:t>
      </w:r>
    </w:p>
    <w:p w:rsidR="003044D8" w:rsidRPr="00E90D6B" w:rsidRDefault="003044D8" w:rsidP="001D1AC5">
      <w:pPr>
        <w:autoSpaceDE w:val="0"/>
        <w:autoSpaceDN w:val="0"/>
        <w:adjustRightInd w:val="0"/>
        <w:spacing w:after="0" w:line="360" w:lineRule="auto"/>
        <w:jc w:val="both"/>
        <w:rPr>
          <w:rFonts w:ascii="Arial" w:hAnsi="Arial" w:cs="Arial"/>
          <w:color w:val="000000" w:themeColor="text1"/>
          <w:sz w:val="24"/>
          <w:szCs w:val="24"/>
        </w:rPr>
      </w:pPr>
    </w:p>
    <w:p w:rsidR="003044D8" w:rsidRPr="000129F1" w:rsidRDefault="003044D8" w:rsidP="001D1AC5">
      <w:pPr>
        <w:autoSpaceDE w:val="0"/>
        <w:autoSpaceDN w:val="0"/>
        <w:adjustRightInd w:val="0"/>
        <w:spacing w:after="0" w:line="360" w:lineRule="auto"/>
        <w:jc w:val="both"/>
        <w:rPr>
          <w:rFonts w:ascii="Arial" w:hAnsi="Arial" w:cs="Arial"/>
          <w:color w:val="000000" w:themeColor="text1"/>
          <w:sz w:val="24"/>
          <w:szCs w:val="24"/>
          <w:lang w:val="pt-BR"/>
        </w:rPr>
      </w:pPr>
      <w:r w:rsidRPr="00ED123E">
        <w:rPr>
          <w:rFonts w:ascii="Arial" w:hAnsi="Arial" w:cs="Arial"/>
          <w:color w:val="000000" w:themeColor="text1"/>
          <w:sz w:val="24"/>
          <w:szCs w:val="24"/>
        </w:rPr>
        <w:t>Sánchez López, D. B., Pérez Pazos, J. V.,</w:t>
      </w:r>
      <w:r w:rsidR="00001E71" w:rsidRPr="00ED123E">
        <w:rPr>
          <w:rFonts w:ascii="Arial" w:hAnsi="Arial" w:cs="Arial"/>
          <w:color w:val="000000" w:themeColor="text1"/>
          <w:sz w:val="24"/>
          <w:szCs w:val="24"/>
        </w:rPr>
        <w:t xml:space="preserve"> Hinestroza, D., </w:t>
      </w:r>
      <w:r w:rsidR="005A6932">
        <w:rPr>
          <w:rFonts w:ascii="Arial" w:hAnsi="Arial" w:cs="Arial"/>
          <w:color w:val="000000" w:themeColor="text1"/>
          <w:sz w:val="24"/>
          <w:szCs w:val="24"/>
        </w:rPr>
        <w:t xml:space="preserve">&amp; </w:t>
      </w:r>
      <w:r w:rsidR="00001E71" w:rsidRPr="00ED123E">
        <w:rPr>
          <w:rFonts w:ascii="Arial" w:hAnsi="Arial" w:cs="Arial"/>
          <w:color w:val="000000" w:themeColor="text1"/>
          <w:sz w:val="24"/>
          <w:szCs w:val="24"/>
        </w:rPr>
        <w:t>Adriana, H. 2016</w:t>
      </w:r>
      <w:r w:rsidRPr="00ED123E">
        <w:rPr>
          <w:rFonts w:ascii="Arial" w:hAnsi="Arial" w:cs="Arial"/>
          <w:color w:val="000000" w:themeColor="text1"/>
          <w:sz w:val="24"/>
          <w:szCs w:val="24"/>
        </w:rPr>
        <w:t xml:space="preserve">. </w:t>
      </w:r>
      <w:r w:rsidR="00ED123E" w:rsidRPr="00ED123E">
        <w:rPr>
          <w:rFonts w:ascii="Arial" w:hAnsi="Arial" w:cs="Arial"/>
          <w:color w:val="000000" w:themeColor="text1"/>
          <w:sz w:val="24"/>
          <w:szCs w:val="24"/>
        </w:rPr>
        <w:t xml:space="preserve">Efecto de las PGPB sobre el crecimiento </w:t>
      </w:r>
      <w:r w:rsidR="00ED123E" w:rsidRPr="00ED123E">
        <w:rPr>
          <w:rFonts w:ascii="Arial" w:hAnsi="Arial" w:cs="Arial"/>
          <w:i/>
          <w:color w:val="000000" w:themeColor="text1"/>
          <w:sz w:val="24"/>
          <w:szCs w:val="24"/>
        </w:rPr>
        <w:t>Pennisetum clandestinum</w:t>
      </w:r>
      <w:r w:rsidR="00ED123E" w:rsidRPr="00ED123E">
        <w:rPr>
          <w:rFonts w:ascii="Arial" w:hAnsi="Arial" w:cs="Arial"/>
          <w:color w:val="000000" w:themeColor="text1"/>
          <w:sz w:val="24"/>
          <w:szCs w:val="24"/>
        </w:rPr>
        <w:t xml:space="preserve"> bajo condiciones de estrés</w:t>
      </w:r>
      <w:r w:rsidRPr="00ED123E">
        <w:rPr>
          <w:rFonts w:ascii="Arial" w:hAnsi="Arial" w:cs="Arial"/>
          <w:color w:val="000000" w:themeColor="text1"/>
          <w:sz w:val="24"/>
          <w:szCs w:val="24"/>
        </w:rPr>
        <w:t> </w:t>
      </w:r>
      <w:r w:rsidRPr="00ED123E">
        <w:rPr>
          <w:rFonts w:ascii="Arial" w:hAnsi="Arial" w:cs="Arial"/>
          <w:i/>
          <w:iCs/>
          <w:color w:val="000000" w:themeColor="text1"/>
          <w:sz w:val="24"/>
          <w:szCs w:val="24"/>
        </w:rPr>
        <w:t>Revista Colombiana de Biotecnología</w:t>
      </w:r>
      <w:r w:rsidR="00001E71" w:rsidRPr="00ED123E">
        <w:rPr>
          <w:rFonts w:ascii="Arial" w:hAnsi="Arial" w:cs="Arial"/>
          <w:color w:val="000000" w:themeColor="text1"/>
          <w:sz w:val="24"/>
          <w:szCs w:val="24"/>
        </w:rPr>
        <w:t>.</w:t>
      </w:r>
      <w:r w:rsidRPr="00ED123E">
        <w:rPr>
          <w:rFonts w:ascii="Arial" w:hAnsi="Arial" w:cs="Arial"/>
          <w:color w:val="000000" w:themeColor="text1"/>
          <w:sz w:val="24"/>
          <w:szCs w:val="24"/>
        </w:rPr>
        <w:t> </w:t>
      </w:r>
      <w:r w:rsidRPr="000129F1">
        <w:rPr>
          <w:rFonts w:ascii="Arial" w:hAnsi="Arial" w:cs="Arial"/>
          <w:iCs/>
          <w:color w:val="000000" w:themeColor="text1"/>
          <w:sz w:val="24"/>
          <w:szCs w:val="24"/>
          <w:lang w:val="pt-BR"/>
        </w:rPr>
        <w:t>18</w:t>
      </w:r>
      <w:r w:rsidR="00001E71" w:rsidRPr="000129F1">
        <w:rPr>
          <w:rFonts w:ascii="Arial" w:hAnsi="Arial" w:cs="Arial"/>
          <w:i/>
          <w:iCs/>
          <w:color w:val="000000" w:themeColor="text1"/>
          <w:sz w:val="24"/>
          <w:szCs w:val="24"/>
          <w:lang w:val="pt-BR"/>
        </w:rPr>
        <w:t xml:space="preserve"> </w:t>
      </w:r>
      <w:r w:rsidR="00001E71" w:rsidRPr="000129F1">
        <w:rPr>
          <w:rFonts w:ascii="Arial" w:hAnsi="Arial" w:cs="Arial"/>
          <w:color w:val="000000" w:themeColor="text1"/>
          <w:sz w:val="24"/>
          <w:szCs w:val="24"/>
          <w:lang w:val="pt-BR"/>
        </w:rPr>
        <w:t>(1):</w:t>
      </w:r>
      <w:r w:rsidRPr="000129F1">
        <w:rPr>
          <w:rFonts w:ascii="Arial" w:hAnsi="Arial" w:cs="Arial"/>
          <w:color w:val="000000" w:themeColor="text1"/>
          <w:sz w:val="24"/>
          <w:szCs w:val="24"/>
          <w:lang w:val="pt-BR"/>
        </w:rPr>
        <w:t xml:space="preserve"> 65-72.</w:t>
      </w:r>
    </w:p>
    <w:p w:rsidR="00FD2D2C" w:rsidRPr="000129F1" w:rsidRDefault="00FD2D2C" w:rsidP="001D1AC5">
      <w:pPr>
        <w:autoSpaceDE w:val="0"/>
        <w:autoSpaceDN w:val="0"/>
        <w:adjustRightInd w:val="0"/>
        <w:spacing w:after="0" w:line="360" w:lineRule="auto"/>
        <w:jc w:val="both"/>
        <w:rPr>
          <w:rFonts w:ascii="Arial" w:hAnsi="Arial" w:cs="Arial"/>
          <w:color w:val="000000" w:themeColor="text1"/>
          <w:sz w:val="24"/>
          <w:szCs w:val="24"/>
          <w:lang w:val="pt-BR"/>
        </w:rPr>
      </w:pPr>
    </w:p>
    <w:p w:rsidR="008A6338" w:rsidRPr="00EE523B"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0129F1">
        <w:rPr>
          <w:rFonts w:ascii="Arial" w:hAnsi="Arial" w:cs="Arial"/>
          <w:color w:val="000000" w:themeColor="text1"/>
          <w:sz w:val="24"/>
          <w:szCs w:val="24"/>
          <w:lang w:val="pt-BR"/>
        </w:rPr>
        <w:t xml:space="preserve">Santos, J.F., Oliveira, A.P., Alves, A.U., Dornelas, C.S.M., Brito, C.H., </w:t>
      </w:r>
      <w:r w:rsidR="005A6932">
        <w:rPr>
          <w:rFonts w:ascii="Arial" w:hAnsi="Arial" w:cs="Arial"/>
          <w:color w:val="000000" w:themeColor="text1"/>
          <w:sz w:val="24"/>
          <w:szCs w:val="24"/>
          <w:lang w:val="pt-BR"/>
        </w:rPr>
        <w:t xml:space="preserve">&amp; </w:t>
      </w:r>
      <w:r w:rsidRPr="000129F1">
        <w:rPr>
          <w:rFonts w:ascii="Arial" w:hAnsi="Arial" w:cs="Arial"/>
          <w:color w:val="000000" w:themeColor="text1"/>
          <w:sz w:val="24"/>
          <w:szCs w:val="24"/>
          <w:lang w:val="pt-BR"/>
        </w:rPr>
        <w:t>Nóbrega, J.P.R., 2006. Produção de batata-doce adubadacom esterco bovino em solo c</w:t>
      </w:r>
      <w:r w:rsidR="00ED123E" w:rsidRPr="000129F1">
        <w:rPr>
          <w:rFonts w:ascii="Arial" w:hAnsi="Arial" w:cs="Arial"/>
          <w:color w:val="000000" w:themeColor="text1"/>
          <w:sz w:val="24"/>
          <w:szCs w:val="24"/>
          <w:lang w:val="pt-BR"/>
        </w:rPr>
        <w:t xml:space="preserve">ombaixoteor de matériaorgânica. </w:t>
      </w:r>
      <w:r w:rsidR="00ED123E" w:rsidRPr="00EE523B">
        <w:rPr>
          <w:rFonts w:ascii="Arial" w:hAnsi="Arial" w:cs="Arial"/>
          <w:i/>
          <w:color w:val="000000" w:themeColor="text1"/>
          <w:sz w:val="24"/>
          <w:szCs w:val="24"/>
          <w:lang w:val="en-US"/>
        </w:rPr>
        <w:t>Horticultura Brasileira</w:t>
      </w:r>
      <w:r w:rsidRPr="00EE523B">
        <w:rPr>
          <w:rFonts w:ascii="Arial" w:hAnsi="Arial" w:cs="Arial"/>
          <w:color w:val="000000" w:themeColor="text1"/>
          <w:sz w:val="24"/>
          <w:szCs w:val="24"/>
          <w:lang w:val="en-US"/>
        </w:rPr>
        <w:t xml:space="preserve">. </w:t>
      </w:r>
      <w:r w:rsidR="00025BF6" w:rsidRPr="00EE523B">
        <w:rPr>
          <w:rFonts w:ascii="Arial" w:hAnsi="Arial" w:cs="Arial"/>
          <w:color w:val="000000" w:themeColor="text1"/>
          <w:sz w:val="24"/>
          <w:szCs w:val="24"/>
          <w:lang w:val="en-US"/>
        </w:rPr>
        <w:t>24</w:t>
      </w:r>
      <w:r w:rsidR="00DC1374">
        <w:rPr>
          <w:rFonts w:ascii="Arial" w:hAnsi="Arial" w:cs="Arial"/>
          <w:color w:val="000000" w:themeColor="text1"/>
          <w:sz w:val="24"/>
          <w:szCs w:val="24"/>
          <w:lang w:val="en-US"/>
        </w:rPr>
        <w:t>(1)</w:t>
      </w:r>
      <w:r w:rsidR="00025BF6" w:rsidRPr="00EE523B">
        <w:rPr>
          <w:rFonts w:ascii="Arial" w:hAnsi="Arial" w:cs="Arial"/>
          <w:color w:val="000000" w:themeColor="text1"/>
          <w:sz w:val="24"/>
          <w:szCs w:val="24"/>
          <w:lang w:val="en-US"/>
        </w:rPr>
        <w:t>: 103-</w:t>
      </w:r>
      <w:r w:rsidRPr="00EE523B">
        <w:rPr>
          <w:rFonts w:ascii="Arial" w:hAnsi="Arial" w:cs="Arial"/>
          <w:color w:val="000000" w:themeColor="text1"/>
          <w:sz w:val="24"/>
          <w:szCs w:val="24"/>
          <w:lang w:val="en-US"/>
        </w:rPr>
        <w:t>106.</w:t>
      </w:r>
    </w:p>
    <w:p w:rsidR="00FD2D2C" w:rsidRPr="00EE523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805022" w:rsidRPr="00E90D6B" w:rsidRDefault="00025BF6" w:rsidP="001D1AC5">
      <w:pPr>
        <w:spacing w:after="0" w:line="360" w:lineRule="auto"/>
        <w:jc w:val="both"/>
        <w:rPr>
          <w:rFonts w:ascii="Arial" w:hAnsi="Arial" w:cs="Arial"/>
          <w:bCs/>
          <w:sz w:val="24"/>
          <w:szCs w:val="24"/>
          <w:lang w:val="en-US"/>
        </w:rPr>
      </w:pPr>
      <w:r w:rsidRPr="00EE523B">
        <w:rPr>
          <w:rFonts w:ascii="Arial" w:hAnsi="Arial" w:cs="Arial"/>
          <w:bCs/>
          <w:sz w:val="24"/>
          <w:szCs w:val="24"/>
          <w:lang w:val="en-US"/>
        </w:rPr>
        <w:t xml:space="preserve">Sashidhar, B., </w:t>
      </w:r>
      <w:r w:rsidR="005A6932">
        <w:rPr>
          <w:rFonts w:ascii="Arial" w:hAnsi="Arial" w:cs="Arial"/>
          <w:bCs/>
          <w:sz w:val="24"/>
          <w:szCs w:val="24"/>
          <w:lang w:val="en-US"/>
        </w:rPr>
        <w:t xml:space="preserve">&amp; </w:t>
      </w:r>
      <w:r w:rsidRPr="00EE523B">
        <w:rPr>
          <w:rFonts w:ascii="Arial" w:hAnsi="Arial" w:cs="Arial"/>
          <w:bCs/>
          <w:sz w:val="24"/>
          <w:szCs w:val="24"/>
          <w:lang w:val="en-US"/>
        </w:rPr>
        <w:t>Podile, A. R. 2009</w:t>
      </w:r>
      <w:r w:rsidR="00805022" w:rsidRPr="00EE523B">
        <w:rPr>
          <w:rFonts w:ascii="Arial" w:hAnsi="Arial" w:cs="Arial"/>
          <w:bCs/>
          <w:sz w:val="24"/>
          <w:szCs w:val="24"/>
          <w:lang w:val="en-US"/>
        </w:rPr>
        <w:t>. Transgenic expression of glucose dehydrogenase in Azotobacter vinelandii enhances mineral phosph</w:t>
      </w:r>
      <w:r w:rsidR="00805022" w:rsidRPr="00E90D6B">
        <w:rPr>
          <w:rFonts w:ascii="Arial" w:hAnsi="Arial" w:cs="Arial"/>
          <w:bCs/>
          <w:sz w:val="24"/>
          <w:szCs w:val="24"/>
          <w:lang w:val="en-US"/>
        </w:rPr>
        <w:t>ate solubilization and growth of sorghum seedlings. </w:t>
      </w:r>
      <w:r w:rsidR="00805022" w:rsidRPr="00E90D6B">
        <w:rPr>
          <w:rFonts w:ascii="Arial" w:hAnsi="Arial" w:cs="Arial"/>
          <w:bCs/>
          <w:i/>
          <w:iCs/>
          <w:sz w:val="24"/>
          <w:szCs w:val="24"/>
          <w:lang w:val="en-US"/>
        </w:rPr>
        <w:t>Microbial biotechnology</w:t>
      </w:r>
      <w:r>
        <w:rPr>
          <w:rFonts w:ascii="Arial" w:hAnsi="Arial" w:cs="Arial"/>
          <w:bCs/>
          <w:sz w:val="24"/>
          <w:szCs w:val="24"/>
          <w:lang w:val="en-US"/>
        </w:rPr>
        <w:t>.</w:t>
      </w:r>
      <w:r w:rsidR="00805022" w:rsidRPr="00E90D6B">
        <w:rPr>
          <w:rFonts w:ascii="Arial" w:hAnsi="Arial" w:cs="Arial"/>
          <w:bCs/>
          <w:sz w:val="24"/>
          <w:szCs w:val="24"/>
          <w:lang w:val="en-US"/>
        </w:rPr>
        <w:t> </w:t>
      </w:r>
      <w:r w:rsidR="00805022" w:rsidRPr="00ED123E">
        <w:rPr>
          <w:rFonts w:ascii="Arial" w:hAnsi="Arial" w:cs="Arial"/>
          <w:bCs/>
          <w:iCs/>
          <w:sz w:val="24"/>
          <w:szCs w:val="24"/>
          <w:lang w:val="en-US"/>
        </w:rPr>
        <w:t>2</w:t>
      </w:r>
      <w:r w:rsidR="00ED123E">
        <w:rPr>
          <w:rFonts w:ascii="Arial" w:hAnsi="Arial" w:cs="Arial"/>
          <w:bCs/>
          <w:sz w:val="24"/>
          <w:szCs w:val="24"/>
          <w:lang w:val="en-US"/>
        </w:rPr>
        <w:t xml:space="preserve"> </w:t>
      </w:r>
      <w:r>
        <w:rPr>
          <w:rFonts w:ascii="Arial" w:hAnsi="Arial" w:cs="Arial"/>
          <w:bCs/>
          <w:sz w:val="24"/>
          <w:szCs w:val="24"/>
          <w:lang w:val="en-US"/>
        </w:rPr>
        <w:t>(4):</w:t>
      </w:r>
      <w:r w:rsidR="00805022" w:rsidRPr="00E90D6B">
        <w:rPr>
          <w:rFonts w:ascii="Arial" w:hAnsi="Arial" w:cs="Arial"/>
          <w:bCs/>
          <w:sz w:val="24"/>
          <w:szCs w:val="24"/>
          <w:lang w:val="en-US"/>
        </w:rPr>
        <w:t xml:space="preserve"> 521-529.</w:t>
      </w:r>
    </w:p>
    <w:p w:rsidR="00805022" w:rsidRPr="00E90D6B" w:rsidRDefault="00805022" w:rsidP="001D1AC5">
      <w:pPr>
        <w:autoSpaceDE w:val="0"/>
        <w:autoSpaceDN w:val="0"/>
        <w:adjustRightInd w:val="0"/>
        <w:spacing w:after="0" w:line="360" w:lineRule="auto"/>
        <w:jc w:val="both"/>
        <w:rPr>
          <w:rFonts w:ascii="Arial" w:hAnsi="Arial" w:cs="Arial"/>
          <w:color w:val="000000" w:themeColor="text1"/>
          <w:sz w:val="24"/>
          <w:szCs w:val="24"/>
          <w:lang w:val="en-US"/>
        </w:rPr>
      </w:pPr>
    </w:p>
    <w:p w:rsidR="00D6456A" w:rsidRDefault="00025BF6" w:rsidP="00025BF6">
      <w:pPr>
        <w:autoSpaceDE w:val="0"/>
        <w:autoSpaceDN w:val="0"/>
        <w:adjustRightInd w:val="0"/>
        <w:spacing w:after="0" w:line="360" w:lineRule="auto"/>
        <w:jc w:val="both"/>
        <w:rPr>
          <w:rFonts w:ascii="Arial" w:hAnsi="Arial" w:cs="Arial"/>
          <w:color w:val="000000" w:themeColor="text1"/>
          <w:sz w:val="24"/>
          <w:szCs w:val="24"/>
          <w:lang w:val="en-US"/>
        </w:rPr>
      </w:pPr>
      <w:r w:rsidRPr="00025BF6">
        <w:rPr>
          <w:rFonts w:ascii="Arial" w:hAnsi="Arial" w:cs="Arial"/>
          <w:color w:val="000000" w:themeColor="text1"/>
          <w:sz w:val="24"/>
          <w:szCs w:val="24"/>
          <w:lang w:val="en-US"/>
        </w:rPr>
        <w:t>Selvakumar, G., R</w:t>
      </w:r>
      <w:r>
        <w:rPr>
          <w:rFonts w:ascii="Arial" w:hAnsi="Arial" w:cs="Arial"/>
          <w:color w:val="000000" w:themeColor="text1"/>
          <w:sz w:val="24"/>
          <w:szCs w:val="24"/>
          <w:lang w:val="en-US"/>
        </w:rPr>
        <w:t xml:space="preserve">eetha, S., </w:t>
      </w:r>
      <w:r w:rsidR="005A6932">
        <w:rPr>
          <w:rFonts w:ascii="Arial" w:hAnsi="Arial" w:cs="Arial"/>
          <w:color w:val="000000" w:themeColor="text1"/>
          <w:sz w:val="24"/>
          <w:szCs w:val="24"/>
          <w:lang w:val="en-US"/>
        </w:rPr>
        <w:t xml:space="preserve">&amp; </w:t>
      </w:r>
      <w:r>
        <w:rPr>
          <w:rFonts w:ascii="Arial" w:hAnsi="Arial" w:cs="Arial"/>
          <w:color w:val="000000" w:themeColor="text1"/>
          <w:sz w:val="24"/>
          <w:szCs w:val="24"/>
          <w:lang w:val="en-US"/>
        </w:rPr>
        <w:t>Thamizhiniyan, P. 2012</w:t>
      </w:r>
      <w:r w:rsidRPr="00025BF6">
        <w:rPr>
          <w:rFonts w:ascii="Arial" w:hAnsi="Arial" w:cs="Arial"/>
          <w:color w:val="000000" w:themeColor="text1"/>
          <w:sz w:val="24"/>
          <w:szCs w:val="24"/>
          <w:lang w:val="en-US"/>
        </w:rPr>
        <w:t>. Response of biofertilizers on growth, yield attributes and associated protein profiling changes of blackgram (</w:t>
      </w:r>
      <w:r w:rsidRPr="00025BF6">
        <w:rPr>
          <w:rFonts w:ascii="Arial" w:hAnsi="Arial" w:cs="Arial"/>
          <w:i/>
          <w:color w:val="000000" w:themeColor="text1"/>
          <w:sz w:val="24"/>
          <w:szCs w:val="24"/>
          <w:lang w:val="en-US"/>
        </w:rPr>
        <w:t xml:space="preserve">Vigna mungo </w:t>
      </w:r>
      <w:r w:rsidRPr="00286F12">
        <w:rPr>
          <w:rFonts w:ascii="Arial" w:hAnsi="Arial" w:cs="Arial"/>
          <w:color w:val="000000" w:themeColor="text1"/>
          <w:sz w:val="24"/>
          <w:szCs w:val="24"/>
          <w:lang w:val="en-US"/>
        </w:rPr>
        <w:t>L. Hepper</w:t>
      </w:r>
      <w:r w:rsidRPr="00025BF6">
        <w:rPr>
          <w:rFonts w:ascii="Arial" w:hAnsi="Arial" w:cs="Arial"/>
          <w:color w:val="000000" w:themeColor="text1"/>
          <w:sz w:val="24"/>
          <w:szCs w:val="24"/>
          <w:lang w:val="en-US"/>
        </w:rPr>
        <w:t>).  </w:t>
      </w:r>
      <w:r w:rsidRPr="00025BF6">
        <w:rPr>
          <w:rFonts w:ascii="Arial" w:hAnsi="Arial" w:cs="Arial"/>
          <w:i/>
          <w:color w:val="000000" w:themeColor="text1"/>
          <w:sz w:val="24"/>
          <w:szCs w:val="24"/>
          <w:lang w:val="en-US"/>
        </w:rPr>
        <w:t>World Applied Sciences Journal</w:t>
      </w:r>
      <w:r>
        <w:rPr>
          <w:rFonts w:ascii="Arial" w:hAnsi="Arial" w:cs="Arial"/>
          <w:color w:val="000000" w:themeColor="text1"/>
          <w:sz w:val="24"/>
          <w:szCs w:val="24"/>
          <w:lang w:val="en-US"/>
        </w:rPr>
        <w:t>.</w:t>
      </w:r>
      <w:r w:rsidRPr="00025BF6">
        <w:rPr>
          <w:rFonts w:ascii="Arial" w:hAnsi="Arial" w:cs="Arial"/>
          <w:color w:val="000000" w:themeColor="text1"/>
          <w:sz w:val="24"/>
          <w:szCs w:val="24"/>
          <w:lang w:val="en-US"/>
        </w:rPr>
        <w:t xml:space="preserve"> </w:t>
      </w:r>
      <w:r w:rsidRPr="00025BF6">
        <w:rPr>
          <w:rFonts w:ascii="Arial" w:hAnsi="Arial" w:cs="Arial"/>
          <w:iCs/>
          <w:color w:val="000000" w:themeColor="text1"/>
          <w:sz w:val="24"/>
          <w:szCs w:val="24"/>
          <w:lang w:val="en-US"/>
        </w:rPr>
        <w:t>16</w:t>
      </w:r>
      <w:r>
        <w:rPr>
          <w:rFonts w:ascii="Arial" w:hAnsi="Arial" w:cs="Arial"/>
          <w:i/>
          <w:iCs/>
          <w:color w:val="000000" w:themeColor="text1"/>
          <w:sz w:val="24"/>
          <w:szCs w:val="24"/>
          <w:lang w:val="en-US"/>
        </w:rPr>
        <w:t xml:space="preserve"> </w:t>
      </w:r>
      <w:r>
        <w:rPr>
          <w:rFonts w:ascii="Arial" w:hAnsi="Arial" w:cs="Arial"/>
          <w:color w:val="000000" w:themeColor="text1"/>
          <w:sz w:val="24"/>
          <w:szCs w:val="24"/>
          <w:lang w:val="en-US"/>
        </w:rPr>
        <w:t>(10):</w:t>
      </w:r>
      <w:r w:rsidRPr="00025BF6">
        <w:rPr>
          <w:rFonts w:ascii="Arial" w:hAnsi="Arial" w:cs="Arial"/>
          <w:color w:val="000000" w:themeColor="text1"/>
          <w:sz w:val="24"/>
          <w:szCs w:val="24"/>
          <w:lang w:val="en-US"/>
        </w:rPr>
        <w:t>1368-1374.</w:t>
      </w:r>
    </w:p>
    <w:p w:rsidR="00DC1374" w:rsidRPr="00025BF6" w:rsidRDefault="00DC1374" w:rsidP="00025BF6">
      <w:pPr>
        <w:autoSpaceDE w:val="0"/>
        <w:autoSpaceDN w:val="0"/>
        <w:adjustRightInd w:val="0"/>
        <w:spacing w:after="0" w:line="360" w:lineRule="auto"/>
        <w:jc w:val="both"/>
        <w:rPr>
          <w:rFonts w:ascii="Arial" w:hAnsi="Arial" w:cs="Arial"/>
          <w:color w:val="000000" w:themeColor="text1"/>
          <w:sz w:val="24"/>
          <w:szCs w:val="24"/>
          <w:lang w:val="en-US"/>
        </w:rPr>
      </w:pPr>
    </w:p>
    <w:p w:rsidR="008A6338" w:rsidRPr="00E90D6B" w:rsidRDefault="00025BF6" w:rsidP="001D1AC5">
      <w:pPr>
        <w:autoSpaceDE w:val="0"/>
        <w:autoSpaceDN w:val="0"/>
        <w:adjustRightInd w:val="0"/>
        <w:spacing w:after="0"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Shank, E., Klepac, V., Collado, L., Powers, G., Losick, R.,</w:t>
      </w:r>
      <w:r w:rsidR="008A6338" w:rsidRPr="00E90D6B">
        <w:rPr>
          <w:rFonts w:ascii="Arial" w:hAnsi="Arial" w:cs="Arial"/>
          <w:color w:val="000000" w:themeColor="text1"/>
          <w:sz w:val="24"/>
          <w:szCs w:val="24"/>
          <w:lang w:val="en-US"/>
        </w:rPr>
        <w:t xml:space="preserve"> </w:t>
      </w:r>
      <w:r w:rsidR="005A6932">
        <w:rPr>
          <w:rFonts w:ascii="Arial" w:hAnsi="Arial" w:cs="Arial"/>
          <w:color w:val="000000" w:themeColor="text1"/>
          <w:sz w:val="24"/>
          <w:szCs w:val="24"/>
          <w:lang w:val="en-US"/>
        </w:rPr>
        <w:t xml:space="preserve">&amp; </w:t>
      </w:r>
      <w:r w:rsidR="008A6338" w:rsidRPr="00E90D6B">
        <w:rPr>
          <w:rFonts w:ascii="Arial" w:hAnsi="Arial" w:cs="Arial"/>
          <w:color w:val="000000" w:themeColor="text1"/>
          <w:sz w:val="24"/>
          <w:szCs w:val="24"/>
          <w:lang w:val="en-US"/>
        </w:rPr>
        <w:t xml:space="preserve">Kolter, R. 2011. Interspecies interactions that result in Bacillus subtilis forming biofilms are mediated mainly by members of its own genus. </w:t>
      </w:r>
      <w:r w:rsidR="005A6932" w:rsidRPr="005A6932">
        <w:rPr>
          <w:rFonts w:ascii="Arial" w:hAnsi="Arial" w:cs="Arial"/>
          <w:i/>
          <w:color w:val="000000" w:themeColor="text1"/>
          <w:sz w:val="24"/>
          <w:szCs w:val="24"/>
          <w:lang w:val="en-US"/>
        </w:rPr>
        <w:t>Proceedings of the National Academy of Sciences</w:t>
      </w:r>
      <w:r w:rsidR="008A6338" w:rsidRPr="00E90D6B">
        <w:rPr>
          <w:rFonts w:ascii="Arial" w:hAnsi="Arial" w:cs="Arial"/>
          <w:color w:val="000000" w:themeColor="text1"/>
          <w:sz w:val="24"/>
          <w:szCs w:val="24"/>
          <w:lang w:val="en-US"/>
        </w:rPr>
        <w:t xml:space="preserve">. 108 (48): </w:t>
      </w:r>
      <w:r w:rsidR="005A6932">
        <w:rPr>
          <w:rFonts w:ascii="Arial" w:hAnsi="Arial" w:cs="Arial"/>
          <w:color w:val="000000" w:themeColor="text1"/>
          <w:sz w:val="24"/>
          <w:szCs w:val="24"/>
          <w:lang w:val="en-US"/>
        </w:rPr>
        <w:t>E</w:t>
      </w:r>
      <w:r w:rsidR="008A6338" w:rsidRPr="00E90D6B">
        <w:rPr>
          <w:rFonts w:ascii="Arial" w:hAnsi="Arial" w:cs="Arial"/>
          <w:color w:val="000000" w:themeColor="text1"/>
          <w:sz w:val="24"/>
          <w:szCs w:val="24"/>
          <w:lang w:val="en-US"/>
        </w:rPr>
        <w:t>1236-</w:t>
      </w:r>
      <w:r w:rsidR="005A6932">
        <w:rPr>
          <w:rFonts w:ascii="Arial" w:hAnsi="Arial" w:cs="Arial"/>
          <w:color w:val="000000" w:themeColor="text1"/>
          <w:sz w:val="24"/>
          <w:szCs w:val="24"/>
          <w:lang w:val="en-US"/>
        </w:rPr>
        <w:t>E</w:t>
      </w:r>
      <w:r w:rsidR="008A6338" w:rsidRPr="00E90D6B">
        <w:rPr>
          <w:rFonts w:ascii="Arial" w:hAnsi="Arial" w:cs="Arial"/>
          <w:color w:val="000000" w:themeColor="text1"/>
          <w:sz w:val="24"/>
          <w:szCs w:val="24"/>
          <w:lang w:val="en-US"/>
        </w:rPr>
        <w:t>1243.</w:t>
      </w:r>
    </w:p>
    <w:p w:rsidR="00FD2D2C" w:rsidRPr="00E90D6B" w:rsidRDefault="00FD2D2C" w:rsidP="001D1AC5">
      <w:pPr>
        <w:autoSpaceDE w:val="0"/>
        <w:autoSpaceDN w:val="0"/>
        <w:adjustRightInd w:val="0"/>
        <w:spacing w:after="0" w:line="360" w:lineRule="auto"/>
        <w:jc w:val="both"/>
        <w:rPr>
          <w:rFonts w:ascii="Arial" w:hAnsi="Arial" w:cs="Arial"/>
          <w:color w:val="000000" w:themeColor="text1"/>
          <w:sz w:val="24"/>
          <w:szCs w:val="24"/>
          <w:lang w:val="en-US"/>
        </w:rPr>
      </w:pPr>
    </w:p>
    <w:p w:rsidR="00856DB0" w:rsidRPr="00E90D6B" w:rsidRDefault="00025BF6" w:rsidP="001D1AC5">
      <w:pPr>
        <w:autoSpaceDE w:val="0"/>
        <w:autoSpaceDN w:val="0"/>
        <w:adjustRightInd w:val="0"/>
        <w:spacing w:after="0" w:line="36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Sh</w:t>
      </w:r>
      <w:r w:rsidR="00421FF5">
        <w:rPr>
          <w:rFonts w:ascii="Arial" w:hAnsi="Arial" w:cs="Arial"/>
          <w:color w:val="000000" w:themeColor="text1"/>
          <w:sz w:val="24"/>
          <w:szCs w:val="24"/>
          <w:lang w:val="en-US"/>
        </w:rPr>
        <w:t xml:space="preserve">aukat, K., Afrasayab, S., </w:t>
      </w:r>
      <w:r w:rsidR="002E3CD0">
        <w:rPr>
          <w:rFonts w:ascii="Arial" w:hAnsi="Arial" w:cs="Arial"/>
          <w:color w:val="000000" w:themeColor="text1"/>
          <w:sz w:val="24"/>
          <w:szCs w:val="24"/>
          <w:lang w:val="en-US"/>
        </w:rPr>
        <w:t xml:space="preserve">&amp; </w:t>
      </w:r>
      <w:r>
        <w:rPr>
          <w:rFonts w:ascii="Arial" w:hAnsi="Arial" w:cs="Arial"/>
          <w:color w:val="000000" w:themeColor="text1"/>
          <w:sz w:val="24"/>
          <w:szCs w:val="24"/>
          <w:lang w:val="en-US"/>
        </w:rPr>
        <w:t>Hasnain, S. 2006</w:t>
      </w:r>
      <w:r w:rsidR="00856DB0" w:rsidRPr="00E90D6B">
        <w:rPr>
          <w:rFonts w:ascii="Arial" w:hAnsi="Arial" w:cs="Arial"/>
          <w:color w:val="000000" w:themeColor="text1"/>
          <w:sz w:val="24"/>
          <w:szCs w:val="24"/>
          <w:lang w:val="en-US"/>
        </w:rPr>
        <w:t xml:space="preserve">. </w:t>
      </w:r>
      <w:r w:rsidR="002E3CD0" w:rsidRPr="002E3CD0">
        <w:rPr>
          <w:rFonts w:ascii="Arial" w:hAnsi="Arial" w:cs="Arial"/>
          <w:color w:val="000000" w:themeColor="text1"/>
          <w:sz w:val="24"/>
          <w:szCs w:val="24"/>
          <w:lang w:val="en-US"/>
        </w:rPr>
        <w:t xml:space="preserve">Growth responses of </w:t>
      </w:r>
      <w:r w:rsidR="002E3CD0" w:rsidRPr="002E3CD0">
        <w:rPr>
          <w:rFonts w:ascii="Arial" w:hAnsi="Arial" w:cs="Arial"/>
          <w:i/>
          <w:color w:val="000000" w:themeColor="text1"/>
          <w:sz w:val="24"/>
          <w:szCs w:val="24"/>
          <w:lang w:val="en-US"/>
        </w:rPr>
        <w:t>Helianthus annus</w:t>
      </w:r>
      <w:r w:rsidR="002E3CD0" w:rsidRPr="002E3CD0">
        <w:rPr>
          <w:rFonts w:ascii="Arial" w:hAnsi="Arial" w:cs="Arial"/>
          <w:color w:val="000000" w:themeColor="text1"/>
          <w:sz w:val="24"/>
          <w:szCs w:val="24"/>
          <w:lang w:val="en-US"/>
        </w:rPr>
        <w:t xml:space="preserve"> to plant growth promoting rhizobacteria used as a biofertilizers</w:t>
      </w:r>
      <w:r w:rsidR="00856DB0" w:rsidRPr="00E90D6B">
        <w:rPr>
          <w:rFonts w:ascii="Arial" w:hAnsi="Arial" w:cs="Arial"/>
          <w:color w:val="000000" w:themeColor="text1"/>
          <w:sz w:val="24"/>
          <w:szCs w:val="24"/>
          <w:lang w:val="en-US"/>
        </w:rPr>
        <w:t>. </w:t>
      </w:r>
      <w:r w:rsidR="00856DB0" w:rsidRPr="00E90D6B">
        <w:rPr>
          <w:rFonts w:ascii="Arial" w:hAnsi="Arial" w:cs="Arial"/>
          <w:i/>
          <w:iCs/>
          <w:color w:val="000000" w:themeColor="text1"/>
          <w:sz w:val="24"/>
          <w:szCs w:val="24"/>
          <w:lang w:val="en-US"/>
        </w:rPr>
        <w:t>International Journal of Agricultural Research</w:t>
      </w:r>
      <w:r>
        <w:rPr>
          <w:rFonts w:ascii="Arial" w:hAnsi="Arial" w:cs="Arial"/>
          <w:color w:val="000000" w:themeColor="text1"/>
          <w:sz w:val="24"/>
          <w:szCs w:val="24"/>
          <w:lang w:val="en-US"/>
        </w:rPr>
        <w:t>.</w:t>
      </w:r>
      <w:r w:rsidR="00ED123E">
        <w:rPr>
          <w:rFonts w:ascii="Arial" w:hAnsi="Arial" w:cs="Arial"/>
          <w:color w:val="000000" w:themeColor="text1"/>
          <w:sz w:val="24"/>
          <w:szCs w:val="24"/>
          <w:lang w:val="en-US"/>
        </w:rPr>
        <w:t xml:space="preserve"> </w:t>
      </w:r>
      <w:r w:rsidR="00856DB0" w:rsidRPr="00025BF6">
        <w:rPr>
          <w:rFonts w:ascii="Arial" w:hAnsi="Arial" w:cs="Arial"/>
          <w:iCs/>
          <w:color w:val="000000" w:themeColor="text1"/>
          <w:sz w:val="24"/>
          <w:szCs w:val="24"/>
          <w:lang w:val="en-US"/>
        </w:rPr>
        <w:t>1</w:t>
      </w:r>
      <w:r>
        <w:rPr>
          <w:rFonts w:ascii="Arial" w:hAnsi="Arial" w:cs="Arial"/>
          <w:color w:val="000000" w:themeColor="text1"/>
          <w:sz w:val="24"/>
          <w:szCs w:val="24"/>
          <w:lang w:val="en-US"/>
        </w:rPr>
        <w:t>(6):</w:t>
      </w:r>
      <w:r w:rsidR="00856DB0" w:rsidRPr="00E90D6B">
        <w:rPr>
          <w:rFonts w:ascii="Arial" w:hAnsi="Arial" w:cs="Arial"/>
          <w:color w:val="000000" w:themeColor="text1"/>
          <w:sz w:val="24"/>
          <w:szCs w:val="24"/>
          <w:lang w:val="en-US"/>
        </w:rPr>
        <w:t xml:space="preserve"> 573-581.</w:t>
      </w:r>
    </w:p>
    <w:p w:rsidR="00856DB0" w:rsidRPr="00E90D6B" w:rsidRDefault="00856DB0" w:rsidP="001D1AC5">
      <w:pPr>
        <w:autoSpaceDE w:val="0"/>
        <w:autoSpaceDN w:val="0"/>
        <w:adjustRightInd w:val="0"/>
        <w:spacing w:after="0" w:line="360" w:lineRule="auto"/>
        <w:jc w:val="both"/>
        <w:rPr>
          <w:rFonts w:ascii="Arial" w:hAnsi="Arial" w:cs="Arial"/>
          <w:color w:val="000000" w:themeColor="text1"/>
          <w:sz w:val="24"/>
          <w:szCs w:val="24"/>
          <w:lang w:val="en-US"/>
        </w:rPr>
      </w:pPr>
    </w:p>
    <w:p w:rsidR="00FD2D2C"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E90D6B">
        <w:rPr>
          <w:rFonts w:ascii="Arial" w:hAnsi="Arial" w:cs="Arial"/>
          <w:color w:val="000000" w:themeColor="text1"/>
          <w:sz w:val="24"/>
          <w:szCs w:val="24"/>
          <w:lang w:val="en-US"/>
        </w:rPr>
        <w:t xml:space="preserve">Singh, U.N., 2013. Effect of bio-fertilizers on yield and economic traits of potato at two fertility levels. </w:t>
      </w:r>
      <w:r w:rsidR="00810807" w:rsidRPr="00810807">
        <w:rPr>
          <w:rFonts w:ascii="Arial" w:hAnsi="Arial" w:cs="Arial"/>
          <w:i/>
          <w:color w:val="000000" w:themeColor="text1"/>
          <w:sz w:val="24"/>
          <w:szCs w:val="24"/>
          <w:lang w:val="en-US"/>
        </w:rPr>
        <w:t>HortFlora Research Spectrum</w:t>
      </w:r>
      <w:r w:rsidR="00810807" w:rsidRPr="00810807">
        <w:rPr>
          <w:rFonts w:ascii="Arial" w:hAnsi="Arial" w:cs="Arial"/>
          <w:color w:val="000000" w:themeColor="text1"/>
          <w:sz w:val="24"/>
          <w:szCs w:val="24"/>
          <w:lang w:val="en-US"/>
        </w:rPr>
        <w:t>, 2(3), 262-264.</w:t>
      </w:r>
    </w:p>
    <w:p w:rsidR="00810807" w:rsidRPr="00E90D6B" w:rsidRDefault="00810807" w:rsidP="001D1AC5">
      <w:pPr>
        <w:autoSpaceDE w:val="0"/>
        <w:autoSpaceDN w:val="0"/>
        <w:adjustRightInd w:val="0"/>
        <w:spacing w:after="0" w:line="360" w:lineRule="auto"/>
        <w:jc w:val="both"/>
        <w:rPr>
          <w:rFonts w:ascii="Arial" w:hAnsi="Arial" w:cs="Arial"/>
          <w:color w:val="000000" w:themeColor="text1"/>
          <w:sz w:val="24"/>
          <w:szCs w:val="24"/>
          <w:lang w:val="en-US"/>
        </w:rPr>
      </w:pPr>
    </w:p>
    <w:p w:rsidR="008A6338" w:rsidRPr="000129F1" w:rsidRDefault="008A6338" w:rsidP="001D1AC5">
      <w:pPr>
        <w:autoSpaceDE w:val="0"/>
        <w:autoSpaceDN w:val="0"/>
        <w:adjustRightInd w:val="0"/>
        <w:spacing w:after="0" w:line="360" w:lineRule="auto"/>
        <w:jc w:val="both"/>
        <w:rPr>
          <w:rFonts w:ascii="Arial" w:hAnsi="Arial" w:cs="Arial"/>
          <w:color w:val="000000" w:themeColor="text1"/>
          <w:sz w:val="24"/>
          <w:szCs w:val="24"/>
          <w:lang w:val="pt-BR"/>
        </w:rPr>
      </w:pPr>
      <w:r w:rsidRPr="00E90D6B">
        <w:rPr>
          <w:rFonts w:ascii="Arial" w:hAnsi="Arial" w:cs="Arial"/>
          <w:color w:val="000000" w:themeColor="text1"/>
          <w:sz w:val="24"/>
          <w:szCs w:val="24"/>
          <w:lang w:val="en-US"/>
        </w:rPr>
        <w:t>Souza</w:t>
      </w:r>
      <w:r w:rsidR="00025BF6">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R</w:t>
      </w:r>
      <w:r w:rsidR="00025BF6">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Beneduzi</w:t>
      </w:r>
      <w:r w:rsidR="00025BF6">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A</w:t>
      </w:r>
      <w:r w:rsidR="00025BF6">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Ambrosini A, Costa P</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B</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Meyer J</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Vargas L</w:t>
      </w:r>
      <w:r w:rsidR="00810807">
        <w:rPr>
          <w:rFonts w:ascii="Arial" w:hAnsi="Arial" w:cs="Arial"/>
          <w:color w:val="000000" w:themeColor="text1"/>
          <w:sz w:val="24"/>
          <w:szCs w:val="24"/>
          <w:lang w:val="en-US"/>
        </w:rPr>
        <w:t xml:space="preserve">. </w:t>
      </w:r>
      <w:r w:rsidRPr="00E90D6B">
        <w:rPr>
          <w:rFonts w:ascii="Arial" w:hAnsi="Arial" w:cs="Arial"/>
          <w:color w:val="000000" w:themeColor="text1"/>
          <w:sz w:val="24"/>
          <w:szCs w:val="24"/>
          <w:lang w:val="en-US"/>
        </w:rPr>
        <w:t>K</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Schoenfeld R</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w:t>
      </w:r>
      <w:r w:rsidR="00810807">
        <w:rPr>
          <w:rFonts w:ascii="Arial" w:hAnsi="Arial" w:cs="Arial"/>
          <w:color w:val="000000" w:themeColor="text1"/>
          <w:sz w:val="24"/>
          <w:szCs w:val="24"/>
          <w:lang w:val="en-US"/>
        </w:rPr>
        <w:t xml:space="preserve">&amp; </w:t>
      </w:r>
      <w:r w:rsidRPr="00E90D6B">
        <w:rPr>
          <w:rFonts w:ascii="Arial" w:hAnsi="Arial" w:cs="Arial"/>
          <w:color w:val="000000" w:themeColor="text1"/>
          <w:sz w:val="24"/>
          <w:szCs w:val="24"/>
          <w:lang w:val="en-US"/>
        </w:rPr>
        <w:t>Passaglia L</w:t>
      </w:r>
      <w:r w:rsidR="00810807">
        <w:rPr>
          <w:rFonts w:ascii="Arial" w:hAnsi="Arial" w:cs="Arial"/>
          <w:color w:val="000000" w:themeColor="text1"/>
          <w:sz w:val="24"/>
          <w:szCs w:val="24"/>
          <w:lang w:val="en-US"/>
        </w:rPr>
        <w:t xml:space="preserve">. </w:t>
      </w:r>
      <w:r w:rsidRPr="00E90D6B">
        <w:rPr>
          <w:rFonts w:ascii="Arial" w:hAnsi="Arial" w:cs="Arial"/>
          <w:color w:val="000000" w:themeColor="text1"/>
          <w:sz w:val="24"/>
          <w:szCs w:val="24"/>
          <w:lang w:val="en-US"/>
        </w:rPr>
        <w:t>M</w:t>
      </w:r>
      <w:r w:rsidR="00810807">
        <w:rPr>
          <w:rFonts w:ascii="Arial" w:hAnsi="Arial" w:cs="Arial"/>
          <w:color w:val="000000" w:themeColor="text1"/>
          <w:sz w:val="24"/>
          <w:szCs w:val="24"/>
          <w:lang w:val="en-US"/>
        </w:rPr>
        <w:t xml:space="preserve">. </w:t>
      </w:r>
      <w:r w:rsidRPr="00E90D6B">
        <w:rPr>
          <w:rFonts w:ascii="Arial" w:hAnsi="Arial" w:cs="Arial"/>
          <w:color w:val="000000" w:themeColor="text1"/>
          <w:sz w:val="24"/>
          <w:szCs w:val="24"/>
          <w:lang w:val="en-US"/>
        </w:rPr>
        <w:t>P</w:t>
      </w:r>
      <w:r w:rsidR="00810807">
        <w:rPr>
          <w:rFonts w:ascii="Arial" w:hAnsi="Arial" w:cs="Arial"/>
          <w:color w:val="000000" w:themeColor="text1"/>
          <w:sz w:val="24"/>
          <w:szCs w:val="24"/>
          <w:lang w:val="en-US"/>
        </w:rPr>
        <w:t>.</w:t>
      </w:r>
      <w:r w:rsidRPr="00E90D6B">
        <w:rPr>
          <w:rFonts w:ascii="Arial" w:hAnsi="Arial" w:cs="Arial"/>
          <w:color w:val="000000" w:themeColor="text1"/>
          <w:sz w:val="24"/>
          <w:szCs w:val="24"/>
          <w:lang w:val="en-US"/>
        </w:rPr>
        <w:t xml:space="preserve"> (2013). The effect of plant growth-promoting rhizobacteria on the growth of rice (</w:t>
      </w:r>
      <w:r w:rsidRPr="00E90D6B">
        <w:rPr>
          <w:rFonts w:ascii="Arial" w:hAnsi="Arial" w:cs="Arial"/>
          <w:i/>
          <w:iCs/>
          <w:color w:val="000000" w:themeColor="text1"/>
          <w:sz w:val="24"/>
          <w:szCs w:val="24"/>
          <w:lang w:val="en-US"/>
        </w:rPr>
        <w:t xml:space="preserve">Oryza sativa </w:t>
      </w:r>
      <w:r w:rsidRPr="00E90D6B">
        <w:rPr>
          <w:rFonts w:ascii="Arial" w:hAnsi="Arial" w:cs="Arial"/>
          <w:color w:val="000000" w:themeColor="text1"/>
          <w:sz w:val="24"/>
          <w:szCs w:val="24"/>
          <w:lang w:val="en-US"/>
        </w:rPr>
        <w:t xml:space="preserve">L.) cropped in southern Brazilian fields. </w:t>
      </w:r>
      <w:r w:rsidRPr="00810807">
        <w:rPr>
          <w:rFonts w:ascii="Arial" w:hAnsi="Arial" w:cs="Arial"/>
          <w:i/>
          <w:color w:val="000000" w:themeColor="text1"/>
          <w:sz w:val="24"/>
          <w:szCs w:val="24"/>
          <w:lang w:val="pt-BR"/>
        </w:rPr>
        <w:t xml:space="preserve">Plant </w:t>
      </w:r>
      <w:r w:rsidR="00810807" w:rsidRPr="00810807">
        <w:rPr>
          <w:rFonts w:ascii="Arial" w:hAnsi="Arial" w:cs="Arial"/>
          <w:i/>
          <w:color w:val="000000" w:themeColor="text1"/>
          <w:sz w:val="24"/>
          <w:szCs w:val="24"/>
          <w:lang w:val="pt-BR"/>
        </w:rPr>
        <w:t xml:space="preserve">and </w:t>
      </w:r>
      <w:r w:rsidRPr="00810807">
        <w:rPr>
          <w:rFonts w:ascii="Arial" w:hAnsi="Arial" w:cs="Arial"/>
          <w:i/>
          <w:color w:val="000000" w:themeColor="text1"/>
          <w:sz w:val="24"/>
          <w:szCs w:val="24"/>
          <w:lang w:val="pt-BR"/>
        </w:rPr>
        <w:t>Soil</w:t>
      </w:r>
      <w:r w:rsidRPr="000129F1">
        <w:rPr>
          <w:rFonts w:ascii="Arial" w:hAnsi="Arial" w:cs="Arial"/>
          <w:color w:val="000000" w:themeColor="text1"/>
          <w:sz w:val="24"/>
          <w:szCs w:val="24"/>
          <w:lang w:val="pt-BR"/>
        </w:rPr>
        <w:t xml:space="preserve"> 366</w:t>
      </w:r>
      <w:r w:rsidR="00DC1374">
        <w:rPr>
          <w:rFonts w:ascii="Arial" w:hAnsi="Arial" w:cs="Arial"/>
          <w:color w:val="000000" w:themeColor="text1"/>
          <w:sz w:val="24"/>
          <w:szCs w:val="24"/>
          <w:lang w:val="pt-BR"/>
        </w:rPr>
        <w:t>(1-2)</w:t>
      </w:r>
      <w:r w:rsidRPr="000129F1">
        <w:rPr>
          <w:rFonts w:ascii="Arial" w:hAnsi="Arial" w:cs="Arial"/>
          <w:color w:val="000000" w:themeColor="text1"/>
          <w:sz w:val="24"/>
          <w:szCs w:val="24"/>
          <w:lang w:val="pt-BR"/>
        </w:rPr>
        <w:t>:585-603.</w:t>
      </w:r>
    </w:p>
    <w:p w:rsidR="00FD2D2C" w:rsidRPr="000129F1" w:rsidRDefault="00FD2D2C" w:rsidP="001D1AC5">
      <w:pPr>
        <w:autoSpaceDE w:val="0"/>
        <w:autoSpaceDN w:val="0"/>
        <w:adjustRightInd w:val="0"/>
        <w:spacing w:after="0" w:line="360" w:lineRule="auto"/>
        <w:jc w:val="both"/>
        <w:rPr>
          <w:rFonts w:ascii="Arial" w:hAnsi="Arial" w:cs="Arial"/>
          <w:color w:val="000000" w:themeColor="text1"/>
          <w:sz w:val="24"/>
          <w:szCs w:val="24"/>
          <w:lang w:val="pt-BR"/>
        </w:rPr>
      </w:pPr>
    </w:p>
    <w:p w:rsidR="008A6338" w:rsidRPr="00E90D6B" w:rsidRDefault="008A6338" w:rsidP="001D1AC5">
      <w:pPr>
        <w:autoSpaceDE w:val="0"/>
        <w:autoSpaceDN w:val="0"/>
        <w:adjustRightInd w:val="0"/>
        <w:spacing w:after="0" w:line="360" w:lineRule="auto"/>
        <w:jc w:val="both"/>
        <w:rPr>
          <w:rFonts w:ascii="Arial" w:hAnsi="Arial" w:cs="Arial"/>
          <w:color w:val="000000" w:themeColor="text1"/>
          <w:sz w:val="24"/>
          <w:szCs w:val="24"/>
          <w:lang w:val="en-US"/>
        </w:rPr>
      </w:pPr>
      <w:r w:rsidRPr="000129F1">
        <w:rPr>
          <w:rFonts w:ascii="Arial" w:hAnsi="Arial" w:cs="Arial"/>
          <w:color w:val="000000" w:themeColor="text1"/>
          <w:sz w:val="24"/>
          <w:szCs w:val="24"/>
          <w:lang w:val="pt-BR"/>
        </w:rPr>
        <w:t>Souza, R. D., Am</w:t>
      </w:r>
      <w:r w:rsidR="00ED123E" w:rsidRPr="000129F1">
        <w:rPr>
          <w:rFonts w:ascii="Arial" w:hAnsi="Arial" w:cs="Arial"/>
          <w:color w:val="000000" w:themeColor="text1"/>
          <w:sz w:val="24"/>
          <w:szCs w:val="24"/>
          <w:lang w:val="pt-BR"/>
        </w:rPr>
        <w:t xml:space="preserve">brosini, A., </w:t>
      </w:r>
      <w:r w:rsidR="00810807">
        <w:rPr>
          <w:rFonts w:ascii="Arial" w:hAnsi="Arial" w:cs="Arial"/>
          <w:color w:val="000000" w:themeColor="text1"/>
          <w:sz w:val="24"/>
          <w:szCs w:val="24"/>
          <w:lang w:val="pt-BR"/>
        </w:rPr>
        <w:t xml:space="preserve">&amp; </w:t>
      </w:r>
      <w:r w:rsidR="00ED123E" w:rsidRPr="000129F1">
        <w:rPr>
          <w:rFonts w:ascii="Arial" w:hAnsi="Arial" w:cs="Arial"/>
          <w:color w:val="000000" w:themeColor="text1"/>
          <w:sz w:val="24"/>
          <w:szCs w:val="24"/>
          <w:lang w:val="pt-BR"/>
        </w:rPr>
        <w:t>Passaglia, L. M. 2015</w:t>
      </w:r>
      <w:r w:rsidRPr="000129F1">
        <w:rPr>
          <w:rFonts w:ascii="Arial" w:hAnsi="Arial" w:cs="Arial"/>
          <w:color w:val="000000" w:themeColor="text1"/>
          <w:sz w:val="24"/>
          <w:szCs w:val="24"/>
          <w:lang w:val="pt-BR"/>
        </w:rPr>
        <w:t xml:space="preserve">. </w:t>
      </w:r>
      <w:r w:rsidRPr="00E90D6B">
        <w:rPr>
          <w:rFonts w:ascii="Arial" w:hAnsi="Arial" w:cs="Arial"/>
          <w:color w:val="000000" w:themeColor="text1"/>
          <w:sz w:val="24"/>
          <w:szCs w:val="24"/>
          <w:lang w:val="en-US"/>
        </w:rPr>
        <w:t>Plant growth-promoting bacteria as inoculants in agricultural soils. </w:t>
      </w:r>
      <w:r w:rsidRPr="00E90D6B">
        <w:rPr>
          <w:rFonts w:ascii="Arial" w:hAnsi="Arial" w:cs="Arial"/>
          <w:i/>
          <w:iCs/>
          <w:color w:val="000000" w:themeColor="text1"/>
          <w:sz w:val="24"/>
          <w:szCs w:val="24"/>
          <w:lang w:val="en-US"/>
        </w:rPr>
        <w:t>Genetics and molecular biology</w:t>
      </w:r>
      <w:r w:rsidRPr="00E90D6B">
        <w:rPr>
          <w:rFonts w:ascii="Arial" w:hAnsi="Arial" w:cs="Arial"/>
          <w:color w:val="000000" w:themeColor="text1"/>
          <w:sz w:val="24"/>
          <w:szCs w:val="24"/>
          <w:lang w:val="en-US"/>
        </w:rPr>
        <w:t>, 38(4): 401-419.</w:t>
      </w:r>
    </w:p>
    <w:p w:rsidR="00E4728E" w:rsidRPr="00E90D6B" w:rsidRDefault="00E4728E" w:rsidP="001D1AC5">
      <w:pPr>
        <w:spacing w:after="0" w:line="360" w:lineRule="auto"/>
        <w:jc w:val="both"/>
        <w:rPr>
          <w:rFonts w:ascii="Arial" w:hAnsi="Arial" w:cs="Arial"/>
          <w:sz w:val="24"/>
          <w:szCs w:val="24"/>
          <w:lang w:val="en-US"/>
        </w:rPr>
      </w:pPr>
    </w:p>
    <w:p w:rsidR="00E4728E" w:rsidRPr="00E90D6B" w:rsidRDefault="00233114" w:rsidP="001D1AC5">
      <w:pPr>
        <w:spacing w:after="0" w:line="360" w:lineRule="auto"/>
        <w:jc w:val="both"/>
        <w:rPr>
          <w:rFonts w:ascii="Arial" w:hAnsi="Arial" w:cs="Arial"/>
          <w:sz w:val="24"/>
          <w:szCs w:val="24"/>
          <w:lang w:val="en-US"/>
        </w:rPr>
      </w:pPr>
      <w:r>
        <w:rPr>
          <w:rFonts w:ascii="Arial" w:hAnsi="Arial" w:cs="Arial"/>
          <w:sz w:val="24"/>
          <w:szCs w:val="24"/>
          <w:lang w:val="en-US"/>
        </w:rPr>
        <w:t>Steenhoudt, O. &amp;</w:t>
      </w:r>
      <w:r w:rsidR="00ED123E">
        <w:rPr>
          <w:rFonts w:ascii="Arial" w:hAnsi="Arial" w:cs="Arial"/>
          <w:sz w:val="24"/>
          <w:szCs w:val="24"/>
          <w:lang w:val="en-US"/>
        </w:rPr>
        <w:t xml:space="preserve"> Vanderleyden, J. 2000</w:t>
      </w:r>
      <w:r w:rsidR="00E4728E" w:rsidRPr="00E90D6B">
        <w:rPr>
          <w:rFonts w:ascii="Arial" w:hAnsi="Arial" w:cs="Arial"/>
          <w:sz w:val="24"/>
          <w:szCs w:val="24"/>
          <w:lang w:val="en-US"/>
        </w:rPr>
        <w:t xml:space="preserve">. </w:t>
      </w:r>
      <w:r w:rsidR="00E4728E" w:rsidRPr="00ED123E">
        <w:rPr>
          <w:rFonts w:ascii="Arial" w:hAnsi="Arial" w:cs="Arial"/>
          <w:i/>
          <w:sz w:val="24"/>
          <w:szCs w:val="24"/>
          <w:lang w:val="en-US"/>
        </w:rPr>
        <w:t>Azospirillum</w:t>
      </w:r>
      <w:r w:rsidR="00E4728E" w:rsidRPr="00E90D6B">
        <w:rPr>
          <w:rFonts w:ascii="Arial" w:hAnsi="Arial" w:cs="Arial"/>
          <w:sz w:val="24"/>
          <w:szCs w:val="24"/>
          <w:lang w:val="en-US"/>
        </w:rPr>
        <w:t>, a free-living nitrogen-fixing bacterium closely associated with grasses: genetic, biochemical and ecological aspects. </w:t>
      </w:r>
      <w:r w:rsidR="00E4728E" w:rsidRPr="00E90D6B">
        <w:rPr>
          <w:rFonts w:ascii="Arial" w:hAnsi="Arial" w:cs="Arial"/>
          <w:i/>
          <w:iCs/>
          <w:sz w:val="24"/>
          <w:szCs w:val="24"/>
          <w:lang w:val="en-US"/>
        </w:rPr>
        <w:t>FEMS microbiology reviews</w:t>
      </w:r>
      <w:r w:rsidR="00ED123E">
        <w:rPr>
          <w:rFonts w:ascii="Arial" w:hAnsi="Arial" w:cs="Arial"/>
          <w:sz w:val="24"/>
          <w:szCs w:val="24"/>
          <w:lang w:val="en-US"/>
        </w:rPr>
        <w:t xml:space="preserve">. </w:t>
      </w:r>
      <w:r w:rsidR="00E4728E" w:rsidRPr="00ED123E">
        <w:rPr>
          <w:rFonts w:ascii="Arial" w:hAnsi="Arial" w:cs="Arial"/>
          <w:iCs/>
          <w:sz w:val="24"/>
          <w:szCs w:val="24"/>
          <w:lang w:val="en-US"/>
        </w:rPr>
        <w:t>24</w:t>
      </w:r>
      <w:r w:rsidR="00ED123E">
        <w:rPr>
          <w:rFonts w:ascii="Arial" w:hAnsi="Arial" w:cs="Arial"/>
          <w:i/>
          <w:iCs/>
          <w:sz w:val="24"/>
          <w:szCs w:val="24"/>
          <w:lang w:val="en-US"/>
        </w:rPr>
        <w:t xml:space="preserve"> </w:t>
      </w:r>
      <w:r w:rsidR="00ED123E">
        <w:rPr>
          <w:rFonts w:ascii="Arial" w:hAnsi="Arial" w:cs="Arial"/>
          <w:sz w:val="24"/>
          <w:szCs w:val="24"/>
          <w:lang w:val="en-US"/>
        </w:rPr>
        <w:t>(4):</w:t>
      </w:r>
      <w:r w:rsidR="00E4728E" w:rsidRPr="00E90D6B">
        <w:rPr>
          <w:rFonts w:ascii="Arial" w:hAnsi="Arial" w:cs="Arial"/>
          <w:sz w:val="24"/>
          <w:szCs w:val="24"/>
          <w:lang w:val="en-US"/>
        </w:rPr>
        <w:t xml:space="preserve"> 487-506.</w:t>
      </w:r>
    </w:p>
    <w:p w:rsidR="0047344A" w:rsidRPr="00E90D6B" w:rsidRDefault="0047344A" w:rsidP="001D1AC5">
      <w:pPr>
        <w:spacing w:after="0" w:line="360" w:lineRule="auto"/>
        <w:jc w:val="both"/>
        <w:rPr>
          <w:rFonts w:ascii="Arial" w:hAnsi="Arial" w:cs="Arial"/>
          <w:bCs/>
          <w:sz w:val="24"/>
          <w:szCs w:val="24"/>
          <w:lang w:val="en-US"/>
        </w:rPr>
      </w:pPr>
    </w:p>
    <w:p w:rsidR="00D6456A" w:rsidRPr="00E90D6B" w:rsidRDefault="00D6456A" w:rsidP="001D1AC5">
      <w:pPr>
        <w:spacing w:after="0" w:line="360" w:lineRule="auto"/>
        <w:jc w:val="both"/>
        <w:rPr>
          <w:rFonts w:ascii="Arial" w:hAnsi="Arial" w:cs="Arial"/>
          <w:bCs/>
          <w:sz w:val="24"/>
          <w:szCs w:val="24"/>
          <w:lang w:val="en-US"/>
        </w:rPr>
      </w:pPr>
      <w:r w:rsidRPr="00E90D6B">
        <w:rPr>
          <w:rFonts w:ascii="Arial" w:hAnsi="Arial" w:cs="Arial"/>
          <w:bCs/>
          <w:sz w:val="24"/>
          <w:szCs w:val="24"/>
          <w:lang w:val="en-US"/>
        </w:rPr>
        <w:t>Sureshbabu, K., Amaresan, N., &amp; Kumar, K. 2016. Amazing Multiple Function Properties of Plant Growth Promoting Rhizobacteria in the Rhizosphere Soil.</w:t>
      </w:r>
      <w:r w:rsidR="00854211" w:rsidRPr="00854211">
        <w:rPr>
          <w:rFonts w:ascii="zurich_cn_btregular" w:hAnsi="zurich_cn_btregular"/>
          <w:color w:val="009933"/>
          <w:sz w:val="48"/>
          <w:szCs w:val="48"/>
          <w:lang w:val="en-US"/>
        </w:rPr>
        <w:t xml:space="preserve"> </w:t>
      </w:r>
      <w:r w:rsidR="00854211" w:rsidRPr="00854211">
        <w:rPr>
          <w:rFonts w:ascii="Arial" w:hAnsi="Arial" w:cs="Arial"/>
          <w:bCs/>
          <w:i/>
          <w:sz w:val="24"/>
          <w:szCs w:val="24"/>
          <w:lang w:val="en-US"/>
        </w:rPr>
        <w:t>International Journal of Current Microbiology and Applied Sciences.</w:t>
      </w:r>
      <w:r w:rsidRPr="00E90D6B">
        <w:rPr>
          <w:rFonts w:ascii="Arial" w:hAnsi="Arial" w:cs="Arial"/>
          <w:bCs/>
          <w:sz w:val="24"/>
          <w:szCs w:val="24"/>
          <w:lang w:val="en-US"/>
        </w:rPr>
        <w:t xml:space="preserve"> 5(2):661-683.</w:t>
      </w:r>
    </w:p>
    <w:p w:rsidR="00D6456A" w:rsidRPr="00E90D6B" w:rsidRDefault="00D6456A" w:rsidP="001D1AC5">
      <w:pPr>
        <w:spacing w:after="0" w:line="360" w:lineRule="auto"/>
        <w:jc w:val="both"/>
        <w:rPr>
          <w:rFonts w:ascii="Arial" w:hAnsi="Arial" w:cs="Arial"/>
          <w:bCs/>
          <w:sz w:val="24"/>
          <w:szCs w:val="24"/>
          <w:lang w:val="en-US"/>
        </w:rPr>
      </w:pPr>
    </w:p>
    <w:p w:rsidR="0047344A" w:rsidRPr="007F7BE8" w:rsidRDefault="0047344A" w:rsidP="001D1AC5">
      <w:pPr>
        <w:spacing w:after="0" w:line="360" w:lineRule="auto"/>
        <w:jc w:val="both"/>
        <w:rPr>
          <w:rFonts w:ascii="Arial" w:hAnsi="Arial" w:cs="Arial"/>
          <w:bCs/>
          <w:sz w:val="24"/>
          <w:szCs w:val="24"/>
          <w:lang w:val="en-US"/>
        </w:rPr>
      </w:pPr>
      <w:r w:rsidRPr="00E90D6B">
        <w:rPr>
          <w:rFonts w:ascii="Arial" w:hAnsi="Arial" w:cs="Arial"/>
          <w:bCs/>
          <w:sz w:val="24"/>
          <w:szCs w:val="24"/>
          <w:lang w:val="en-US"/>
        </w:rPr>
        <w:t>Yasmin, F., Othman</w:t>
      </w:r>
      <w:r w:rsidR="00ED123E">
        <w:rPr>
          <w:rFonts w:ascii="Arial" w:hAnsi="Arial" w:cs="Arial"/>
          <w:bCs/>
          <w:sz w:val="24"/>
          <w:szCs w:val="24"/>
          <w:lang w:val="en-US"/>
        </w:rPr>
        <w:t xml:space="preserve">, R., Sijam, K., </w:t>
      </w:r>
      <w:r w:rsidR="00810807">
        <w:rPr>
          <w:rFonts w:ascii="Arial" w:hAnsi="Arial" w:cs="Arial"/>
          <w:bCs/>
          <w:sz w:val="24"/>
          <w:szCs w:val="24"/>
          <w:lang w:val="en-US"/>
        </w:rPr>
        <w:t xml:space="preserve">&amp; </w:t>
      </w:r>
      <w:r w:rsidR="00ED123E">
        <w:rPr>
          <w:rFonts w:ascii="Arial" w:hAnsi="Arial" w:cs="Arial"/>
          <w:bCs/>
          <w:sz w:val="24"/>
          <w:szCs w:val="24"/>
          <w:lang w:val="en-US"/>
        </w:rPr>
        <w:t>Saad, M. S. 2010</w:t>
      </w:r>
      <w:r w:rsidRPr="00E90D6B">
        <w:rPr>
          <w:rFonts w:ascii="Arial" w:hAnsi="Arial" w:cs="Arial"/>
          <w:bCs/>
          <w:sz w:val="24"/>
          <w:szCs w:val="24"/>
          <w:lang w:val="en-US"/>
        </w:rPr>
        <w:t xml:space="preserve">. Characterization of beneficial properties of plant growth-promoting rhizobacteria isolated from sweet potato rhizosphere. </w:t>
      </w:r>
      <w:r w:rsidRPr="00ED123E">
        <w:rPr>
          <w:rFonts w:ascii="Arial" w:hAnsi="Arial" w:cs="Arial"/>
          <w:bCs/>
          <w:i/>
          <w:sz w:val="24"/>
          <w:szCs w:val="24"/>
          <w:lang w:val="en-US"/>
        </w:rPr>
        <w:t>African J</w:t>
      </w:r>
      <w:r w:rsidR="00ED123E" w:rsidRPr="00ED123E">
        <w:rPr>
          <w:rFonts w:ascii="Arial" w:hAnsi="Arial" w:cs="Arial"/>
          <w:bCs/>
          <w:i/>
          <w:sz w:val="24"/>
          <w:szCs w:val="24"/>
          <w:lang w:val="en-US"/>
        </w:rPr>
        <w:t>ournal of Microbiology Research</w:t>
      </w:r>
      <w:r w:rsidR="00ED123E">
        <w:rPr>
          <w:rFonts w:ascii="Arial" w:hAnsi="Arial" w:cs="Arial"/>
          <w:bCs/>
          <w:sz w:val="24"/>
          <w:szCs w:val="24"/>
          <w:lang w:val="en-US"/>
        </w:rPr>
        <w:t>. 3 (11):</w:t>
      </w:r>
      <w:r w:rsidRPr="007F7BE8">
        <w:rPr>
          <w:rFonts w:ascii="Arial" w:hAnsi="Arial" w:cs="Arial"/>
          <w:bCs/>
          <w:sz w:val="24"/>
          <w:szCs w:val="24"/>
          <w:lang w:val="en-US"/>
        </w:rPr>
        <w:t xml:space="preserve"> 815-821.</w:t>
      </w:r>
    </w:p>
    <w:sectPr w:rsidR="0047344A" w:rsidRPr="007F7BE8" w:rsidSect="005806A7">
      <w:footerReference w:type="default" r:id="rId10"/>
      <w:pgSz w:w="12247" w:h="16160" w:code="9"/>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D54" w:rsidRDefault="00365D54" w:rsidP="001C4332">
      <w:pPr>
        <w:spacing w:after="0" w:line="240" w:lineRule="auto"/>
      </w:pPr>
      <w:r>
        <w:separator/>
      </w:r>
    </w:p>
  </w:endnote>
  <w:endnote w:type="continuationSeparator" w:id="0">
    <w:p w:rsidR="00365D54" w:rsidRDefault="00365D54" w:rsidP="001C4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Legacy Sans Std Book">
    <w:panose1 w:val="00000000000000000000"/>
    <w:charset w:val="00"/>
    <w:family w:val="modern"/>
    <w:notTrueType/>
    <w:pitch w:val="variable"/>
    <w:sig w:usb0="800000AF" w:usb1="4000204A" w:usb2="00000000" w:usb3="00000000" w:csb0="00000001" w:csb1="00000000"/>
  </w:font>
  <w:font w:name="zurich_cn_bt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38" w:rsidRDefault="00223E38" w:rsidP="00D46F7E">
    <w:pPr>
      <w:spacing w:line="360" w:lineRule="auto"/>
      <w:rPr>
        <w:rFonts w:ascii="Arial" w:hAnsi="Arial" w:cs="Arial"/>
        <w:color w:val="000000"/>
        <w:sz w:val="20"/>
        <w:szCs w:val="20"/>
      </w:rPr>
    </w:pPr>
    <w:bookmarkStart w:id="1" w:name="_Ref465608460"/>
  </w:p>
  <w:bookmarkEnd w:id="1"/>
  <w:p w:rsidR="00223E38" w:rsidRDefault="00223E38">
    <w:pPr>
      <w:pStyle w:val="Piedepgina"/>
    </w:pPr>
  </w:p>
  <w:p w:rsidR="00223E38" w:rsidRDefault="00223E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D54" w:rsidRDefault="00365D54" w:rsidP="001C4332">
      <w:pPr>
        <w:spacing w:after="0" w:line="240" w:lineRule="auto"/>
      </w:pPr>
      <w:r>
        <w:separator/>
      </w:r>
    </w:p>
  </w:footnote>
  <w:footnote w:type="continuationSeparator" w:id="0">
    <w:p w:rsidR="00365D54" w:rsidRDefault="00365D54" w:rsidP="001C43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565C"/>
    <w:multiLevelType w:val="hybridMultilevel"/>
    <w:tmpl w:val="8984FF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F66756"/>
    <w:multiLevelType w:val="hybridMultilevel"/>
    <w:tmpl w:val="4C0028AE"/>
    <w:lvl w:ilvl="0" w:tplc="8FC88B88">
      <w:start w:val="1"/>
      <w:numFmt w:val="bullet"/>
      <w:lvlText w:val=""/>
      <w:lvlJc w:val="left"/>
      <w:pPr>
        <w:ind w:left="720" w:hanging="360"/>
      </w:pPr>
      <w:rPr>
        <w:rFonts w:ascii="Wingdings 3" w:hAnsi="Wingdings 3" w:hint="default"/>
        <w:sz w:val="3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0AA5A82"/>
    <w:multiLevelType w:val="hybridMultilevel"/>
    <w:tmpl w:val="9E8AA4D2"/>
    <w:lvl w:ilvl="0" w:tplc="03DC81BC">
      <w:start w:val="1"/>
      <w:numFmt w:val="decimal"/>
      <w:lvlText w:val="%1."/>
      <w:lvlJc w:val="left"/>
      <w:pPr>
        <w:ind w:left="720" w:hanging="360"/>
      </w:pPr>
      <w:rPr>
        <w:rFonts w:hint="default"/>
        <w:b/>
        <w:i w:val="0"/>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6571CF"/>
    <w:multiLevelType w:val="hybridMultilevel"/>
    <w:tmpl w:val="D2661D2A"/>
    <w:lvl w:ilvl="0" w:tplc="87E87306">
      <w:start w:val="1"/>
      <w:numFmt w:val="decimal"/>
      <w:lvlText w:val="%1"/>
      <w:lvlJc w:val="left"/>
      <w:pPr>
        <w:ind w:left="720" w:hanging="360"/>
      </w:pPr>
      <w:rPr>
        <w:rFonts w:ascii="Cambria" w:hAnsi="Cambria"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955690"/>
    <w:multiLevelType w:val="hybridMultilevel"/>
    <w:tmpl w:val="534E30CE"/>
    <w:lvl w:ilvl="0" w:tplc="614C17F4">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6186D09"/>
    <w:multiLevelType w:val="hybridMultilevel"/>
    <w:tmpl w:val="84A2D3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40250C16"/>
    <w:multiLevelType w:val="hybridMultilevel"/>
    <w:tmpl w:val="9F7A7F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4E9507D"/>
    <w:multiLevelType w:val="hybridMultilevel"/>
    <w:tmpl w:val="06D20DD0"/>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8">
    <w:nsid w:val="45830174"/>
    <w:multiLevelType w:val="hybridMultilevel"/>
    <w:tmpl w:val="EE0285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A0856C4"/>
    <w:multiLevelType w:val="hybridMultilevel"/>
    <w:tmpl w:val="B01A653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31B000B"/>
    <w:multiLevelType w:val="hybridMultilevel"/>
    <w:tmpl w:val="16A87F96"/>
    <w:lvl w:ilvl="0" w:tplc="3D764B76">
      <w:start w:val="1"/>
      <w:numFmt w:val="decimal"/>
      <w:pStyle w:val="Ttulo1"/>
      <w:lvlText w:val="%1."/>
      <w:lvlJc w:val="left"/>
      <w:pPr>
        <w:ind w:left="360" w:hanging="360"/>
      </w:pPr>
      <w:rPr>
        <w:rFonts w:ascii="Arial" w:hAnsi="Arial" w:hint="default"/>
        <w:b/>
        <w:i w:val="0"/>
        <w:color w:val="auto"/>
        <w:sz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5FBC6D53"/>
    <w:multiLevelType w:val="hybridMultilevel"/>
    <w:tmpl w:val="21841614"/>
    <w:lvl w:ilvl="0" w:tplc="5E6255B2">
      <w:start w:val="1"/>
      <w:numFmt w:val="decimal"/>
      <w:lvlText w:val="%1."/>
      <w:lvlJc w:val="left"/>
      <w:pPr>
        <w:ind w:left="390" w:hanging="360"/>
      </w:pPr>
      <w:rPr>
        <w:rFonts w:cs="Times New Roman" w:hint="default"/>
        <w:color w:val="auto"/>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2">
    <w:nsid w:val="631B512D"/>
    <w:multiLevelType w:val="hybridMultilevel"/>
    <w:tmpl w:val="089822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DE83F94"/>
    <w:multiLevelType w:val="hybridMultilevel"/>
    <w:tmpl w:val="2AAC7326"/>
    <w:lvl w:ilvl="0" w:tplc="E370BD7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72B6CD2"/>
    <w:multiLevelType w:val="hybridMultilevel"/>
    <w:tmpl w:val="9E8AA4D2"/>
    <w:lvl w:ilvl="0" w:tplc="03DC81BC">
      <w:start w:val="1"/>
      <w:numFmt w:val="decimal"/>
      <w:lvlText w:val="%1."/>
      <w:lvlJc w:val="left"/>
      <w:pPr>
        <w:ind w:left="720" w:hanging="360"/>
      </w:pPr>
      <w:rPr>
        <w:rFonts w:hint="default"/>
        <w:b/>
        <w:i w:val="0"/>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8"/>
  </w:num>
  <w:num w:numId="5">
    <w:abstractNumId w:val="6"/>
  </w:num>
  <w:num w:numId="6">
    <w:abstractNumId w:val="1"/>
  </w:num>
  <w:num w:numId="7">
    <w:abstractNumId w:val="9"/>
  </w:num>
  <w:num w:numId="8">
    <w:abstractNumId w:val="5"/>
  </w:num>
  <w:num w:numId="9">
    <w:abstractNumId w:val="3"/>
  </w:num>
  <w:num w:numId="10">
    <w:abstractNumId w:val="13"/>
  </w:num>
  <w:num w:numId="11">
    <w:abstractNumId w:val="2"/>
  </w:num>
  <w:num w:numId="12">
    <w:abstractNumId w:val="14"/>
  </w:num>
  <w:num w:numId="13">
    <w:abstractNumId w:val="7"/>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A6338"/>
    <w:rsid w:val="00000FF5"/>
    <w:rsid w:val="00001E71"/>
    <w:rsid w:val="00012336"/>
    <w:rsid w:val="000129F1"/>
    <w:rsid w:val="00025BF6"/>
    <w:rsid w:val="00031DA7"/>
    <w:rsid w:val="00032CF1"/>
    <w:rsid w:val="0004246A"/>
    <w:rsid w:val="000522F4"/>
    <w:rsid w:val="00053969"/>
    <w:rsid w:val="000540C1"/>
    <w:rsid w:val="000656AD"/>
    <w:rsid w:val="000667C6"/>
    <w:rsid w:val="00070C78"/>
    <w:rsid w:val="00074358"/>
    <w:rsid w:val="00083BA6"/>
    <w:rsid w:val="00086D4A"/>
    <w:rsid w:val="000A07EE"/>
    <w:rsid w:val="000A0C7D"/>
    <w:rsid w:val="000A3736"/>
    <w:rsid w:val="000B15CF"/>
    <w:rsid w:val="000B6735"/>
    <w:rsid w:val="000C17A5"/>
    <w:rsid w:val="000C530F"/>
    <w:rsid w:val="000D1C57"/>
    <w:rsid w:val="000E3484"/>
    <w:rsid w:val="000E722E"/>
    <w:rsid w:val="00111DA3"/>
    <w:rsid w:val="001137D2"/>
    <w:rsid w:val="00116DA6"/>
    <w:rsid w:val="00121FE8"/>
    <w:rsid w:val="00123FBD"/>
    <w:rsid w:val="00127766"/>
    <w:rsid w:val="0013286A"/>
    <w:rsid w:val="00132F3D"/>
    <w:rsid w:val="001443F8"/>
    <w:rsid w:val="0015004A"/>
    <w:rsid w:val="00170199"/>
    <w:rsid w:val="00184E34"/>
    <w:rsid w:val="0018545F"/>
    <w:rsid w:val="00186756"/>
    <w:rsid w:val="001A0F12"/>
    <w:rsid w:val="001B3BD5"/>
    <w:rsid w:val="001B4341"/>
    <w:rsid w:val="001B6B9D"/>
    <w:rsid w:val="001C1468"/>
    <w:rsid w:val="001C4332"/>
    <w:rsid w:val="001C784F"/>
    <w:rsid w:val="001D12F3"/>
    <w:rsid w:val="001D1AC5"/>
    <w:rsid w:val="001E581F"/>
    <w:rsid w:val="001E7A62"/>
    <w:rsid w:val="0020078A"/>
    <w:rsid w:val="00204B94"/>
    <w:rsid w:val="00214A89"/>
    <w:rsid w:val="002161F6"/>
    <w:rsid w:val="00222DB7"/>
    <w:rsid w:val="00223E38"/>
    <w:rsid w:val="00226612"/>
    <w:rsid w:val="002318AD"/>
    <w:rsid w:val="00233114"/>
    <w:rsid w:val="00234F73"/>
    <w:rsid w:val="00243C2D"/>
    <w:rsid w:val="00244DAE"/>
    <w:rsid w:val="0026487D"/>
    <w:rsid w:val="00273A4E"/>
    <w:rsid w:val="00277B02"/>
    <w:rsid w:val="00277E60"/>
    <w:rsid w:val="00286606"/>
    <w:rsid w:val="00286F12"/>
    <w:rsid w:val="00287C63"/>
    <w:rsid w:val="00291B1C"/>
    <w:rsid w:val="002943B9"/>
    <w:rsid w:val="002A00A2"/>
    <w:rsid w:val="002A79FC"/>
    <w:rsid w:val="002D63A9"/>
    <w:rsid w:val="002E3CD0"/>
    <w:rsid w:val="002F17E1"/>
    <w:rsid w:val="002F76C3"/>
    <w:rsid w:val="00300FC0"/>
    <w:rsid w:val="003044D8"/>
    <w:rsid w:val="0030562D"/>
    <w:rsid w:val="0030666F"/>
    <w:rsid w:val="00310882"/>
    <w:rsid w:val="003113AA"/>
    <w:rsid w:val="003334C7"/>
    <w:rsid w:val="00341758"/>
    <w:rsid w:val="00341AB2"/>
    <w:rsid w:val="00346A2E"/>
    <w:rsid w:val="00350024"/>
    <w:rsid w:val="003544A9"/>
    <w:rsid w:val="00361CD8"/>
    <w:rsid w:val="00365D54"/>
    <w:rsid w:val="00371340"/>
    <w:rsid w:val="0037241F"/>
    <w:rsid w:val="00374DA5"/>
    <w:rsid w:val="00376037"/>
    <w:rsid w:val="003820C0"/>
    <w:rsid w:val="00392E2C"/>
    <w:rsid w:val="00396392"/>
    <w:rsid w:val="0039727A"/>
    <w:rsid w:val="003A2D6C"/>
    <w:rsid w:val="003A5BDD"/>
    <w:rsid w:val="003A71E6"/>
    <w:rsid w:val="003B524A"/>
    <w:rsid w:val="003B5448"/>
    <w:rsid w:val="003D43DD"/>
    <w:rsid w:val="003D7074"/>
    <w:rsid w:val="003F0AC2"/>
    <w:rsid w:val="0040573E"/>
    <w:rsid w:val="00411BC1"/>
    <w:rsid w:val="00412FE3"/>
    <w:rsid w:val="0041552B"/>
    <w:rsid w:val="00421FF5"/>
    <w:rsid w:val="0043031B"/>
    <w:rsid w:val="004316A3"/>
    <w:rsid w:val="00434D19"/>
    <w:rsid w:val="00434F83"/>
    <w:rsid w:val="004553E9"/>
    <w:rsid w:val="004649AB"/>
    <w:rsid w:val="00467E63"/>
    <w:rsid w:val="00471CF7"/>
    <w:rsid w:val="0047344A"/>
    <w:rsid w:val="00477DAC"/>
    <w:rsid w:val="004809F0"/>
    <w:rsid w:val="004826E3"/>
    <w:rsid w:val="00482CB2"/>
    <w:rsid w:val="00486AB7"/>
    <w:rsid w:val="00494D7C"/>
    <w:rsid w:val="004A139C"/>
    <w:rsid w:val="004B0B9C"/>
    <w:rsid w:val="004C329B"/>
    <w:rsid w:val="004D21E2"/>
    <w:rsid w:val="004D4839"/>
    <w:rsid w:val="004E0542"/>
    <w:rsid w:val="004E301F"/>
    <w:rsid w:val="004E53AF"/>
    <w:rsid w:val="004F2AE4"/>
    <w:rsid w:val="004F3890"/>
    <w:rsid w:val="004F3C8A"/>
    <w:rsid w:val="004F4594"/>
    <w:rsid w:val="004F721C"/>
    <w:rsid w:val="004F744E"/>
    <w:rsid w:val="004F780D"/>
    <w:rsid w:val="005024AF"/>
    <w:rsid w:val="00504D07"/>
    <w:rsid w:val="0051651F"/>
    <w:rsid w:val="00524454"/>
    <w:rsid w:val="005328C2"/>
    <w:rsid w:val="00541733"/>
    <w:rsid w:val="00541FF0"/>
    <w:rsid w:val="00554BF8"/>
    <w:rsid w:val="00554E2D"/>
    <w:rsid w:val="00564384"/>
    <w:rsid w:val="0057205A"/>
    <w:rsid w:val="005806A7"/>
    <w:rsid w:val="0058325E"/>
    <w:rsid w:val="00597890"/>
    <w:rsid w:val="005A09D5"/>
    <w:rsid w:val="005A1170"/>
    <w:rsid w:val="005A6932"/>
    <w:rsid w:val="005B0EF2"/>
    <w:rsid w:val="005B4924"/>
    <w:rsid w:val="005B73D8"/>
    <w:rsid w:val="005B740C"/>
    <w:rsid w:val="005B7858"/>
    <w:rsid w:val="005B793C"/>
    <w:rsid w:val="005C17D4"/>
    <w:rsid w:val="005C2E91"/>
    <w:rsid w:val="005D00CF"/>
    <w:rsid w:val="005D206F"/>
    <w:rsid w:val="005D7A5B"/>
    <w:rsid w:val="005E0F4A"/>
    <w:rsid w:val="00603414"/>
    <w:rsid w:val="00604BC2"/>
    <w:rsid w:val="006168CB"/>
    <w:rsid w:val="00616B09"/>
    <w:rsid w:val="00620C2A"/>
    <w:rsid w:val="006221D7"/>
    <w:rsid w:val="006233EB"/>
    <w:rsid w:val="00626DCC"/>
    <w:rsid w:val="006319CF"/>
    <w:rsid w:val="00634C64"/>
    <w:rsid w:val="0063675D"/>
    <w:rsid w:val="00667B72"/>
    <w:rsid w:val="00667C86"/>
    <w:rsid w:val="00667DDA"/>
    <w:rsid w:val="006742BE"/>
    <w:rsid w:val="00675C20"/>
    <w:rsid w:val="00680C85"/>
    <w:rsid w:val="006A1121"/>
    <w:rsid w:val="006A29F0"/>
    <w:rsid w:val="006A3C1E"/>
    <w:rsid w:val="006A3CDB"/>
    <w:rsid w:val="006C1E0D"/>
    <w:rsid w:val="006C34F1"/>
    <w:rsid w:val="006E722F"/>
    <w:rsid w:val="006F1CF9"/>
    <w:rsid w:val="006F7652"/>
    <w:rsid w:val="00700864"/>
    <w:rsid w:val="007054D5"/>
    <w:rsid w:val="00723514"/>
    <w:rsid w:val="00724BBD"/>
    <w:rsid w:val="00725120"/>
    <w:rsid w:val="007269C0"/>
    <w:rsid w:val="00727335"/>
    <w:rsid w:val="00727FA3"/>
    <w:rsid w:val="00732D87"/>
    <w:rsid w:val="007356E1"/>
    <w:rsid w:val="0074198C"/>
    <w:rsid w:val="00745B36"/>
    <w:rsid w:val="00770787"/>
    <w:rsid w:val="00771440"/>
    <w:rsid w:val="007774DD"/>
    <w:rsid w:val="00777964"/>
    <w:rsid w:val="00781B12"/>
    <w:rsid w:val="00782703"/>
    <w:rsid w:val="007912B3"/>
    <w:rsid w:val="00797C3A"/>
    <w:rsid w:val="007A43BB"/>
    <w:rsid w:val="007A550F"/>
    <w:rsid w:val="007C23FE"/>
    <w:rsid w:val="007D4420"/>
    <w:rsid w:val="007F2044"/>
    <w:rsid w:val="007F297B"/>
    <w:rsid w:val="007F7BE8"/>
    <w:rsid w:val="007F7CFA"/>
    <w:rsid w:val="0080066D"/>
    <w:rsid w:val="00800733"/>
    <w:rsid w:val="00803553"/>
    <w:rsid w:val="00805022"/>
    <w:rsid w:val="00807B24"/>
    <w:rsid w:val="00810807"/>
    <w:rsid w:val="008213D3"/>
    <w:rsid w:val="00823082"/>
    <w:rsid w:val="00830663"/>
    <w:rsid w:val="00830C06"/>
    <w:rsid w:val="0084086D"/>
    <w:rsid w:val="00850C27"/>
    <w:rsid w:val="00853B1E"/>
    <w:rsid w:val="00854211"/>
    <w:rsid w:val="00856DB0"/>
    <w:rsid w:val="0086178A"/>
    <w:rsid w:val="00862E49"/>
    <w:rsid w:val="008710BD"/>
    <w:rsid w:val="00871A14"/>
    <w:rsid w:val="0087283F"/>
    <w:rsid w:val="00874F85"/>
    <w:rsid w:val="00883417"/>
    <w:rsid w:val="008865CF"/>
    <w:rsid w:val="0089245F"/>
    <w:rsid w:val="008947B1"/>
    <w:rsid w:val="008A169C"/>
    <w:rsid w:val="008A5898"/>
    <w:rsid w:val="008A6338"/>
    <w:rsid w:val="008C5D48"/>
    <w:rsid w:val="008C68DE"/>
    <w:rsid w:val="008D0C35"/>
    <w:rsid w:val="008D3564"/>
    <w:rsid w:val="008D3E8C"/>
    <w:rsid w:val="00900011"/>
    <w:rsid w:val="00902FE9"/>
    <w:rsid w:val="00913DB3"/>
    <w:rsid w:val="009162BC"/>
    <w:rsid w:val="0092201C"/>
    <w:rsid w:val="009221E3"/>
    <w:rsid w:val="00924BB8"/>
    <w:rsid w:val="00925653"/>
    <w:rsid w:val="0093154B"/>
    <w:rsid w:val="00933D72"/>
    <w:rsid w:val="0093567C"/>
    <w:rsid w:val="00936786"/>
    <w:rsid w:val="00942EB0"/>
    <w:rsid w:val="00947350"/>
    <w:rsid w:val="00957A37"/>
    <w:rsid w:val="00964607"/>
    <w:rsid w:val="00970F34"/>
    <w:rsid w:val="009814C7"/>
    <w:rsid w:val="00981F9D"/>
    <w:rsid w:val="00984B01"/>
    <w:rsid w:val="0098527A"/>
    <w:rsid w:val="009876DD"/>
    <w:rsid w:val="00990DC6"/>
    <w:rsid w:val="009967A8"/>
    <w:rsid w:val="009A1247"/>
    <w:rsid w:val="009A6E86"/>
    <w:rsid w:val="009A7E9B"/>
    <w:rsid w:val="009C2D6D"/>
    <w:rsid w:val="009C32A3"/>
    <w:rsid w:val="009C49CE"/>
    <w:rsid w:val="009C64CF"/>
    <w:rsid w:val="009D476F"/>
    <w:rsid w:val="009D7983"/>
    <w:rsid w:val="009E230A"/>
    <w:rsid w:val="009E2BF9"/>
    <w:rsid w:val="009E6966"/>
    <w:rsid w:val="009F1006"/>
    <w:rsid w:val="009F3A06"/>
    <w:rsid w:val="009F48F1"/>
    <w:rsid w:val="00A01949"/>
    <w:rsid w:val="00A0726A"/>
    <w:rsid w:val="00A10C26"/>
    <w:rsid w:val="00A118BA"/>
    <w:rsid w:val="00A21EAE"/>
    <w:rsid w:val="00A234F5"/>
    <w:rsid w:val="00A23CE1"/>
    <w:rsid w:val="00A30ADE"/>
    <w:rsid w:val="00A30F14"/>
    <w:rsid w:val="00A31832"/>
    <w:rsid w:val="00A33109"/>
    <w:rsid w:val="00A35A02"/>
    <w:rsid w:val="00A41EF2"/>
    <w:rsid w:val="00A50DA6"/>
    <w:rsid w:val="00A52550"/>
    <w:rsid w:val="00A527E7"/>
    <w:rsid w:val="00A528C8"/>
    <w:rsid w:val="00A53BD3"/>
    <w:rsid w:val="00A61631"/>
    <w:rsid w:val="00A63E5E"/>
    <w:rsid w:val="00A72AE8"/>
    <w:rsid w:val="00A72E8B"/>
    <w:rsid w:val="00A81AD4"/>
    <w:rsid w:val="00A8297A"/>
    <w:rsid w:val="00A92044"/>
    <w:rsid w:val="00A96002"/>
    <w:rsid w:val="00A974F6"/>
    <w:rsid w:val="00AA3803"/>
    <w:rsid w:val="00AA69AF"/>
    <w:rsid w:val="00AB1690"/>
    <w:rsid w:val="00AB2BB5"/>
    <w:rsid w:val="00AB2DEA"/>
    <w:rsid w:val="00AC07B3"/>
    <w:rsid w:val="00AC429D"/>
    <w:rsid w:val="00AD1FDB"/>
    <w:rsid w:val="00AD641D"/>
    <w:rsid w:val="00AD75BE"/>
    <w:rsid w:val="00AE0B5E"/>
    <w:rsid w:val="00AE4249"/>
    <w:rsid w:val="00AE6A6E"/>
    <w:rsid w:val="00AF2179"/>
    <w:rsid w:val="00AF7F34"/>
    <w:rsid w:val="00B02EDF"/>
    <w:rsid w:val="00B118C6"/>
    <w:rsid w:val="00B206CB"/>
    <w:rsid w:val="00B30F25"/>
    <w:rsid w:val="00B33BF7"/>
    <w:rsid w:val="00B40352"/>
    <w:rsid w:val="00B431F1"/>
    <w:rsid w:val="00B60BC2"/>
    <w:rsid w:val="00B66CB4"/>
    <w:rsid w:val="00B67C04"/>
    <w:rsid w:val="00B7138A"/>
    <w:rsid w:val="00B72693"/>
    <w:rsid w:val="00B84B94"/>
    <w:rsid w:val="00B85214"/>
    <w:rsid w:val="00B93A65"/>
    <w:rsid w:val="00B93A74"/>
    <w:rsid w:val="00B96644"/>
    <w:rsid w:val="00BA22A9"/>
    <w:rsid w:val="00BA63A7"/>
    <w:rsid w:val="00BB1511"/>
    <w:rsid w:val="00BB6BF1"/>
    <w:rsid w:val="00BC29C6"/>
    <w:rsid w:val="00BC34A2"/>
    <w:rsid w:val="00BC7F80"/>
    <w:rsid w:val="00BD0ECD"/>
    <w:rsid w:val="00BD2138"/>
    <w:rsid w:val="00BD3EF0"/>
    <w:rsid w:val="00BE7726"/>
    <w:rsid w:val="00C028EF"/>
    <w:rsid w:val="00C04A83"/>
    <w:rsid w:val="00C0796B"/>
    <w:rsid w:val="00C07CC5"/>
    <w:rsid w:val="00C11FA0"/>
    <w:rsid w:val="00C25C7B"/>
    <w:rsid w:val="00C322E0"/>
    <w:rsid w:val="00C33FD9"/>
    <w:rsid w:val="00C41A96"/>
    <w:rsid w:val="00C47DB9"/>
    <w:rsid w:val="00C5055E"/>
    <w:rsid w:val="00C57DD0"/>
    <w:rsid w:val="00C6254F"/>
    <w:rsid w:val="00C667C5"/>
    <w:rsid w:val="00C7620C"/>
    <w:rsid w:val="00C82ABD"/>
    <w:rsid w:val="00C852A1"/>
    <w:rsid w:val="00C903E0"/>
    <w:rsid w:val="00C95C36"/>
    <w:rsid w:val="00CA5D9D"/>
    <w:rsid w:val="00CB2370"/>
    <w:rsid w:val="00CD0562"/>
    <w:rsid w:val="00CD07A5"/>
    <w:rsid w:val="00CD2AC2"/>
    <w:rsid w:val="00CE0D9E"/>
    <w:rsid w:val="00CE1385"/>
    <w:rsid w:val="00CE2F32"/>
    <w:rsid w:val="00CE4BC8"/>
    <w:rsid w:val="00CF1D02"/>
    <w:rsid w:val="00CF1F4F"/>
    <w:rsid w:val="00CF42D9"/>
    <w:rsid w:val="00D04606"/>
    <w:rsid w:val="00D07BF6"/>
    <w:rsid w:val="00D10259"/>
    <w:rsid w:val="00D1769C"/>
    <w:rsid w:val="00D240DD"/>
    <w:rsid w:val="00D24F99"/>
    <w:rsid w:val="00D258E6"/>
    <w:rsid w:val="00D2651A"/>
    <w:rsid w:val="00D340BE"/>
    <w:rsid w:val="00D46F7E"/>
    <w:rsid w:val="00D475DB"/>
    <w:rsid w:val="00D50CE1"/>
    <w:rsid w:val="00D511D2"/>
    <w:rsid w:val="00D6456A"/>
    <w:rsid w:val="00D6464A"/>
    <w:rsid w:val="00D66CC9"/>
    <w:rsid w:val="00D834BC"/>
    <w:rsid w:val="00DA0DE0"/>
    <w:rsid w:val="00DA17CB"/>
    <w:rsid w:val="00DB651A"/>
    <w:rsid w:val="00DB6DF7"/>
    <w:rsid w:val="00DB73BE"/>
    <w:rsid w:val="00DC1374"/>
    <w:rsid w:val="00DC1AFE"/>
    <w:rsid w:val="00DC3E72"/>
    <w:rsid w:val="00DC5E7F"/>
    <w:rsid w:val="00DD187F"/>
    <w:rsid w:val="00DF0A21"/>
    <w:rsid w:val="00DF1346"/>
    <w:rsid w:val="00E00AA4"/>
    <w:rsid w:val="00E05361"/>
    <w:rsid w:val="00E10431"/>
    <w:rsid w:val="00E12DAB"/>
    <w:rsid w:val="00E132E6"/>
    <w:rsid w:val="00E22FCF"/>
    <w:rsid w:val="00E26F4D"/>
    <w:rsid w:val="00E32F85"/>
    <w:rsid w:val="00E36F9B"/>
    <w:rsid w:val="00E46777"/>
    <w:rsid w:val="00E4728E"/>
    <w:rsid w:val="00E50CE9"/>
    <w:rsid w:val="00E60274"/>
    <w:rsid w:val="00E64653"/>
    <w:rsid w:val="00E65E09"/>
    <w:rsid w:val="00E72ADE"/>
    <w:rsid w:val="00E74A1B"/>
    <w:rsid w:val="00E75A05"/>
    <w:rsid w:val="00E77D61"/>
    <w:rsid w:val="00E843A2"/>
    <w:rsid w:val="00E90D6B"/>
    <w:rsid w:val="00E91792"/>
    <w:rsid w:val="00E91857"/>
    <w:rsid w:val="00E9438C"/>
    <w:rsid w:val="00E976F6"/>
    <w:rsid w:val="00EA0F46"/>
    <w:rsid w:val="00EB36D8"/>
    <w:rsid w:val="00EB4B87"/>
    <w:rsid w:val="00EC0FF5"/>
    <w:rsid w:val="00EC24F1"/>
    <w:rsid w:val="00EC2BA5"/>
    <w:rsid w:val="00ED0700"/>
    <w:rsid w:val="00ED123E"/>
    <w:rsid w:val="00ED7BA6"/>
    <w:rsid w:val="00EE126A"/>
    <w:rsid w:val="00EE4E44"/>
    <w:rsid w:val="00EE523B"/>
    <w:rsid w:val="00EE71A0"/>
    <w:rsid w:val="00EF0973"/>
    <w:rsid w:val="00EF3755"/>
    <w:rsid w:val="00EF796B"/>
    <w:rsid w:val="00F028A3"/>
    <w:rsid w:val="00F05E9E"/>
    <w:rsid w:val="00F0660F"/>
    <w:rsid w:val="00F1140C"/>
    <w:rsid w:val="00F11B2E"/>
    <w:rsid w:val="00F16F6B"/>
    <w:rsid w:val="00F323DD"/>
    <w:rsid w:val="00F36C1E"/>
    <w:rsid w:val="00F43EFD"/>
    <w:rsid w:val="00F447F9"/>
    <w:rsid w:val="00F52BE2"/>
    <w:rsid w:val="00F5752A"/>
    <w:rsid w:val="00F65D1E"/>
    <w:rsid w:val="00F74B94"/>
    <w:rsid w:val="00F77A2A"/>
    <w:rsid w:val="00F90A78"/>
    <w:rsid w:val="00F954D9"/>
    <w:rsid w:val="00F96679"/>
    <w:rsid w:val="00FA0400"/>
    <w:rsid w:val="00FA1C4E"/>
    <w:rsid w:val="00FA45AB"/>
    <w:rsid w:val="00FA5819"/>
    <w:rsid w:val="00FB3105"/>
    <w:rsid w:val="00FB358C"/>
    <w:rsid w:val="00FB66C1"/>
    <w:rsid w:val="00FC24BC"/>
    <w:rsid w:val="00FD2D2C"/>
    <w:rsid w:val="00FD7F34"/>
    <w:rsid w:val="00FF07CF"/>
    <w:rsid w:val="00FF505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49"/>
  </w:style>
  <w:style w:type="paragraph" w:styleId="Ttulo1">
    <w:name w:val="heading 1"/>
    <w:basedOn w:val="Normal"/>
    <w:next w:val="Normal"/>
    <w:link w:val="Ttulo1Car"/>
    <w:autoRedefine/>
    <w:uiPriority w:val="9"/>
    <w:qFormat/>
    <w:rsid w:val="008A6338"/>
    <w:pPr>
      <w:keepNext/>
      <w:keepLines/>
      <w:numPr>
        <w:numId w:val="1"/>
      </w:numPr>
      <w:spacing w:before="480" w:after="0"/>
      <w:jc w:val="both"/>
      <w:outlineLvl w:val="0"/>
    </w:pPr>
    <w:rPr>
      <w:rFonts w:ascii="Arial" w:eastAsia="Times New Roman" w:hAnsi="Arial" w:cs="Times New Roman"/>
      <w:b/>
      <w:bCs/>
      <w:sz w:val="24"/>
      <w:szCs w:val="28"/>
      <w:lang w:val="es-CO" w:eastAsia="es-CO"/>
    </w:rPr>
  </w:style>
  <w:style w:type="paragraph" w:styleId="Ttulo2">
    <w:name w:val="heading 2"/>
    <w:basedOn w:val="Normal"/>
    <w:next w:val="Normal"/>
    <w:link w:val="Ttulo2Car"/>
    <w:uiPriority w:val="9"/>
    <w:unhideWhenUsed/>
    <w:qFormat/>
    <w:rsid w:val="008A6338"/>
    <w:pPr>
      <w:keepNext/>
      <w:spacing w:before="240" w:after="60"/>
      <w:outlineLvl w:val="1"/>
    </w:pPr>
    <w:rPr>
      <w:rFonts w:asciiTheme="majorHAnsi" w:eastAsiaTheme="majorEastAsia" w:hAnsiTheme="majorHAnsi" w:cstheme="majorBidi"/>
      <w:b/>
      <w:bCs/>
      <w:i/>
      <w:iCs/>
      <w:sz w:val="28"/>
      <w:szCs w:val="28"/>
      <w:lang w:val="es-CO" w:eastAsia="es-CO"/>
    </w:rPr>
  </w:style>
  <w:style w:type="paragraph" w:styleId="Ttulo4">
    <w:name w:val="heading 4"/>
    <w:basedOn w:val="Normal"/>
    <w:next w:val="Normal"/>
    <w:link w:val="Ttulo4Car"/>
    <w:uiPriority w:val="9"/>
    <w:semiHidden/>
    <w:unhideWhenUsed/>
    <w:qFormat/>
    <w:rsid w:val="008A6338"/>
    <w:pPr>
      <w:keepNext/>
      <w:spacing w:before="240" w:after="60"/>
      <w:outlineLvl w:val="3"/>
    </w:pPr>
    <w:rPr>
      <w:b/>
      <w:bCs/>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6338"/>
    <w:rPr>
      <w:rFonts w:ascii="Arial" w:eastAsia="Times New Roman" w:hAnsi="Arial" w:cs="Times New Roman"/>
      <w:b/>
      <w:bCs/>
      <w:sz w:val="24"/>
      <w:szCs w:val="28"/>
      <w:lang w:val="es-CO" w:eastAsia="es-CO"/>
    </w:rPr>
  </w:style>
  <w:style w:type="character" w:customStyle="1" w:styleId="Ttulo2Car">
    <w:name w:val="Título 2 Car"/>
    <w:basedOn w:val="Fuentedeprrafopredeter"/>
    <w:link w:val="Ttulo2"/>
    <w:uiPriority w:val="9"/>
    <w:rsid w:val="008A6338"/>
    <w:rPr>
      <w:rFonts w:asciiTheme="majorHAnsi" w:eastAsiaTheme="majorEastAsia" w:hAnsiTheme="majorHAnsi" w:cstheme="majorBidi"/>
      <w:b/>
      <w:bCs/>
      <w:i/>
      <w:iCs/>
      <w:sz w:val="28"/>
      <w:szCs w:val="28"/>
      <w:lang w:val="es-CO" w:eastAsia="es-CO"/>
    </w:rPr>
  </w:style>
  <w:style w:type="character" w:customStyle="1" w:styleId="Ttulo4Car">
    <w:name w:val="Título 4 Car"/>
    <w:basedOn w:val="Fuentedeprrafopredeter"/>
    <w:link w:val="Ttulo4"/>
    <w:uiPriority w:val="9"/>
    <w:semiHidden/>
    <w:rsid w:val="008A6338"/>
    <w:rPr>
      <w:b/>
      <w:bCs/>
      <w:sz w:val="28"/>
      <w:szCs w:val="28"/>
      <w:lang w:val="es-CO" w:eastAsia="es-CO"/>
    </w:rPr>
  </w:style>
  <w:style w:type="table" w:styleId="Tablaconcuadrcula">
    <w:name w:val="Table Grid"/>
    <w:basedOn w:val="Tablanormal"/>
    <w:uiPriority w:val="39"/>
    <w:rsid w:val="008A6338"/>
    <w:pPr>
      <w:spacing w:after="0" w:line="240" w:lineRule="auto"/>
    </w:pPr>
    <w:rPr>
      <w:rFonts w:ascii="Calibri" w:eastAsia="Times New Roman"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8A6338"/>
    <w:pPr>
      <w:spacing w:after="0" w:line="240" w:lineRule="auto"/>
    </w:pPr>
    <w:rPr>
      <w:rFonts w:ascii="Calibri" w:eastAsia="Times New Roman" w:hAnsi="Calibri" w:cs="Times New Roman"/>
      <w:sz w:val="20"/>
      <w:szCs w:val="20"/>
      <w:lang w:val="es-CO" w:eastAsia="es-CO"/>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degloboCar">
    <w:name w:val="Texto de globo Car"/>
    <w:basedOn w:val="Fuentedeprrafopredeter"/>
    <w:link w:val="Textodeglobo"/>
    <w:uiPriority w:val="99"/>
    <w:semiHidden/>
    <w:rsid w:val="008A6338"/>
    <w:rPr>
      <w:rFonts w:ascii="Tahoma" w:eastAsia="Times New Roman" w:hAnsi="Tahoma" w:cs="Tahoma"/>
      <w:sz w:val="16"/>
      <w:szCs w:val="16"/>
      <w:lang w:val="es-CO" w:eastAsia="es-CO"/>
    </w:rPr>
  </w:style>
  <w:style w:type="paragraph" w:styleId="Textodeglobo">
    <w:name w:val="Balloon Text"/>
    <w:basedOn w:val="Normal"/>
    <w:link w:val="TextodegloboCar"/>
    <w:uiPriority w:val="99"/>
    <w:semiHidden/>
    <w:unhideWhenUsed/>
    <w:rsid w:val="008A6338"/>
    <w:pPr>
      <w:spacing w:after="0" w:line="240" w:lineRule="auto"/>
    </w:pPr>
    <w:rPr>
      <w:rFonts w:ascii="Tahoma" w:eastAsia="Times New Roman" w:hAnsi="Tahoma" w:cs="Tahoma"/>
      <w:sz w:val="16"/>
      <w:szCs w:val="16"/>
      <w:lang w:val="es-CO" w:eastAsia="es-CO"/>
    </w:rPr>
  </w:style>
  <w:style w:type="paragraph" w:styleId="Prrafodelista">
    <w:name w:val="List Paragraph"/>
    <w:basedOn w:val="Normal"/>
    <w:uiPriority w:val="34"/>
    <w:qFormat/>
    <w:rsid w:val="008A6338"/>
    <w:pPr>
      <w:ind w:left="720"/>
      <w:contextualSpacing/>
    </w:pPr>
    <w:rPr>
      <w:rFonts w:ascii="Calibri" w:eastAsia="Times New Roman" w:hAnsi="Calibri" w:cs="Times New Roman"/>
      <w:lang w:val="es-CO" w:eastAsia="es-CO"/>
    </w:rPr>
  </w:style>
  <w:style w:type="paragraph" w:styleId="Encabezado">
    <w:name w:val="header"/>
    <w:basedOn w:val="Normal"/>
    <w:link w:val="EncabezadoCar"/>
    <w:unhideWhenUsed/>
    <w:rsid w:val="008A6338"/>
    <w:pPr>
      <w:tabs>
        <w:tab w:val="center" w:pos="4419"/>
        <w:tab w:val="right" w:pos="8838"/>
      </w:tabs>
      <w:spacing w:after="0" w:line="240" w:lineRule="auto"/>
    </w:pPr>
    <w:rPr>
      <w:rFonts w:ascii="Calibri" w:eastAsia="Times New Roman" w:hAnsi="Calibri" w:cs="Times New Roman"/>
      <w:lang w:val="es-CO" w:eastAsia="es-CO"/>
    </w:rPr>
  </w:style>
  <w:style w:type="character" w:customStyle="1" w:styleId="EncabezadoCar">
    <w:name w:val="Encabezado Car"/>
    <w:basedOn w:val="Fuentedeprrafopredeter"/>
    <w:link w:val="Encabezado"/>
    <w:rsid w:val="008A6338"/>
    <w:rPr>
      <w:rFonts w:ascii="Calibri" w:eastAsia="Times New Roman" w:hAnsi="Calibri" w:cs="Times New Roman"/>
      <w:lang w:val="es-CO" w:eastAsia="es-CO"/>
    </w:rPr>
  </w:style>
  <w:style w:type="paragraph" w:styleId="Piedepgina">
    <w:name w:val="footer"/>
    <w:basedOn w:val="Normal"/>
    <w:link w:val="PiedepginaCar"/>
    <w:uiPriority w:val="99"/>
    <w:unhideWhenUsed/>
    <w:rsid w:val="008A6338"/>
    <w:pPr>
      <w:tabs>
        <w:tab w:val="center" w:pos="4419"/>
        <w:tab w:val="right" w:pos="8838"/>
      </w:tabs>
      <w:spacing w:after="0" w:line="240" w:lineRule="auto"/>
    </w:pPr>
    <w:rPr>
      <w:rFonts w:ascii="Calibri" w:eastAsia="Times New Roman" w:hAnsi="Calibri" w:cs="Times New Roman"/>
      <w:lang w:val="es-CO" w:eastAsia="es-CO"/>
    </w:rPr>
  </w:style>
  <w:style w:type="character" w:customStyle="1" w:styleId="PiedepginaCar">
    <w:name w:val="Pie de página Car"/>
    <w:basedOn w:val="Fuentedeprrafopredeter"/>
    <w:link w:val="Piedepgina"/>
    <w:uiPriority w:val="99"/>
    <w:rsid w:val="008A6338"/>
    <w:rPr>
      <w:rFonts w:ascii="Calibri" w:eastAsia="Times New Roman" w:hAnsi="Calibri" w:cs="Times New Roman"/>
      <w:lang w:val="es-CO" w:eastAsia="es-CO"/>
    </w:rPr>
  </w:style>
  <w:style w:type="character" w:customStyle="1" w:styleId="TextocomentarioCar">
    <w:name w:val="Texto comentario Car"/>
    <w:basedOn w:val="Fuentedeprrafopredeter"/>
    <w:link w:val="Textocomentario"/>
    <w:uiPriority w:val="99"/>
    <w:semiHidden/>
    <w:rsid w:val="008A6338"/>
    <w:rPr>
      <w:rFonts w:ascii="Calibri" w:eastAsia="Times New Roman" w:hAnsi="Calibri" w:cs="Times New Roman"/>
      <w:sz w:val="20"/>
      <w:szCs w:val="20"/>
      <w:lang w:val="es-CO" w:eastAsia="es-CO"/>
    </w:rPr>
  </w:style>
  <w:style w:type="paragraph" w:styleId="Textocomentario">
    <w:name w:val="annotation text"/>
    <w:basedOn w:val="Normal"/>
    <w:link w:val="TextocomentarioCar"/>
    <w:uiPriority w:val="99"/>
    <w:semiHidden/>
    <w:unhideWhenUsed/>
    <w:rsid w:val="008A6338"/>
    <w:pPr>
      <w:spacing w:line="240" w:lineRule="auto"/>
    </w:pPr>
    <w:rPr>
      <w:rFonts w:ascii="Calibri" w:eastAsia="Times New Roman" w:hAnsi="Calibri" w:cs="Times New Roman"/>
      <w:sz w:val="20"/>
      <w:szCs w:val="20"/>
      <w:lang w:val="es-CO" w:eastAsia="es-CO"/>
    </w:rPr>
  </w:style>
  <w:style w:type="character" w:customStyle="1" w:styleId="AsuntodelcomentarioCar">
    <w:name w:val="Asunto del comentario Car"/>
    <w:basedOn w:val="TextocomentarioCar"/>
    <w:link w:val="Asuntodelcomentario"/>
    <w:uiPriority w:val="99"/>
    <w:semiHidden/>
    <w:rsid w:val="008A6338"/>
    <w:rPr>
      <w:rFonts w:ascii="Calibri" w:eastAsia="Times New Roman" w:hAnsi="Calibri" w:cs="Times New Roman"/>
      <w:b/>
      <w:bCs/>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8A6338"/>
    <w:rPr>
      <w:b/>
      <w:bCs/>
    </w:rPr>
  </w:style>
  <w:style w:type="character" w:styleId="Textodelmarcadordeposicin">
    <w:name w:val="Placeholder Text"/>
    <w:uiPriority w:val="99"/>
    <w:semiHidden/>
    <w:rsid w:val="008A6338"/>
    <w:rPr>
      <w:color w:val="808080"/>
    </w:rPr>
  </w:style>
  <w:style w:type="character" w:styleId="Ttulodellibro">
    <w:name w:val="Book Title"/>
    <w:uiPriority w:val="33"/>
    <w:qFormat/>
    <w:rsid w:val="008A6338"/>
    <w:rPr>
      <w:rFonts w:ascii="Arial" w:hAnsi="Arial"/>
      <w:b/>
      <w:bCs/>
      <w:i/>
      <w:iCs/>
      <w:spacing w:val="5"/>
      <w:sz w:val="22"/>
    </w:rPr>
  </w:style>
  <w:style w:type="paragraph" w:customStyle="1" w:styleId="Titulo4">
    <w:name w:val="Titulo 4"/>
    <w:basedOn w:val="Ttulo4"/>
    <w:link w:val="Titulo4Car"/>
    <w:qFormat/>
    <w:rsid w:val="008A6338"/>
    <w:pPr>
      <w:keepLines/>
      <w:spacing w:before="40" w:after="0" w:line="240" w:lineRule="auto"/>
    </w:pPr>
    <w:rPr>
      <w:rFonts w:ascii="Arial" w:eastAsia="Times New Roman" w:hAnsi="Arial" w:cs="Times New Roman"/>
      <w:bCs w:val="0"/>
      <w:i/>
      <w:iCs/>
      <w:sz w:val="22"/>
      <w:szCs w:val="24"/>
      <w:lang w:val="es-ES" w:eastAsia="es-ES"/>
    </w:rPr>
  </w:style>
  <w:style w:type="character" w:customStyle="1" w:styleId="Titulo4Car">
    <w:name w:val="Titulo 4 Car"/>
    <w:link w:val="Titulo4"/>
    <w:rsid w:val="008A6338"/>
    <w:rPr>
      <w:rFonts w:ascii="Arial" w:eastAsia="Times New Roman" w:hAnsi="Arial" w:cs="Times New Roman"/>
      <w:b/>
      <w:i/>
      <w:iCs/>
      <w:szCs w:val="24"/>
    </w:rPr>
  </w:style>
  <w:style w:type="paragraph" w:styleId="Textoindependiente2">
    <w:name w:val="Body Text 2"/>
    <w:basedOn w:val="Normal"/>
    <w:link w:val="Textoindependiente2Car"/>
    <w:rsid w:val="008A6338"/>
    <w:pPr>
      <w:spacing w:after="0" w:line="240" w:lineRule="auto"/>
      <w:jc w:val="both"/>
    </w:pPr>
    <w:rPr>
      <w:rFonts w:ascii="Arial" w:eastAsia="Calibri" w:hAnsi="Arial" w:cs="Times New Roman"/>
      <w:sz w:val="20"/>
    </w:rPr>
  </w:style>
  <w:style w:type="character" w:customStyle="1" w:styleId="Textoindependiente2Car">
    <w:name w:val="Texto independiente 2 Car"/>
    <w:basedOn w:val="Fuentedeprrafopredeter"/>
    <w:link w:val="Textoindependiente2"/>
    <w:rsid w:val="008A6338"/>
    <w:rPr>
      <w:rFonts w:ascii="Arial" w:eastAsia="Calibri" w:hAnsi="Arial" w:cs="Times New Roman"/>
      <w:sz w:val="20"/>
    </w:rPr>
  </w:style>
  <w:style w:type="character" w:customStyle="1" w:styleId="hps">
    <w:name w:val="hps"/>
    <w:rsid w:val="008A6338"/>
  </w:style>
  <w:style w:type="character" w:customStyle="1" w:styleId="st1">
    <w:name w:val="st1"/>
    <w:rsid w:val="008A6338"/>
  </w:style>
  <w:style w:type="table" w:customStyle="1" w:styleId="Sombreadoclaro1">
    <w:name w:val="Sombreado claro1"/>
    <w:basedOn w:val="Tablanormal"/>
    <w:uiPriority w:val="60"/>
    <w:rsid w:val="008A6338"/>
    <w:pPr>
      <w:spacing w:after="0" w:line="240" w:lineRule="auto"/>
    </w:pPr>
    <w:rPr>
      <w:rFonts w:ascii="Calibri" w:eastAsia="Times New Roman" w:hAnsi="Calibri" w:cs="Times New Roman"/>
      <w:color w:val="000000" w:themeColor="text1" w:themeShade="BF"/>
      <w:sz w:val="20"/>
      <w:szCs w:val="20"/>
      <w:lang w:val="es-CO" w:eastAsia="es-CO"/>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8A6338"/>
    <w:rPr>
      <w:color w:val="0000FF" w:themeColor="hyperlink"/>
      <w:u w:val="single"/>
    </w:rPr>
  </w:style>
  <w:style w:type="character" w:customStyle="1" w:styleId="apple-converted-space">
    <w:name w:val="apple-converted-space"/>
    <w:basedOn w:val="Fuentedeprrafopredeter"/>
    <w:rsid w:val="008A6338"/>
  </w:style>
  <w:style w:type="paragraph" w:customStyle="1" w:styleId="Default">
    <w:name w:val="Default"/>
    <w:rsid w:val="001C4332"/>
    <w:pPr>
      <w:autoSpaceDE w:val="0"/>
      <w:autoSpaceDN w:val="0"/>
      <w:adjustRightInd w:val="0"/>
      <w:spacing w:after="0" w:line="240" w:lineRule="auto"/>
    </w:pPr>
    <w:rPr>
      <w:rFonts w:ascii="ITC Legacy Sans Std Book" w:hAnsi="ITC Legacy Sans Std Book" w:cs="ITC Legacy Sans Std Book"/>
      <w:color w:val="000000"/>
      <w:sz w:val="24"/>
      <w:szCs w:val="24"/>
    </w:rPr>
  </w:style>
  <w:style w:type="character" w:styleId="Refdecomentario">
    <w:name w:val="annotation reference"/>
    <w:basedOn w:val="Fuentedeprrafopredeter"/>
    <w:uiPriority w:val="99"/>
    <w:semiHidden/>
    <w:unhideWhenUsed/>
    <w:rsid w:val="00603414"/>
    <w:rPr>
      <w:sz w:val="16"/>
      <w:szCs w:val="16"/>
    </w:rPr>
  </w:style>
  <w:style w:type="character" w:styleId="nfasis">
    <w:name w:val="Emphasis"/>
    <w:basedOn w:val="Fuentedeprrafopredeter"/>
    <w:uiPriority w:val="20"/>
    <w:qFormat/>
    <w:rsid w:val="00990DC6"/>
    <w:rPr>
      <w:i/>
      <w:iCs/>
    </w:rPr>
  </w:style>
  <w:style w:type="character" w:styleId="Nmerodelnea">
    <w:name w:val="line number"/>
    <w:basedOn w:val="Fuentedeprrafopredeter"/>
    <w:uiPriority w:val="99"/>
    <w:semiHidden/>
    <w:unhideWhenUsed/>
    <w:rsid w:val="005806A7"/>
  </w:style>
  <w:style w:type="paragraph" w:styleId="Textonotapie">
    <w:name w:val="footnote text"/>
    <w:basedOn w:val="Normal"/>
    <w:link w:val="TextonotapieCar"/>
    <w:uiPriority w:val="99"/>
    <w:semiHidden/>
    <w:unhideWhenUsed/>
    <w:rsid w:val="00F02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28A3"/>
    <w:rPr>
      <w:sz w:val="20"/>
      <w:szCs w:val="20"/>
    </w:rPr>
  </w:style>
  <w:style w:type="character" w:styleId="Refdenotaalpie">
    <w:name w:val="footnote reference"/>
    <w:basedOn w:val="Fuentedeprrafopredeter"/>
    <w:uiPriority w:val="99"/>
    <w:semiHidden/>
    <w:unhideWhenUsed/>
    <w:rsid w:val="00F028A3"/>
    <w:rPr>
      <w:vertAlign w:val="superscript"/>
    </w:rPr>
  </w:style>
</w:styles>
</file>

<file path=word/webSettings.xml><?xml version="1.0" encoding="utf-8"?>
<w:webSettings xmlns:r="http://schemas.openxmlformats.org/officeDocument/2006/relationships" xmlns:w="http://schemas.openxmlformats.org/wordprocessingml/2006/main">
  <w:divs>
    <w:div w:id="192229723">
      <w:bodyDiv w:val="1"/>
      <w:marLeft w:val="0"/>
      <w:marRight w:val="0"/>
      <w:marTop w:val="0"/>
      <w:marBottom w:val="0"/>
      <w:divBdr>
        <w:top w:val="none" w:sz="0" w:space="0" w:color="auto"/>
        <w:left w:val="none" w:sz="0" w:space="0" w:color="auto"/>
        <w:bottom w:val="none" w:sz="0" w:space="0" w:color="auto"/>
        <w:right w:val="none" w:sz="0" w:space="0" w:color="auto"/>
      </w:divBdr>
    </w:div>
    <w:div w:id="300548888">
      <w:bodyDiv w:val="1"/>
      <w:marLeft w:val="0"/>
      <w:marRight w:val="0"/>
      <w:marTop w:val="0"/>
      <w:marBottom w:val="0"/>
      <w:divBdr>
        <w:top w:val="none" w:sz="0" w:space="0" w:color="auto"/>
        <w:left w:val="none" w:sz="0" w:space="0" w:color="auto"/>
        <w:bottom w:val="none" w:sz="0" w:space="0" w:color="auto"/>
        <w:right w:val="none" w:sz="0" w:space="0" w:color="auto"/>
      </w:divBdr>
    </w:div>
    <w:div w:id="426076651">
      <w:bodyDiv w:val="1"/>
      <w:marLeft w:val="0"/>
      <w:marRight w:val="0"/>
      <w:marTop w:val="0"/>
      <w:marBottom w:val="0"/>
      <w:divBdr>
        <w:top w:val="none" w:sz="0" w:space="0" w:color="auto"/>
        <w:left w:val="none" w:sz="0" w:space="0" w:color="auto"/>
        <w:bottom w:val="none" w:sz="0" w:space="0" w:color="auto"/>
        <w:right w:val="none" w:sz="0" w:space="0" w:color="auto"/>
      </w:divBdr>
      <w:divsChild>
        <w:div w:id="1414203520">
          <w:marLeft w:val="0"/>
          <w:marRight w:val="0"/>
          <w:marTop w:val="0"/>
          <w:marBottom w:val="121"/>
          <w:divBdr>
            <w:top w:val="none" w:sz="0" w:space="0" w:color="auto"/>
            <w:left w:val="none" w:sz="0" w:space="0" w:color="auto"/>
            <w:bottom w:val="none" w:sz="0" w:space="0" w:color="auto"/>
            <w:right w:val="none" w:sz="0" w:space="0" w:color="auto"/>
          </w:divBdr>
        </w:div>
        <w:div w:id="415782115">
          <w:marLeft w:val="0"/>
          <w:marRight w:val="0"/>
          <w:marTop w:val="0"/>
          <w:marBottom w:val="121"/>
          <w:divBdr>
            <w:top w:val="none" w:sz="0" w:space="0" w:color="auto"/>
            <w:left w:val="none" w:sz="0" w:space="0" w:color="auto"/>
            <w:bottom w:val="none" w:sz="0" w:space="0" w:color="auto"/>
            <w:right w:val="none" w:sz="0" w:space="0" w:color="auto"/>
          </w:divBdr>
        </w:div>
      </w:divsChild>
    </w:div>
    <w:div w:id="482628831">
      <w:bodyDiv w:val="1"/>
      <w:marLeft w:val="0"/>
      <w:marRight w:val="0"/>
      <w:marTop w:val="0"/>
      <w:marBottom w:val="0"/>
      <w:divBdr>
        <w:top w:val="none" w:sz="0" w:space="0" w:color="auto"/>
        <w:left w:val="none" w:sz="0" w:space="0" w:color="auto"/>
        <w:bottom w:val="none" w:sz="0" w:space="0" w:color="auto"/>
        <w:right w:val="none" w:sz="0" w:space="0" w:color="auto"/>
      </w:divBdr>
    </w:div>
    <w:div w:id="631207206">
      <w:bodyDiv w:val="1"/>
      <w:marLeft w:val="0"/>
      <w:marRight w:val="0"/>
      <w:marTop w:val="0"/>
      <w:marBottom w:val="0"/>
      <w:divBdr>
        <w:top w:val="none" w:sz="0" w:space="0" w:color="auto"/>
        <w:left w:val="none" w:sz="0" w:space="0" w:color="auto"/>
        <w:bottom w:val="none" w:sz="0" w:space="0" w:color="auto"/>
        <w:right w:val="none" w:sz="0" w:space="0" w:color="auto"/>
      </w:divBdr>
    </w:div>
    <w:div w:id="1007444322">
      <w:bodyDiv w:val="1"/>
      <w:marLeft w:val="0"/>
      <w:marRight w:val="0"/>
      <w:marTop w:val="0"/>
      <w:marBottom w:val="0"/>
      <w:divBdr>
        <w:top w:val="none" w:sz="0" w:space="0" w:color="auto"/>
        <w:left w:val="none" w:sz="0" w:space="0" w:color="auto"/>
        <w:bottom w:val="none" w:sz="0" w:space="0" w:color="auto"/>
        <w:right w:val="none" w:sz="0" w:space="0" w:color="auto"/>
      </w:divBdr>
    </w:div>
    <w:div w:id="1010136408">
      <w:bodyDiv w:val="1"/>
      <w:marLeft w:val="0"/>
      <w:marRight w:val="0"/>
      <w:marTop w:val="0"/>
      <w:marBottom w:val="0"/>
      <w:divBdr>
        <w:top w:val="none" w:sz="0" w:space="0" w:color="auto"/>
        <w:left w:val="none" w:sz="0" w:space="0" w:color="auto"/>
        <w:bottom w:val="none" w:sz="0" w:space="0" w:color="auto"/>
        <w:right w:val="none" w:sz="0" w:space="0" w:color="auto"/>
      </w:divBdr>
    </w:div>
    <w:div w:id="1088115063">
      <w:bodyDiv w:val="1"/>
      <w:marLeft w:val="0"/>
      <w:marRight w:val="0"/>
      <w:marTop w:val="0"/>
      <w:marBottom w:val="0"/>
      <w:divBdr>
        <w:top w:val="none" w:sz="0" w:space="0" w:color="auto"/>
        <w:left w:val="none" w:sz="0" w:space="0" w:color="auto"/>
        <w:bottom w:val="none" w:sz="0" w:space="0" w:color="auto"/>
        <w:right w:val="none" w:sz="0" w:space="0" w:color="auto"/>
      </w:divBdr>
    </w:div>
    <w:div w:id="1147892260">
      <w:bodyDiv w:val="1"/>
      <w:marLeft w:val="0"/>
      <w:marRight w:val="0"/>
      <w:marTop w:val="0"/>
      <w:marBottom w:val="0"/>
      <w:divBdr>
        <w:top w:val="none" w:sz="0" w:space="0" w:color="auto"/>
        <w:left w:val="none" w:sz="0" w:space="0" w:color="auto"/>
        <w:bottom w:val="none" w:sz="0" w:space="0" w:color="auto"/>
        <w:right w:val="none" w:sz="0" w:space="0" w:color="auto"/>
      </w:divBdr>
    </w:div>
    <w:div w:id="1254391404">
      <w:bodyDiv w:val="1"/>
      <w:marLeft w:val="0"/>
      <w:marRight w:val="0"/>
      <w:marTop w:val="0"/>
      <w:marBottom w:val="0"/>
      <w:divBdr>
        <w:top w:val="none" w:sz="0" w:space="0" w:color="auto"/>
        <w:left w:val="none" w:sz="0" w:space="0" w:color="auto"/>
        <w:bottom w:val="none" w:sz="0" w:space="0" w:color="auto"/>
        <w:right w:val="none" w:sz="0" w:space="0" w:color="auto"/>
      </w:divBdr>
    </w:div>
    <w:div w:id="1473715173">
      <w:bodyDiv w:val="1"/>
      <w:marLeft w:val="0"/>
      <w:marRight w:val="0"/>
      <w:marTop w:val="0"/>
      <w:marBottom w:val="0"/>
      <w:divBdr>
        <w:top w:val="none" w:sz="0" w:space="0" w:color="auto"/>
        <w:left w:val="none" w:sz="0" w:space="0" w:color="auto"/>
        <w:bottom w:val="none" w:sz="0" w:space="0" w:color="auto"/>
        <w:right w:val="none" w:sz="0" w:space="0" w:color="auto"/>
      </w:divBdr>
    </w:div>
    <w:div w:id="1669677245">
      <w:bodyDiv w:val="1"/>
      <w:marLeft w:val="0"/>
      <w:marRight w:val="0"/>
      <w:marTop w:val="0"/>
      <w:marBottom w:val="0"/>
      <w:divBdr>
        <w:top w:val="none" w:sz="0" w:space="0" w:color="auto"/>
        <w:left w:val="none" w:sz="0" w:space="0" w:color="auto"/>
        <w:bottom w:val="none" w:sz="0" w:space="0" w:color="auto"/>
        <w:right w:val="none" w:sz="0" w:space="0" w:color="auto"/>
      </w:divBdr>
    </w:div>
    <w:div w:id="1701777190">
      <w:bodyDiv w:val="1"/>
      <w:marLeft w:val="0"/>
      <w:marRight w:val="0"/>
      <w:marTop w:val="0"/>
      <w:marBottom w:val="0"/>
      <w:divBdr>
        <w:top w:val="none" w:sz="0" w:space="0" w:color="auto"/>
        <w:left w:val="none" w:sz="0" w:space="0" w:color="auto"/>
        <w:bottom w:val="none" w:sz="0" w:space="0" w:color="auto"/>
        <w:right w:val="none" w:sz="0" w:space="0" w:color="auto"/>
      </w:divBdr>
    </w:div>
    <w:div w:id="21386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ccm.belspo.be/catalogues/lmg-catalogue-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ppb.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D1D3-430E-4B47-844E-46A125EB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6115</Words>
  <Characters>33633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2</cp:revision>
  <cp:lastPrinted>2017-03-14T16:39:00Z</cp:lastPrinted>
  <dcterms:created xsi:type="dcterms:W3CDTF">2017-11-28T16:27:00Z</dcterms:created>
  <dcterms:modified xsi:type="dcterms:W3CDTF">2017-11-28T16:27:00Z</dcterms:modified>
</cp:coreProperties>
</file>