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26F66" w14:textId="14466103" w:rsidR="008160A2" w:rsidRPr="002F6DAD" w:rsidRDefault="00D92AB8" w:rsidP="002F6DAD">
      <w:pPr>
        <w:spacing w:before="0" w:after="0" w:line="240" w:lineRule="auto"/>
        <w:jc w:val="center"/>
        <w:rPr>
          <w:rFonts w:ascii="Optimum" w:hAnsi="Optimum" w:cs="Arial"/>
          <w:b/>
          <w:color w:val="000000" w:themeColor="text1"/>
          <w:sz w:val="28"/>
          <w:szCs w:val="24"/>
        </w:rPr>
      </w:pPr>
      <w:r w:rsidRPr="002F6DAD">
        <w:rPr>
          <w:rFonts w:ascii="Optimum" w:hAnsi="Optimum" w:cs="Arial"/>
          <w:b/>
          <w:color w:val="000000" w:themeColor="text1"/>
          <w:sz w:val="28"/>
          <w:szCs w:val="24"/>
        </w:rPr>
        <w:t>R</w:t>
      </w:r>
      <w:r w:rsidR="008160A2" w:rsidRPr="002F6DAD">
        <w:rPr>
          <w:rFonts w:ascii="Optimum" w:hAnsi="Optimum" w:cs="Arial"/>
          <w:b/>
          <w:color w:val="000000" w:themeColor="text1"/>
          <w:sz w:val="28"/>
          <w:szCs w:val="24"/>
        </w:rPr>
        <w:t>eact</w:t>
      </w:r>
      <w:r w:rsidRPr="002F6DAD">
        <w:rPr>
          <w:rFonts w:ascii="Optimum" w:hAnsi="Optimum" w:cs="Arial"/>
          <w:b/>
          <w:color w:val="000000" w:themeColor="text1"/>
          <w:sz w:val="28"/>
          <w:szCs w:val="24"/>
        </w:rPr>
        <w:t>ores Bioquímicos P</w:t>
      </w:r>
      <w:r w:rsidR="008160A2" w:rsidRPr="002F6DAD">
        <w:rPr>
          <w:rFonts w:ascii="Optimum" w:hAnsi="Optimum" w:cs="Arial"/>
          <w:b/>
          <w:color w:val="000000" w:themeColor="text1"/>
          <w:sz w:val="28"/>
          <w:szCs w:val="24"/>
        </w:rPr>
        <w:t>asivos</w:t>
      </w:r>
      <w:r w:rsidRPr="002F6DAD">
        <w:rPr>
          <w:rFonts w:ascii="Optimum" w:hAnsi="Optimum" w:cs="Arial"/>
          <w:b/>
          <w:color w:val="000000" w:themeColor="text1"/>
          <w:sz w:val="28"/>
          <w:szCs w:val="24"/>
        </w:rPr>
        <w:t xml:space="preserve">: Una alternativa </w:t>
      </w:r>
      <w:r w:rsidR="00437E48" w:rsidRPr="002F6DAD">
        <w:rPr>
          <w:rFonts w:ascii="Optimum" w:hAnsi="Optimum" w:cs="Arial"/>
          <w:b/>
          <w:color w:val="000000" w:themeColor="text1"/>
          <w:sz w:val="28"/>
          <w:szCs w:val="24"/>
        </w:rPr>
        <w:t xml:space="preserve">biotecnológica para </w:t>
      </w:r>
      <w:r w:rsidR="0066178C" w:rsidRPr="002F6DAD">
        <w:rPr>
          <w:rFonts w:ascii="Optimum" w:hAnsi="Optimum" w:cs="Arial"/>
          <w:b/>
          <w:color w:val="000000" w:themeColor="text1"/>
          <w:sz w:val="28"/>
          <w:szCs w:val="24"/>
        </w:rPr>
        <w:t>la remediación de</w:t>
      </w:r>
      <w:r w:rsidRPr="002F6DAD">
        <w:rPr>
          <w:rFonts w:ascii="Optimum" w:hAnsi="Optimum" w:cs="Arial"/>
          <w:b/>
          <w:color w:val="000000" w:themeColor="text1"/>
          <w:sz w:val="28"/>
          <w:szCs w:val="24"/>
        </w:rPr>
        <w:t xml:space="preserve"> drenajes ácidos de mina</w:t>
      </w:r>
    </w:p>
    <w:p w14:paraId="0326D181" w14:textId="77777777" w:rsidR="002F6DAD" w:rsidRPr="004047FF" w:rsidRDefault="002F6DAD" w:rsidP="002F6DAD">
      <w:pPr>
        <w:spacing w:before="0" w:after="0" w:line="240" w:lineRule="auto"/>
        <w:jc w:val="center"/>
        <w:outlineLvl w:val="0"/>
        <w:rPr>
          <w:rFonts w:ascii="Optimum" w:hAnsi="Optimum" w:cs="Arial"/>
          <w:b/>
          <w:color w:val="000000" w:themeColor="text1"/>
          <w:sz w:val="28"/>
          <w:szCs w:val="24"/>
          <w:lang w:val="es-MX"/>
        </w:rPr>
      </w:pPr>
    </w:p>
    <w:p w14:paraId="29683D40" w14:textId="783E2538" w:rsidR="00FC105A" w:rsidRPr="002F6DAD" w:rsidRDefault="00437E48" w:rsidP="002F6DAD">
      <w:pPr>
        <w:spacing w:before="0" w:after="0" w:line="240" w:lineRule="auto"/>
        <w:jc w:val="center"/>
        <w:outlineLvl w:val="0"/>
        <w:rPr>
          <w:rFonts w:ascii="Optimum" w:hAnsi="Optimum" w:cs="Arial"/>
          <w:b/>
          <w:color w:val="000000" w:themeColor="text1"/>
          <w:sz w:val="28"/>
          <w:szCs w:val="24"/>
          <w:lang w:val="en-US"/>
        </w:rPr>
      </w:pPr>
      <w:r w:rsidRPr="002F6DAD">
        <w:rPr>
          <w:rFonts w:ascii="Optimum" w:hAnsi="Optimum" w:cs="Arial"/>
          <w:b/>
          <w:color w:val="000000" w:themeColor="text1"/>
          <w:sz w:val="28"/>
          <w:szCs w:val="24"/>
          <w:lang w:val="en-US"/>
        </w:rPr>
        <w:t>B</w:t>
      </w:r>
      <w:r w:rsidR="00FC105A" w:rsidRPr="002F6DAD">
        <w:rPr>
          <w:rFonts w:ascii="Optimum" w:hAnsi="Optimum" w:cs="Arial"/>
          <w:b/>
          <w:color w:val="000000" w:themeColor="text1"/>
          <w:sz w:val="28"/>
          <w:szCs w:val="24"/>
          <w:lang w:val="en-US"/>
        </w:rPr>
        <w:t>iochemical passive reactors</w:t>
      </w:r>
      <w:r w:rsidRPr="002F6DAD">
        <w:rPr>
          <w:rFonts w:ascii="Optimum" w:hAnsi="Optimum" w:cs="Arial"/>
          <w:b/>
          <w:color w:val="000000" w:themeColor="text1"/>
          <w:sz w:val="28"/>
          <w:szCs w:val="24"/>
          <w:lang w:val="en-US"/>
        </w:rPr>
        <w:t xml:space="preserve">: a biotechnological alternative to remediation of acid mine drainage </w:t>
      </w:r>
    </w:p>
    <w:p w14:paraId="47971D93" w14:textId="77777777" w:rsidR="002F6DAD" w:rsidRPr="004047FF" w:rsidRDefault="002F6DAD" w:rsidP="002F6DAD">
      <w:pPr>
        <w:spacing w:before="0" w:after="0" w:line="240" w:lineRule="auto"/>
        <w:jc w:val="center"/>
        <w:outlineLvl w:val="0"/>
        <w:rPr>
          <w:rFonts w:ascii="Optimum" w:hAnsi="Optimum" w:cs="Arial"/>
          <w:b/>
          <w:color w:val="000000" w:themeColor="text1"/>
          <w:sz w:val="28"/>
          <w:szCs w:val="24"/>
          <w:lang w:val="en-US"/>
        </w:rPr>
      </w:pPr>
    </w:p>
    <w:p w14:paraId="07AC92AD" w14:textId="033FF498" w:rsidR="00E900DE" w:rsidRPr="002F6DAD" w:rsidRDefault="00E900DE" w:rsidP="002F6DAD">
      <w:pPr>
        <w:spacing w:before="0" w:after="0" w:line="240" w:lineRule="auto"/>
        <w:jc w:val="center"/>
        <w:outlineLvl w:val="0"/>
        <w:rPr>
          <w:rFonts w:ascii="Optimum" w:hAnsi="Optimum" w:cs="Arial"/>
          <w:b/>
          <w:color w:val="000000" w:themeColor="text1"/>
          <w:sz w:val="28"/>
          <w:szCs w:val="24"/>
        </w:rPr>
      </w:pPr>
      <w:r w:rsidRPr="002F6DAD">
        <w:rPr>
          <w:rFonts w:ascii="Optimum" w:hAnsi="Optimum" w:cs="Arial"/>
          <w:b/>
          <w:color w:val="000000" w:themeColor="text1"/>
          <w:sz w:val="28"/>
          <w:szCs w:val="24"/>
        </w:rPr>
        <w:t>Reactores Bioquímicos Pasivos</w:t>
      </w:r>
    </w:p>
    <w:p w14:paraId="0B452691" w14:textId="77777777" w:rsidR="002F6DAD" w:rsidRDefault="002F6DAD" w:rsidP="002F6DAD">
      <w:pPr>
        <w:spacing w:before="0" w:after="0" w:line="240" w:lineRule="auto"/>
        <w:jc w:val="center"/>
        <w:outlineLvl w:val="0"/>
        <w:rPr>
          <w:rFonts w:ascii="Optimum" w:hAnsi="Optimum" w:cs="Arial"/>
          <w:bCs/>
          <w:color w:val="000000" w:themeColor="text1"/>
        </w:rPr>
      </w:pPr>
    </w:p>
    <w:p w14:paraId="08E58235" w14:textId="33C7DEEB" w:rsidR="00E900DE" w:rsidRDefault="00E900DE" w:rsidP="002F6DAD">
      <w:pPr>
        <w:spacing w:before="0" w:after="0" w:line="240" w:lineRule="auto"/>
        <w:jc w:val="center"/>
        <w:outlineLvl w:val="0"/>
        <w:rPr>
          <w:rFonts w:ascii="Optimum" w:hAnsi="Optimum" w:cs="Arial"/>
          <w:bCs/>
          <w:color w:val="000000" w:themeColor="text1"/>
          <w:vertAlign w:val="superscript"/>
        </w:rPr>
      </w:pPr>
      <w:r w:rsidRPr="002F6DAD">
        <w:rPr>
          <w:rFonts w:ascii="Optimum" w:hAnsi="Optimum" w:cs="Arial"/>
          <w:bCs/>
          <w:color w:val="000000" w:themeColor="text1"/>
        </w:rPr>
        <w:t>Vásquez Y</w:t>
      </w:r>
      <w:r w:rsidRPr="002F6DAD">
        <w:rPr>
          <w:rFonts w:ascii="Optimum" w:hAnsi="Optimum" w:cs="Arial"/>
          <w:bCs/>
          <w:color w:val="000000" w:themeColor="text1"/>
          <w:vertAlign w:val="superscript"/>
        </w:rPr>
        <w:t>1</w:t>
      </w:r>
      <w:r w:rsidRPr="002F6DAD">
        <w:rPr>
          <w:rFonts w:ascii="Optimum" w:hAnsi="Optimum" w:cs="Arial"/>
          <w:bCs/>
          <w:color w:val="000000" w:themeColor="text1"/>
        </w:rPr>
        <w:t>, Escobar M</w:t>
      </w:r>
      <w:r w:rsidR="004C670E" w:rsidRPr="002F6DAD">
        <w:rPr>
          <w:rFonts w:ascii="Optimum" w:hAnsi="Optimum" w:cs="Arial"/>
          <w:bCs/>
          <w:color w:val="000000" w:themeColor="text1"/>
        </w:rPr>
        <w:t>.</w:t>
      </w:r>
      <w:r w:rsidRPr="002F6DAD">
        <w:rPr>
          <w:rFonts w:ascii="Optimum" w:hAnsi="Optimum" w:cs="Arial"/>
          <w:bCs/>
          <w:color w:val="000000" w:themeColor="text1"/>
        </w:rPr>
        <w:t>C</w:t>
      </w:r>
      <w:r w:rsidR="002F6DAD">
        <w:rPr>
          <w:rFonts w:ascii="Optimum" w:hAnsi="Optimum" w:cs="Arial"/>
          <w:bCs/>
          <w:color w:val="000000" w:themeColor="text1"/>
          <w:vertAlign w:val="superscript"/>
        </w:rPr>
        <w:t>2</w:t>
      </w:r>
    </w:p>
    <w:p w14:paraId="15BF9C3D" w14:textId="77777777" w:rsidR="002F6DAD" w:rsidRPr="002F6DAD" w:rsidRDefault="002F6DAD" w:rsidP="002F6DAD">
      <w:pPr>
        <w:spacing w:before="0" w:after="0" w:line="240" w:lineRule="auto"/>
        <w:jc w:val="center"/>
        <w:outlineLvl w:val="0"/>
        <w:rPr>
          <w:rFonts w:ascii="Optimum" w:hAnsi="Optimum" w:cs="Arial"/>
          <w:bCs/>
          <w:color w:val="000000" w:themeColor="text1"/>
          <w:vertAlign w:val="superscript"/>
        </w:rPr>
      </w:pPr>
    </w:p>
    <w:p w14:paraId="7A89D605" w14:textId="3AEDE856" w:rsidR="00E900DE" w:rsidRPr="002F6DAD" w:rsidRDefault="00E900DE" w:rsidP="002F6DAD">
      <w:pPr>
        <w:spacing w:before="0" w:after="0" w:line="240" w:lineRule="auto"/>
        <w:outlineLvl w:val="0"/>
        <w:rPr>
          <w:rFonts w:ascii="Optimum" w:eastAsia="Times New Roman" w:hAnsi="Optimum" w:cs="Arial"/>
          <w:color w:val="000000" w:themeColor="text1"/>
          <w:szCs w:val="24"/>
          <w:lang w:eastAsia="es-CO"/>
        </w:rPr>
      </w:pPr>
      <w:r w:rsidRPr="002F6DAD">
        <w:rPr>
          <w:rFonts w:ascii="Optimum" w:eastAsia="Times New Roman" w:hAnsi="Optimum"/>
          <w:color w:val="000000" w:themeColor="text1"/>
          <w:szCs w:val="24"/>
          <w:vertAlign w:val="superscript"/>
          <w:lang w:eastAsia="es-CO"/>
        </w:rPr>
        <w:t xml:space="preserve">1 </w:t>
      </w:r>
      <w:r w:rsidRPr="002F6DAD">
        <w:rPr>
          <w:rFonts w:ascii="Optimum" w:eastAsia="Times New Roman" w:hAnsi="Optimum" w:cs="Arial"/>
          <w:color w:val="000000" w:themeColor="text1"/>
          <w:szCs w:val="24"/>
          <w:lang w:eastAsia="es-CO"/>
        </w:rPr>
        <w:t xml:space="preserve">Profesora asociada, Departamento de Ciencias Naturales, Facultad de ingeniería y Ciencias Básicas, </w:t>
      </w:r>
      <w:bookmarkStart w:id="0" w:name="_Hlk37859421"/>
      <w:r w:rsidRPr="002F6DAD">
        <w:rPr>
          <w:rFonts w:ascii="Optimum" w:eastAsia="Times New Roman" w:hAnsi="Optimum" w:cs="Arial"/>
          <w:color w:val="000000" w:themeColor="text1"/>
          <w:szCs w:val="24"/>
          <w:lang w:eastAsia="es-CO"/>
        </w:rPr>
        <w:t>Universidad Central, Carrera 5 No 21-38, Bogotá, Colombia, email: ovasquezo@ucentral.edu.co</w:t>
      </w:r>
      <w:bookmarkEnd w:id="0"/>
      <w:r w:rsidRPr="002F6DAD">
        <w:rPr>
          <w:rFonts w:ascii="Optimum" w:eastAsia="Times New Roman" w:hAnsi="Optimum" w:cs="Arial"/>
          <w:color w:val="000000" w:themeColor="text1"/>
          <w:szCs w:val="24"/>
          <w:lang w:eastAsia="es-CO"/>
        </w:rPr>
        <w:t>,  ORCID ID: 0000-0002-3595-8177</w:t>
      </w:r>
      <w:r w:rsidR="004047FF">
        <w:rPr>
          <w:rFonts w:ascii="Optimum" w:eastAsia="Times New Roman" w:hAnsi="Optimum" w:cs="Arial"/>
          <w:color w:val="000000" w:themeColor="text1"/>
          <w:szCs w:val="24"/>
          <w:lang w:eastAsia="es-CO"/>
        </w:rPr>
        <w:t>.</w:t>
      </w:r>
    </w:p>
    <w:p w14:paraId="214DBF99" w14:textId="53F6F0DA" w:rsidR="002A32CA" w:rsidRPr="002F6DAD" w:rsidRDefault="002A32CA" w:rsidP="002F6DAD">
      <w:pPr>
        <w:spacing w:before="0" w:after="0" w:line="240" w:lineRule="auto"/>
        <w:outlineLvl w:val="0"/>
        <w:rPr>
          <w:rFonts w:ascii="Optimum" w:eastAsia="Times New Roman" w:hAnsi="Optimum" w:cs="Arial"/>
          <w:color w:val="000000" w:themeColor="text1"/>
          <w:szCs w:val="24"/>
          <w:lang w:eastAsia="es-CO"/>
        </w:rPr>
      </w:pPr>
      <w:r w:rsidRPr="002F6DAD">
        <w:rPr>
          <w:rFonts w:ascii="Optimum" w:eastAsia="Times New Roman" w:hAnsi="Optimum"/>
          <w:color w:val="000000" w:themeColor="text1"/>
          <w:szCs w:val="24"/>
          <w:vertAlign w:val="superscript"/>
          <w:lang w:eastAsia="es-CO"/>
        </w:rPr>
        <w:t xml:space="preserve">2 </w:t>
      </w:r>
      <w:r w:rsidR="00263A7C" w:rsidRPr="002F6DAD">
        <w:rPr>
          <w:rFonts w:ascii="Optimum" w:eastAsia="Times New Roman" w:hAnsi="Optimum" w:cs="Arial"/>
          <w:color w:val="000000" w:themeColor="text1"/>
          <w:szCs w:val="24"/>
          <w:lang w:eastAsia="es-CO"/>
        </w:rPr>
        <w:t>Semillero de Bioingeniería y Nanotecnología, Facultad de Ingeniería y Ciencias Básicas, Universidad Central, Bogotá, D.C., Colombia</w:t>
      </w:r>
      <w:r w:rsidR="002F6DAD">
        <w:rPr>
          <w:rFonts w:ascii="Optimum" w:eastAsia="Times New Roman" w:hAnsi="Optimum" w:cs="Arial"/>
          <w:color w:val="000000" w:themeColor="text1"/>
          <w:szCs w:val="24"/>
          <w:lang w:eastAsia="es-CO"/>
        </w:rPr>
        <w:t>.</w:t>
      </w:r>
      <w:r w:rsidR="00263A7C" w:rsidRPr="002F6DAD">
        <w:rPr>
          <w:rFonts w:ascii="Optimum" w:eastAsia="Times New Roman" w:hAnsi="Optimum" w:cs="Arial"/>
          <w:color w:val="000000" w:themeColor="text1"/>
          <w:szCs w:val="24"/>
          <w:lang w:eastAsia="es-CO"/>
        </w:rPr>
        <w:t xml:space="preserve"> </w:t>
      </w:r>
      <w:r w:rsidRPr="002F6DAD">
        <w:rPr>
          <w:rFonts w:ascii="Optimum" w:eastAsia="Times New Roman" w:hAnsi="Optimum" w:cs="Arial"/>
          <w:color w:val="000000" w:themeColor="text1"/>
          <w:szCs w:val="24"/>
          <w:lang w:eastAsia="es-CO"/>
        </w:rPr>
        <w:t>ORCID ID: 0000-0002-6794-559</w:t>
      </w:r>
      <w:r w:rsidR="004047FF">
        <w:rPr>
          <w:rFonts w:ascii="Optimum" w:eastAsia="Times New Roman" w:hAnsi="Optimum" w:cs="Arial"/>
          <w:color w:val="000000" w:themeColor="text1"/>
          <w:szCs w:val="24"/>
          <w:lang w:eastAsia="es-CO"/>
        </w:rPr>
        <w:t>.</w:t>
      </w:r>
    </w:p>
    <w:p w14:paraId="04D3CEFD" w14:textId="77777777" w:rsidR="002F6DAD" w:rsidRDefault="002F6DAD" w:rsidP="002F6DAD">
      <w:pPr>
        <w:spacing w:before="0" w:after="0" w:line="240" w:lineRule="auto"/>
        <w:outlineLvl w:val="0"/>
        <w:rPr>
          <w:rFonts w:ascii="Optimum" w:eastAsia="Times New Roman" w:hAnsi="Optimum" w:cs="Arial"/>
          <w:b/>
          <w:color w:val="000000" w:themeColor="text1"/>
          <w:szCs w:val="24"/>
          <w:lang w:eastAsia="es-ES"/>
        </w:rPr>
      </w:pPr>
    </w:p>
    <w:p w14:paraId="1F0285A3" w14:textId="25908D92" w:rsidR="00C31129" w:rsidRPr="002F6DAD" w:rsidRDefault="002F6DAD" w:rsidP="002F6DAD">
      <w:pPr>
        <w:spacing w:before="0" w:after="0" w:line="240" w:lineRule="auto"/>
        <w:outlineLvl w:val="0"/>
        <w:rPr>
          <w:rFonts w:ascii="Optimum" w:eastAsia="Times New Roman" w:hAnsi="Optimum" w:cs="Arial"/>
          <w:b/>
          <w:color w:val="000000" w:themeColor="text1"/>
          <w:szCs w:val="24"/>
          <w:lang w:eastAsia="es-ES"/>
        </w:rPr>
      </w:pPr>
      <w:r w:rsidRPr="002F6DAD">
        <w:rPr>
          <w:rFonts w:ascii="Optimum" w:eastAsia="Times New Roman" w:hAnsi="Optimum" w:cs="Arial"/>
          <w:b/>
          <w:color w:val="000000" w:themeColor="text1"/>
          <w:szCs w:val="24"/>
          <w:lang w:eastAsia="es-ES"/>
        </w:rPr>
        <w:t>RESUMEN</w:t>
      </w:r>
    </w:p>
    <w:p w14:paraId="05C989E4" w14:textId="77777777" w:rsidR="002F6DAD" w:rsidRDefault="002F6DAD" w:rsidP="002F6DAD">
      <w:pPr>
        <w:spacing w:before="0" w:after="0" w:line="240" w:lineRule="auto"/>
        <w:rPr>
          <w:rFonts w:ascii="Optimum" w:eastAsia="Times New Roman" w:hAnsi="Optimum" w:cs="Arial"/>
          <w:color w:val="000000" w:themeColor="text1"/>
          <w:szCs w:val="24"/>
          <w:lang w:eastAsia="es-ES"/>
        </w:rPr>
      </w:pPr>
    </w:p>
    <w:p w14:paraId="3ECD7955" w14:textId="3593E51E" w:rsidR="009205F5" w:rsidRPr="002F6DAD" w:rsidRDefault="005016E8" w:rsidP="002F6DAD">
      <w:pPr>
        <w:spacing w:before="0" w:after="0" w:line="240" w:lineRule="auto"/>
        <w:rPr>
          <w:rFonts w:ascii="Optimum" w:hAnsi="Optimum" w:cs="Arial"/>
          <w:color w:val="000000" w:themeColor="text1"/>
          <w:szCs w:val="24"/>
        </w:rPr>
      </w:pPr>
      <w:r w:rsidRPr="002F6DAD">
        <w:rPr>
          <w:rFonts w:ascii="Optimum" w:eastAsia="Times New Roman" w:hAnsi="Optimum" w:cs="Arial"/>
          <w:color w:val="000000" w:themeColor="text1"/>
          <w:szCs w:val="24"/>
          <w:lang w:eastAsia="es-ES"/>
        </w:rPr>
        <w:t>El Drenaje á</w:t>
      </w:r>
      <w:r w:rsidR="00222AAE" w:rsidRPr="002F6DAD">
        <w:rPr>
          <w:rFonts w:ascii="Optimum" w:eastAsia="Times New Roman" w:hAnsi="Optimum" w:cs="Arial"/>
          <w:color w:val="000000" w:themeColor="text1"/>
          <w:szCs w:val="24"/>
          <w:lang w:eastAsia="es-ES"/>
        </w:rPr>
        <w:t xml:space="preserve">cido de </w:t>
      </w:r>
      <w:r w:rsidRPr="002F6DAD">
        <w:rPr>
          <w:rFonts w:ascii="Optimum" w:eastAsia="Times New Roman" w:hAnsi="Optimum" w:cs="Arial"/>
          <w:color w:val="000000" w:themeColor="text1"/>
          <w:szCs w:val="24"/>
          <w:lang w:eastAsia="es-ES"/>
        </w:rPr>
        <w:t>mina (DAM) es</w:t>
      </w:r>
      <w:r w:rsidR="00E42AFB" w:rsidRPr="002F6DAD">
        <w:rPr>
          <w:rFonts w:ascii="Optimum" w:eastAsia="Times New Roman" w:hAnsi="Optimum" w:cs="Arial"/>
          <w:color w:val="000000" w:themeColor="text1"/>
          <w:szCs w:val="24"/>
          <w:lang w:eastAsia="es-ES"/>
        </w:rPr>
        <w:t xml:space="preserve"> actualme</w:t>
      </w:r>
      <w:r w:rsidR="0057369C" w:rsidRPr="002F6DAD">
        <w:rPr>
          <w:rFonts w:ascii="Optimum" w:eastAsia="Times New Roman" w:hAnsi="Optimum" w:cs="Arial"/>
          <w:color w:val="000000" w:themeColor="text1"/>
          <w:szCs w:val="24"/>
          <w:lang w:eastAsia="es-ES"/>
        </w:rPr>
        <w:t>nte el principal contaminante de</w:t>
      </w:r>
      <w:r w:rsidR="00E42AFB" w:rsidRPr="002F6DAD">
        <w:rPr>
          <w:rFonts w:ascii="Optimum" w:eastAsia="Times New Roman" w:hAnsi="Optimum" w:cs="Arial"/>
          <w:color w:val="000000" w:themeColor="text1"/>
          <w:szCs w:val="24"/>
          <w:lang w:eastAsia="es-ES"/>
        </w:rPr>
        <w:t xml:space="preserve"> las </w:t>
      </w:r>
      <w:r w:rsidR="0057369C" w:rsidRPr="002F6DAD">
        <w:rPr>
          <w:rFonts w:ascii="Optimum" w:eastAsia="Times New Roman" w:hAnsi="Optimum" w:cs="Arial"/>
          <w:color w:val="000000" w:themeColor="text1"/>
          <w:szCs w:val="24"/>
          <w:lang w:eastAsia="es-ES"/>
        </w:rPr>
        <w:t>regiones</w:t>
      </w:r>
      <w:r w:rsidR="00E42AFB" w:rsidRPr="002F6DAD">
        <w:rPr>
          <w:rFonts w:ascii="Optimum" w:eastAsia="Times New Roman" w:hAnsi="Optimum" w:cs="Arial"/>
          <w:color w:val="000000" w:themeColor="text1"/>
          <w:szCs w:val="24"/>
          <w:lang w:eastAsia="es-ES"/>
        </w:rPr>
        <w:t xml:space="preserve"> mineras. </w:t>
      </w:r>
      <w:r w:rsidR="00E42AFB" w:rsidRPr="002F6DAD">
        <w:rPr>
          <w:rFonts w:ascii="Optimum" w:hAnsi="Optimum" w:cs="Arial"/>
          <w:color w:val="000000" w:themeColor="text1"/>
          <w:szCs w:val="24"/>
        </w:rPr>
        <w:t xml:space="preserve">Los reactores </w:t>
      </w:r>
      <w:r w:rsidR="005B0F9F" w:rsidRPr="002F6DAD">
        <w:rPr>
          <w:rFonts w:ascii="Optimum" w:hAnsi="Optimum" w:cs="Arial"/>
          <w:color w:val="000000" w:themeColor="text1"/>
          <w:szCs w:val="24"/>
        </w:rPr>
        <w:t>bioquímicos</w:t>
      </w:r>
      <w:r w:rsidR="00E42AFB" w:rsidRPr="002F6DAD">
        <w:rPr>
          <w:rFonts w:ascii="Optimum" w:hAnsi="Optimum" w:cs="Arial"/>
          <w:color w:val="000000" w:themeColor="text1"/>
          <w:szCs w:val="24"/>
        </w:rPr>
        <w:t xml:space="preserve"> pasivos son una tecnología sostenible </w:t>
      </w:r>
      <w:r w:rsidR="002A3059" w:rsidRPr="002F6DAD">
        <w:rPr>
          <w:rFonts w:ascii="Optimum" w:hAnsi="Optimum" w:cs="Arial"/>
          <w:color w:val="000000" w:themeColor="text1"/>
          <w:szCs w:val="24"/>
        </w:rPr>
        <w:t>fácil</w:t>
      </w:r>
      <w:r w:rsidR="0057369C" w:rsidRPr="002F6DAD">
        <w:rPr>
          <w:rFonts w:ascii="Optimum" w:hAnsi="Optimum" w:cs="Arial"/>
          <w:color w:val="000000" w:themeColor="text1"/>
          <w:szCs w:val="24"/>
        </w:rPr>
        <w:t xml:space="preserve"> de instalar que utiliza</w:t>
      </w:r>
      <w:r w:rsidR="00E42AFB" w:rsidRPr="002F6DAD">
        <w:rPr>
          <w:rFonts w:ascii="Optimum" w:hAnsi="Optimum" w:cs="Arial"/>
          <w:color w:val="000000" w:themeColor="text1"/>
          <w:szCs w:val="24"/>
        </w:rPr>
        <w:t xml:space="preserve"> desechos agroindustriales de la región y </w:t>
      </w:r>
      <w:r w:rsidR="0057369C" w:rsidRPr="002F6DAD">
        <w:rPr>
          <w:rFonts w:ascii="Optimum" w:hAnsi="Optimum" w:cs="Arial"/>
          <w:color w:val="000000" w:themeColor="text1"/>
          <w:szCs w:val="24"/>
        </w:rPr>
        <w:t>puede operar</w:t>
      </w:r>
      <w:r w:rsidR="005B0F9F" w:rsidRPr="002F6DAD">
        <w:rPr>
          <w:rFonts w:ascii="Optimum" w:hAnsi="Optimum" w:cs="Arial"/>
          <w:color w:val="000000" w:themeColor="text1"/>
          <w:szCs w:val="24"/>
        </w:rPr>
        <w:t xml:space="preserve"> en áreas remotas</w:t>
      </w:r>
      <w:r w:rsidR="00C557A8" w:rsidRPr="002F6DAD">
        <w:rPr>
          <w:rFonts w:ascii="Optimum" w:hAnsi="Optimum" w:cs="Arial"/>
          <w:color w:val="000000" w:themeColor="text1"/>
          <w:szCs w:val="24"/>
        </w:rPr>
        <w:t xml:space="preserve"> con </w:t>
      </w:r>
      <w:r w:rsidR="0057369C" w:rsidRPr="002F6DAD">
        <w:rPr>
          <w:rFonts w:ascii="Optimum" w:hAnsi="Optimum" w:cs="Arial"/>
          <w:color w:val="000000" w:themeColor="text1"/>
          <w:szCs w:val="24"/>
        </w:rPr>
        <w:t>poco</w:t>
      </w:r>
      <w:r w:rsidR="00E42AFB" w:rsidRPr="002F6DAD">
        <w:rPr>
          <w:rFonts w:ascii="Optimum" w:hAnsi="Optimum" w:cs="Arial"/>
          <w:color w:val="000000" w:themeColor="text1"/>
          <w:szCs w:val="24"/>
        </w:rPr>
        <w:t xml:space="preserve"> mantenimiento. Además, son una tecnología limpia que involucra bioprocesos, reacciones químicas y precipitación de metales</w:t>
      </w:r>
      <w:r w:rsidR="000D39B0" w:rsidRPr="002F6DAD">
        <w:rPr>
          <w:rFonts w:ascii="Optimum" w:hAnsi="Optimum" w:cs="Arial"/>
          <w:color w:val="000000" w:themeColor="text1"/>
          <w:szCs w:val="24"/>
        </w:rPr>
        <w:t>,</w:t>
      </w:r>
      <w:r w:rsidR="00E42AFB" w:rsidRPr="002F6DAD">
        <w:rPr>
          <w:rFonts w:ascii="Optimum" w:hAnsi="Optimum" w:cs="Arial"/>
          <w:color w:val="000000" w:themeColor="text1"/>
          <w:szCs w:val="24"/>
        </w:rPr>
        <w:t xml:space="preserve"> minimizando el impacto de los vertimientos ácidos sobre suelos y </w:t>
      </w:r>
      <w:r w:rsidR="00C557A8" w:rsidRPr="002F6DAD">
        <w:rPr>
          <w:rFonts w:ascii="Optimum" w:hAnsi="Optimum" w:cs="Arial"/>
          <w:color w:val="000000" w:themeColor="text1"/>
          <w:szCs w:val="24"/>
        </w:rPr>
        <w:t xml:space="preserve">cuerpos de </w:t>
      </w:r>
      <w:r w:rsidR="00E42AFB" w:rsidRPr="002F6DAD">
        <w:rPr>
          <w:rFonts w:ascii="Optimum" w:hAnsi="Optimum" w:cs="Arial"/>
          <w:color w:val="000000" w:themeColor="text1"/>
          <w:szCs w:val="24"/>
        </w:rPr>
        <w:t xml:space="preserve">aguas. </w:t>
      </w:r>
      <w:r w:rsidR="009205F5" w:rsidRPr="002F6DAD">
        <w:rPr>
          <w:rFonts w:ascii="Optimum" w:hAnsi="Optimum" w:cs="Arial"/>
          <w:color w:val="000000" w:themeColor="text1"/>
          <w:szCs w:val="24"/>
        </w:rPr>
        <w:t xml:space="preserve">Los reactores </w:t>
      </w:r>
      <w:r w:rsidR="00DA50DE" w:rsidRPr="002F6DAD">
        <w:rPr>
          <w:rFonts w:ascii="Optimum" w:hAnsi="Optimum" w:cs="Arial"/>
          <w:color w:val="000000" w:themeColor="text1"/>
          <w:szCs w:val="24"/>
        </w:rPr>
        <w:t>bioquímicos</w:t>
      </w:r>
      <w:r w:rsidR="009205F5" w:rsidRPr="002F6DAD">
        <w:rPr>
          <w:rFonts w:ascii="Optimum" w:hAnsi="Optimum" w:cs="Arial"/>
          <w:color w:val="000000" w:themeColor="text1"/>
          <w:szCs w:val="24"/>
        </w:rPr>
        <w:t xml:space="preserve"> pasivos</w:t>
      </w:r>
      <w:r w:rsidR="002A3059" w:rsidRPr="002F6DAD">
        <w:rPr>
          <w:rFonts w:ascii="Optimum" w:hAnsi="Optimum" w:cs="Arial"/>
          <w:color w:val="000000" w:themeColor="text1"/>
          <w:szCs w:val="24"/>
        </w:rPr>
        <w:t xml:space="preserve"> son columna</w:t>
      </w:r>
      <w:r w:rsidR="00C229BF" w:rsidRPr="002F6DAD">
        <w:rPr>
          <w:rFonts w:ascii="Optimum" w:hAnsi="Optimum" w:cs="Arial"/>
          <w:color w:val="000000" w:themeColor="text1"/>
          <w:szCs w:val="24"/>
        </w:rPr>
        <w:t>s</w:t>
      </w:r>
      <w:r w:rsidR="002A3059" w:rsidRPr="002F6DAD">
        <w:rPr>
          <w:rFonts w:ascii="Optimum" w:hAnsi="Optimum" w:cs="Arial"/>
          <w:color w:val="000000" w:themeColor="text1"/>
          <w:szCs w:val="24"/>
        </w:rPr>
        <w:t xml:space="preserve"> empacada</w:t>
      </w:r>
      <w:r w:rsidR="00C229BF" w:rsidRPr="002F6DAD">
        <w:rPr>
          <w:rFonts w:ascii="Optimum" w:hAnsi="Optimum" w:cs="Arial"/>
          <w:color w:val="000000" w:themeColor="text1"/>
          <w:szCs w:val="24"/>
        </w:rPr>
        <w:t>s</w:t>
      </w:r>
      <w:r w:rsidR="002A3059" w:rsidRPr="002F6DAD">
        <w:rPr>
          <w:rFonts w:ascii="Optimum" w:hAnsi="Optimum" w:cs="Arial"/>
          <w:color w:val="000000" w:themeColor="text1"/>
          <w:szCs w:val="24"/>
        </w:rPr>
        <w:t xml:space="preserve"> con una “mezcla reactiva” </w:t>
      </w:r>
      <w:r w:rsidR="00C229BF" w:rsidRPr="002F6DAD">
        <w:rPr>
          <w:rFonts w:ascii="Optimum" w:hAnsi="Optimum" w:cs="Arial"/>
          <w:color w:val="000000" w:themeColor="text1"/>
          <w:szCs w:val="24"/>
        </w:rPr>
        <w:t>conformada por materiales orgánicos, inorgánicos y un inoculo microbiano. En esta mezcla s</w:t>
      </w:r>
      <w:r w:rsidR="002A3059" w:rsidRPr="002F6DAD">
        <w:rPr>
          <w:rFonts w:ascii="Optimum" w:hAnsi="Optimum" w:cs="Arial"/>
          <w:color w:val="000000" w:themeColor="text1"/>
          <w:szCs w:val="24"/>
        </w:rPr>
        <w:t xml:space="preserve">e remedia el DAM por medio de procesos fisicoquímicos como la adsorción, precipitación, </w:t>
      </w:r>
      <w:r w:rsidR="001427CD" w:rsidRPr="002F6DAD">
        <w:rPr>
          <w:rFonts w:ascii="Optimum" w:hAnsi="Optimum" w:cs="Arial"/>
          <w:color w:val="000000" w:themeColor="text1"/>
          <w:szCs w:val="24"/>
        </w:rPr>
        <w:t>coprecipitación</w:t>
      </w:r>
      <w:r w:rsidR="002A3059" w:rsidRPr="002F6DAD">
        <w:rPr>
          <w:rFonts w:ascii="Optimum" w:hAnsi="Optimum" w:cs="Arial"/>
          <w:color w:val="000000" w:themeColor="text1"/>
          <w:szCs w:val="24"/>
        </w:rPr>
        <w:t xml:space="preserve"> de los metales y de la reducción del sulfato a sulfuro, mientras se incrementa el pH y la alcalinidad</w:t>
      </w:r>
      <w:r w:rsidR="00C229BF" w:rsidRPr="002F6DAD">
        <w:rPr>
          <w:rFonts w:ascii="Optimum" w:hAnsi="Optimum" w:cs="Arial"/>
          <w:color w:val="000000" w:themeColor="text1"/>
          <w:szCs w:val="24"/>
        </w:rPr>
        <w:t xml:space="preserve">. </w:t>
      </w:r>
      <w:r w:rsidR="009205F5" w:rsidRPr="002F6DAD">
        <w:rPr>
          <w:rStyle w:val="longtext"/>
          <w:rFonts w:ascii="Optimum" w:eastAsia="Times New Roman" w:hAnsi="Optimum" w:cs="Arial"/>
          <w:color w:val="000000" w:themeColor="text1"/>
          <w:szCs w:val="24"/>
        </w:rPr>
        <w:t>Con el fin de brindar información reciente, así como las necesidades de investigación en el tema</w:t>
      </w:r>
      <w:r w:rsidR="000D39B0" w:rsidRPr="002F6DAD">
        <w:rPr>
          <w:rStyle w:val="longtext"/>
          <w:rFonts w:ascii="Optimum" w:eastAsia="Times New Roman" w:hAnsi="Optimum" w:cs="Arial"/>
          <w:color w:val="000000" w:themeColor="text1"/>
          <w:szCs w:val="24"/>
        </w:rPr>
        <w:t>,</w:t>
      </w:r>
      <w:r w:rsidR="009205F5" w:rsidRPr="002F6DAD">
        <w:rPr>
          <w:rStyle w:val="longtext"/>
          <w:rFonts w:ascii="Optimum" w:eastAsia="Times New Roman" w:hAnsi="Optimum" w:cs="Arial"/>
          <w:color w:val="000000" w:themeColor="text1"/>
          <w:szCs w:val="24"/>
        </w:rPr>
        <w:t xml:space="preserve"> e</w:t>
      </w:r>
      <w:r w:rsidR="009205F5" w:rsidRPr="002F6DAD">
        <w:rPr>
          <w:rFonts w:ascii="Optimum" w:hAnsi="Optimum" w:cs="Arial"/>
          <w:color w:val="000000" w:themeColor="text1"/>
          <w:szCs w:val="24"/>
        </w:rPr>
        <w:t>ste documento presenta una revisión de literatura sobre la generación química y biológica de los DAM, así como su r</w:t>
      </w:r>
      <w:r w:rsidR="0052189E" w:rsidRPr="002F6DAD">
        <w:rPr>
          <w:rFonts w:ascii="Optimum" w:hAnsi="Optimum" w:cs="Arial"/>
          <w:color w:val="000000" w:themeColor="text1"/>
          <w:szCs w:val="24"/>
        </w:rPr>
        <w:t>emedición utilizando reactores bioquímicos pasivos</w:t>
      </w:r>
      <w:r w:rsidR="009205F5" w:rsidRPr="002F6DAD">
        <w:rPr>
          <w:rFonts w:ascii="Optimum" w:hAnsi="Optimum" w:cs="Arial"/>
          <w:color w:val="000000" w:themeColor="text1"/>
          <w:szCs w:val="24"/>
        </w:rPr>
        <w:t>. El conocimiento de los conceptos básicos de estos procesos es extremadamente útil para evaluar las posibles aplicaciones, beneficios y limitaciones de estos sistemas de tratamiento utilizados por la biotecnología durante la biorremediación de efluentes mineros.</w:t>
      </w:r>
    </w:p>
    <w:p w14:paraId="7D520F0C" w14:textId="77777777" w:rsidR="002F6DAD" w:rsidRDefault="002F6DAD" w:rsidP="002F6DAD">
      <w:pPr>
        <w:spacing w:before="0" w:after="0" w:line="240" w:lineRule="auto"/>
        <w:rPr>
          <w:rFonts w:ascii="Optimum" w:eastAsia="Times New Roman" w:hAnsi="Optimum" w:cs="Arial"/>
          <w:b/>
          <w:i/>
          <w:color w:val="000000" w:themeColor="text1"/>
          <w:szCs w:val="24"/>
          <w:lang w:eastAsia="es-ES"/>
        </w:rPr>
      </w:pPr>
    </w:p>
    <w:p w14:paraId="6BB497C7" w14:textId="1FBBA913" w:rsidR="001B55E0" w:rsidRPr="002F6DAD" w:rsidRDefault="009205F5" w:rsidP="002F6DAD">
      <w:pPr>
        <w:spacing w:before="0" w:after="0" w:line="240" w:lineRule="auto"/>
        <w:rPr>
          <w:rFonts w:ascii="Optimum" w:eastAsia="Times New Roman" w:hAnsi="Optimum" w:cs="Arial"/>
          <w:color w:val="000000" w:themeColor="text1"/>
          <w:szCs w:val="24"/>
          <w:lang w:eastAsia="es-ES"/>
        </w:rPr>
      </w:pPr>
      <w:r w:rsidRPr="002F6DAD">
        <w:rPr>
          <w:rFonts w:ascii="Optimum" w:eastAsia="Times New Roman" w:hAnsi="Optimum" w:cs="Arial"/>
          <w:b/>
          <w:i/>
          <w:color w:val="000000" w:themeColor="text1"/>
          <w:szCs w:val="24"/>
          <w:lang w:eastAsia="es-ES"/>
        </w:rPr>
        <w:t>Palabras clave</w:t>
      </w:r>
      <w:r w:rsidRPr="002F6DAD">
        <w:rPr>
          <w:rFonts w:ascii="Optimum" w:eastAsia="Times New Roman" w:hAnsi="Optimum" w:cs="Arial"/>
          <w:b/>
          <w:color w:val="000000" w:themeColor="text1"/>
          <w:szCs w:val="24"/>
          <w:lang w:eastAsia="es-ES"/>
        </w:rPr>
        <w:t>:</w:t>
      </w:r>
      <w:r w:rsidRPr="002F6DAD">
        <w:rPr>
          <w:rFonts w:ascii="Optimum" w:eastAsia="Times New Roman" w:hAnsi="Optimum" w:cs="Arial"/>
          <w:color w:val="000000" w:themeColor="text1"/>
          <w:szCs w:val="24"/>
          <w:lang w:eastAsia="es-ES"/>
        </w:rPr>
        <w:t xml:space="preserve"> mezcla reactiva, </w:t>
      </w:r>
      <w:r w:rsidR="0052189E" w:rsidRPr="002F6DAD">
        <w:rPr>
          <w:rFonts w:ascii="Optimum" w:eastAsia="Times New Roman" w:hAnsi="Optimum" w:cs="Arial"/>
          <w:color w:val="000000" w:themeColor="text1"/>
          <w:szCs w:val="24"/>
          <w:lang w:eastAsia="es-ES"/>
        </w:rPr>
        <w:t>comunidades microbianas</w:t>
      </w:r>
      <w:r w:rsidRPr="002F6DAD">
        <w:rPr>
          <w:rFonts w:ascii="Optimum" w:eastAsia="Times New Roman" w:hAnsi="Optimum" w:cs="Arial"/>
          <w:color w:val="000000" w:themeColor="text1"/>
          <w:szCs w:val="24"/>
          <w:lang w:eastAsia="es-ES"/>
        </w:rPr>
        <w:t>,</w:t>
      </w:r>
      <w:r w:rsidR="0052189E" w:rsidRPr="002F6DAD">
        <w:rPr>
          <w:rFonts w:ascii="Optimum" w:eastAsia="Times New Roman" w:hAnsi="Optimum" w:cs="Arial"/>
          <w:color w:val="000000" w:themeColor="text1"/>
          <w:szCs w:val="24"/>
          <w:lang w:eastAsia="es-ES"/>
        </w:rPr>
        <w:t xml:space="preserve"> </w:t>
      </w:r>
      <w:r w:rsidR="00C31129" w:rsidRPr="002F6DAD">
        <w:rPr>
          <w:rFonts w:ascii="Optimum" w:eastAsia="Times New Roman" w:hAnsi="Optimum" w:cs="Arial"/>
          <w:color w:val="000000" w:themeColor="text1"/>
          <w:szCs w:val="24"/>
          <w:lang w:eastAsia="es-ES"/>
        </w:rPr>
        <w:t>sulfato reducción, precipitación de metales.</w:t>
      </w:r>
      <w:r w:rsidRPr="002F6DAD">
        <w:rPr>
          <w:rFonts w:ascii="Optimum" w:eastAsia="Times New Roman" w:hAnsi="Optimum" w:cs="Arial"/>
          <w:color w:val="000000" w:themeColor="text1"/>
          <w:szCs w:val="24"/>
          <w:lang w:eastAsia="es-ES"/>
        </w:rPr>
        <w:t xml:space="preserve"> </w:t>
      </w:r>
    </w:p>
    <w:p w14:paraId="0A2FAEB3" w14:textId="4BAA7BE3" w:rsidR="00C31129" w:rsidRPr="002F6DAD" w:rsidRDefault="001B55E0" w:rsidP="002F6DAD">
      <w:pPr>
        <w:spacing w:before="0" w:after="0" w:line="240" w:lineRule="auto"/>
        <w:rPr>
          <w:rFonts w:ascii="Optimum" w:eastAsia="Times New Roman" w:hAnsi="Optimum" w:cs="Arial"/>
          <w:b/>
          <w:color w:val="000000" w:themeColor="text1"/>
          <w:szCs w:val="24"/>
          <w:lang w:val="en-US" w:eastAsia="es-ES"/>
        </w:rPr>
      </w:pPr>
      <w:r w:rsidRPr="00A702ED">
        <w:rPr>
          <w:rFonts w:ascii="Optimum" w:eastAsia="Times New Roman" w:hAnsi="Optimum" w:cs="Arial"/>
          <w:color w:val="000000" w:themeColor="text1"/>
          <w:szCs w:val="24"/>
          <w:lang w:val="en-US" w:eastAsia="es-ES"/>
        </w:rPr>
        <w:br w:type="page"/>
      </w:r>
      <w:r w:rsidR="002F6DAD" w:rsidRPr="002F6DAD">
        <w:rPr>
          <w:rFonts w:ascii="Optimum" w:eastAsia="Times New Roman" w:hAnsi="Optimum" w:cs="Arial"/>
          <w:b/>
          <w:color w:val="000000" w:themeColor="text1"/>
          <w:szCs w:val="24"/>
          <w:lang w:val="en-US" w:eastAsia="es-ES"/>
        </w:rPr>
        <w:lastRenderedPageBreak/>
        <w:t>ABSTRACT</w:t>
      </w:r>
    </w:p>
    <w:p w14:paraId="7A525FCA" w14:textId="77777777" w:rsidR="002F6DAD" w:rsidRDefault="002F6DAD" w:rsidP="002F6DAD">
      <w:pPr>
        <w:spacing w:before="0" w:after="0" w:line="240" w:lineRule="auto"/>
        <w:rPr>
          <w:rFonts w:ascii="Optimum" w:hAnsi="Optimum" w:cs="Arial"/>
          <w:color w:val="000000" w:themeColor="text1"/>
          <w:szCs w:val="24"/>
          <w:lang w:val="en-US"/>
        </w:rPr>
      </w:pPr>
    </w:p>
    <w:p w14:paraId="624DB0D0" w14:textId="665F8A88" w:rsidR="001F3EA2" w:rsidRPr="002F6DAD" w:rsidRDefault="001F3EA2" w:rsidP="002F6DAD">
      <w:pPr>
        <w:spacing w:before="0" w:after="0" w:line="240" w:lineRule="auto"/>
        <w:rPr>
          <w:rFonts w:ascii="Optimum" w:hAnsi="Optimum" w:cs="Arial"/>
          <w:color w:val="000000" w:themeColor="text1"/>
          <w:szCs w:val="24"/>
          <w:lang w:val="en-US"/>
        </w:rPr>
      </w:pPr>
      <w:r w:rsidRPr="002F6DAD">
        <w:rPr>
          <w:rFonts w:ascii="Optimum" w:hAnsi="Optimum" w:cs="Arial"/>
          <w:color w:val="000000" w:themeColor="text1"/>
          <w:szCs w:val="24"/>
          <w:lang w:val="en-US"/>
        </w:rPr>
        <w:t>Acid Mine Drainage (AMD) is currently the main pollutant in mining areas. Passive biochemical reactors are a sustainable technology easy to install</w:t>
      </w:r>
      <w:r w:rsidR="00222AAE" w:rsidRPr="002F6DAD">
        <w:rPr>
          <w:rFonts w:ascii="Optimum" w:hAnsi="Optimum" w:cs="Arial"/>
          <w:color w:val="000000" w:themeColor="text1"/>
          <w:szCs w:val="24"/>
          <w:lang w:val="en-US"/>
        </w:rPr>
        <w:t xml:space="preserve"> using agro-industry </w:t>
      </w:r>
      <w:r w:rsidRPr="002F6DAD">
        <w:rPr>
          <w:rFonts w:ascii="Optimum" w:hAnsi="Optimum" w:cs="Arial"/>
          <w:color w:val="000000" w:themeColor="text1"/>
          <w:szCs w:val="24"/>
          <w:lang w:val="en-US"/>
        </w:rPr>
        <w:t>waste from the mining region</w:t>
      </w:r>
      <w:r w:rsidR="00222AAE" w:rsidRPr="002F6DAD">
        <w:rPr>
          <w:rFonts w:ascii="Optimum" w:hAnsi="Optimum" w:cs="Arial"/>
          <w:color w:val="000000" w:themeColor="text1"/>
          <w:szCs w:val="24"/>
          <w:lang w:val="en-US"/>
        </w:rPr>
        <w:t xml:space="preserve"> and operating </w:t>
      </w:r>
      <w:r w:rsidRPr="002F6DAD">
        <w:rPr>
          <w:rFonts w:ascii="Optimum" w:hAnsi="Optimum" w:cs="Arial"/>
          <w:color w:val="000000" w:themeColor="text1"/>
          <w:szCs w:val="24"/>
          <w:lang w:val="en-US"/>
        </w:rPr>
        <w:t>in remote</w:t>
      </w:r>
      <w:r w:rsidR="00222AAE" w:rsidRPr="002F6DAD">
        <w:rPr>
          <w:rFonts w:ascii="Optimum" w:hAnsi="Optimum" w:cs="Arial"/>
          <w:color w:val="000000" w:themeColor="text1"/>
          <w:szCs w:val="24"/>
          <w:lang w:val="en-US"/>
        </w:rPr>
        <w:t xml:space="preserve"> locations. Besides, bioreactors are</w:t>
      </w:r>
      <w:r w:rsidRPr="002F6DAD">
        <w:rPr>
          <w:rFonts w:ascii="Optimum" w:hAnsi="Optimum" w:cs="Arial"/>
          <w:color w:val="000000" w:themeColor="text1"/>
          <w:szCs w:val="24"/>
          <w:lang w:val="en-US"/>
        </w:rPr>
        <w:t xml:space="preserve"> clean technology that involves bioprocesses, chemical </w:t>
      </w:r>
      <w:r w:rsidR="00244549" w:rsidRPr="002F6DAD">
        <w:rPr>
          <w:rFonts w:ascii="Optimum" w:hAnsi="Optimum" w:cs="Arial"/>
          <w:color w:val="000000" w:themeColor="text1"/>
          <w:szCs w:val="24"/>
          <w:lang w:val="en-US"/>
        </w:rPr>
        <w:t>reactions,</w:t>
      </w:r>
      <w:r w:rsidRPr="002F6DAD">
        <w:rPr>
          <w:rFonts w:ascii="Optimum" w:hAnsi="Optimum" w:cs="Arial"/>
          <w:color w:val="000000" w:themeColor="text1"/>
          <w:szCs w:val="24"/>
          <w:lang w:val="en-US"/>
        </w:rPr>
        <w:t xml:space="preserve"> and metal precipitation</w:t>
      </w:r>
      <w:r w:rsidR="00222AAE" w:rsidRPr="002F6DAD">
        <w:rPr>
          <w:rFonts w:ascii="Optimum" w:hAnsi="Optimum" w:cs="Arial"/>
          <w:color w:val="000000" w:themeColor="text1"/>
          <w:szCs w:val="24"/>
          <w:lang w:val="en-US"/>
        </w:rPr>
        <w:t>, minimizing the impact of AMD</w:t>
      </w:r>
      <w:r w:rsidRPr="002F6DAD">
        <w:rPr>
          <w:rFonts w:ascii="Optimum" w:hAnsi="Optimum" w:cs="Arial"/>
          <w:color w:val="000000" w:themeColor="text1"/>
          <w:szCs w:val="24"/>
          <w:lang w:val="en-US"/>
        </w:rPr>
        <w:t xml:space="preserve"> on soils and </w:t>
      </w:r>
      <w:r w:rsidR="00222AAE" w:rsidRPr="002F6DAD">
        <w:rPr>
          <w:rFonts w:ascii="Optimum" w:hAnsi="Optimum" w:cs="Arial"/>
          <w:color w:val="000000" w:themeColor="text1"/>
          <w:szCs w:val="24"/>
          <w:lang w:val="en-US"/>
        </w:rPr>
        <w:t xml:space="preserve">fresh water sources. </w:t>
      </w:r>
      <w:r w:rsidRPr="002F6DAD">
        <w:rPr>
          <w:rFonts w:ascii="Optimum" w:hAnsi="Optimum" w:cs="Arial"/>
          <w:color w:val="000000" w:themeColor="text1"/>
          <w:szCs w:val="24"/>
          <w:lang w:val="en-US"/>
        </w:rPr>
        <w:t xml:space="preserve">The passive biochemical reactors are columns packed with a "reactive mixture" consisting of organic, inorganic materials and a microbial inoculum. In this </w:t>
      </w:r>
      <w:r w:rsidR="00222AAE" w:rsidRPr="002F6DAD">
        <w:rPr>
          <w:rFonts w:ascii="Optimum" w:hAnsi="Optimum" w:cs="Arial"/>
          <w:color w:val="000000" w:themeColor="text1"/>
          <w:szCs w:val="24"/>
          <w:lang w:val="en-US"/>
        </w:rPr>
        <w:t xml:space="preserve">reactive </w:t>
      </w:r>
      <w:r w:rsidR="00817ACF" w:rsidRPr="002F6DAD">
        <w:rPr>
          <w:rFonts w:ascii="Optimum" w:hAnsi="Optimum" w:cs="Arial"/>
          <w:color w:val="000000" w:themeColor="text1"/>
          <w:szCs w:val="24"/>
          <w:lang w:val="en-US"/>
        </w:rPr>
        <w:t>mixture, AMD is</w:t>
      </w:r>
      <w:r w:rsidR="00256F5A" w:rsidRPr="002F6DAD">
        <w:rPr>
          <w:rFonts w:ascii="Optimum" w:hAnsi="Optimum" w:cs="Arial"/>
          <w:color w:val="000000" w:themeColor="text1"/>
          <w:szCs w:val="24"/>
          <w:lang w:val="en-US"/>
        </w:rPr>
        <w:t xml:space="preserve"> </w:t>
      </w:r>
      <w:r w:rsidRPr="002F6DAD">
        <w:rPr>
          <w:rFonts w:ascii="Optimum" w:hAnsi="Optimum" w:cs="Arial"/>
          <w:color w:val="000000" w:themeColor="text1"/>
          <w:szCs w:val="24"/>
          <w:lang w:val="en-US"/>
        </w:rPr>
        <w:t xml:space="preserve">remediated through physicochemical processes such as metals adsorption, </w:t>
      </w:r>
      <w:r w:rsidR="00244549" w:rsidRPr="002F6DAD">
        <w:rPr>
          <w:rFonts w:ascii="Optimum" w:hAnsi="Optimum" w:cs="Arial"/>
          <w:color w:val="000000" w:themeColor="text1"/>
          <w:szCs w:val="24"/>
          <w:lang w:val="en-US"/>
        </w:rPr>
        <w:t>precipitation,</w:t>
      </w:r>
      <w:r w:rsidRPr="002F6DAD">
        <w:rPr>
          <w:rFonts w:ascii="Optimum" w:hAnsi="Optimum" w:cs="Arial"/>
          <w:color w:val="000000" w:themeColor="text1"/>
          <w:szCs w:val="24"/>
          <w:lang w:val="en-US"/>
        </w:rPr>
        <w:t xml:space="preserve"> and co-precipitation, </w:t>
      </w:r>
      <w:r w:rsidR="00222AAE" w:rsidRPr="002F6DAD">
        <w:rPr>
          <w:rFonts w:ascii="Optimum" w:eastAsia="Times New Roman" w:hAnsi="Optimum" w:cs="Arial"/>
          <w:color w:val="000000" w:themeColor="text1"/>
          <w:szCs w:val="24"/>
          <w:shd w:val="clear" w:color="auto" w:fill="FFFFFF"/>
          <w:lang w:val="en-US"/>
        </w:rPr>
        <w:t xml:space="preserve">as well as, </w:t>
      </w:r>
      <w:r w:rsidRPr="002F6DAD">
        <w:rPr>
          <w:rFonts w:ascii="Optimum" w:eastAsia="Times New Roman" w:hAnsi="Optimum" w:cs="Arial"/>
          <w:color w:val="000000" w:themeColor="text1"/>
          <w:szCs w:val="24"/>
          <w:lang w:val="en-US" w:eastAsia="es-ES_tradnl"/>
        </w:rPr>
        <w:t xml:space="preserve">the </w:t>
      </w:r>
      <w:r w:rsidRPr="002F6DAD">
        <w:rPr>
          <w:rFonts w:ascii="Optimum" w:hAnsi="Optimum" w:cs="Arial"/>
          <w:color w:val="000000" w:themeColor="text1"/>
          <w:szCs w:val="24"/>
          <w:lang w:val="en-US"/>
        </w:rPr>
        <w:t xml:space="preserve">reduction of </w:t>
      </w:r>
      <w:r w:rsidR="001B55E0" w:rsidRPr="002F6DAD">
        <w:rPr>
          <w:rFonts w:ascii="Optimum" w:hAnsi="Optimum" w:cs="Arial"/>
          <w:color w:val="000000" w:themeColor="text1"/>
          <w:szCs w:val="24"/>
          <w:lang w:val="en-US"/>
        </w:rPr>
        <w:t>sulfate</w:t>
      </w:r>
      <w:r w:rsidRPr="002F6DAD">
        <w:rPr>
          <w:rFonts w:ascii="Optimum" w:hAnsi="Optimum" w:cs="Arial"/>
          <w:color w:val="000000" w:themeColor="text1"/>
          <w:szCs w:val="24"/>
          <w:lang w:val="en-US"/>
        </w:rPr>
        <w:t xml:space="preserve"> to sulfur, while pH and alkalinity are increased.</w:t>
      </w:r>
      <w:r w:rsidR="000277EE" w:rsidRPr="002F6DAD">
        <w:rPr>
          <w:rFonts w:ascii="Optimum" w:hAnsi="Optimum" w:cs="Arial"/>
          <w:color w:val="000000" w:themeColor="text1"/>
          <w:szCs w:val="24"/>
          <w:lang w:val="en-US"/>
        </w:rPr>
        <w:t xml:space="preserve"> </w:t>
      </w:r>
      <w:r w:rsidR="00244549" w:rsidRPr="002F6DAD">
        <w:rPr>
          <w:rFonts w:ascii="Optimum" w:hAnsi="Optimum" w:cs="Arial"/>
          <w:color w:val="000000" w:themeColor="text1"/>
          <w:szCs w:val="24"/>
          <w:lang w:val="en-US"/>
        </w:rPr>
        <w:t>To</w:t>
      </w:r>
      <w:r w:rsidRPr="002F6DAD">
        <w:rPr>
          <w:rFonts w:ascii="Optimum" w:hAnsi="Optimum" w:cs="Arial"/>
          <w:color w:val="000000" w:themeColor="text1"/>
          <w:szCs w:val="24"/>
          <w:lang w:val="en-US"/>
        </w:rPr>
        <w:t xml:space="preserve"> provide recent information</w:t>
      </w:r>
      <w:r w:rsidR="00222AAE" w:rsidRPr="002F6DAD">
        <w:rPr>
          <w:rFonts w:ascii="Optimum" w:hAnsi="Optimum" w:cs="Arial"/>
          <w:color w:val="000000" w:themeColor="text1"/>
          <w:szCs w:val="24"/>
          <w:lang w:val="en-US"/>
        </w:rPr>
        <w:t xml:space="preserve"> and</w:t>
      </w:r>
      <w:r w:rsidRPr="002F6DAD">
        <w:rPr>
          <w:rFonts w:ascii="Optimum" w:hAnsi="Optimum" w:cs="Arial"/>
          <w:color w:val="000000" w:themeColor="text1"/>
          <w:szCs w:val="24"/>
          <w:lang w:val="en-US"/>
        </w:rPr>
        <w:t xml:space="preserve"> research needs in the subject, this document presents a review of the literature about the chemical and biological generation of AMD</w:t>
      </w:r>
      <w:r w:rsidR="00E92BBE" w:rsidRPr="002F6DAD">
        <w:rPr>
          <w:rFonts w:ascii="Optimum" w:hAnsi="Optimum" w:cs="Arial"/>
          <w:color w:val="000000" w:themeColor="text1"/>
          <w:szCs w:val="24"/>
          <w:lang w:val="en-US"/>
        </w:rPr>
        <w:t xml:space="preserve"> and</w:t>
      </w:r>
      <w:r w:rsidRPr="002F6DAD">
        <w:rPr>
          <w:rFonts w:ascii="Optimum" w:hAnsi="Optimum" w:cs="Arial"/>
          <w:color w:val="000000" w:themeColor="text1"/>
          <w:szCs w:val="24"/>
          <w:lang w:val="en-US"/>
        </w:rPr>
        <w:t xml:space="preserve"> its remediation using passive biochemical reactors. The knowledge of the basic concepts of these processes is extremely useful to evaluate the possible applications, benefits and limitations of these treatment systems used by biotechnology during the bioremediation of mining effluents.</w:t>
      </w:r>
    </w:p>
    <w:p w14:paraId="04D34045" w14:textId="77777777" w:rsidR="007C7B14" w:rsidRDefault="007C7B14" w:rsidP="002F6DAD">
      <w:pPr>
        <w:spacing w:before="0" w:after="0" w:line="240" w:lineRule="auto"/>
        <w:rPr>
          <w:rFonts w:ascii="Optimum" w:hAnsi="Optimum" w:cs="Arial"/>
          <w:b/>
          <w:color w:val="000000" w:themeColor="text1"/>
          <w:szCs w:val="24"/>
          <w:lang w:val="en-US"/>
        </w:rPr>
      </w:pPr>
    </w:p>
    <w:p w14:paraId="598506B5" w14:textId="37554F90" w:rsidR="008160A2" w:rsidRPr="002F6DAD" w:rsidRDefault="001F3EA2" w:rsidP="002F6DAD">
      <w:pPr>
        <w:spacing w:before="0" w:after="0" w:line="240" w:lineRule="auto"/>
        <w:rPr>
          <w:rFonts w:ascii="Optimum" w:eastAsia="Times New Roman" w:hAnsi="Optimum" w:cs="Arial"/>
          <w:b/>
          <w:color w:val="000000" w:themeColor="text1"/>
          <w:szCs w:val="24"/>
          <w:lang w:val="en-US" w:eastAsia="es-ES"/>
        </w:rPr>
      </w:pPr>
      <w:r w:rsidRPr="002F6DAD">
        <w:rPr>
          <w:rFonts w:ascii="Optimum" w:hAnsi="Optimum" w:cs="Arial"/>
          <w:b/>
          <w:color w:val="000000" w:themeColor="text1"/>
          <w:szCs w:val="24"/>
          <w:lang w:val="en-US"/>
        </w:rPr>
        <w:t>Key</w:t>
      </w:r>
      <w:r w:rsidR="007C7B14">
        <w:rPr>
          <w:rFonts w:ascii="Optimum" w:hAnsi="Optimum" w:cs="Arial"/>
          <w:b/>
          <w:color w:val="000000" w:themeColor="text1"/>
          <w:szCs w:val="24"/>
          <w:lang w:val="en-US"/>
        </w:rPr>
        <w:t xml:space="preserve"> </w:t>
      </w:r>
      <w:r w:rsidRPr="002F6DAD">
        <w:rPr>
          <w:rFonts w:ascii="Optimum" w:hAnsi="Optimum" w:cs="Arial"/>
          <w:b/>
          <w:color w:val="000000" w:themeColor="text1"/>
          <w:szCs w:val="24"/>
          <w:lang w:val="en-US"/>
        </w:rPr>
        <w:t>words:</w:t>
      </w:r>
      <w:r w:rsidRPr="002F6DAD">
        <w:rPr>
          <w:rFonts w:ascii="Optimum" w:hAnsi="Optimum" w:cs="Arial"/>
          <w:color w:val="000000" w:themeColor="text1"/>
          <w:szCs w:val="24"/>
          <w:lang w:val="en-US"/>
        </w:rPr>
        <w:t xml:space="preserve"> reactive mixture, microbial</w:t>
      </w:r>
      <w:r w:rsidR="00BA3E79" w:rsidRPr="002F6DAD">
        <w:rPr>
          <w:rFonts w:ascii="Optimum" w:hAnsi="Optimum" w:cs="Arial"/>
          <w:color w:val="000000" w:themeColor="text1"/>
          <w:szCs w:val="24"/>
          <w:lang w:val="en-US"/>
        </w:rPr>
        <w:t xml:space="preserve"> communities, sulf</w:t>
      </w:r>
      <w:r w:rsidRPr="002F6DAD">
        <w:rPr>
          <w:rFonts w:ascii="Optimum" w:hAnsi="Optimum" w:cs="Arial"/>
          <w:color w:val="000000" w:themeColor="text1"/>
          <w:szCs w:val="24"/>
          <w:lang w:val="en-US"/>
        </w:rPr>
        <w:t>ate reduction, metal precipitation.</w:t>
      </w:r>
      <w:r w:rsidR="008160A2" w:rsidRPr="002F6DAD">
        <w:rPr>
          <w:rFonts w:ascii="Optimum" w:eastAsia="Times New Roman" w:hAnsi="Optimum" w:cs="Arial"/>
          <w:b/>
          <w:color w:val="000000" w:themeColor="text1"/>
          <w:szCs w:val="24"/>
          <w:lang w:val="en-US" w:eastAsia="es-ES"/>
        </w:rPr>
        <w:t xml:space="preserve"> </w:t>
      </w:r>
    </w:p>
    <w:p w14:paraId="5F5F4437" w14:textId="77777777" w:rsidR="008160A2" w:rsidRPr="002F6DAD" w:rsidRDefault="008160A2" w:rsidP="002F6DAD">
      <w:pPr>
        <w:spacing w:before="0" w:after="0" w:line="240" w:lineRule="auto"/>
        <w:rPr>
          <w:rFonts w:ascii="Optimum" w:eastAsia="Times New Roman" w:hAnsi="Optimum" w:cs="Arial"/>
          <w:color w:val="000000" w:themeColor="text1"/>
          <w:szCs w:val="24"/>
          <w:lang w:val="en-US" w:eastAsia="es-ES"/>
        </w:rPr>
        <w:sectPr w:rsidR="008160A2" w:rsidRPr="002F6DAD" w:rsidSect="002F6DAD">
          <w:footerReference w:type="default" r:id="rId8"/>
          <w:type w:val="continuous"/>
          <w:pgSz w:w="12240" w:h="15840"/>
          <w:pgMar w:top="1418" w:right="1418" w:bottom="1418" w:left="1701" w:header="0" w:footer="567" w:gutter="0"/>
          <w:cols w:space="708"/>
          <w:docGrid w:linePitch="360"/>
        </w:sectPr>
      </w:pPr>
    </w:p>
    <w:p w14:paraId="70F769AF" w14:textId="7E412700" w:rsidR="007C7B14" w:rsidRDefault="007C7B14" w:rsidP="002F6DAD">
      <w:pPr>
        <w:pStyle w:val="Listavistosa-nfasis11"/>
        <w:spacing w:before="0" w:after="0" w:line="240" w:lineRule="auto"/>
        <w:ind w:left="0"/>
        <w:rPr>
          <w:rFonts w:ascii="Optimum" w:eastAsia="Times New Roman" w:hAnsi="Optimum" w:cs="Arial"/>
          <w:b/>
          <w:color w:val="000000" w:themeColor="text1"/>
          <w:szCs w:val="24"/>
          <w:lang w:val="en-US" w:eastAsia="es-ES"/>
        </w:rPr>
      </w:pPr>
    </w:p>
    <w:p w14:paraId="248220F0" w14:textId="14D246C3" w:rsidR="00C42EFE" w:rsidRPr="00C42EFE" w:rsidRDefault="00C42EFE" w:rsidP="002F6DAD">
      <w:pPr>
        <w:pStyle w:val="Listavistosa-nfasis11"/>
        <w:spacing w:before="0" w:after="0" w:line="240" w:lineRule="auto"/>
        <w:ind w:left="0"/>
        <w:rPr>
          <w:rFonts w:ascii="Optimum" w:eastAsia="Times New Roman" w:hAnsi="Optimum" w:cs="Arial"/>
          <w:b/>
          <w:color w:val="000000" w:themeColor="text1"/>
          <w:szCs w:val="24"/>
          <w:lang w:val="es-MX" w:eastAsia="es-ES"/>
        </w:rPr>
      </w:pPr>
      <w:r w:rsidRPr="00C42EFE">
        <w:rPr>
          <w:rFonts w:ascii="Optimum" w:eastAsia="Times New Roman" w:hAnsi="Optimum" w:cs="Arial"/>
          <w:b/>
          <w:color w:val="000000" w:themeColor="text1"/>
          <w:szCs w:val="24"/>
          <w:lang w:val="es-MX" w:eastAsia="es-ES"/>
        </w:rPr>
        <w:t xml:space="preserve">Recibido: </w:t>
      </w:r>
      <w:r w:rsidRPr="00C42EFE">
        <w:rPr>
          <w:rFonts w:ascii="Optimum" w:eastAsia="Times New Roman" w:hAnsi="Optimum" w:cs="Arial"/>
          <w:bCs/>
          <w:color w:val="000000" w:themeColor="text1"/>
          <w:szCs w:val="24"/>
          <w:lang w:val="es-MX" w:eastAsia="es-ES"/>
        </w:rPr>
        <w:t>marzo 15 de 2019</w:t>
      </w:r>
      <w:r w:rsidRPr="00C42EFE">
        <w:rPr>
          <w:rFonts w:ascii="Optimum" w:eastAsia="Times New Roman" w:hAnsi="Optimum" w:cs="Arial"/>
          <w:b/>
          <w:color w:val="000000" w:themeColor="text1"/>
          <w:szCs w:val="24"/>
          <w:lang w:val="es-MX" w:eastAsia="es-ES"/>
        </w:rPr>
        <w:tab/>
        <w:t xml:space="preserve">Aprobado: </w:t>
      </w:r>
      <w:r w:rsidRPr="00C42EFE">
        <w:rPr>
          <w:rFonts w:ascii="Optimum" w:eastAsia="Times New Roman" w:hAnsi="Optimum" w:cs="Arial"/>
          <w:bCs/>
          <w:color w:val="000000" w:themeColor="text1"/>
          <w:szCs w:val="24"/>
          <w:lang w:val="es-MX" w:eastAsia="es-ES"/>
        </w:rPr>
        <w:t>noviembre 5 de 2020</w:t>
      </w:r>
    </w:p>
    <w:p w14:paraId="1C133291" w14:textId="77777777" w:rsidR="00C42EFE" w:rsidRPr="00C42EFE" w:rsidRDefault="00C42EFE" w:rsidP="002F6DAD">
      <w:pPr>
        <w:pStyle w:val="Listavistosa-nfasis11"/>
        <w:spacing w:before="0" w:after="0" w:line="240" w:lineRule="auto"/>
        <w:ind w:left="0"/>
        <w:rPr>
          <w:rFonts w:ascii="Optimum" w:eastAsia="Times New Roman" w:hAnsi="Optimum" w:cs="Arial"/>
          <w:b/>
          <w:color w:val="000000" w:themeColor="text1"/>
          <w:szCs w:val="24"/>
          <w:lang w:val="es-MX" w:eastAsia="es-ES"/>
        </w:rPr>
      </w:pPr>
    </w:p>
    <w:p w14:paraId="64C8D27C" w14:textId="02A3F437" w:rsidR="008160A2" w:rsidRPr="002F6DAD" w:rsidRDefault="007C7B14" w:rsidP="002F6DAD">
      <w:pPr>
        <w:pStyle w:val="Listavistosa-nfasis11"/>
        <w:spacing w:before="0" w:after="0" w:line="240" w:lineRule="auto"/>
        <w:ind w:left="0"/>
        <w:rPr>
          <w:rFonts w:ascii="Optimum" w:eastAsia="Times New Roman" w:hAnsi="Optimum" w:cs="Arial"/>
          <w:b/>
          <w:color w:val="000000" w:themeColor="text1"/>
          <w:szCs w:val="24"/>
          <w:lang w:eastAsia="es-ES"/>
        </w:rPr>
      </w:pPr>
      <w:r w:rsidRPr="002F6DAD">
        <w:rPr>
          <w:rFonts w:ascii="Optimum" w:eastAsia="Times New Roman" w:hAnsi="Optimum" w:cs="Arial"/>
          <w:b/>
          <w:color w:val="000000" w:themeColor="text1"/>
          <w:szCs w:val="24"/>
          <w:lang w:eastAsia="es-ES"/>
        </w:rPr>
        <w:t>INTRODUCCIÓN</w:t>
      </w:r>
    </w:p>
    <w:p w14:paraId="78EC74F9" w14:textId="77777777" w:rsidR="007C7B14" w:rsidRDefault="007C7B14" w:rsidP="002F6DAD">
      <w:pPr>
        <w:spacing w:before="0" w:after="0" w:line="240" w:lineRule="auto"/>
        <w:rPr>
          <w:rFonts w:ascii="Optimum" w:hAnsi="Optimum" w:cs="Arial"/>
          <w:color w:val="000000" w:themeColor="text1"/>
          <w:szCs w:val="24"/>
          <w:lang w:eastAsia="es-ES"/>
        </w:rPr>
      </w:pPr>
    </w:p>
    <w:p w14:paraId="07E3BBCA" w14:textId="40472A04" w:rsidR="00D84B8B" w:rsidRPr="002F6DAD" w:rsidRDefault="008160A2" w:rsidP="002F6DAD">
      <w:pPr>
        <w:spacing w:before="0" w:after="0" w:line="240" w:lineRule="auto"/>
        <w:rPr>
          <w:rFonts w:ascii="Optimum" w:hAnsi="Optimum" w:cs="Arial"/>
          <w:color w:val="000000" w:themeColor="text1"/>
          <w:szCs w:val="24"/>
          <w:lang w:val="es-ES_tradnl" w:eastAsia="es-ES"/>
        </w:rPr>
      </w:pPr>
      <w:r w:rsidRPr="002F6DAD">
        <w:rPr>
          <w:rFonts w:ascii="Optimum" w:hAnsi="Optimum" w:cs="Arial"/>
          <w:color w:val="000000" w:themeColor="text1"/>
          <w:szCs w:val="24"/>
          <w:lang w:eastAsia="es-ES"/>
        </w:rPr>
        <w:t>Ligado al proceso de extracción y beneficio de la minería se encuentra la generación de grandes volúmenes de drenajes que pueden ser ácidos, neutros o fuertemente básicos</w:t>
      </w:r>
      <w:r w:rsidR="00293422" w:rsidRPr="002F6DAD">
        <w:rPr>
          <w:rFonts w:ascii="Optimum" w:hAnsi="Optimum" w:cs="Arial"/>
          <w:color w:val="000000" w:themeColor="text1"/>
          <w:szCs w:val="24"/>
          <w:lang w:eastAsia="es-ES"/>
        </w:rPr>
        <w:t>, i</w:t>
      </w:r>
      <w:r w:rsidRPr="002F6DAD">
        <w:rPr>
          <w:rFonts w:ascii="Optimum" w:hAnsi="Optimum" w:cs="Arial"/>
          <w:color w:val="000000" w:themeColor="text1"/>
          <w:szCs w:val="24"/>
          <w:lang w:eastAsia="es-ES"/>
        </w:rPr>
        <w:t xml:space="preserve">ncluso pueden ser </w:t>
      </w:r>
      <w:r w:rsidR="000D39B0" w:rsidRPr="002F6DAD">
        <w:rPr>
          <w:rFonts w:ascii="Optimum" w:hAnsi="Optimum" w:cs="Arial"/>
          <w:color w:val="000000" w:themeColor="text1"/>
          <w:szCs w:val="24"/>
          <w:lang w:eastAsia="es-ES"/>
        </w:rPr>
        <w:t>radiactivos</w:t>
      </w:r>
      <w:r w:rsidRPr="002F6DAD">
        <w:rPr>
          <w:rFonts w:ascii="Optimum" w:hAnsi="Optimum" w:cs="Arial"/>
          <w:color w:val="000000" w:themeColor="text1"/>
          <w:szCs w:val="24"/>
          <w:lang w:eastAsia="es-ES"/>
        </w:rPr>
        <w:t xml:space="preserve">, corrosivos y/o tóxicos </w:t>
      </w:r>
      <w:bookmarkStart w:id="1" w:name="Mendeley_Bookmark_x1IWQwyVdz"/>
      <w:r w:rsidRPr="002F6DAD">
        <w:rPr>
          <w:rFonts w:ascii="Optimum" w:hAnsi="Optimum" w:cs="Arial"/>
          <w:color w:val="000000" w:themeColor="text1"/>
          <w:lang w:eastAsia="es-ES"/>
        </w:rPr>
        <w:t>(Nordstrom, 2011)</w:t>
      </w:r>
      <w:bookmarkEnd w:id="1"/>
      <w:r w:rsidRPr="002F6DAD">
        <w:rPr>
          <w:rFonts w:ascii="Optimum" w:hAnsi="Optimum" w:cs="Arial"/>
          <w:color w:val="000000" w:themeColor="text1"/>
          <w:szCs w:val="24"/>
          <w:lang w:eastAsia="es-ES"/>
        </w:rPr>
        <w:t xml:space="preserve">. Los drenajes ácidos de mina (DAM) se caracterizan por </w:t>
      </w:r>
      <w:r w:rsidR="00202056" w:rsidRPr="002F6DAD">
        <w:rPr>
          <w:rFonts w:ascii="Optimum" w:hAnsi="Optimum" w:cs="Arial"/>
          <w:color w:val="000000" w:themeColor="text1"/>
          <w:szCs w:val="24"/>
          <w:lang w:eastAsia="es-ES"/>
        </w:rPr>
        <w:t xml:space="preserve">tener </w:t>
      </w:r>
      <w:r w:rsidRPr="002F6DAD">
        <w:rPr>
          <w:rFonts w:ascii="Optimum" w:hAnsi="Optimum" w:cs="Arial"/>
          <w:color w:val="000000" w:themeColor="text1"/>
          <w:szCs w:val="24"/>
          <w:lang w:eastAsia="es-ES"/>
        </w:rPr>
        <w:t>bajo pH (&lt; 4</w:t>
      </w:r>
      <w:r w:rsidR="00164F20">
        <w:rPr>
          <w:rFonts w:ascii="Optimum" w:hAnsi="Optimum" w:cs="Arial"/>
          <w:color w:val="000000" w:themeColor="text1"/>
          <w:szCs w:val="24"/>
          <w:lang w:eastAsia="es-ES"/>
        </w:rPr>
        <w:t>,</w:t>
      </w:r>
      <w:r w:rsidRPr="002F6DAD">
        <w:rPr>
          <w:rFonts w:ascii="Optimum" w:hAnsi="Optimum" w:cs="Arial"/>
          <w:color w:val="000000" w:themeColor="text1"/>
          <w:szCs w:val="24"/>
          <w:lang w:eastAsia="es-ES"/>
        </w:rPr>
        <w:t>5)</w:t>
      </w:r>
      <w:r w:rsidR="00703CAB" w:rsidRPr="002F6DAD">
        <w:rPr>
          <w:rFonts w:ascii="Optimum" w:hAnsi="Optimum" w:cs="Arial"/>
          <w:color w:val="000000" w:themeColor="text1"/>
          <w:szCs w:val="24"/>
          <w:lang w:eastAsia="es-ES"/>
        </w:rPr>
        <w:t xml:space="preserve">, </w:t>
      </w:r>
      <w:r w:rsidRPr="002F6DAD">
        <w:rPr>
          <w:rFonts w:ascii="Optimum" w:hAnsi="Optimum" w:cs="Arial"/>
          <w:color w:val="000000" w:themeColor="text1"/>
          <w:szCs w:val="24"/>
          <w:lang w:eastAsia="es-ES"/>
        </w:rPr>
        <w:t>alto contenido de iones metálicos</w:t>
      </w:r>
      <w:r w:rsidR="00703CAB" w:rsidRPr="002F6DAD">
        <w:rPr>
          <w:rFonts w:ascii="Optimum" w:hAnsi="Optimum" w:cs="Arial"/>
          <w:color w:val="000000" w:themeColor="text1"/>
          <w:szCs w:val="24"/>
          <w:lang w:eastAsia="es-ES"/>
        </w:rPr>
        <w:t xml:space="preserve"> y metaloides</w:t>
      </w:r>
      <w:r w:rsidRPr="002F6DAD">
        <w:rPr>
          <w:rFonts w:ascii="Optimum" w:hAnsi="Optimum" w:cs="Arial"/>
          <w:color w:val="000000" w:themeColor="text1"/>
          <w:szCs w:val="24"/>
          <w:lang w:eastAsia="es-ES"/>
        </w:rPr>
        <w:t xml:space="preserve"> disueltos (Zn</w:t>
      </w:r>
      <w:r w:rsidR="00734031" w:rsidRPr="002F6DAD">
        <w:rPr>
          <w:rFonts w:ascii="Optimum" w:hAnsi="Optimum" w:cs="Arial"/>
          <w:color w:val="000000" w:themeColor="text1"/>
          <w:szCs w:val="24"/>
          <w:vertAlign w:val="superscript"/>
          <w:lang w:eastAsia="es-ES"/>
        </w:rPr>
        <w:t>2</w:t>
      </w:r>
      <w:r w:rsidRPr="002F6DAD">
        <w:rPr>
          <w:rFonts w:ascii="Optimum" w:hAnsi="Optimum" w:cs="Arial"/>
          <w:color w:val="000000" w:themeColor="text1"/>
          <w:szCs w:val="24"/>
          <w:vertAlign w:val="superscript"/>
          <w:lang w:eastAsia="es-ES"/>
        </w:rPr>
        <w:t>+</w:t>
      </w:r>
      <w:r w:rsidRPr="002F6DAD">
        <w:rPr>
          <w:rFonts w:ascii="Optimum" w:hAnsi="Optimum" w:cs="Arial"/>
          <w:color w:val="000000" w:themeColor="text1"/>
          <w:szCs w:val="24"/>
          <w:lang w:eastAsia="es-ES"/>
        </w:rPr>
        <w:t>, Fe</w:t>
      </w:r>
      <w:r w:rsidR="00734031" w:rsidRPr="002F6DAD">
        <w:rPr>
          <w:rFonts w:ascii="Optimum" w:hAnsi="Optimum" w:cs="Arial"/>
          <w:color w:val="000000" w:themeColor="text1"/>
          <w:szCs w:val="24"/>
          <w:vertAlign w:val="superscript"/>
          <w:lang w:eastAsia="es-ES"/>
        </w:rPr>
        <w:t>2</w:t>
      </w:r>
      <w:r w:rsidRPr="002F6DAD">
        <w:rPr>
          <w:rFonts w:ascii="Optimum" w:hAnsi="Optimum" w:cs="Arial"/>
          <w:color w:val="000000" w:themeColor="text1"/>
          <w:szCs w:val="24"/>
          <w:vertAlign w:val="superscript"/>
          <w:lang w:eastAsia="es-ES"/>
        </w:rPr>
        <w:t>+</w:t>
      </w:r>
      <w:r w:rsidRPr="002F6DAD">
        <w:rPr>
          <w:rFonts w:ascii="Optimum" w:hAnsi="Optimum" w:cs="Arial"/>
          <w:color w:val="000000" w:themeColor="text1"/>
          <w:szCs w:val="24"/>
          <w:lang w:eastAsia="es-ES"/>
        </w:rPr>
        <w:t>, Al</w:t>
      </w:r>
      <w:r w:rsidR="00734031" w:rsidRPr="002F6DAD">
        <w:rPr>
          <w:rFonts w:ascii="Optimum" w:hAnsi="Optimum" w:cs="Arial"/>
          <w:color w:val="000000" w:themeColor="text1"/>
          <w:szCs w:val="24"/>
          <w:vertAlign w:val="superscript"/>
          <w:lang w:eastAsia="es-ES"/>
        </w:rPr>
        <w:t>3</w:t>
      </w:r>
      <w:r w:rsidRPr="002F6DAD">
        <w:rPr>
          <w:rFonts w:ascii="Optimum" w:hAnsi="Optimum" w:cs="Arial"/>
          <w:color w:val="000000" w:themeColor="text1"/>
          <w:szCs w:val="24"/>
          <w:vertAlign w:val="superscript"/>
          <w:lang w:eastAsia="es-ES"/>
        </w:rPr>
        <w:t>+</w:t>
      </w:r>
      <w:r w:rsidRPr="002F6DAD">
        <w:rPr>
          <w:rFonts w:ascii="Optimum" w:hAnsi="Optimum" w:cs="Arial"/>
          <w:color w:val="000000" w:themeColor="text1"/>
          <w:szCs w:val="24"/>
          <w:lang w:eastAsia="es-ES"/>
        </w:rPr>
        <w:t>, Mn</w:t>
      </w:r>
      <w:r w:rsidR="00734031" w:rsidRPr="002F6DAD">
        <w:rPr>
          <w:rFonts w:ascii="Optimum" w:hAnsi="Optimum" w:cs="Arial"/>
          <w:color w:val="000000" w:themeColor="text1"/>
          <w:szCs w:val="24"/>
          <w:vertAlign w:val="superscript"/>
          <w:lang w:eastAsia="es-ES"/>
        </w:rPr>
        <w:t>2</w:t>
      </w:r>
      <w:r w:rsidRPr="002F6DAD">
        <w:rPr>
          <w:rFonts w:ascii="Optimum" w:hAnsi="Optimum" w:cs="Arial"/>
          <w:color w:val="000000" w:themeColor="text1"/>
          <w:szCs w:val="24"/>
          <w:vertAlign w:val="superscript"/>
          <w:lang w:eastAsia="es-ES"/>
        </w:rPr>
        <w:t>+</w:t>
      </w:r>
      <w:r w:rsidRPr="002F6DAD">
        <w:rPr>
          <w:rFonts w:ascii="Optimum" w:hAnsi="Optimum" w:cs="Arial"/>
          <w:color w:val="000000" w:themeColor="text1"/>
          <w:szCs w:val="24"/>
          <w:lang w:eastAsia="es-ES"/>
        </w:rPr>
        <w:t>, Pb</w:t>
      </w:r>
      <w:r w:rsidR="00734031" w:rsidRPr="002F6DAD">
        <w:rPr>
          <w:rFonts w:ascii="Optimum" w:hAnsi="Optimum" w:cs="Arial"/>
          <w:color w:val="000000" w:themeColor="text1"/>
          <w:szCs w:val="24"/>
          <w:vertAlign w:val="superscript"/>
          <w:lang w:eastAsia="es-ES"/>
        </w:rPr>
        <w:t>2</w:t>
      </w:r>
      <w:r w:rsidRPr="002F6DAD">
        <w:rPr>
          <w:rFonts w:ascii="Optimum" w:hAnsi="Optimum" w:cs="Arial"/>
          <w:color w:val="000000" w:themeColor="text1"/>
          <w:szCs w:val="24"/>
          <w:vertAlign w:val="superscript"/>
          <w:lang w:eastAsia="es-ES"/>
        </w:rPr>
        <w:t>+</w:t>
      </w:r>
      <w:r w:rsidRPr="002F6DAD">
        <w:rPr>
          <w:rFonts w:ascii="Optimum" w:hAnsi="Optimum" w:cs="Arial"/>
          <w:color w:val="000000" w:themeColor="text1"/>
          <w:szCs w:val="24"/>
          <w:lang w:eastAsia="es-ES"/>
        </w:rPr>
        <w:t>, Cd</w:t>
      </w:r>
      <w:r w:rsidR="00734031" w:rsidRPr="002F6DAD">
        <w:rPr>
          <w:rFonts w:ascii="Optimum" w:hAnsi="Optimum" w:cs="Arial"/>
          <w:color w:val="000000" w:themeColor="text1"/>
          <w:szCs w:val="24"/>
          <w:vertAlign w:val="superscript"/>
          <w:lang w:eastAsia="es-ES"/>
        </w:rPr>
        <w:t>2</w:t>
      </w:r>
      <w:r w:rsidRPr="002F6DAD">
        <w:rPr>
          <w:rFonts w:ascii="Optimum" w:hAnsi="Optimum" w:cs="Arial"/>
          <w:color w:val="000000" w:themeColor="text1"/>
          <w:szCs w:val="24"/>
          <w:vertAlign w:val="superscript"/>
          <w:lang w:eastAsia="es-ES"/>
        </w:rPr>
        <w:t>+</w:t>
      </w:r>
      <w:r w:rsidRPr="002F6DAD">
        <w:rPr>
          <w:rFonts w:ascii="Optimum" w:hAnsi="Optimum" w:cs="Arial"/>
          <w:color w:val="000000" w:themeColor="text1"/>
          <w:szCs w:val="24"/>
          <w:lang w:eastAsia="es-ES"/>
        </w:rPr>
        <w:t>, Cu</w:t>
      </w:r>
      <w:r w:rsidR="00734031" w:rsidRPr="002F6DAD">
        <w:rPr>
          <w:rFonts w:ascii="Optimum" w:hAnsi="Optimum" w:cs="Arial"/>
          <w:color w:val="000000" w:themeColor="text1"/>
          <w:szCs w:val="24"/>
          <w:vertAlign w:val="superscript"/>
          <w:lang w:eastAsia="es-ES"/>
        </w:rPr>
        <w:t>2</w:t>
      </w:r>
      <w:r w:rsidRPr="002F6DAD">
        <w:rPr>
          <w:rFonts w:ascii="Optimum" w:hAnsi="Optimum" w:cs="Arial"/>
          <w:color w:val="000000" w:themeColor="text1"/>
          <w:szCs w:val="24"/>
          <w:vertAlign w:val="superscript"/>
          <w:lang w:eastAsia="es-ES"/>
        </w:rPr>
        <w:t>+</w:t>
      </w:r>
      <w:r w:rsidR="00703CAB" w:rsidRPr="002F6DAD">
        <w:rPr>
          <w:rFonts w:ascii="Optimum" w:hAnsi="Optimum" w:cs="Arial"/>
          <w:color w:val="000000" w:themeColor="text1"/>
          <w:szCs w:val="24"/>
          <w:lang w:eastAsia="es-ES"/>
        </w:rPr>
        <w:t xml:space="preserve">, </w:t>
      </w:r>
      <w:r w:rsidR="00A95713" w:rsidRPr="002F6DAD">
        <w:rPr>
          <w:rFonts w:ascii="Optimum" w:hAnsi="Optimum" w:cs="Arial"/>
          <w:color w:val="000000" w:themeColor="text1"/>
          <w:szCs w:val="24"/>
          <w:lang w:eastAsia="es-ES"/>
        </w:rPr>
        <w:t>Hg</w:t>
      </w:r>
      <w:r w:rsidR="00A95713" w:rsidRPr="002F6DAD">
        <w:rPr>
          <w:rFonts w:ascii="Optimum" w:hAnsi="Optimum" w:cs="Arial"/>
          <w:color w:val="000000" w:themeColor="text1"/>
          <w:szCs w:val="24"/>
          <w:vertAlign w:val="superscript"/>
          <w:lang w:eastAsia="es-ES"/>
        </w:rPr>
        <w:t>2+</w:t>
      </w:r>
      <w:r w:rsidR="00A95713" w:rsidRPr="002F6DAD">
        <w:rPr>
          <w:rFonts w:ascii="Optimum" w:hAnsi="Optimum" w:cs="Arial"/>
          <w:color w:val="000000" w:themeColor="text1"/>
          <w:szCs w:val="24"/>
          <w:lang w:eastAsia="es-ES"/>
        </w:rPr>
        <w:t xml:space="preserve">, </w:t>
      </w:r>
      <w:r w:rsidR="00703CAB" w:rsidRPr="002F6DAD">
        <w:rPr>
          <w:rFonts w:ascii="Optimum" w:hAnsi="Optimum" w:cs="Arial"/>
          <w:color w:val="000000" w:themeColor="text1"/>
          <w:szCs w:val="24"/>
          <w:lang w:eastAsia="es-ES"/>
        </w:rPr>
        <w:t>As (III/V), Se (VI), Sb (III/V)</w:t>
      </w:r>
      <w:r w:rsidRPr="002F6DAD">
        <w:rPr>
          <w:rFonts w:ascii="Optimum" w:hAnsi="Optimum" w:cs="Arial"/>
          <w:color w:val="000000" w:themeColor="text1"/>
          <w:szCs w:val="24"/>
          <w:lang w:eastAsia="es-ES"/>
        </w:rPr>
        <w:t xml:space="preserve">) </w:t>
      </w:r>
      <w:r w:rsidR="00A95713" w:rsidRPr="002F6DAD">
        <w:rPr>
          <w:rFonts w:ascii="Optimum" w:hAnsi="Optimum" w:cs="Arial"/>
          <w:color w:val="000000" w:themeColor="text1"/>
          <w:szCs w:val="24"/>
          <w:lang w:eastAsia="es-ES"/>
        </w:rPr>
        <w:t>así como</w:t>
      </w:r>
      <w:r w:rsidRPr="002F6DAD">
        <w:rPr>
          <w:rFonts w:ascii="Optimum" w:hAnsi="Optimum" w:cs="Arial"/>
          <w:color w:val="000000" w:themeColor="text1"/>
          <w:szCs w:val="24"/>
          <w:lang w:eastAsia="es-ES"/>
        </w:rPr>
        <w:t xml:space="preserve"> sulfato</w:t>
      </w:r>
      <w:r w:rsidR="0080430D" w:rsidRPr="002F6DAD">
        <w:rPr>
          <w:rFonts w:ascii="Optimum" w:hAnsi="Optimum" w:cs="Arial"/>
          <w:color w:val="000000" w:themeColor="text1"/>
          <w:szCs w:val="24"/>
          <w:lang w:eastAsia="es-ES"/>
        </w:rPr>
        <w:t>s</w:t>
      </w:r>
      <w:r w:rsidRPr="002F6DAD">
        <w:rPr>
          <w:rFonts w:ascii="Optimum" w:hAnsi="Optimum" w:cs="Arial"/>
          <w:color w:val="000000" w:themeColor="text1"/>
          <w:szCs w:val="24"/>
          <w:lang w:eastAsia="es-ES"/>
        </w:rPr>
        <w:t xml:space="preserve"> </w:t>
      </w:r>
      <w:bookmarkStart w:id="2" w:name="Mendeley_Bookmark_sn3D18uDfa"/>
      <w:r w:rsidRPr="002F6DAD">
        <w:rPr>
          <w:rFonts w:ascii="Optimum" w:hAnsi="Optimum" w:cs="Arial"/>
          <w:color w:val="000000" w:themeColor="text1"/>
          <w:lang w:eastAsia="es-ES"/>
        </w:rPr>
        <w:t xml:space="preserve">(Adams </w:t>
      </w:r>
      <w:r w:rsidR="0066326B" w:rsidRPr="002F6DAD">
        <w:rPr>
          <w:rFonts w:ascii="Optimum" w:hAnsi="Optimum" w:cs="Arial"/>
          <w:i/>
          <w:color w:val="000000" w:themeColor="text1"/>
          <w:lang w:eastAsia="es-ES"/>
        </w:rPr>
        <w:t>et al</w:t>
      </w:r>
      <w:r w:rsidRPr="002F6DAD">
        <w:rPr>
          <w:rFonts w:ascii="Optimum" w:hAnsi="Optimum" w:cs="Arial"/>
          <w:i/>
          <w:color w:val="000000" w:themeColor="text1"/>
          <w:lang w:eastAsia="es-ES"/>
        </w:rPr>
        <w:t>.,</w:t>
      </w:r>
      <w:r w:rsidRPr="002F6DAD">
        <w:rPr>
          <w:rFonts w:ascii="Optimum" w:hAnsi="Optimum" w:cs="Arial"/>
          <w:color w:val="000000" w:themeColor="text1"/>
          <w:lang w:eastAsia="es-ES"/>
        </w:rPr>
        <w:t xml:space="preserve"> 2014)</w:t>
      </w:r>
      <w:bookmarkEnd w:id="2"/>
      <w:r w:rsidRPr="002F6DAD">
        <w:rPr>
          <w:rFonts w:ascii="Optimum" w:hAnsi="Optimum" w:cs="Arial"/>
          <w:color w:val="000000" w:themeColor="text1"/>
          <w:szCs w:val="24"/>
          <w:lang w:eastAsia="es-ES"/>
        </w:rPr>
        <w:t xml:space="preserve">. </w:t>
      </w:r>
      <w:r w:rsidR="00582553" w:rsidRPr="002F6DAD">
        <w:rPr>
          <w:rFonts w:ascii="Optimum" w:hAnsi="Optimum" w:cs="Arial"/>
          <w:color w:val="000000" w:themeColor="text1"/>
          <w:szCs w:val="24"/>
          <w:lang w:eastAsia="es-ES"/>
        </w:rPr>
        <w:t>Cuando los DAM s</w:t>
      </w:r>
      <w:r w:rsidRPr="002F6DAD">
        <w:rPr>
          <w:rFonts w:ascii="Optimum" w:hAnsi="Optimum" w:cs="Arial"/>
          <w:color w:val="000000" w:themeColor="text1"/>
          <w:szCs w:val="24"/>
          <w:lang w:eastAsia="es-ES"/>
        </w:rPr>
        <w:t xml:space="preserve">on vertidos en la superficie destruyen la capa vegetal, erosionan el suelo y contaminan los cauces de los ríos eliminando los organismos bentónicos e interrumpiendo la cadena trófica </w:t>
      </w:r>
      <w:bookmarkStart w:id="3" w:name="Mendeley_Bookmark_gnP9quUumj"/>
      <w:r w:rsidRPr="002F6DAD">
        <w:rPr>
          <w:rFonts w:ascii="Optimum" w:hAnsi="Optimum" w:cs="Arial"/>
          <w:color w:val="000000" w:themeColor="text1"/>
          <w:szCs w:val="24"/>
          <w:lang w:eastAsia="es-ES"/>
        </w:rPr>
        <w:t>(</w:t>
      </w:r>
      <w:r w:rsidR="004E2BA6" w:rsidRPr="002F6DAD">
        <w:rPr>
          <w:rFonts w:ascii="Optimum" w:hAnsi="Optimum" w:cs="Arial"/>
          <w:color w:val="000000" w:themeColor="text1"/>
          <w:szCs w:val="24"/>
          <w:lang w:eastAsia="es-ES"/>
        </w:rPr>
        <w:t>Nordstrom, 2015</w:t>
      </w:r>
      <w:r w:rsidRPr="002F6DAD">
        <w:rPr>
          <w:rFonts w:ascii="Optimum" w:hAnsi="Optimum" w:cs="Arial"/>
          <w:color w:val="000000" w:themeColor="text1"/>
          <w:szCs w:val="24"/>
          <w:lang w:eastAsia="es-ES"/>
        </w:rPr>
        <w:t>)</w:t>
      </w:r>
      <w:bookmarkEnd w:id="3"/>
      <w:r w:rsidRPr="002F6DAD">
        <w:rPr>
          <w:rFonts w:ascii="Optimum" w:hAnsi="Optimum" w:cs="Arial"/>
          <w:color w:val="000000" w:themeColor="text1"/>
          <w:szCs w:val="24"/>
          <w:lang w:eastAsia="es-ES"/>
        </w:rPr>
        <w:t xml:space="preserve">. </w:t>
      </w:r>
      <w:r w:rsidR="00876D64" w:rsidRPr="002F6DAD">
        <w:rPr>
          <w:rFonts w:ascii="Optimum" w:hAnsi="Optimum" w:cs="Arial"/>
          <w:color w:val="000000" w:themeColor="text1"/>
          <w:szCs w:val="24"/>
          <w:lang w:val="es-ES_tradnl" w:eastAsia="es-ES"/>
        </w:rPr>
        <w:t xml:space="preserve">Además, los DAM pueden impactar la naturaleza por cientos de años, incluso a perpetuidad, mientras que la contaminación por metales puede extenderse cientos de kilómetros rio </w:t>
      </w:r>
      <w:r w:rsidR="004C670E" w:rsidRPr="002F6DAD">
        <w:rPr>
          <w:rFonts w:ascii="Optimum" w:hAnsi="Optimum" w:cs="Arial"/>
          <w:color w:val="000000" w:themeColor="text1"/>
          <w:szCs w:val="24"/>
          <w:lang w:val="es-ES_tradnl" w:eastAsia="es-ES"/>
        </w:rPr>
        <w:t>abajo</w:t>
      </w:r>
      <w:r w:rsidR="00876D64" w:rsidRPr="002F6DAD">
        <w:rPr>
          <w:rFonts w:ascii="Optimum" w:hAnsi="Optimum" w:cs="Arial"/>
          <w:color w:val="000000" w:themeColor="text1"/>
          <w:szCs w:val="24"/>
          <w:lang w:val="es-ES_tradnl" w:eastAsia="es-ES"/>
        </w:rPr>
        <w:t xml:space="preserve"> de la zona minera (Mac</w:t>
      </w:r>
      <w:r w:rsidR="00701AB0" w:rsidRPr="002F6DAD">
        <w:rPr>
          <w:rFonts w:ascii="Optimum" w:hAnsi="Optimum" w:cs="Arial"/>
          <w:color w:val="000000" w:themeColor="text1"/>
          <w:szCs w:val="24"/>
          <w:lang w:val="es-ES_tradnl" w:eastAsia="es-ES"/>
        </w:rPr>
        <w:t>í</w:t>
      </w:r>
      <w:r w:rsidR="00876D64" w:rsidRPr="002F6DAD">
        <w:rPr>
          <w:rFonts w:ascii="Optimum" w:hAnsi="Optimum" w:cs="Arial"/>
          <w:color w:val="000000" w:themeColor="text1"/>
          <w:szCs w:val="24"/>
          <w:lang w:val="es-ES_tradnl" w:eastAsia="es-ES"/>
        </w:rPr>
        <w:t xml:space="preserve">as </w:t>
      </w:r>
      <w:r w:rsidR="0066326B" w:rsidRPr="002F6DAD">
        <w:rPr>
          <w:rFonts w:ascii="Optimum" w:hAnsi="Optimum" w:cs="Arial"/>
          <w:i/>
          <w:color w:val="000000" w:themeColor="text1"/>
          <w:szCs w:val="24"/>
          <w:lang w:val="es-ES_tradnl" w:eastAsia="es-ES"/>
        </w:rPr>
        <w:t>et al</w:t>
      </w:r>
      <w:r w:rsidR="00876D64" w:rsidRPr="002F6DAD">
        <w:rPr>
          <w:rFonts w:ascii="Optimum" w:hAnsi="Optimum" w:cs="Arial"/>
          <w:color w:val="000000" w:themeColor="text1"/>
          <w:szCs w:val="24"/>
          <w:lang w:val="es-ES_tradnl" w:eastAsia="es-ES"/>
        </w:rPr>
        <w:t>., 2017).</w:t>
      </w:r>
    </w:p>
    <w:p w14:paraId="59F2069E" w14:textId="77777777" w:rsidR="00164F20" w:rsidRDefault="00164F20" w:rsidP="002F6DAD">
      <w:pPr>
        <w:spacing w:before="0" w:after="0" w:line="240" w:lineRule="auto"/>
        <w:rPr>
          <w:rFonts w:ascii="Optimum" w:hAnsi="Optimum" w:cs="Arial"/>
          <w:color w:val="000000" w:themeColor="text1"/>
          <w:szCs w:val="24"/>
          <w:lang w:val="es-ES_tradnl" w:eastAsia="es-ES"/>
        </w:rPr>
      </w:pPr>
    </w:p>
    <w:p w14:paraId="073FDD74" w14:textId="1CADFDE5" w:rsidR="008160A2" w:rsidRPr="002F6DAD" w:rsidRDefault="004E49AA" w:rsidP="002F6DAD">
      <w:pPr>
        <w:spacing w:before="0" w:after="0" w:line="240" w:lineRule="auto"/>
        <w:rPr>
          <w:rFonts w:ascii="Optimum" w:hAnsi="Optimum" w:cs="Arial"/>
          <w:color w:val="000000" w:themeColor="text1"/>
          <w:szCs w:val="24"/>
          <w:lang w:val="es-ES_tradnl" w:eastAsia="es-ES"/>
        </w:rPr>
      </w:pPr>
      <w:r w:rsidRPr="002F6DAD">
        <w:rPr>
          <w:rFonts w:ascii="Optimum" w:hAnsi="Optimum" w:cs="Arial"/>
          <w:color w:val="000000" w:themeColor="text1"/>
          <w:szCs w:val="24"/>
          <w:lang w:val="es-ES_tradnl" w:eastAsia="es-ES"/>
        </w:rPr>
        <w:t xml:space="preserve">Estudios sobre toxicidad del DAM </w:t>
      </w:r>
      <w:r w:rsidR="0080430D" w:rsidRPr="002F6DAD">
        <w:rPr>
          <w:rFonts w:ascii="Optimum" w:hAnsi="Optimum" w:cs="Arial"/>
          <w:color w:val="000000" w:themeColor="text1"/>
          <w:szCs w:val="24"/>
          <w:lang w:val="es-ES_tradnl" w:eastAsia="es-ES"/>
        </w:rPr>
        <w:t>presentan</w:t>
      </w:r>
      <w:r w:rsidRPr="002F6DAD">
        <w:rPr>
          <w:rFonts w:ascii="Optimum" w:hAnsi="Optimum" w:cs="Arial"/>
          <w:color w:val="000000" w:themeColor="text1"/>
          <w:szCs w:val="24"/>
          <w:lang w:val="es-ES_tradnl" w:eastAsia="es-ES"/>
        </w:rPr>
        <w:t xml:space="preserve"> </w:t>
      </w:r>
      <w:r w:rsidR="007A3E92" w:rsidRPr="002F6DAD">
        <w:rPr>
          <w:rFonts w:ascii="Optimum" w:hAnsi="Optimum" w:cs="Arial"/>
          <w:color w:val="000000" w:themeColor="text1"/>
          <w:szCs w:val="24"/>
          <w:lang w:val="es-ES_tradnl" w:eastAsia="es-ES"/>
        </w:rPr>
        <w:t>letalidad</w:t>
      </w:r>
      <w:r w:rsidRPr="002F6DAD">
        <w:rPr>
          <w:rFonts w:ascii="Optimum" w:hAnsi="Optimum" w:cs="Arial"/>
          <w:color w:val="000000" w:themeColor="text1"/>
          <w:szCs w:val="24"/>
          <w:lang w:val="es-ES_tradnl" w:eastAsia="es-ES"/>
        </w:rPr>
        <w:t xml:space="preserve"> sobre </w:t>
      </w:r>
      <w:r w:rsidRPr="002F6DAD">
        <w:rPr>
          <w:rFonts w:ascii="Optimum" w:hAnsi="Optimum" w:cs="Arial"/>
          <w:i/>
          <w:iCs/>
          <w:color w:val="000000" w:themeColor="text1"/>
          <w:szCs w:val="24"/>
          <w:lang w:val="es-ES_tradnl" w:eastAsia="es-ES"/>
        </w:rPr>
        <w:t>Daphnia magna</w:t>
      </w:r>
      <w:r w:rsidRPr="002F6DAD">
        <w:rPr>
          <w:rFonts w:ascii="Optimum" w:hAnsi="Optimum" w:cs="Arial"/>
          <w:color w:val="000000" w:themeColor="text1"/>
          <w:szCs w:val="24"/>
          <w:lang w:val="es-ES_tradnl" w:eastAsia="es-ES"/>
        </w:rPr>
        <w:t xml:space="preserve"> y </w:t>
      </w:r>
      <w:r w:rsidRPr="002F6DAD">
        <w:rPr>
          <w:rFonts w:ascii="Optimum" w:hAnsi="Optimum" w:cs="Arial"/>
          <w:i/>
          <w:iCs/>
          <w:color w:val="000000" w:themeColor="text1"/>
          <w:szCs w:val="24"/>
          <w:lang w:val="es-ES_tradnl" w:eastAsia="es-ES"/>
        </w:rPr>
        <w:t>Danio rerio</w:t>
      </w:r>
      <w:r w:rsidR="00E0544D" w:rsidRPr="002F6DAD">
        <w:rPr>
          <w:rFonts w:ascii="Optimum" w:hAnsi="Optimum" w:cs="Arial"/>
          <w:color w:val="000000" w:themeColor="text1"/>
          <w:szCs w:val="24"/>
          <w:lang w:val="es-ES_tradnl" w:eastAsia="es-ES"/>
        </w:rPr>
        <w:t xml:space="preserve"> (Chamorro </w:t>
      </w:r>
      <w:r w:rsidR="0066326B" w:rsidRPr="002F6DAD">
        <w:rPr>
          <w:rFonts w:ascii="Optimum" w:hAnsi="Optimum" w:cs="Arial"/>
          <w:i/>
          <w:color w:val="000000" w:themeColor="text1"/>
          <w:szCs w:val="24"/>
          <w:lang w:val="es-ES_tradnl" w:eastAsia="es-ES"/>
        </w:rPr>
        <w:t>et al</w:t>
      </w:r>
      <w:r w:rsidR="00E0544D" w:rsidRPr="002F6DAD">
        <w:rPr>
          <w:rFonts w:ascii="Optimum" w:hAnsi="Optimum" w:cs="Arial"/>
          <w:color w:val="000000" w:themeColor="text1"/>
          <w:szCs w:val="24"/>
          <w:lang w:val="es-ES_tradnl" w:eastAsia="es-ES"/>
        </w:rPr>
        <w:t>.</w:t>
      </w:r>
      <w:r w:rsidR="00927331" w:rsidRPr="002F6DAD">
        <w:rPr>
          <w:rFonts w:ascii="Optimum" w:hAnsi="Optimum" w:cs="Arial"/>
          <w:color w:val="000000" w:themeColor="text1"/>
          <w:szCs w:val="24"/>
          <w:lang w:val="es-ES_tradnl" w:eastAsia="es-ES"/>
        </w:rPr>
        <w:t>,</w:t>
      </w:r>
      <w:r w:rsidR="00E0544D" w:rsidRPr="002F6DAD">
        <w:rPr>
          <w:rFonts w:ascii="Optimum" w:hAnsi="Optimum" w:cs="Arial"/>
          <w:color w:val="000000" w:themeColor="text1"/>
          <w:szCs w:val="24"/>
          <w:lang w:val="es-ES_tradnl" w:eastAsia="es-ES"/>
        </w:rPr>
        <w:t xml:space="preserve"> 2018). </w:t>
      </w:r>
      <w:r w:rsidR="00164F20" w:rsidRPr="002F6DAD">
        <w:rPr>
          <w:rFonts w:ascii="Optimum" w:hAnsi="Optimum" w:cs="Arial"/>
          <w:color w:val="000000" w:themeColor="text1"/>
          <w:szCs w:val="24"/>
          <w:lang w:val="es-ES_tradnl" w:eastAsia="es-ES"/>
        </w:rPr>
        <w:t>Además</w:t>
      </w:r>
      <w:r w:rsidR="00196426" w:rsidRPr="002F6DAD">
        <w:rPr>
          <w:rFonts w:ascii="Optimum" w:hAnsi="Optimum" w:cs="Arial"/>
          <w:color w:val="000000" w:themeColor="text1"/>
          <w:szCs w:val="24"/>
          <w:lang w:val="es-ES_tradnl" w:eastAsia="es-ES"/>
        </w:rPr>
        <w:t>, s</w:t>
      </w:r>
      <w:r w:rsidR="00582553" w:rsidRPr="002F6DAD">
        <w:rPr>
          <w:rFonts w:ascii="Optimum" w:hAnsi="Optimum" w:cs="Arial"/>
          <w:color w:val="000000" w:themeColor="text1"/>
          <w:szCs w:val="24"/>
          <w:lang w:val="es-ES_tradnl" w:eastAsia="es-ES"/>
        </w:rPr>
        <w:t>e ha encontrado que afectan los perfiles genéticos de las comunidades microbianas del suelo</w:t>
      </w:r>
      <w:r w:rsidR="00E65C0C" w:rsidRPr="002F6DAD">
        <w:rPr>
          <w:rFonts w:ascii="Optimum" w:hAnsi="Optimum" w:cs="Arial"/>
          <w:color w:val="000000" w:themeColor="text1"/>
          <w:szCs w:val="24"/>
          <w:lang w:val="es-ES_tradnl" w:eastAsia="es-ES"/>
        </w:rPr>
        <w:t>,</w:t>
      </w:r>
      <w:r w:rsidR="00582553" w:rsidRPr="002F6DAD">
        <w:rPr>
          <w:rFonts w:ascii="Optimum" w:hAnsi="Optimum" w:cs="Arial"/>
          <w:color w:val="000000" w:themeColor="text1"/>
          <w:szCs w:val="24"/>
          <w:lang w:val="es-ES_tradnl" w:eastAsia="es-ES"/>
        </w:rPr>
        <w:t xml:space="preserve"> alterando l</w:t>
      </w:r>
      <w:r w:rsidR="00FC617A" w:rsidRPr="002F6DAD">
        <w:rPr>
          <w:rFonts w:ascii="Optimum" w:hAnsi="Optimum" w:cs="Arial"/>
          <w:color w:val="000000" w:themeColor="text1"/>
          <w:szCs w:val="24"/>
          <w:lang w:val="es-ES_tradnl" w:eastAsia="es-ES"/>
        </w:rPr>
        <w:t>os genes de resistencia a metales (</w:t>
      </w:r>
      <w:r w:rsidR="00EA5D58" w:rsidRPr="002F6DAD">
        <w:rPr>
          <w:rFonts w:ascii="Optimum" w:hAnsi="Optimum" w:cs="Arial"/>
          <w:color w:val="000000" w:themeColor="text1"/>
          <w:szCs w:val="24"/>
          <w:lang w:val="es-ES_tradnl" w:eastAsia="es-ES"/>
        </w:rPr>
        <w:t xml:space="preserve">Zhang </w:t>
      </w:r>
      <w:r w:rsidR="0066326B" w:rsidRPr="002F6DAD">
        <w:rPr>
          <w:rFonts w:ascii="Optimum" w:hAnsi="Optimum" w:cs="Arial"/>
          <w:i/>
          <w:iCs/>
          <w:color w:val="000000" w:themeColor="text1"/>
          <w:szCs w:val="24"/>
          <w:lang w:val="es-ES_tradnl" w:eastAsia="es-ES"/>
        </w:rPr>
        <w:t>et al</w:t>
      </w:r>
      <w:r w:rsidR="00EA5D58" w:rsidRPr="002F6DAD">
        <w:rPr>
          <w:rFonts w:ascii="Optimum" w:hAnsi="Optimum" w:cs="Arial"/>
          <w:i/>
          <w:iCs/>
          <w:color w:val="000000" w:themeColor="text1"/>
          <w:szCs w:val="24"/>
          <w:lang w:val="es-ES_tradnl" w:eastAsia="es-ES"/>
        </w:rPr>
        <w:t>.,</w:t>
      </w:r>
      <w:r w:rsidR="00EA5D58" w:rsidRPr="002F6DAD">
        <w:rPr>
          <w:rFonts w:ascii="Optimum" w:hAnsi="Optimum" w:cs="Arial"/>
          <w:color w:val="000000" w:themeColor="text1"/>
          <w:szCs w:val="24"/>
          <w:lang w:val="es-ES_tradnl" w:eastAsia="es-ES"/>
        </w:rPr>
        <w:t xml:space="preserve"> 2019)</w:t>
      </w:r>
      <w:r w:rsidR="00196426" w:rsidRPr="002F6DAD">
        <w:rPr>
          <w:rFonts w:ascii="Optimum" w:hAnsi="Optimum" w:cs="Arial"/>
          <w:color w:val="000000" w:themeColor="text1"/>
          <w:szCs w:val="24"/>
          <w:lang w:val="es-ES_tradnl" w:eastAsia="es-ES"/>
        </w:rPr>
        <w:t xml:space="preserve">, </w:t>
      </w:r>
      <w:r w:rsidR="00A95713" w:rsidRPr="002F6DAD">
        <w:rPr>
          <w:rFonts w:ascii="Optimum" w:hAnsi="Optimum" w:cs="Arial"/>
          <w:color w:val="000000" w:themeColor="text1"/>
          <w:szCs w:val="24"/>
          <w:lang w:val="es-ES_tradnl" w:eastAsia="es-ES"/>
        </w:rPr>
        <w:t>y reduc</w:t>
      </w:r>
      <w:r w:rsidR="00E65C0C" w:rsidRPr="002F6DAD">
        <w:rPr>
          <w:rFonts w:ascii="Optimum" w:hAnsi="Optimum" w:cs="Arial"/>
          <w:color w:val="000000" w:themeColor="text1"/>
          <w:szCs w:val="24"/>
          <w:lang w:val="es-ES_tradnl" w:eastAsia="es-ES"/>
        </w:rPr>
        <w:t>iendo</w:t>
      </w:r>
      <w:r w:rsidR="00A95713" w:rsidRPr="002F6DAD">
        <w:rPr>
          <w:rFonts w:ascii="Optimum" w:hAnsi="Optimum" w:cs="Arial"/>
          <w:color w:val="000000" w:themeColor="text1"/>
          <w:szCs w:val="24"/>
          <w:lang w:val="es-ES_tradnl" w:eastAsia="es-ES"/>
        </w:rPr>
        <w:t xml:space="preserve"> </w:t>
      </w:r>
      <w:r w:rsidR="00196426" w:rsidRPr="002F6DAD">
        <w:rPr>
          <w:rFonts w:ascii="Optimum" w:hAnsi="Optimum" w:cs="Arial"/>
          <w:color w:val="000000" w:themeColor="text1"/>
          <w:szCs w:val="24"/>
          <w:lang w:val="es-ES_tradnl" w:eastAsia="es-ES"/>
        </w:rPr>
        <w:t xml:space="preserve">la actividad de las enzimas </w:t>
      </w:r>
      <w:r w:rsidR="00196426" w:rsidRPr="002F6DAD">
        <w:rPr>
          <w:rFonts w:ascii="Cambria" w:hAnsi="Cambria" w:cs="Cambria"/>
          <w:color w:val="000000" w:themeColor="text1"/>
          <w:szCs w:val="24"/>
          <w:lang w:val="es-ES_tradnl" w:eastAsia="es-ES"/>
        </w:rPr>
        <w:t>β</w:t>
      </w:r>
      <w:r w:rsidR="00196426" w:rsidRPr="002F6DAD">
        <w:rPr>
          <w:rFonts w:ascii="Optimum" w:hAnsi="Optimum" w:cs="Arial"/>
          <w:color w:val="000000" w:themeColor="text1"/>
          <w:szCs w:val="24"/>
          <w:lang w:val="es-ES_tradnl" w:eastAsia="es-ES"/>
        </w:rPr>
        <w:t xml:space="preserve">-glucosidasa, ureasa y fosfatasa ácida y alcalina afectando la degradación de nutrientes (Quiceno-Vallejo </w:t>
      </w:r>
      <w:r w:rsidR="0066326B" w:rsidRPr="002F6DAD">
        <w:rPr>
          <w:rFonts w:ascii="Optimum" w:hAnsi="Optimum" w:cs="Arial"/>
          <w:i/>
          <w:color w:val="000000" w:themeColor="text1"/>
          <w:szCs w:val="24"/>
          <w:lang w:val="es-ES_tradnl" w:eastAsia="es-ES"/>
        </w:rPr>
        <w:t>et al</w:t>
      </w:r>
      <w:r w:rsidR="00196426" w:rsidRPr="002F6DAD">
        <w:rPr>
          <w:rFonts w:ascii="Optimum" w:hAnsi="Optimum" w:cs="Arial"/>
          <w:color w:val="000000" w:themeColor="text1"/>
          <w:szCs w:val="24"/>
          <w:lang w:val="es-ES_tradnl" w:eastAsia="es-ES"/>
        </w:rPr>
        <w:t>., 2020)</w:t>
      </w:r>
      <w:r w:rsidR="00EA5D58" w:rsidRPr="002F6DAD">
        <w:rPr>
          <w:rFonts w:ascii="Optimum" w:hAnsi="Optimum" w:cs="Arial"/>
          <w:color w:val="000000" w:themeColor="text1"/>
          <w:szCs w:val="24"/>
          <w:lang w:val="es-ES_tradnl" w:eastAsia="es-ES"/>
        </w:rPr>
        <w:t>.</w:t>
      </w:r>
      <w:r w:rsidR="00E0544D" w:rsidRPr="002F6DAD">
        <w:rPr>
          <w:rFonts w:ascii="Optimum" w:hAnsi="Optimum" w:cs="Arial"/>
          <w:color w:val="000000" w:themeColor="text1"/>
          <w:szCs w:val="24"/>
          <w:lang w:val="es-ES_tradnl" w:eastAsia="es-ES"/>
        </w:rPr>
        <w:t xml:space="preserve"> La toxicidad del DAM </w:t>
      </w:r>
      <w:r w:rsidR="00004F85" w:rsidRPr="002F6DAD">
        <w:rPr>
          <w:rFonts w:ascii="Optimum" w:hAnsi="Optimum" w:cs="Arial"/>
          <w:color w:val="000000" w:themeColor="text1"/>
          <w:szCs w:val="24"/>
          <w:lang w:val="es-ES_tradnl" w:eastAsia="es-ES"/>
        </w:rPr>
        <w:t>está</w:t>
      </w:r>
      <w:r w:rsidR="00E0544D" w:rsidRPr="002F6DAD">
        <w:rPr>
          <w:rFonts w:ascii="Optimum" w:hAnsi="Optimum" w:cs="Arial"/>
          <w:color w:val="000000" w:themeColor="text1"/>
          <w:szCs w:val="24"/>
          <w:lang w:val="es-ES_tradnl" w:eastAsia="es-ES"/>
        </w:rPr>
        <w:t xml:space="preserve"> relacionada con la concentración de metales como Fe, Zn y Cu los cuales pueden </w:t>
      </w:r>
      <w:r w:rsidR="00004F85" w:rsidRPr="002F6DAD">
        <w:rPr>
          <w:rFonts w:ascii="Optimum" w:hAnsi="Optimum" w:cs="Arial"/>
          <w:color w:val="000000" w:themeColor="text1"/>
          <w:szCs w:val="24"/>
          <w:lang w:val="es-ES_tradnl" w:eastAsia="es-ES"/>
        </w:rPr>
        <w:t>interferir</w:t>
      </w:r>
      <w:r w:rsidR="00E0544D" w:rsidRPr="002F6DAD">
        <w:rPr>
          <w:rFonts w:ascii="Optimum" w:hAnsi="Optimum" w:cs="Arial"/>
          <w:color w:val="000000" w:themeColor="text1"/>
          <w:szCs w:val="24"/>
          <w:lang w:val="es-ES_tradnl" w:eastAsia="es-ES"/>
        </w:rPr>
        <w:t xml:space="preserve"> con la división celular</w:t>
      </w:r>
      <w:r w:rsidR="007A3E92" w:rsidRPr="002F6DAD">
        <w:rPr>
          <w:rFonts w:ascii="Optimum" w:hAnsi="Optimum" w:cs="Arial"/>
          <w:color w:val="000000" w:themeColor="text1"/>
          <w:szCs w:val="24"/>
          <w:lang w:val="es-ES_tradnl" w:eastAsia="es-ES"/>
        </w:rPr>
        <w:t>, generando estrés oxidativo e inhibiendo</w:t>
      </w:r>
      <w:r w:rsidR="00E0544D" w:rsidRPr="002F6DAD">
        <w:rPr>
          <w:rFonts w:ascii="Optimum" w:hAnsi="Optimum" w:cs="Arial"/>
          <w:color w:val="000000" w:themeColor="text1"/>
          <w:szCs w:val="24"/>
          <w:lang w:val="es-ES_tradnl" w:eastAsia="es-ES"/>
        </w:rPr>
        <w:t xml:space="preserve"> el transporte de nutrientes esenciales </w:t>
      </w:r>
      <w:r w:rsidR="00FE2521" w:rsidRPr="002F6DAD">
        <w:rPr>
          <w:rFonts w:ascii="Optimum" w:hAnsi="Optimum" w:cs="Arial"/>
          <w:color w:val="000000" w:themeColor="text1"/>
          <w:szCs w:val="24"/>
          <w:lang w:val="es-ES_tradnl" w:eastAsia="es-ES"/>
        </w:rPr>
        <w:t xml:space="preserve">(Carabassa </w:t>
      </w:r>
      <w:r w:rsidR="0066326B" w:rsidRPr="002F6DAD">
        <w:rPr>
          <w:rFonts w:ascii="Optimum" w:hAnsi="Optimum" w:cs="Arial"/>
          <w:i/>
          <w:color w:val="000000" w:themeColor="text1"/>
          <w:szCs w:val="24"/>
          <w:lang w:val="es-ES_tradnl" w:eastAsia="es-ES"/>
        </w:rPr>
        <w:t>et al</w:t>
      </w:r>
      <w:r w:rsidR="00FE2521" w:rsidRPr="002F6DAD">
        <w:rPr>
          <w:rFonts w:ascii="Optimum" w:hAnsi="Optimum" w:cs="Arial"/>
          <w:color w:val="000000" w:themeColor="text1"/>
          <w:szCs w:val="24"/>
          <w:lang w:val="es-ES_tradnl" w:eastAsia="es-ES"/>
        </w:rPr>
        <w:t>.</w:t>
      </w:r>
      <w:r w:rsidR="00927331" w:rsidRPr="002F6DAD">
        <w:rPr>
          <w:rFonts w:ascii="Optimum" w:hAnsi="Optimum" w:cs="Arial"/>
          <w:color w:val="000000" w:themeColor="text1"/>
          <w:szCs w:val="24"/>
          <w:lang w:val="es-ES_tradnl" w:eastAsia="es-ES"/>
        </w:rPr>
        <w:t>,</w:t>
      </w:r>
      <w:r w:rsidR="00FE2521" w:rsidRPr="002F6DAD">
        <w:rPr>
          <w:rFonts w:ascii="Optimum" w:hAnsi="Optimum" w:cs="Arial"/>
          <w:color w:val="000000" w:themeColor="text1"/>
          <w:szCs w:val="24"/>
          <w:lang w:val="es-ES_tradnl" w:eastAsia="es-ES"/>
        </w:rPr>
        <w:t xml:space="preserve"> 201</w:t>
      </w:r>
      <w:r w:rsidR="00701AB0" w:rsidRPr="002F6DAD">
        <w:rPr>
          <w:rFonts w:ascii="Optimum" w:hAnsi="Optimum" w:cs="Arial"/>
          <w:color w:val="000000" w:themeColor="text1"/>
          <w:szCs w:val="24"/>
          <w:lang w:val="es-ES_tradnl" w:eastAsia="es-ES"/>
        </w:rPr>
        <w:t>9</w:t>
      </w:r>
      <w:r w:rsidR="00FE2521" w:rsidRPr="002F6DAD">
        <w:rPr>
          <w:rFonts w:ascii="Optimum" w:hAnsi="Optimum" w:cs="Arial"/>
          <w:color w:val="000000" w:themeColor="text1"/>
          <w:szCs w:val="24"/>
          <w:lang w:val="es-ES_tradnl" w:eastAsia="es-ES"/>
        </w:rPr>
        <w:t>)</w:t>
      </w:r>
    </w:p>
    <w:p w14:paraId="2C6C24BA" w14:textId="77777777" w:rsidR="00164F20" w:rsidRDefault="00164F20" w:rsidP="002F6DAD">
      <w:pPr>
        <w:spacing w:before="0" w:after="0" w:line="240" w:lineRule="auto"/>
        <w:rPr>
          <w:rFonts w:ascii="Optimum" w:hAnsi="Optimum" w:cs="Arial"/>
          <w:color w:val="000000" w:themeColor="text1"/>
          <w:szCs w:val="24"/>
          <w:lang w:eastAsia="es-ES"/>
        </w:rPr>
      </w:pPr>
    </w:p>
    <w:p w14:paraId="6EF8ED9C" w14:textId="37C246CB" w:rsidR="00EA5520" w:rsidRDefault="008160A2" w:rsidP="002F6DAD">
      <w:pPr>
        <w:spacing w:before="0" w:after="0" w:line="240" w:lineRule="auto"/>
        <w:rPr>
          <w:rFonts w:ascii="Optimum" w:hAnsi="Optimum" w:cs="Arial"/>
          <w:color w:val="000000" w:themeColor="text1"/>
          <w:szCs w:val="24"/>
          <w:lang w:val="es-ES_tradnl" w:eastAsia="es-ES"/>
        </w:rPr>
      </w:pPr>
      <w:r w:rsidRPr="002F6DAD">
        <w:rPr>
          <w:rFonts w:ascii="Optimum" w:hAnsi="Optimum" w:cs="Arial"/>
          <w:color w:val="000000" w:themeColor="text1"/>
          <w:szCs w:val="24"/>
          <w:lang w:eastAsia="es-ES"/>
        </w:rPr>
        <w:lastRenderedPageBreak/>
        <w:t>La red internacional para la prevención de drenajes ácidos estimó que cerca de 100</w:t>
      </w:r>
      <w:r w:rsidR="00770C67" w:rsidRPr="002F6DAD">
        <w:rPr>
          <w:rFonts w:ascii="Optimum" w:hAnsi="Optimum" w:cs="Arial"/>
          <w:color w:val="000000" w:themeColor="text1"/>
          <w:szCs w:val="24"/>
          <w:lang w:eastAsia="es-ES"/>
        </w:rPr>
        <w:t>.</w:t>
      </w:r>
      <w:r w:rsidRPr="002F6DAD">
        <w:rPr>
          <w:rFonts w:ascii="Optimum" w:hAnsi="Optimum" w:cs="Arial"/>
          <w:color w:val="000000" w:themeColor="text1"/>
          <w:szCs w:val="24"/>
          <w:lang w:eastAsia="es-ES"/>
        </w:rPr>
        <w:t>000 sitios mineros en varios países (USA, Australia, Reino Unido, Alemania, Perú</w:t>
      </w:r>
      <w:r w:rsidR="009D4B73" w:rsidRPr="002F6DAD">
        <w:rPr>
          <w:rFonts w:ascii="Optimum" w:hAnsi="Optimum" w:cs="Arial"/>
          <w:color w:val="000000" w:themeColor="text1"/>
          <w:szCs w:val="24"/>
          <w:lang w:eastAsia="es-ES"/>
        </w:rPr>
        <w:t xml:space="preserve"> y</w:t>
      </w:r>
      <w:r w:rsidRPr="002F6DAD">
        <w:rPr>
          <w:rFonts w:ascii="Optimum" w:hAnsi="Optimum" w:cs="Arial"/>
          <w:color w:val="000000" w:themeColor="text1"/>
          <w:szCs w:val="24"/>
          <w:lang w:eastAsia="es-ES"/>
        </w:rPr>
        <w:t xml:space="preserve"> Chile) generan drenajes ácidos que afectan a más de 80</w:t>
      </w:r>
      <w:r w:rsidR="00770C67" w:rsidRPr="002F6DAD">
        <w:rPr>
          <w:rFonts w:ascii="Optimum" w:hAnsi="Optimum" w:cs="Arial"/>
          <w:color w:val="000000" w:themeColor="text1"/>
          <w:szCs w:val="24"/>
          <w:lang w:eastAsia="es-ES"/>
        </w:rPr>
        <w:t>.</w:t>
      </w:r>
      <w:r w:rsidRPr="002F6DAD">
        <w:rPr>
          <w:rFonts w:ascii="Optimum" w:hAnsi="Optimum" w:cs="Arial"/>
          <w:color w:val="000000" w:themeColor="text1"/>
          <w:szCs w:val="24"/>
          <w:lang w:eastAsia="es-ES"/>
        </w:rPr>
        <w:t>000 km de riberas de ríos y lagos con metales como Cd</w:t>
      </w:r>
      <w:r w:rsidR="00071E0A" w:rsidRPr="002F6DAD">
        <w:rPr>
          <w:rFonts w:ascii="Optimum" w:hAnsi="Optimum" w:cs="Arial"/>
          <w:color w:val="000000" w:themeColor="text1"/>
          <w:szCs w:val="24"/>
          <w:vertAlign w:val="superscript"/>
          <w:lang w:eastAsia="es-ES"/>
        </w:rPr>
        <w:t>2</w:t>
      </w:r>
      <w:r w:rsidRPr="002F6DAD">
        <w:rPr>
          <w:rFonts w:ascii="Optimum" w:hAnsi="Optimum" w:cs="Arial"/>
          <w:color w:val="000000" w:themeColor="text1"/>
          <w:szCs w:val="24"/>
          <w:vertAlign w:val="superscript"/>
          <w:lang w:eastAsia="es-ES"/>
        </w:rPr>
        <w:t>+</w:t>
      </w:r>
      <w:r w:rsidRPr="002F6DAD">
        <w:rPr>
          <w:rFonts w:ascii="Optimum" w:hAnsi="Optimum" w:cs="Arial"/>
          <w:color w:val="000000" w:themeColor="text1"/>
          <w:szCs w:val="24"/>
          <w:lang w:eastAsia="es-ES"/>
        </w:rPr>
        <w:t>, Cu</w:t>
      </w:r>
      <w:r w:rsidR="00071E0A" w:rsidRPr="002F6DAD">
        <w:rPr>
          <w:rFonts w:ascii="Optimum" w:hAnsi="Optimum" w:cs="Arial"/>
          <w:color w:val="000000" w:themeColor="text1"/>
          <w:szCs w:val="24"/>
          <w:vertAlign w:val="superscript"/>
          <w:lang w:eastAsia="es-ES"/>
        </w:rPr>
        <w:t>2</w:t>
      </w:r>
      <w:r w:rsidRPr="002F6DAD">
        <w:rPr>
          <w:rFonts w:ascii="Optimum" w:hAnsi="Optimum" w:cs="Arial"/>
          <w:color w:val="000000" w:themeColor="text1"/>
          <w:szCs w:val="24"/>
          <w:vertAlign w:val="superscript"/>
          <w:lang w:eastAsia="es-ES"/>
        </w:rPr>
        <w:t>+</w:t>
      </w:r>
      <w:r w:rsidRPr="002F6DAD">
        <w:rPr>
          <w:rFonts w:ascii="Optimum" w:hAnsi="Optimum" w:cs="Arial"/>
          <w:color w:val="000000" w:themeColor="text1"/>
          <w:szCs w:val="24"/>
          <w:lang w:eastAsia="es-ES"/>
        </w:rPr>
        <w:t>, Ag</w:t>
      </w:r>
      <w:r w:rsidR="00071E0A" w:rsidRPr="002F6DAD">
        <w:rPr>
          <w:rFonts w:ascii="Optimum" w:hAnsi="Optimum" w:cs="Arial"/>
          <w:color w:val="000000" w:themeColor="text1"/>
          <w:szCs w:val="24"/>
          <w:vertAlign w:val="superscript"/>
          <w:lang w:eastAsia="es-ES"/>
        </w:rPr>
        <w:t>1</w:t>
      </w:r>
      <w:r w:rsidRPr="002F6DAD">
        <w:rPr>
          <w:rFonts w:ascii="Optimum" w:hAnsi="Optimum" w:cs="Arial"/>
          <w:color w:val="000000" w:themeColor="text1"/>
          <w:szCs w:val="24"/>
          <w:vertAlign w:val="superscript"/>
          <w:lang w:eastAsia="es-ES"/>
        </w:rPr>
        <w:t>+</w:t>
      </w:r>
      <w:r w:rsidRPr="002F6DAD">
        <w:rPr>
          <w:rFonts w:ascii="Optimum" w:hAnsi="Optimum" w:cs="Arial"/>
          <w:color w:val="000000" w:themeColor="text1"/>
          <w:szCs w:val="24"/>
          <w:lang w:eastAsia="es-ES"/>
        </w:rPr>
        <w:t>, Zn</w:t>
      </w:r>
      <w:r w:rsidR="00071E0A" w:rsidRPr="002F6DAD">
        <w:rPr>
          <w:rFonts w:ascii="Optimum" w:hAnsi="Optimum" w:cs="Arial"/>
          <w:color w:val="000000" w:themeColor="text1"/>
          <w:szCs w:val="24"/>
          <w:vertAlign w:val="superscript"/>
          <w:lang w:eastAsia="es-ES"/>
        </w:rPr>
        <w:t>2</w:t>
      </w:r>
      <w:r w:rsidRPr="002F6DAD">
        <w:rPr>
          <w:rFonts w:ascii="Optimum" w:hAnsi="Optimum" w:cs="Arial"/>
          <w:color w:val="000000" w:themeColor="text1"/>
          <w:szCs w:val="24"/>
          <w:vertAlign w:val="superscript"/>
          <w:lang w:eastAsia="es-ES"/>
        </w:rPr>
        <w:t>+</w:t>
      </w:r>
      <w:r w:rsidRPr="002F6DAD">
        <w:rPr>
          <w:rFonts w:ascii="Optimum" w:hAnsi="Optimum" w:cs="Arial"/>
          <w:color w:val="000000" w:themeColor="text1"/>
          <w:szCs w:val="24"/>
          <w:lang w:eastAsia="es-ES"/>
        </w:rPr>
        <w:t xml:space="preserve"> y </w:t>
      </w:r>
      <w:r w:rsidR="00FB4FC3" w:rsidRPr="002F6DAD">
        <w:rPr>
          <w:rFonts w:ascii="Optimum" w:hAnsi="Optimum" w:cs="Arial"/>
          <w:color w:val="000000" w:themeColor="text1"/>
          <w:szCs w:val="24"/>
          <w:lang w:eastAsia="es-ES"/>
        </w:rPr>
        <w:t xml:space="preserve">As </w:t>
      </w:r>
      <w:r w:rsidRPr="002F6DAD">
        <w:rPr>
          <w:rFonts w:ascii="Optimum" w:hAnsi="Optimum" w:cs="Arial"/>
          <w:color w:val="000000" w:themeColor="text1"/>
          <w:szCs w:val="24"/>
          <w:lang w:eastAsia="es-ES"/>
        </w:rPr>
        <w:t xml:space="preserve">(III/V) </w:t>
      </w:r>
      <w:bookmarkStart w:id="4" w:name="Mendeley_Bookmark_PDx7hFSB3i"/>
      <w:r w:rsidR="004E4CE5" w:rsidRPr="002F6DAD">
        <w:rPr>
          <w:rFonts w:ascii="Optimum" w:hAnsi="Optimum" w:cs="Arial"/>
          <w:color w:val="000000" w:themeColor="text1"/>
          <w:szCs w:val="24"/>
          <w:lang w:val="es-ES_tradnl" w:eastAsia="es-ES"/>
        </w:rPr>
        <w:t>(</w:t>
      </w:r>
      <w:r w:rsidR="00E87B94" w:rsidRPr="002F6DAD">
        <w:rPr>
          <w:rFonts w:ascii="Optimum" w:hAnsi="Optimum" w:cs="Arial"/>
          <w:color w:val="000000" w:themeColor="text1"/>
          <w:szCs w:val="24"/>
          <w:lang w:val="es-ES_tradnl" w:eastAsia="es-ES"/>
        </w:rPr>
        <w:t>INAP, 2020</w:t>
      </w:r>
      <w:r w:rsidRPr="002F6DAD">
        <w:rPr>
          <w:rFonts w:ascii="Optimum" w:hAnsi="Optimum" w:cs="Arial"/>
          <w:color w:val="000000" w:themeColor="text1"/>
          <w:szCs w:val="24"/>
          <w:lang w:val="es-ES_tradnl" w:eastAsia="es-ES"/>
        </w:rPr>
        <w:t>)</w:t>
      </w:r>
      <w:bookmarkEnd w:id="4"/>
      <w:r w:rsidRPr="002F6DAD">
        <w:rPr>
          <w:rFonts w:ascii="Optimum" w:hAnsi="Optimum" w:cs="Arial"/>
          <w:color w:val="000000" w:themeColor="text1"/>
          <w:szCs w:val="24"/>
          <w:lang w:val="es-ES_tradnl" w:eastAsia="es-ES"/>
        </w:rPr>
        <w:t>.</w:t>
      </w:r>
      <w:r w:rsidR="00631805" w:rsidRPr="002F6DAD">
        <w:rPr>
          <w:rFonts w:ascii="Optimum" w:hAnsi="Optimum" w:cs="Arial"/>
          <w:color w:val="000000" w:themeColor="text1"/>
          <w:szCs w:val="24"/>
          <w:lang w:val="es-ES_tradnl" w:eastAsia="es-ES"/>
        </w:rPr>
        <w:t xml:space="preserve"> Además,</w:t>
      </w:r>
      <w:r w:rsidR="00D02EAC" w:rsidRPr="002F6DAD">
        <w:rPr>
          <w:rFonts w:ascii="Optimum" w:hAnsi="Optimum" w:cs="Arial"/>
          <w:color w:val="000000" w:themeColor="text1"/>
          <w:szCs w:val="24"/>
          <w:lang w:val="es-ES_tradnl" w:eastAsia="es-ES"/>
        </w:rPr>
        <w:t xml:space="preserve"> </w:t>
      </w:r>
      <w:r w:rsidR="00761610" w:rsidRPr="002F6DAD">
        <w:rPr>
          <w:rFonts w:ascii="Optimum" w:hAnsi="Optimum" w:cs="Arial"/>
          <w:color w:val="000000" w:themeColor="text1"/>
          <w:szCs w:val="24"/>
          <w:lang w:val="es-ES_tradnl" w:eastAsia="es-ES"/>
        </w:rPr>
        <w:t xml:space="preserve">a nivel mundial </w:t>
      </w:r>
      <w:r w:rsidR="00D02EAC" w:rsidRPr="002F6DAD">
        <w:rPr>
          <w:rFonts w:ascii="Optimum" w:hAnsi="Optimum" w:cs="Arial"/>
          <w:color w:val="000000" w:themeColor="text1"/>
          <w:szCs w:val="24"/>
          <w:lang w:val="es-ES_tradnl" w:eastAsia="es-ES"/>
        </w:rPr>
        <w:t>se producen más de 7</w:t>
      </w:r>
      <w:r w:rsidR="00770C67" w:rsidRPr="002F6DAD">
        <w:rPr>
          <w:rFonts w:ascii="Optimum" w:hAnsi="Optimum" w:cs="Arial"/>
          <w:color w:val="000000" w:themeColor="text1"/>
          <w:szCs w:val="24"/>
          <w:lang w:val="es-ES_tradnl" w:eastAsia="es-ES"/>
        </w:rPr>
        <w:t>.</w:t>
      </w:r>
      <w:r w:rsidR="00631805" w:rsidRPr="002F6DAD">
        <w:rPr>
          <w:rFonts w:ascii="Optimum" w:hAnsi="Optimum" w:cs="Arial"/>
          <w:color w:val="000000" w:themeColor="text1"/>
          <w:szCs w:val="24"/>
          <w:lang w:val="es-ES_tradnl" w:eastAsia="es-ES"/>
        </w:rPr>
        <w:t>300</w:t>
      </w:r>
      <w:r w:rsidR="00D02EAC" w:rsidRPr="002F6DAD">
        <w:rPr>
          <w:rFonts w:ascii="Optimum" w:hAnsi="Optimum" w:cs="Arial"/>
          <w:color w:val="000000" w:themeColor="text1"/>
          <w:szCs w:val="24"/>
          <w:lang w:val="es-ES_tradnl" w:eastAsia="es-ES"/>
        </w:rPr>
        <w:t xml:space="preserve"> millones de toneladas de carbón mineral con presencia de DAM en todos los escenarios </w:t>
      </w:r>
      <w:r w:rsidR="00C5241D" w:rsidRPr="002F6DAD">
        <w:rPr>
          <w:rFonts w:ascii="Optimum" w:hAnsi="Optimum" w:cs="Arial"/>
          <w:color w:val="000000" w:themeColor="text1"/>
          <w:szCs w:val="24"/>
          <w:lang w:val="es-ES_tradnl" w:eastAsia="es-ES"/>
        </w:rPr>
        <w:t>(</w:t>
      </w:r>
      <w:bookmarkStart w:id="5" w:name="_Hlk43383681"/>
      <w:r w:rsidR="00C5241D" w:rsidRPr="002F6DAD">
        <w:rPr>
          <w:rFonts w:ascii="Optimum" w:hAnsi="Optimum" w:cs="Arial"/>
          <w:color w:val="000000" w:themeColor="text1"/>
          <w:szCs w:val="24"/>
          <w:lang w:val="es-ES_tradnl" w:eastAsia="es-ES"/>
        </w:rPr>
        <w:t>W</w:t>
      </w:r>
      <w:r w:rsidR="00D02EAC" w:rsidRPr="002F6DAD">
        <w:rPr>
          <w:rFonts w:ascii="Optimum" w:hAnsi="Optimum" w:cs="Arial"/>
          <w:color w:val="000000" w:themeColor="text1"/>
          <w:szCs w:val="24"/>
          <w:lang w:val="es-ES_tradnl" w:eastAsia="es-ES"/>
        </w:rPr>
        <w:t>CA</w:t>
      </w:r>
      <w:bookmarkEnd w:id="5"/>
      <w:r w:rsidR="00D02EAC" w:rsidRPr="002F6DAD">
        <w:rPr>
          <w:rFonts w:ascii="Optimum" w:hAnsi="Optimum" w:cs="Arial"/>
          <w:color w:val="000000" w:themeColor="text1"/>
          <w:szCs w:val="24"/>
          <w:lang w:val="es-ES_tradnl" w:eastAsia="es-ES"/>
        </w:rPr>
        <w:t>, 2020</w:t>
      </w:r>
      <w:r w:rsidR="00C5241D" w:rsidRPr="002F6DAD">
        <w:rPr>
          <w:rFonts w:ascii="Optimum" w:hAnsi="Optimum" w:cs="Arial"/>
          <w:color w:val="000000" w:themeColor="text1"/>
          <w:szCs w:val="24"/>
          <w:lang w:val="es-ES_tradnl" w:eastAsia="es-ES"/>
        </w:rPr>
        <w:t>)</w:t>
      </w:r>
      <w:r w:rsidR="00004F85" w:rsidRPr="002F6DAD">
        <w:rPr>
          <w:rFonts w:ascii="Optimum" w:hAnsi="Optimum" w:cs="Arial"/>
          <w:color w:val="000000" w:themeColor="text1"/>
          <w:szCs w:val="24"/>
          <w:lang w:val="es-ES_tradnl" w:eastAsia="es-ES"/>
        </w:rPr>
        <w:t xml:space="preserve">. En Colombia, se han detectado drenajes ácidos en </w:t>
      </w:r>
      <w:r w:rsidR="00CD62E4" w:rsidRPr="002F6DAD">
        <w:rPr>
          <w:rFonts w:ascii="Optimum" w:hAnsi="Optimum" w:cs="Arial"/>
          <w:color w:val="000000" w:themeColor="text1"/>
          <w:szCs w:val="24"/>
          <w:lang w:val="es-ES_tradnl" w:eastAsia="es-ES"/>
        </w:rPr>
        <w:t>la mayoría de los</w:t>
      </w:r>
      <w:r w:rsidR="00004F85" w:rsidRPr="002F6DAD">
        <w:rPr>
          <w:rFonts w:ascii="Optimum" w:hAnsi="Optimum" w:cs="Arial"/>
          <w:color w:val="000000" w:themeColor="text1"/>
          <w:szCs w:val="24"/>
          <w:lang w:val="es-ES_tradnl" w:eastAsia="es-ES"/>
        </w:rPr>
        <w:t xml:space="preserve"> distritos mineros y en los últimos años</w:t>
      </w:r>
      <w:r w:rsidR="00004F85" w:rsidRPr="002F6DAD">
        <w:rPr>
          <w:rFonts w:ascii="Optimum" w:hAnsi="Optimum" w:cs="Arial"/>
          <w:color w:val="000000" w:themeColor="text1"/>
          <w:szCs w:val="24"/>
          <w:lang w:eastAsia="es-ES"/>
        </w:rPr>
        <w:t xml:space="preserve"> </w:t>
      </w:r>
      <w:r w:rsidR="00004F85" w:rsidRPr="002F6DAD">
        <w:rPr>
          <w:rFonts w:ascii="Optimum" w:hAnsi="Optimum" w:cs="Arial"/>
          <w:color w:val="000000" w:themeColor="text1"/>
          <w:szCs w:val="24"/>
          <w:lang w:val="es-ES_tradnl" w:eastAsia="es-ES"/>
        </w:rPr>
        <w:t>se ha</w:t>
      </w:r>
      <w:r w:rsidR="00AB52E5" w:rsidRPr="002F6DAD">
        <w:rPr>
          <w:rFonts w:ascii="Optimum" w:hAnsi="Optimum" w:cs="Arial"/>
          <w:color w:val="000000" w:themeColor="text1"/>
          <w:szCs w:val="24"/>
          <w:lang w:val="es-ES_tradnl" w:eastAsia="es-ES"/>
        </w:rPr>
        <w:t>n</w:t>
      </w:r>
      <w:r w:rsidR="00004F85" w:rsidRPr="002F6DAD">
        <w:rPr>
          <w:rFonts w:ascii="Optimum" w:hAnsi="Optimum" w:cs="Arial"/>
          <w:color w:val="000000" w:themeColor="text1"/>
          <w:szCs w:val="24"/>
          <w:lang w:val="es-ES_tradnl" w:eastAsia="es-ES"/>
        </w:rPr>
        <w:t xml:space="preserve"> intentado caracteriza</w:t>
      </w:r>
      <w:r w:rsidR="00AB52E5" w:rsidRPr="002F6DAD">
        <w:rPr>
          <w:rFonts w:ascii="Optimum" w:hAnsi="Optimum" w:cs="Arial"/>
          <w:color w:val="000000" w:themeColor="text1"/>
          <w:szCs w:val="24"/>
          <w:lang w:val="es-ES_tradnl" w:eastAsia="es-ES"/>
        </w:rPr>
        <w:t>r</w:t>
      </w:r>
      <w:r w:rsidR="00004F85" w:rsidRPr="002F6DAD">
        <w:rPr>
          <w:rFonts w:ascii="Optimum" w:hAnsi="Optimum" w:cs="Arial"/>
          <w:color w:val="000000" w:themeColor="text1"/>
          <w:szCs w:val="24"/>
          <w:lang w:val="es-ES_tradnl" w:eastAsia="es-ES"/>
        </w:rPr>
        <w:t xml:space="preserve"> </w:t>
      </w:r>
      <w:r w:rsidR="00CD62E4" w:rsidRPr="002F6DAD">
        <w:rPr>
          <w:rFonts w:ascii="Optimum" w:hAnsi="Optimum" w:cs="Arial"/>
          <w:color w:val="000000" w:themeColor="text1"/>
          <w:szCs w:val="24"/>
          <w:lang w:val="es-ES_tradnl" w:eastAsia="es-ES"/>
        </w:rPr>
        <w:t>en</w:t>
      </w:r>
      <w:r w:rsidR="00004F85" w:rsidRPr="002F6DAD">
        <w:rPr>
          <w:rFonts w:ascii="Optimum" w:hAnsi="Optimum" w:cs="Arial"/>
          <w:color w:val="000000" w:themeColor="text1"/>
          <w:szCs w:val="24"/>
          <w:lang w:val="es-ES_tradnl" w:eastAsia="es-ES"/>
        </w:rPr>
        <w:t xml:space="preserve"> regiones de explotación de oro y carbón</w:t>
      </w:r>
      <w:r w:rsidR="00EB36CF" w:rsidRPr="002F6DAD">
        <w:rPr>
          <w:rFonts w:ascii="Optimum" w:hAnsi="Optimum" w:cs="Arial"/>
          <w:color w:val="000000" w:themeColor="text1"/>
          <w:szCs w:val="24"/>
          <w:lang w:val="es-ES_tradnl" w:eastAsia="es-ES"/>
        </w:rPr>
        <w:t xml:space="preserve">. Distritos mineros como </w:t>
      </w:r>
      <w:r w:rsidR="00AE0C67" w:rsidRPr="002F6DAD">
        <w:rPr>
          <w:rFonts w:ascii="Optimum" w:hAnsi="Optimum" w:cs="Arial"/>
          <w:color w:val="000000" w:themeColor="text1"/>
          <w:szCs w:val="24"/>
          <w:lang w:val="es-ES_tradnl" w:eastAsia="es-ES"/>
        </w:rPr>
        <w:t>Zipa-Samac</w:t>
      </w:r>
      <w:r w:rsidR="00EB36CF" w:rsidRPr="002F6DAD">
        <w:rPr>
          <w:rFonts w:ascii="Optimum" w:hAnsi="Optimum" w:cs="Arial"/>
          <w:color w:val="000000" w:themeColor="text1"/>
          <w:szCs w:val="24"/>
          <w:lang w:val="es-ES_tradnl" w:eastAsia="es-ES"/>
        </w:rPr>
        <w:t xml:space="preserve">á (Cundinamarca y </w:t>
      </w:r>
      <w:r w:rsidR="00F25480" w:rsidRPr="002F6DAD">
        <w:rPr>
          <w:rFonts w:ascii="Optimum" w:hAnsi="Optimum" w:cs="Arial"/>
          <w:color w:val="000000" w:themeColor="text1"/>
          <w:szCs w:val="24"/>
          <w:lang w:val="es-ES_tradnl" w:eastAsia="es-ES"/>
        </w:rPr>
        <w:t>Boyacá</w:t>
      </w:r>
      <w:r w:rsidR="00EB36CF" w:rsidRPr="002F6DAD">
        <w:rPr>
          <w:rFonts w:ascii="Optimum" w:hAnsi="Optimum" w:cs="Arial"/>
          <w:color w:val="000000" w:themeColor="text1"/>
          <w:szCs w:val="24"/>
          <w:lang w:val="es-ES_tradnl" w:eastAsia="es-ES"/>
        </w:rPr>
        <w:t>)</w:t>
      </w:r>
      <w:r w:rsidR="00AE0C67" w:rsidRPr="002F6DAD">
        <w:rPr>
          <w:rFonts w:ascii="Optimum" w:hAnsi="Optimum" w:cs="Arial"/>
          <w:color w:val="000000" w:themeColor="text1"/>
          <w:szCs w:val="24"/>
          <w:lang w:val="es-ES_tradnl" w:eastAsia="es-ES"/>
        </w:rPr>
        <w:t xml:space="preserve">, </w:t>
      </w:r>
      <w:r w:rsidR="001E68F4" w:rsidRPr="002F6DAD">
        <w:rPr>
          <w:rFonts w:ascii="Optimum" w:hAnsi="Optimum" w:cs="Arial"/>
          <w:color w:val="000000" w:themeColor="text1"/>
          <w:szCs w:val="24"/>
          <w:lang w:val="es-ES_tradnl" w:eastAsia="es-ES"/>
        </w:rPr>
        <w:t>El Tambo-Dovio</w:t>
      </w:r>
      <w:r w:rsidR="00EB36CF" w:rsidRPr="002F6DAD">
        <w:rPr>
          <w:rFonts w:ascii="Optimum" w:hAnsi="Optimum" w:cs="Arial"/>
          <w:color w:val="000000" w:themeColor="text1"/>
          <w:szCs w:val="24"/>
          <w:lang w:val="es-ES_tradnl" w:eastAsia="es-ES"/>
        </w:rPr>
        <w:t xml:space="preserve"> (</w:t>
      </w:r>
      <w:r w:rsidR="001E68F4" w:rsidRPr="002F6DAD">
        <w:rPr>
          <w:rFonts w:ascii="Optimum" w:hAnsi="Optimum" w:cs="Arial"/>
          <w:color w:val="000000" w:themeColor="text1"/>
          <w:szCs w:val="24"/>
          <w:lang w:val="es-ES_tradnl" w:eastAsia="es-ES"/>
        </w:rPr>
        <w:t>Yumbo-V</w:t>
      </w:r>
      <w:r w:rsidR="00EB36CF" w:rsidRPr="002F6DAD">
        <w:rPr>
          <w:rFonts w:ascii="Optimum" w:hAnsi="Optimum" w:cs="Arial"/>
          <w:color w:val="000000" w:themeColor="text1"/>
          <w:szCs w:val="24"/>
          <w:lang w:val="es-ES_tradnl" w:eastAsia="es-ES"/>
        </w:rPr>
        <w:t xml:space="preserve">alle del cauca) y </w:t>
      </w:r>
      <w:r w:rsidR="00164F20">
        <w:rPr>
          <w:rFonts w:ascii="Optimum" w:hAnsi="Optimum" w:cs="Arial"/>
          <w:color w:val="000000" w:themeColor="text1"/>
          <w:szCs w:val="24"/>
          <w:lang w:val="es-ES_tradnl" w:eastAsia="es-ES"/>
        </w:rPr>
        <w:t>P</w:t>
      </w:r>
      <w:r w:rsidR="00D70E8F" w:rsidRPr="002F6DAD">
        <w:rPr>
          <w:rFonts w:ascii="Optimum" w:hAnsi="Optimum" w:cs="Arial"/>
          <w:color w:val="000000" w:themeColor="text1"/>
          <w:szCs w:val="24"/>
          <w:lang w:val="es-ES_tradnl" w:eastAsia="es-ES"/>
        </w:rPr>
        <w:t>az del Rio</w:t>
      </w:r>
      <w:r w:rsidR="00EB36CF" w:rsidRPr="002F6DAD">
        <w:rPr>
          <w:rFonts w:ascii="Optimum" w:hAnsi="Optimum" w:cs="Arial"/>
          <w:color w:val="000000" w:themeColor="text1"/>
          <w:szCs w:val="24"/>
          <w:lang w:val="es-ES_tradnl" w:eastAsia="es-ES"/>
        </w:rPr>
        <w:t xml:space="preserve"> </w:t>
      </w:r>
      <w:r w:rsidR="00AE0C67" w:rsidRPr="002F6DAD">
        <w:rPr>
          <w:rFonts w:ascii="Optimum" w:hAnsi="Optimum" w:cs="Arial"/>
          <w:color w:val="000000" w:themeColor="text1"/>
          <w:szCs w:val="24"/>
          <w:lang w:val="es-ES_tradnl" w:eastAsia="es-ES"/>
        </w:rPr>
        <w:t>(</w:t>
      </w:r>
      <w:r w:rsidR="008D173E" w:rsidRPr="002F6DAD">
        <w:rPr>
          <w:rFonts w:ascii="Optimum" w:hAnsi="Optimum" w:cs="Arial"/>
          <w:color w:val="000000" w:themeColor="text1"/>
          <w:szCs w:val="24"/>
          <w:lang w:val="es-ES_tradnl" w:eastAsia="es-ES"/>
        </w:rPr>
        <w:t>Boyacá</w:t>
      </w:r>
      <w:r w:rsidR="00EB36CF" w:rsidRPr="002F6DAD">
        <w:rPr>
          <w:rFonts w:ascii="Optimum" w:hAnsi="Optimum" w:cs="Arial"/>
          <w:color w:val="000000" w:themeColor="text1"/>
          <w:szCs w:val="24"/>
          <w:lang w:val="es-ES_tradnl" w:eastAsia="es-ES"/>
        </w:rPr>
        <w:t>) presentan drenajes con bajo pH (&lt; 3,0), altos contenidos de sulfatos (&gt; 1</w:t>
      </w:r>
      <w:r w:rsidR="00164F20">
        <w:rPr>
          <w:rFonts w:ascii="Optimum" w:hAnsi="Optimum" w:cs="Arial"/>
          <w:color w:val="000000" w:themeColor="text1"/>
          <w:szCs w:val="24"/>
          <w:lang w:val="es-ES_tradnl" w:eastAsia="es-ES"/>
        </w:rPr>
        <w:t>.</w:t>
      </w:r>
      <w:r w:rsidR="00EB36CF" w:rsidRPr="002F6DAD">
        <w:rPr>
          <w:rFonts w:ascii="Optimum" w:hAnsi="Optimum" w:cs="Arial"/>
          <w:color w:val="000000" w:themeColor="text1"/>
          <w:szCs w:val="24"/>
          <w:lang w:val="es-ES_tradnl" w:eastAsia="es-ES"/>
        </w:rPr>
        <w:t>500 mg L</w:t>
      </w:r>
      <w:r w:rsidR="00EB36CF" w:rsidRPr="00164F20">
        <w:rPr>
          <w:rFonts w:ascii="Optimum" w:hAnsi="Optimum" w:cs="Arial"/>
          <w:color w:val="000000" w:themeColor="text1"/>
          <w:szCs w:val="24"/>
          <w:vertAlign w:val="superscript"/>
          <w:lang w:val="es-ES_tradnl" w:eastAsia="es-ES"/>
        </w:rPr>
        <w:t>-1</w:t>
      </w:r>
      <w:r w:rsidR="00EB36CF" w:rsidRPr="002F6DAD">
        <w:rPr>
          <w:rFonts w:ascii="Optimum" w:hAnsi="Optimum" w:cs="Arial"/>
          <w:color w:val="000000" w:themeColor="text1"/>
          <w:szCs w:val="24"/>
          <w:lang w:val="es-ES_tradnl" w:eastAsia="es-ES"/>
        </w:rPr>
        <w:t xml:space="preserve">) y presencia de metales </w:t>
      </w:r>
      <w:r w:rsidR="00F25480" w:rsidRPr="002F6DAD">
        <w:rPr>
          <w:rFonts w:ascii="Optimum" w:hAnsi="Optimum" w:cs="Arial"/>
          <w:color w:val="000000" w:themeColor="text1"/>
          <w:szCs w:val="24"/>
          <w:lang w:val="es-ES_tradnl" w:eastAsia="es-ES"/>
        </w:rPr>
        <w:t xml:space="preserve">disueltos </w:t>
      </w:r>
      <w:r w:rsidR="00EB36CF" w:rsidRPr="002F6DAD">
        <w:rPr>
          <w:rFonts w:ascii="Optimum" w:hAnsi="Optimum" w:cs="Arial"/>
          <w:color w:val="000000" w:themeColor="text1"/>
          <w:szCs w:val="24"/>
          <w:lang w:val="es-ES_tradnl" w:eastAsia="es-ES"/>
        </w:rPr>
        <w:t>como Fe</w:t>
      </w:r>
      <w:r w:rsidR="00D07981" w:rsidRPr="002F6DAD">
        <w:rPr>
          <w:rFonts w:ascii="Optimum" w:hAnsi="Optimum" w:cs="Arial"/>
          <w:color w:val="000000" w:themeColor="text1"/>
          <w:szCs w:val="24"/>
          <w:vertAlign w:val="superscript"/>
          <w:lang w:val="es-ES_tradnl" w:eastAsia="es-ES"/>
        </w:rPr>
        <w:t>2+</w:t>
      </w:r>
      <w:r w:rsidR="00EB36CF" w:rsidRPr="002F6DAD">
        <w:rPr>
          <w:rFonts w:ascii="Optimum" w:hAnsi="Optimum" w:cs="Arial"/>
          <w:color w:val="000000" w:themeColor="text1"/>
          <w:szCs w:val="24"/>
          <w:lang w:val="es-ES_tradnl" w:eastAsia="es-ES"/>
        </w:rPr>
        <w:t>, Zn</w:t>
      </w:r>
      <w:r w:rsidR="00E65C0C" w:rsidRPr="002F6DAD">
        <w:rPr>
          <w:rFonts w:ascii="Optimum" w:hAnsi="Optimum" w:cs="Arial"/>
          <w:color w:val="000000" w:themeColor="text1"/>
          <w:szCs w:val="24"/>
          <w:vertAlign w:val="superscript"/>
          <w:lang w:val="es-ES_tradnl" w:eastAsia="es-ES"/>
        </w:rPr>
        <w:t>2+</w:t>
      </w:r>
      <w:r w:rsidR="00E65C0C" w:rsidRPr="002F6DAD">
        <w:rPr>
          <w:rFonts w:ascii="Optimum" w:hAnsi="Optimum" w:cs="Arial"/>
          <w:color w:val="000000" w:themeColor="text1"/>
          <w:szCs w:val="24"/>
          <w:lang w:val="es-ES_tradnl" w:eastAsia="es-ES"/>
        </w:rPr>
        <w:t>,</w:t>
      </w:r>
      <w:r w:rsidR="00EB36CF" w:rsidRPr="002F6DAD">
        <w:rPr>
          <w:rFonts w:ascii="Optimum" w:hAnsi="Optimum" w:cs="Arial"/>
          <w:color w:val="000000" w:themeColor="text1"/>
          <w:szCs w:val="24"/>
          <w:lang w:val="es-ES_tradnl" w:eastAsia="es-ES"/>
        </w:rPr>
        <w:t xml:space="preserve"> Mn</w:t>
      </w:r>
      <w:r w:rsidR="00E65C0C" w:rsidRPr="002F6DAD">
        <w:rPr>
          <w:rFonts w:ascii="Optimum" w:hAnsi="Optimum" w:cs="Arial"/>
          <w:color w:val="000000" w:themeColor="text1"/>
          <w:szCs w:val="24"/>
          <w:vertAlign w:val="superscript"/>
          <w:lang w:val="es-ES_tradnl" w:eastAsia="es-ES"/>
        </w:rPr>
        <w:t>2+</w:t>
      </w:r>
      <w:r w:rsidR="00E65C0C" w:rsidRPr="002F6DAD">
        <w:rPr>
          <w:rFonts w:ascii="Optimum" w:hAnsi="Optimum" w:cs="Arial"/>
          <w:color w:val="000000" w:themeColor="text1"/>
          <w:szCs w:val="24"/>
          <w:lang w:val="es-ES_tradnl" w:eastAsia="es-ES"/>
        </w:rPr>
        <w:t xml:space="preserve">, </w:t>
      </w:r>
      <w:r w:rsidR="00EB36CF" w:rsidRPr="002F6DAD">
        <w:rPr>
          <w:rFonts w:ascii="Optimum" w:hAnsi="Optimum" w:cs="Arial"/>
          <w:color w:val="000000" w:themeColor="text1"/>
          <w:szCs w:val="24"/>
          <w:lang w:val="es-ES_tradnl" w:eastAsia="es-ES"/>
        </w:rPr>
        <w:t>Cu</w:t>
      </w:r>
      <w:r w:rsidR="00E65C0C" w:rsidRPr="002F6DAD">
        <w:rPr>
          <w:rFonts w:ascii="Optimum" w:hAnsi="Optimum" w:cs="Arial"/>
          <w:color w:val="000000" w:themeColor="text1"/>
          <w:szCs w:val="24"/>
          <w:vertAlign w:val="superscript"/>
          <w:lang w:val="es-ES_tradnl" w:eastAsia="es-ES"/>
        </w:rPr>
        <w:t>2+</w:t>
      </w:r>
      <w:r w:rsidR="00EB36CF" w:rsidRPr="002F6DAD">
        <w:rPr>
          <w:rFonts w:ascii="Optimum" w:hAnsi="Optimum" w:cs="Arial"/>
          <w:color w:val="000000" w:themeColor="text1"/>
          <w:szCs w:val="24"/>
          <w:lang w:val="es-ES_tradnl" w:eastAsia="es-ES"/>
        </w:rPr>
        <w:t xml:space="preserve"> y </w:t>
      </w:r>
      <w:r w:rsidR="00D07981" w:rsidRPr="002F6DAD">
        <w:rPr>
          <w:rFonts w:ascii="Optimum" w:hAnsi="Optimum" w:cs="Arial"/>
          <w:color w:val="000000" w:themeColor="text1"/>
          <w:szCs w:val="24"/>
          <w:lang w:val="es-ES_tradnl" w:eastAsia="es-ES"/>
        </w:rPr>
        <w:t>Ni</w:t>
      </w:r>
      <w:r w:rsidR="00E65C0C" w:rsidRPr="002F6DAD">
        <w:rPr>
          <w:rFonts w:ascii="Optimum" w:hAnsi="Optimum" w:cs="Arial"/>
          <w:color w:val="000000" w:themeColor="text1"/>
          <w:szCs w:val="24"/>
          <w:vertAlign w:val="superscript"/>
          <w:lang w:val="es-ES_tradnl" w:eastAsia="es-ES"/>
        </w:rPr>
        <w:t>2+</w:t>
      </w:r>
      <w:r w:rsidR="00E65C0C" w:rsidRPr="002F6DAD">
        <w:rPr>
          <w:rFonts w:ascii="Optimum" w:hAnsi="Optimum" w:cs="Arial"/>
          <w:color w:val="000000" w:themeColor="text1"/>
          <w:szCs w:val="24"/>
          <w:lang w:val="es-ES_tradnl" w:eastAsia="es-ES"/>
        </w:rPr>
        <w:t xml:space="preserve"> </w:t>
      </w:r>
      <w:r w:rsidR="00F25480" w:rsidRPr="002F6DAD">
        <w:rPr>
          <w:rFonts w:ascii="Optimum" w:hAnsi="Optimum" w:cs="Arial"/>
          <w:color w:val="000000" w:themeColor="text1"/>
          <w:szCs w:val="24"/>
          <w:lang w:val="es-ES_tradnl" w:eastAsia="es-ES"/>
        </w:rPr>
        <w:t>(</w:t>
      </w:r>
      <w:r w:rsidR="00D07981" w:rsidRPr="002F6DAD">
        <w:rPr>
          <w:rFonts w:ascii="Optimum" w:hAnsi="Optimum" w:cs="Arial"/>
          <w:color w:val="000000" w:themeColor="text1"/>
          <w:szCs w:val="24"/>
          <w:lang w:val="es-ES_tradnl" w:eastAsia="es-ES"/>
        </w:rPr>
        <w:t>F</w:t>
      </w:r>
      <w:r w:rsidR="00815948" w:rsidRPr="002F6DAD">
        <w:rPr>
          <w:rFonts w:ascii="Optimum" w:hAnsi="Optimum" w:cs="Arial"/>
          <w:color w:val="000000" w:themeColor="text1"/>
          <w:szCs w:val="24"/>
          <w:lang w:val="es-ES_tradnl" w:eastAsia="es-ES"/>
        </w:rPr>
        <w:t xml:space="preserve">igura </w:t>
      </w:r>
      <w:r w:rsidR="00F25480" w:rsidRPr="002F6DAD">
        <w:rPr>
          <w:rFonts w:ascii="Optimum" w:hAnsi="Optimum" w:cs="Arial"/>
          <w:color w:val="000000" w:themeColor="text1"/>
          <w:szCs w:val="24"/>
          <w:lang w:val="es-ES_tradnl" w:eastAsia="es-ES"/>
        </w:rPr>
        <w:t>1).</w:t>
      </w:r>
      <w:r w:rsidR="00E65C0C" w:rsidRPr="002F6DAD">
        <w:rPr>
          <w:rFonts w:ascii="Optimum" w:hAnsi="Optimum" w:cs="Arial"/>
          <w:color w:val="000000" w:themeColor="text1"/>
          <w:szCs w:val="24"/>
          <w:lang w:val="es-ES_tradnl" w:eastAsia="es-ES"/>
        </w:rPr>
        <w:t xml:space="preserve"> </w:t>
      </w:r>
      <w:r w:rsidR="00004F85" w:rsidRPr="002F6DAD">
        <w:rPr>
          <w:rFonts w:ascii="Optimum" w:hAnsi="Optimum" w:cs="Arial"/>
          <w:color w:val="000000" w:themeColor="text1"/>
          <w:szCs w:val="24"/>
          <w:lang w:val="es-ES_tradnl" w:eastAsia="es-ES"/>
        </w:rPr>
        <w:t>En los estudios realizados por MINMINAS</w:t>
      </w:r>
      <w:r w:rsidR="00CA6299" w:rsidRPr="002F6DAD">
        <w:rPr>
          <w:rFonts w:ascii="Optimum" w:hAnsi="Optimum" w:cs="Arial"/>
          <w:color w:val="000000" w:themeColor="text1"/>
          <w:szCs w:val="24"/>
          <w:lang w:val="es-ES_tradnl" w:eastAsia="es-ES"/>
        </w:rPr>
        <w:t>, UPME</w:t>
      </w:r>
      <w:r w:rsidR="00631805" w:rsidRPr="002F6DAD">
        <w:rPr>
          <w:rFonts w:ascii="Optimum" w:hAnsi="Optimum" w:cs="Arial"/>
          <w:color w:val="000000" w:themeColor="text1"/>
          <w:szCs w:val="24"/>
          <w:lang w:val="es-ES_tradnl" w:eastAsia="es-ES"/>
        </w:rPr>
        <w:t xml:space="preserve"> y la Universidad de</w:t>
      </w:r>
      <w:r w:rsidR="00004F85" w:rsidRPr="002F6DAD">
        <w:rPr>
          <w:rFonts w:ascii="Optimum" w:hAnsi="Optimum" w:cs="Arial"/>
          <w:color w:val="000000" w:themeColor="text1"/>
          <w:szCs w:val="24"/>
          <w:lang w:val="es-ES_tradnl" w:eastAsia="es-ES"/>
        </w:rPr>
        <w:t xml:space="preserve"> Córdoba, </w:t>
      </w:r>
      <w:r w:rsidR="00631805" w:rsidRPr="002F6DAD">
        <w:rPr>
          <w:rFonts w:ascii="Optimum" w:hAnsi="Optimum" w:cs="Arial"/>
          <w:color w:val="000000" w:themeColor="text1"/>
          <w:szCs w:val="24"/>
          <w:lang w:val="es-ES_tradnl" w:eastAsia="es-ES"/>
        </w:rPr>
        <w:t>(</w:t>
      </w:r>
      <w:r w:rsidR="00004F85" w:rsidRPr="002F6DAD">
        <w:rPr>
          <w:rFonts w:ascii="Optimum" w:hAnsi="Optimum" w:cs="Arial"/>
          <w:color w:val="000000" w:themeColor="text1"/>
          <w:szCs w:val="24"/>
          <w:lang w:val="es-ES_tradnl" w:eastAsia="es-ES"/>
        </w:rPr>
        <w:t>2015) sobre la calidad de los drenajes</w:t>
      </w:r>
      <w:r w:rsidR="00AB52E5" w:rsidRPr="002F6DAD">
        <w:rPr>
          <w:rFonts w:ascii="Optimum" w:hAnsi="Optimum" w:cs="Arial"/>
          <w:color w:val="000000" w:themeColor="text1"/>
          <w:szCs w:val="24"/>
          <w:lang w:val="es-ES_tradnl" w:eastAsia="es-ES"/>
        </w:rPr>
        <w:t xml:space="preserve"> en regiones mineras del país,</w:t>
      </w:r>
      <w:r w:rsidR="00004F85" w:rsidRPr="002F6DAD">
        <w:rPr>
          <w:rFonts w:ascii="Optimum" w:hAnsi="Optimum" w:cs="Arial"/>
          <w:color w:val="000000" w:themeColor="text1"/>
          <w:szCs w:val="24"/>
          <w:lang w:val="es-ES_tradnl" w:eastAsia="es-ES"/>
        </w:rPr>
        <w:t xml:space="preserve"> </w:t>
      </w:r>
      <w:r w:rsidR="00CD62E4" w:rsidRPr="002F6DAD">
        <w:rPr>
          <w:rFonts w:ascii="Optimum" w:hAnsi="Optimum" w:cs="Arial"/>
          <w:color w:val="000000" w:themeColor="text1"/>
          <w:szCs w:val="24"/>
          <w:lang w:val="es-ES_tradnl" w:eastAsia="es-ES"/>
        </w:rPr>
        <w:t>se encontró que la mayoría de las minas</w:t>
      </w:r>
      <w:r w:rsidR="00323A7D" w:rsidRPr="002F6DAD">
        <w:rPr>
          <w:rFonts w:ascii="Optimum" w:hAnsi="Optimum" w:cs="Arial"/>
          <w:color w:val="000000" w:themeColor="text1"/>
          <w:szCs w:val="24"/>
          <w:lang w:val="es-ES_tradnl" w:eastAsia="es-ES"/>
        </w:rPr>
        <w:t xml:space="preserve"> generan DAM y</w:t>
      </w:r>
      <w:r w:rsidR="00CD62E4" w:rsidRPr="002F6DAD">
        <w:rPr>
          <w:rFonts w:ascii="Optimum" w:hAnsi="Optimum" w:cs="Arial"/>
          <w:color w:val="000000" w:themeColor="text1"/>
          <w:szCs w:val="24"/>
          <w:lang w:val="es-ES_tradnl" w:eastAsia="es-ES"/>
        </w:rPr>
        <w:t xml:space="preserve"> las </w:t>
      </w:r>
      <w:r w:rsidR="00004F85" w:rsidRPr="002F6DAD">
        <w:rPr>
          <w:rFonts w:ascii="Optimum" w:hAnsi="Optimum" w:cs="Arial"/>
          <w:color w:val="000000" w:themeColor="text1"/>
          <w:szCs w:val="24"/>
          <w:lang w:val="es-ES_tradnl" w:eastAsia="es-ES"/>
        </w:rPr>
        <w:t>concentraciones</w:t>
      </w:r>
      <w:r w:rsidR="00CD62E4" w:rsidRPr="002F6DAD">
        <w:rPr>
          <w:rFonts w:ascii="Optimum" w:hAnsi="Optimum" w:cs="Arial"/>
          <w:color w:val="000000" w:themeColor="text1"/>
          <w:szCs w:val="24"/>
          <w:lang w:val="es-ES_tradnl" w:eastAsia="es-ES"/>
        </w:rPr>
        <w:t xml:space="preserve"> de metales son</w:t>
      </w:r>
      <w:r w:rsidR="00004F85" w:rsidRPr="002F6DAD">
        <w:rPr>
          <w:rFonts w:ascii="Optimum" w:hAnsi="Optimum" w:cs="Arial"/>
          <w:color w:val="000000" w:themeColor="text1"/>
          <w:szCs w:val="24"/>
          <w:lang w:val="es-ES_tradnl" w:eastAsia="es-ES"/>
        </w:rPr>
        <w:t xml:space="preserve"> superiores a las establecidas por la legislación colombiana (Resolución 631 de 2015). </w:t>
      </w:r>
    </w:p>
    <w:p w14:paraId="3322B203" w14:textId="5513F5E1" w:rsidR="00A702ED" w:rsidRDefault="00A702ED" w:rsidP="002F6DAD">
      <w:pPr>
        <w:spacing w:before="0" w:after="0" w:line="240" w:lineRule="auto"/>
        <w:rPr>
          <w:rFonts w:ascii="Optimum" w:hAnsi="Optimum" w:cs="Arial"/>
          <w:color w:val="000000" w:themeColor="text1"/>
          <w:szCs w:val="24"/>
          <w:lang w:val="es-ES_tradnl" w:eastAsia="es-ES"/>
        </w:rPr>
      </w:pPr>
    </w:p>
    <w:p w14:paraId="79CC9BF1" w14:textId="18789B7D" w:rsidR="00A702ED" w:rsidRDefault="00A702ED" w:rsidP="002F6DAD">
      <w:pPr>
        <w:spacing w:before="0" w:after="0" w:line="240" w:lineRule="auto"/>
        <w:rPr>
          <w:rFonts w:ascii="Optimum" w:hAnsi="Optimum" w:cs="Arial"/>
          <w:color w:val="000000" w:themeColor="text1"/>
          <w:szCs w:val="24"/>
          <w:lang w:val="es-ES_tradnl" w:eastAsia="es-ES"/>
        </w:rPr>
      </w:pPr>
      <w:r>
        <w:rPr>
          <w:rFonts w:ascii="Optimum" w:hAnsi="Optimum" w:cs="Arial"/>
          <w:noProof/>
          <w:color w:val="000000" w:themeColor="text1"/>
          <w:szCs w:val="24"/>
          <w:lang w:val="es-ES_tradnl" w:eastAsia="es-ES"/>
        </w:rPr>
        <w:drawing>
          <wp:inline distT="0" distB="0" distL="0" distR="0" wp14:anchorId="65F1C1B5" wp14:editId="7E8C435F">
            <wp:extent cx="5791835" cy="3361690"/>
            <wp:effectExtent l="0" t="0" r="0" b="0"/>
            <wp:docPr id="4" name="Imagen 4" descr="Imagen que contiene foto, mostrando, hombre, dife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09 Figura 1-BPR.png"/>
                    <pic:cNvPicPr/>
                  </pic:nvPicPr>
                  <pic:blipFill>
                    <a:blip r:embed="rId9">
                      <a:extLst>
                        <a:ext uri="{28A0092B-C50C-407E-A947-70E740481C1C}">
                          <a14:useLocalDpi xmlns:a14="http://schemas.microsoft.com/office/drawing/2010/main" val="0"/>
                        </a:ext>
                      </a:extLst>
                    </a:blip>
                    <a:stretch>
                      <a:fillRect/>
                    </a:stretch>
                  </pic:blipFill>
                  <pic:spPr>
                    <a:xfrm>
                      <a:off x="0" y="0"/>
                      <a:ext cx="5791835" cy="3361690"/>
                    </a:xfrm>
                    <a:prstGeom prst="rect">
                      <a:avLst/>
                    </a:prstGeom>
                  </pic:spPr>
                </pic:pic>
              </a:graphicData>
            </a:graphic>
          </wp:inline>
        </w:drawing>
      </w:r>
    </w:p>
    <w:p w14:paraId="1198E375" w14:textId="77777777" w:rsidR="00164F20" w:rsidRPr="002F6DAD" w:rsidRDefault="00164F20" w:rsidP="002F6DAD">
      <w:pPr>
        <w:spacing w:before="0" w:after="0" w:line="240" w:lineRule="auto"/>
        <w:rPr>
          <w:rFonts w:ascii="Optimum" w:hAnsi="Optimum" w:cs="Arial"/>
          <w:color w:val="000000" w:themeColor="text1"/>
          <w:szCs w:val="24"/>
          <w:lang w:eastAsia="es-ES"/>
        </w:rPr>
      </w:pPr>
    </w:p>
    <w:p w14:paraId="4E7F2314" w14:textId="496BB744" w:rsidR="008D0619" w:rsidRPr="002F6DAD" w:rsidRDefault="008D0619" w:rsidP="002F6DAD">
      <w:pPr>
        <w:spacing w:before="0" w:after="0" w:line="240" w:lineRule="auto"/>
        <w:rPr>
          <w:rFonts w:ascii="Optimum" w:hAnsi="Optimum" w:cs="Arial"/>
          <w:color w:val="000000" w:themeColor="text1"/>
          <w:szCs w:val="24"/>
          <w:lang w:val="es-ES_tradnl" w:eastAsia="es-ES"/>
        </w:rPr>
      </w:pPr>
      <w:r w:rsidRPr="002F6DAD">
        <w:rPr>
          <w:rFonts w:ascii="Optimum" w:hAnsi="Optimum" w:cs="Arial"/>
          <w:b/>
          <w:bCs/>
          <w:color w:val="000000" w:themeColor="text1"/>
          <w:szCs w:val="24"/>
          <w:lang w:val="es-ES_tradnl" w:eastAsia="es-ES"/>
        </w:rPr>
        <w:t>Figura 1</w:t>
      </w:r>
      <w:r w:rsidRPr="002F6DAD">
        <w:rPr>
          <w:rFonts w:ascii="Optimum" w:hAnsi="Optimum" w:cs="Arial"/>
          <w:color w:val="000000" w:themeColor="text1"/>
          <w:szCs w:val="24"/>
          <w:lang w:val="es-ES_tradnl" w:eastAsia="es-ES"/>
        </w:rPr>
        <w:t>. Drenajes ácidos de mina en varias regiones de Colombia</w:t>
      </w:r>
      <w:r w:rsidR="00EF5A2B" w:rsidRPr="002F6DAD">
        <w:rPr>
          <w:rFonts w:ascii="Optimum" w:hAnsi="Optimum" w:cs="Arial"/>
          <w:color w:val="000000" w:themeColor="text1"/>
          <w:szCs w:val="24"/>
          <w:lang w:val="es-ES_tradnl" w:eastAsia="es-ES"/>
        </w:rPr>
        <w:t>:</w:t>
      </w:r>
      <w:r w:rsidRPr="002F6DAD">
        <w:rPr>
          <w:rFonts w:ascii="Optimum" w:hAnsi="Optimum" w:cs="Arial"/>
          <w:color w:val="000000" w:themeColor="text1"/>
          <w:szCs w:val="24"/>
          <w:lang w:val="es-ES_tradnl" w:eastAsia="es-ES"/>
        </w:rPr>
        <w:t xml:space="preserve"> a</w:t>
      </w:r>
      <w:r w:rsidR="00440325" w:rsidRPr="002F6DAD">
        <w:rPr>
          <w:rFonts w:ascii="Optimum" w:hAnsi="Optimum" w:cs="Arial"/>
          <w:color w:val="000000" w:themeColor="text1"/>
          <w:szCs w:val="24"/>
          <w:lang w:val="es-ES_tradnl" w:eastAsia="es-ES"/>
        </w:rPr>
        <w:t xml:space="preserve"> </w:t>
      </w:r>
      <w:r w:rsidR="00011B2A" w:rsidRPr="002F6DAD">
        <w:rPr>
          <w:rFonts w:ascii="Optimum" w:hAnsi="Optimum" w:cs="Arial"/>
          <w:color w:val="000000" w:themeColor="text1"/>
          <w:szCs w:val="24"/>
          <w:lang w:val="es-ES_tradnl" w:eastAsia="es-ES"/>
        </w:rPr>
        <w:t xml:space="preserve">y b. </w:t>
      </w:r>
      <w:r w:rsidRPr="002F6DAD">
        <w:rPr>
          <w:rFonts w:ascii="Optimum" w:hAnsi="Optimum" w:cs="Arial"/>
          <w:color w:val="000000" w:themeColor="text1"/>
          <w:szCs w:val="24"/>
          <w:lang w:val="es-ES_tradnl" w:eastAsia="es-ES"/>
        </w:rPr>
        <w:t>Distrito Minero Zipa-Samacá (</w:t>
      </w:r>
      <w:r w:rsidR="00011B2A" w:rsidRPr="002F6DAD">
        <w:rPr>
          <w:rFonts w:ascii="Optimum" w:hAnsi="Optimum" w:cs="Arial"/>
          <w:color w:val="000000" w:themeColor="text1"/>
          <w:szCs w:val="24"/>
          <w:lang w:val="es-ES_tradnl" w:eastAsia="es-ES"/>
        </w:rPr>
        <w:t xml:space="preserve">a. </w:t>
      </w:r>
      <w:r w:rsidR="00CA6299" w:rsidRPr="002F6DAD">
        <w:rPr>
          <w:rFonts w:ascii="Optimum" w:hAnsi="Optimum" w:cs="Arial"/>
          <w:color w:val="000000" w:themeColor="text1"/>
          <w:szCs w:val="24"/>
          <w:lang w:val="es-ES_tradnl" w:eastAsia="es-ES"/>
        </w:rPr>
        <w:t xml:space="preserve">Samacá (Boyacá) </w:t>
      </w:r>
      <w:r w:rsidR="00EF5A2B" w:rsidRPr="002F6DAD">
        <w:rPr>
          <w:rFonts w:ascii="Optimum" w:hAnsi="Optimum" w:cs="Arial"/>
          <w:color w:val="000000" w:themeColor="text1"/>
          <w:szCs w:val="24"/>
          <w:lang w:val="es-ES_tradnl" w:eastAsia="es-ES"/>
        </w:rPr>
        <w:t>5°27'59" N; 73°33'23" O</w:t>
      </w:r>
      <w:r w:rsidR="00011B2A" w:rsidRPr="002F6DAD">
        <w:rPr>
          <w:rFonts w:ascii="Optimum" w:hAnsi="Optimum" w:cs="Arial"/>
          <w:color w:val="000000" w:themeColor="text1"/>
          <w:szCs w:val="24"/>
          <w:lang w:val="es-ES_tradnl" w:eastAsia="es-ES"/>
        </w:rPr>
        <w:t>; b</w:t>
      </w:r>
      <w:r w:rsidR="00FC23A9" w:rsidRPr="002F6DAD">
        <w:rPr>
          <w:rFonts w:ascii="Optimum" w:hAnsi="Optimum" w:cs="Arial"/>
          <w:color w:val="000000" w:themeColor="text1"/>
          <w:szCs w:val="24"/>
          <w:lang w:val="es-ES_tradnl" w:eastAsia="es-ES"/>
        </w:rPr>
        <w:t xml:space="preserve"> </w:t>
      </w:r>
      <w:r w:rsidR="009357DC" w:rsidRPr="002F6DAD">
        <w:rPr>
          <w:rFonts w:ascii="Optimum" w:hAnsi="Optimum" w:cs="Arial"/>
          <w:color w:val="000000" w:themeColor="text1"/>
          <w:szCs w:val="24"/>
          <w:lang w:val="es-ES_tradnl" w:eastAsia="es-ES"/>
        </w:rPr>
        <w:t>Guachetá</w:t>
      </w:r>
      <w:r w:rsidR="00CA6299" w:rsidRPr="002F6DAD">
        <w:rPr>
          <w:rFonts w:ascii="Optimum" w:hAnsi="Optimum" w:cs="Arial"/>
          <w:color w:val="000000" w:themeColor="text1"/>
          <w:szCs w:val="24"/>
          <w:lang w:val="es-ES_tradnl" w:eastAsia="es-ES"/>
        </w:rPr>
        <w:t xml:space="preserve"> (Cundinamarca) </w:t>
      </w:r>
      <w:r w:rsidR="001278DF" w:rsidRPr="002F6DAD">
        <w:rPr>
          <w:rFonts w:ascii="Optimum" w:hAnsi="Optimum" w:cs="Arial"/>
          <w:color w:val="000000" w:themeColor="text1"/>
          <w:szCs w:val="24"/>
          <w:lang w:val="es-ES_tradnl" w:eastAsia="es-ES"/>
        </w:rPr>
        <w:t>5°</w:t>
      </w:r>
      <w:r w:rsidR="005E61DA" w:rsidRPr="002F6DAD">
        <w:rPr>
          <w:rFonts w:ascii="Optimum" w:hAnsi="Optimum" w:cs="Arial"/>
          <w:color w:val="000000" w:themeColor="text1"/>
          <w:szCs w:val="24"/>
          <w:lang w:val="es-ES_tradnl" w:eastAsia="es-ES"/>
        </w:rPr>
        <w:t>23</w:t>
      </w:r>
      <w:r w:rsidR="001278DF" w:rsidRPr="002F6DAD">
        <w:rPr>
          <w:rFonts w:ascii="Optimum" w:hAnsi="Optimum" w:cs="Arial"/>
          <w:color w:val="000000" w:themeColor="text1"/>
          <w:szCs w:val="24"/>
          <w:lang w:val="es-ES_tradnl" w:eastAsia="es-ES"/>
        </w:rPr>
        <w:t>'</w:t>
      </w:r>
      <w:r w:rsidR="005E61DA" w:rsidRPr="002F6DAD">
        <w:rPr>
          <w:rFonts w:ascii="Optimum" w:hAnsi="Optimum" w:cs="Arial"/>
          <w:color w:val="000000" w:themeColor="text1"/>
          <w:szCs w:val="24"/>
          <w:lang w:val="es-ES_tradnl" w:eastAsia="es-ES"/>
        </w:rPr>
        <w:t>40</w:t>
      </w:r>
      <w:r w:rsidR="001278DF" w:rsidRPr="002F6DAD">
        <w:rPr>
          <w:rFonts w:ascii="Optimum" w:hAnsi="Optimum" w:cs="Arial"/>
          <w:color w:val="000000" w:themeColor="text1"/>
          <w:szCs w:val="24"/>
          <w:lang w:val="es-ES_tradnl" w:eastAsia="es-ES"/>
        </w:rPr>
        <w:t>" N; 73°</w:t>
      </w:r>
      <w:r w:rsidR="005E61DA" w:rsidRPr="002F6DAD">
        <w:rPr>
          <w:rFonts w:ascii="Optimum" w:hAnsi="Optimum" w:cs="Arial"/>
          <w:color w:val="000000" w:themeColor="text1"/>
          <w:szCs w:val="24"/>
          <w:lang w:val="es-ES_tradnl" w:eastAsia="es-ES"/>
        </w:rPr>
        <w:t>39</w:t>
      </w:r>
      <w:r w:rsidR="001278DF" w:rsidRPr="002F6DAD">
        <w:rPr>
          <w:rFonts w:ascii="Optimum" w:hAnsi="Optimum" w:cs="Arial"/>
          <w:color w:val="000000" w:themeColor="text1"/>
          <w:szCs w:val="24"/>
          <w:lang w:val="es-ES_tradnl" w:eastAsia="es-ES"/>
        </w:rPr>
        <w:t>'</w:t>
      </w:r>
      <w:r w:rsidR="005E61DA" w:rsidRPr="002F6DAD">
        <w:rPr>
          <w:rFonts w:ascii="Optimum" w:hAnsi="Optimum" w:cs="Arial"/>
          <w:color w:val="000000" w:themeColor="text1"/>
          <w:szCs w:val="24"/>
          <w:lang w:val="es-ES_tradnl" w:eastAsia="es-ES"/>
        </w:rPr>
        <w:t>50</w:t>
      </w:r>
      <w:r w:rsidR="001278DF" w:rsidRPr="002F6DAD">
        <w:rPr>
          <w:rFonts w:ascii="Optimum" w:hAnsi="Optimum" w:cs="Arial"/>
          <w:color w:val="000000" w:themeColor="text1"/>
          <w:szCs w:val="24"/>
          <w:lang w:val="es-ES_tradnl" w:eastAsia="es-ES"/>
        </w:rPr>
        <w:t>" O</w:t>
      </w:r>
      <w:r w:rsidR="00EF5A2B" w:rsidRPr="002F6DAD">
        <w:rPr>
          <w:rFonts w:ascii="Optimum" w:hAnsi="Optimum" w:cs="Arial"/>
          <w:color w:val="000000" w:themeColor="text1"/>
          <w:szCs w:val="24"/>
          <w:lang w:val="es-ES_tradnl" w:eastAsia="es-ES"/>
        </w:rPr>
        <w:t xml:space="preserve">), </w:t>
      </w:r>
      <w:r w:rsidR="00440325" w:rsidRPr="002F6DAD">
        <w:rPr>
          <w:rFonts w:ascii="Optimum" w:hAnsi="Optimum" w:cs="Arial"/>
          <w:color w:val="000000" w:themeColor="text1"/>
          <w:szCs w:val="24"/>
          <w:lang w:val="es-ES_tradnl" w:eastAsia="es-ES"/>
        </w:rPr>
        <w:t>c</w:t>
      </w:r>
      <w:r w:rsidR="00D70E8F" w:rsidRPr="002F6DAD">
        <w:rPr>
          <w:rFonts w:ascii="Optimum" w:hAnsi="Optimum" w:cs="Arial"/>
          <w:color w:val="000000" w:themeColor="text1"/>
          <w:szCs w:val="24"/>
          <w:lang w:val="es-ES_tradnl" w:eastAsia="es-ES"/>
        </w:rPr>
        <w:t xml:space="preserve">. </w:t>
      </w:r>
      <w:r w:rsidR="001278DF" w:rsidRPr="002F6DAD">
        <w:rPr>
          <w:rFonts w:ascii="Optimum" w:hAnsi="Optimum" w:cs="Arial"/>
          <w:color w:val="000000" w:themeColor="text1"/>
          <w:szCs w:val="24"/>
          <w:lang w:val="es-ES_tradnl" w:eastAsia="es-ES"/>
        </w:rPr>
        <w:t>Distrito Minero Paz del Rio (P</w:t>
      </w:r>
      <w:r w:rsidR="00164F20">
        <w:rPr>
          <w:rFonts w:ascii="Optimum" w:hAnsi="Optimum" w:cs="Arial"/>
          <w:color w:val="000000" w:themeColor="text1"/>
          <w:szCs w:val="24"/>
          <w:lang w:val="es-ES_tradnl" w:eastAsia="es-ES"/>
        </w:rPr>
        <w:t>á</w:t>
      </w:r>
      <w:r w:rsidR="001278DF" w:rsidRPr="002F6DAD">
        <w:rPr>
          <w:rFonts w:ascii="Optimum" w:hAnsi="Optimum" w:cs="Arial"/>
          <w:color w:val="000000" w:themeColor="text1"/>
          <w:szCs w:val="24"/>
          <w:lang w:val="es-ES_tradnl" w:eastAsia="es-ES"/>
        </w:rPr>
        <w:t xml:space="preserve">ramo de Pisba en Tasco; </w:t>
      </w:r>
      <w:r w:rsidR="00F71134" w:rsidRPr="002F6DAD">
        <w:rPr>
          <w:rFonts w:ascii="Optimum" w:hAnsi="Optimum" w:cs="Arial"/>
          <w:color w:val="000000" w:themeColor="text1"/>
          <w:szCs w:val="24"/>
          <w:lang w:val="es-ES_tradnl" w:eastAsia="es-ES"/>
        </w:rPr>
        <w:t>5°</w:t>
      </w:r>
      <w:r w:rsidR="005E61DA" w:rsidRPr="002F6DAD">
        <w:rPr>
          <w:rFonts w:ascii="Optimum" w:hAnsi="Optimum" w:cs="Arial"/>
          <w:color w:val="000000" w:themeColor="text1"/>
          <w:szCs w:val="24"/>
          <w:lang w:val="es-ES_tradnl" w:eastAsia="es-ES"/>
        </w:rPr>
        <w:t>56</w:t>
      </w:r>
      <w:r w:rsidR="00F71134" w:rsidRPr="002F6DAD">
        <w:rPr>
          <w:rFonts w:ascii="Optimum" w:hAnsi="Optimum" w:cs="Arial"/>
          <w:color w:val="000000" w:themeColor="text1"/>
          <w:szCs w:val="24"/>
          <w:lang w:val="es-ES_tradnl" w:eastAsia="es-ES"/>
        </w:rPr>
        <w:t>'</w:t>
      </w:r>
      <w:r w:rsidR="005E61DA" w:rsidRPr="002F6DAD">
        <w:rPr>
          <w:rFonts w:ascii="Optimum" w:hAnsi="Optimum" w:cs="Arial"/>
          <w:color w:val="000000" w:themeColor="text1"/>
          <w:szCs w:val="24"/>
          <w:lang w:val="es-ES_tradnl" w:eastAsia="es-ES"/>
        </w:rPr>
        <w:t>22</w:t>
      </w:r>
      <w:r w:rsidR="00F71134" w:rsidRPr="002F6DAD">
        <w:rPr>
          <w:rFonts w:ascii="Optimum" w:hAnsi="Optimum" w:cs="Arial"/>
          <w:color w:val="000000" w:themeColor="text1"/>
          <w:szCs w:val="24"/>
          <w:lang w:val="es-ES_tradnl" w:eastAsia="es-ES"/>
        </w:rPr>
        <w:t>" N; 7</w:t>
      </w:r>
      <w:r w:rsidR="005E61DA" w:rsidRPr="002F6DAD">
        <w:rPr>
          <w:rFonts w:ascii="Optimum" w:hAnsi="Optimum" w:cs="Arial"/>
          <w:color w:val="000000" w:themeColor="text1"/>
          <w:szCs w:val="24"/>
          <w:lang w:val="es-ES_tradnl" w:eastAsia="es-ES"/>
        </w:rPr>
        <w:t>2</w:t>
      </w:r>
      <w:r w:rsidR="00F71134" w:rsidRPr="002F6DAD">
        <w:rPr>
          <w:rFonts w:ascii="Optimum" w:hAnsi="Optimum" w:cs="Arial"/>
          <w:color w:val="000000" w:themeColor="text1"/>
          <w:szCs w:val="24"/>
          <w:lang w:val="es-ES_tradnl" w:eastAsia="es-ES"/>
        </w:rPr>
        <w:t>°3</w:t>
      </w:r>
      <w:r w:rsidR="005E61DA" w:rsidRPr="002F6DAD">
        <w:rPr>
          <w:rFonts w:ascii="Optimum" w:hAnsi="Optimum" w:cs="Arial"/>
          <w:color w:val="000000" w:themeColor="text1"/>
          <w:szCs w:val="24"/>
          <w:lang w:val="es-ES_tradnl" w:eastAsia="es-ES"/>
        </w:rPr>
        <w:t>5</w:t>
      </w:r>
      <w:r w:rsidR="00F71134" w:rsidRPr="002F6DAD">
        <w:rPr>
          <w:rFonts w:ascii="Optimum" w:hAnsi="Optimum" w:cs="Arial"/>
          <w:color w:val="000000" w:themeColor="text1"/>
          <w:szCs w:val="24"/>
          <w:lang w:val="es-ES_tradnl" w:eastAsia="es-ES"/>
        </w:rPr>
        <w:t>'50" O</w:t>
      </w:r>
      <w:r w:rsidR="001278DF" w:rsidRPr="002F6DAD">
        <w:rPr>
          <w:rFonts w:ascii="Optimum" w:hAnsi="Optimum" w:cs="Arial"/>
          <w:color w:val="000000" w:themeColor="text1"/>
          <w:szCs w:val="24"/>
          <w:lang w:val="es-ES_tradnl" w:eastAsia="es-ES"/>
        </w:rPr>
        <w:t>)</w:t>
      </w:r>
      <w:r w:rsidR="00D70E8F" w:rsidRPr="002F6DAD">
        <w:rPr>
          <w:rFonts w:ascii="Optimum" w:hAnsi="Optimum" w:cs="Arial"/>
          <w:color w:val="000000" w:themeColor="text1"/>
          <w:szCs w:val="24"/>
          <w:lang w:val="es-ES_tradnl" w:eastAsia="es-ES"/>
        </w:rPr>
        <w:t xml:space="preserve">, </w:t>
      </w:r>
      <w:r w:rsidR="00440325" w:rsidRPr="002F6DAD">
        <w:rPr>
          <w:rFonts w:ascii="Optimum" w:hAnsi="Optimum" w:cs="Arial"/>
          <w:color w:val="000000" w:themeColor="text1"/>
          <w:szCs w:val="24"/>
          <w:lang w:val="es-ES_tradnl" w:eastAsia="es-ES"/>
        </w:rPr>
        <w:t>d</w:t>
      </w:r>
      <w:r w:rsidR="00D70E8F" w:rsidRPr="002F6DAD">
        <w:rPr>
          <w:rFonts w:ascii="Optimum" w:hAnsi="Optimum" w:cs="Arial"/>
          <w:color w:val="000000" w:themeColor="text1"/>
          <w:szCs w:val="24"/>
          <w:lang w:val="es-ES_tradnl" w:eastAsia="es-ES"/>
        </w:rPr>
        <w:t>.</w:t>
      </w:r>
      <w:r w:rsidR="00F71134" w:rsidRPr="002F6DAD">
        <w:rPr>
          <w:rFonts w:ascii="Optimum" w:hAnsi="Optimum" w:cs="Arial"/>
          <w:color w:val="000000" w:themeColor="text1"/>
          <w:szCs w:val="24"/>
          <w:lang w:val="es-ES_tradnl" w:eastAsia="es-ES"/>
        </w:rPr>
        <w:t xml:space="preserve"> </w:t>
      </w:r>
      <w:r w:rsidR="001278DF" w:rsidRPr="002F6DAD">
        <w:rPr>
          <w:rFonts w:ascii="Optimum" w:hAnsi="Optimum" w:cs="Arial"/>
          <w:color w:val="000000" w:themeColor="text1"/>
          <w:szCs w:val="24"/>
          <w:lang w:val="es-ES_tradnl" w:eastAsia="es-ES"/>
        </w:rPr>
        <w:t>Distrito minero El Tambo-Dovio (</w:t>
      </w:r>
      <w:r w:rsidR="00CA6299" w:rsidRPr="002F6DAD">
        <w:rPr>
          <w:rFonts w:ascii="Optimum" w:hAnsi="Optimum" w:cs="Arial"/>
          <w:color w:val="000000" w:themeColor="text1"/>
          <w:szCs w:val="24"/>
          <w:lang w:val="es-ES_tradnl" w:eastAsia="es-ES"/>
        </w:rPr>
        <w:t>corregimiento Pedregal-</w:t>
      </w:r>
      <w:r w:rsidR="001278DF" w:rsidRPr="002F6DAD">
        <w:rPr>
          <w:rFonts w:ascii="Optimum" w:hAnsi="Optimum" w:cs="Arial"/>
          <w:color w:val="000000" w:themeColor="text1"/>
          <w:szCs w:val="24"/>
          <w:lang w:val="es-ES_tradnl" w:eastAsia="es-ES"/>
        </w:rPr>
        <w:t>Yumbo; 3°3</w:t>
      </w:r>
      <w:r w:rsidR="005E61DA" w:rsidRPr="002F6DAD">
        <w:rPr>
          <w:rFonts w:ascii="Optimum" w:hAnsi="Optimum" w:cs="Arial"/>
          <w:color w:val="000000" w:themeColor="text1"/>
          <w:szCs w:val="24"/>
          <w:lang w:val="es-ES_tradnl" w:eastAsia="es-ES"/>
        </w:rPr>
        <w:t>1</w:t>
      </w:r>
      <w:r w:rsidR="001278DF" w:rsidRPr="002F6DAD">
        <w:rPr>
          <w:rFonts w:ascii="Optimum" w:hAnsi="Optimum" w:cs="Arial"/>
          <w:color w:val="000000" w:themeColor="text1"/>
          <w:szCs w:val="24"/>
          <w:lang w:val="es-ES_tradnl" w:eastAsia="es-ES"/>
        </w:rPr>
        <w:t xml:space="preserve">'16" N; 76° </w:t>
      </w:r>
      <w:r w:rsidR="005E61DA" w:rsidRPr="002F6DAD">
        <w:rPr>
          <w:rFonts w:ascii="Optimum" w:hAnsi="Optimum" w:cs="Arial"/>
          <w:color w:val="000000" w:themeColor="text1"/>
          <w:szCs w:val="24"/>
          <w:lang w:val="es-ES_tradnl" w:eastAsia="es-ES"/>
        </w:rPr>
        <w:t>32</w:t>
      </w:r>
      <w:r w:rsidR="001278DF" w:rsidRPr="002F6DAD">
        <w:rPr>
          <w:rFonts w:ascii="Optimum" w:hAnsi="Optimum" w:cs="Arial"/>
          <w:color w:val="000000" w:themeColor="text1"/>
          <w:szCs w:val="24"/>
          <w:lang w:val="es-ES_tradnl" w:eastAsia="es-ES"/>
        </w:rPr>
        <w:t xml:space="preserve">' </w:t>
      </w:r>
      <w:r w:rsidR="005E61DA" w:rsidRPr="002F6DAD">
        <w:rPr>
          <w:rFonts w:ascii="Optimum" w:hAnsi="Optimum" w:cs="Arial"/>
          <w:color w:val="000000" w:themeColor="text1"/>
          <w:szCs w:val="24"/>
          <w:lang w:val="es-ES_tradnl" w:eastAsia="es-ES"/>
        </w:rPr>
        <w:t>56</w:t>
      </w:r>
      <w:r w:rsidR="001278DF" w:rsidRPr="002F6DAD">
        <w:rPr>
          <w:rFonts w:ascii="Optimum" w:hAnsi="Optimum" w:cs="Arial"/>
          <w:color w:val="000000" w:themeColor="text1"/>
          <w:szCs w:val="24"/>
          <w:lang w:val="es-ES_tradnl" w:eastAsia="es-ES"/>
        </w:rPr>
        <w:t>" O)</w:t>
      </w:r>
      <w:r w:rsidR="00D32472" w:rsidRPr="002F6DAD">
        <w:rPr>
          <w:rFonts w:ascii="Optimum" w:hAnsi="Optimum" w:cs="Arial"/>
          <w:color w:val="000000" w:themeColor="text1"/>
          <w:szCs w:val="24"/>
          <w:lang w:val="es-ES_tradnl" w:eastAsia="es-ES"/>
        </w:rPr>
        <w:t xml:space="preserve"> (Fotografías Vásquez Y).</w:t>
      </w:r>
    </w:p>
    <w:p w14:paraId="26EF3416" w14:textId="77777777" w:rsidR="00A0781E" w:rsidRDefault="00A0781E" w:rsidP="002F6DAD">
      <w:pPr>
        <w:spacing w:before="0" w:after="0" w:line="240" w:lineRule="auto"/>
        <w:rPr>
          <w:rFonts w:ascii="Optimum" w:hAnsi="Optimum" w:cs="Arial"/>
          <w:color w:val="000000" w:themeColor="text1"/>
          <w:szCs w:val="24"/>
          <w:lang w:val="es-ES_tradnl" w:eastAsia="es-ES"/>
        </w:rPr>
      </w:pPr>
    </w:p>
    <w:p w14:paraId="5405DE06" w14:textId="7C24B2E0" w:rsidR="002F3A0E" w:rsidRPr="002F6DAD" w:rsidRDefault="002F3A0E" w:rsidP="002F6DAD">
      <w:pPr>
        <w:spacing w:before="0" w:after="0" w:line="240" w:lineRule="auto"/>
        <w:rPr>
          <w:rFonts w:ascii="Optimum" w:hAnsi="Optimum" w:cs="Arial"/>
          <w:color w:val="000000" w:themeColor="text1"/>
          <w:szCs w:val="24"/>
          <w:lang w:eastAsia="es-ES"/>
        </w:rPr>
      </w:pPr>
      <w:r w:rsidRPr="002F6DAD">
        <w:rPr>
          <w:rFonts w:ascii="Optimum" w:hAnsi="Optimum" w:cs="Arial"/>
          <w:color w:val="000000" w:themeColor="text1"/>
          <w:szCs w:val="24"/>
          <w:lang w:val="es-ES_tradnl" w:eastAsia="es-ES"/>
        </w:rPr>
        <w:t>Diferentes tecnologías para el tratamiento de DAM están disponibles y son conocid</w:t>
      </w:r>
      <w:r w:rsidR="00C12D11" w:rsidRPr="002F6DAD">
        <w:rPr>
          <w:rFonts w:ascii="Optimum" w:hAnsi="Optimum" w:cs="Arial"/>
          <w:color w:val="000000" w:themeColor="text1"/>
          <w:szCs w:val="24"/>
          <w:lang w:val="es-ES_tradnl" w:eastAsia="es-ES"/>
        </w:rPr>
        <w:t>a</w:t>
      </w:r>
      <w:r w:rsidRPr="002F6DAD">
        <w:rPr>
          <w:rFonts w:ascii="Optimum" w:hAnsi="Optimum" w:cs="Arial"/>
          <w:color w:val="000000" w:themeColor="text1"/>
          <w:szCs w:val="24"/>
          <w:lang w:val="es-ES_tradnl" w:eastAsia="es-ES"/>
        </w:rPr>
        <w:t xml:space="preserve">s como </w:t>
      </w:r>
      <w:r w:rsidR="00C12D11" w:rsidRPr="002F6DAD">
        <w:rPr>
          <w:rFonts w:ascii="Optimum" w:hAnsi="Optimum" w:cs="Arial"/>
          <w:color w:val="000000" w:themeColor="text1"/>
          <w:szCs w:val="24"/>
          <w:lang w:val="es-ES_tradnl" w:eastAsia="es-ES"/>
        </w:rPr>
        <w:t xml:space="preserve">sistemas </w:t>
      </w:r>
      <w:r w:rsidRPr="002F6DAD">
        <w:rPr>
          <w:rFonts w:ascii="Optimum" w:hAnsi="Optimum" w:cs="Arial"/>
          <w:color w:val="000000" w:themeColor="text1"/>
          <w:szCs w:val="24"/>
          <w:lang w:val="es-ES_tradnl" w:eastAsia="es-ES"/>
        </w:rPr>
        <w:t>activ</w:t>
      </w:r>
      <w:r w:rsidR="00C12D11" w:rsidRPr="002F6DAD">
        <w:rPr>
          <w:rFonts w:ascii="Optimum" w:hAnsi="Optimum" w:cs="Arial"/>
          <w:color w:val="000000" w:themeColor="text1"/>
          <w:szCs w:val="24"/>
          <w:lang w:val="es-ES_tradnl" w:eastAsia="es-ES"/>
        </w:rPr>
        <w:t>o</w:t>
      </w:r>
      <w:r w:rsidRPr="002F6DAD">
        <w:rPr>
          <w:rFonts w:ascii="Optimum" w:hAnsi="Optimum" w:cs="Arial"/>
          <w:color w:val="000000" w:themeColor="text1"/>
          <w:szCs w:val="24"/>
          <w:lang w:val="es-ES_tradnl" w:eastAsia="es-ES"/>
        </w:rPr>
        <w:t>s y pasiv</w:t>
      </w:r>
      <w:r w:rsidR="00C12D11" w:rsidRPr="002F6DAD">
        <w:rPr>
          <w:rFonts w:ascii="Optimum" w:hAnsi="Optimum" w:cs="Arial"/>
          <w:color w:val="000000" w:themeColor="text1"/>
          <w:szCs w:val="24"/>
          <w:lang w:val="es-ES_tradnl" w:eastAsia="es-ES"/>
        </w:rPr>
        <w:t>o</w:t>
      </w:r>
      <w:r w:rsidRPr="002F6DAD">
        <w:rPr>
          <w:rFonts w:ascii="Optimum" w:hAnsi="Optimum" w:cs="Arial"/>
          <w:color w:val="000000" w:themeColor="text1"/>
          <w:szCs w:val="24"/>
          <w:lang w:val="es-ES_tradnl" w:eastAsia="es-ES"/>
        </w:rPr>
        <w:t xml:space="preserve">s. </w:t>
      </w:r>
      <w:r w:rsidR="004D4DA4" w:rsidRPr="002F6DAD">
        <w:rPr>
          <w:rFonts w:ascii="Optimum" w:hAnsi="Optimum" w:cs="Arial"/>
          <w:color w:val="000000" w:themeColor="text1"/>
          <w:szCs w:val="24"/>
          <w:lang w:val="es-ES_tradnl" w:eastAsia="es-ES"/>
        </w:rPr>
        <w:t>Los sistemas activos son altamente eficientes</w:t>
      </w:r>
      <w:r w:rsidR="00C12D11" w:rsidRPr="002F6DAD">
        <w:rPr>
          <w:rFonts w:ascii="Optimum" w:hAnsi="Optimum" w:cs="Arial"/>
          <w:color w:val="000000" w:themeColor="text1"/>
          <w:szCs w:val="24"/>
          <w:lang w:val="es-ES_tradnl" w:eastAsia="es-ES"/>
        </w:rPr>
        <w:t xml:space="preserve"> </w:t>
      </w:r>
      <w:r w:rsidR="00AB52E5" w:rsidRPr="002F6DAD">
        <w:rPr>
          <w:rFonts w:ascii="Optimum" w:hAnsi="Optimum" w:cs="Arial"/>
          <w:color w:val="000000" w:themeColor="text1"/>
          <w:szCs w:val="24"/>
          <w:lang w:val="es-ES_tradnl" w:eastAsia="es-ES"/>
        </w:rPr>
        <w:t>y son</w:t>
      </w:r>
      <w:r w:rsidR="00AB52E5" w:rsidRPr="002F6DAD">
        <w:rPr>
          <w:rFonts w:ascii="Optimum" w:hAnsi="Optimum" w:cs="Arial"/>
          <w:color w:val="000000" w:themeColor="text1"/>
          <w:szCs w:val="24"/>
          <w:lang w:eastAsia="es-ES"/>
        </w:rPr>
        <w:t xml:space="preserve"> </w:t>
      </w:r>
      <w:r w:rsidR="00AB52E5" w:rsidRPr="002F6DAD">
        <w:rPr>
          <w:rFonts w:ascii="Optimum" w:hAnsi="Optimum" w:cs="Arial"/>
          <w:color w:val="000000" w:themeColor="text1"/>
          <w:szCs w:val="24"/>
          <w:lang w:val="es-ES_tradnl" w:eastAsia="es-ES"/>
        </w:rPr>
        <w:t>instalados e</w:t>
      </w:r>
      <w:r w:rsidR="00C12D11" w:rsidRPr="002F6DAD">
        <w:rPr>
          <w:rFonts w:ascii="Optimum" w:hAnsi="Optimum" w:cs="Arial"/>
          <w:color w:val="000000" w:themeColor="text1"/>
          <w:szCs w:val="24"/>
          <w:lang w:val="es-ES_tradnl" w:eastAsia="es-ES"/>
        </w:rPr>
        <w:t>n mina</w:t>
      </w:r>
      <w:r w:rsidR="00AB52E5" w:rsidRPr="002F6DAD">
        <w:rPr>
          <w:rFonts w:ascii="Optimum" w:hAnsi="Optimum" w:cs="Arial"/>
          <w:color w:val="000000" w:themeColor="text1"/>
          <w:szCs w:val="24"/>
          <w:lang w:val="es-ES_tradnl" w:eastAsia="es-ES"/>
        </w:rPr>
        <w:t>s</w:t>
      </w:r>
      <w:r w:rsidR="00C12D11" w:rsidRPr="002F6DAD">
        <w:rPr>
          <w:rFonts w:ascii="Optimum" w:hAnsi="Optimum" w:cs="Arial"/>
          <w:color w:val="000000" w:themeColor="text1"/>
          <w:szCs w:val="24"/>
          <w:lang w:val="es-ES_tradnl" w:eastAsia="es-ES"/>
        </w:rPr>
        <w:t xml:space="preserve"> en</w:t>
      </w:r>
      <w:r w:rsidR="00AB52E5" w:rsidRPr="002F6DAD">
        <w:rPr>
          <w:rFonts w:ascii="Optimum" w:hAnsi="Optimum" w:cs="Arial"/>
          <w:color w:val="000000" w:themeColor="text1"/>
          <w:szCs w:val="24"/>
          <w:lang w:val="es-ES_tradnl" w:eastAsia="es-ES"/>
        </w:rPr>
        <w:t xml:space="preserve"> </w:t>
      </w:r>
      <w:r w:rsidR="00C12D11" w:rsidRPr="002F6DAD">
        <w:rPr>
          <w:rFonts w:ascii="Optimum" w:hAnsi="Optimum" w:cs="Arial"/>
          <w:color w:val="000000" w:themeColor="text1"/>
          <w:szCs w:val="24"/>
          <w:lang w:val="es-ES_tradnl" w:eastAsia="es-ES"/>
        </w:rPr>
        <w:t>operación</w:t>
      </w:r>
      <w:r w:rsidR="004D4DA4" w:rsidRPr="002F6DAD">
        <w:rPr>
          <w:rFonts w:ascii="Optimum" w:hAnsi="Optimum" w:cs="Arial"/>
          <w:color w:val="000000" w:themeColor="text1"/>
          <w:szCs w:val="24"/>
          <w:lang w:val="es-ES_tradnl" w:eastAsia="es-ES"/>
        </w:rPr>
        <w:t>, pero requieren la continua adición de sustancias químicas neutralizantes (p.e., cal, carbonato de calcio, carbonato de sodio</w:t>
      </w:r>
      <w:r w:rsidR="00AB52E5" w:rsidRPr="002F6DAD">
        <w:rPr>
          <w:rFonts w:ascii="Optimum" w:hAnsi="Optimum" w:cs="Arial"/>
          <w:color w:val="000000" w:themeColor="text1"/>
          <w:szCs w:val="24"/>
          <w:lang w:val="es-ES_tradnl" w:eastAsia="es-ES"/>
        </w:rPr>
        <w:t xml:space="preserve">, hidróxido de </w:t>
      </w:r>
      <w:r w:rsidR="00AB52E5" w:rsidRPr="002F6DAD">
        <w:rPr>
          <w:rFonts w:ascii="Optimum" w:hAnsi="Optimum" w:cs="Arial"/>
          <w:color w:val="000000" w:themeColor="text1"/>
          <w:szCs w:val="24"/>
          <w:lang w:val="es-ES_tradnl" w:eastAsia="es-ES"/>
        </w:rPr>
        <w:lastRenderedPageBreak/>
        <w:t>sodio</w:t>
      </w:r>
      <w:r w:rsidR="004D4DA4" w:rsidRPr="002F6DAD">
        <w:rPr>
          <w:rFonts w:ascii="Optimum" w:hAnsi="Optimum" w:cs="Arial"/>
          <w:color w:val="000000" w:themeColor="text1"/>
          <w:szCs w:val="24"/>
          <w:lang w:val="es-ES_tradnl" w:eastAsia="es-ES"/>
        </w:rPr>
        <w:t xml:space="preserve">) </w:t>
      </w:r>
      <w:r w:rsidR="00103660" w:rsidRPr="002F6DAD">
        <w:rPr>
          <w:rFonts w:ascii="Optimum" w:hAnsi="Optimum" w:cs="Arial"/>
          <w:color w:val="000000" w:themeColor="text1"/>
          <w:szCs w:val="24"/>
          <w:lang w:val="es-ES_tradnl" w:eastAsia="es-ES"/>
        </w:rPr>
        <w:t>generando</w:t>
      </w:r>
      <w:r w:rsidR="004D4DA4" w:rsidRPr="002F6DAD">
        <w:rPr>
          <w:rFonts w:ascii="Optimum" w:hAnsi="Optimum" w:cs="Arial"/>
          <w:color w:val="000000" w:themeColor="text1"/>
          <w:szCs w:val="24"/>
          <w:lang w:val="es-ES_tradnl" w:eastAsia="es-ES"/>
        </w:rPr>
        <w:t xml:space="preserve"> lodos con metales que requieren un manejo adecuado </w:t>
      </w:r>
      <w:r w:rsidR="00C12D11" w:rsidRPr="002F6DAD">
        <w:rPr>
          <w:rFonts w:ascii="Optimum" w:hAnsi="Optimum" w:cs="Arial"/>
          <w:color w:val="000000" w:themeColor="text1"/>
          <w:szCs w:val="24"/>
          <w:lang w:val="es-ES_tradnl" w:eastAsia="es-ES"/>
        </w:rPr>
        <w:t>implicando altos costos</w:t>
      </w:r>
      <w:r w:rsidR="00680285" w:rsidRPr="002F6DAD">
        <w:rPr>
          <w:rFonts w:ascii="Optimum" w:hAnsi="Optimum" w:cs="Arial"/>
          <w:color w:val="000000" w:themeColor="text1"/>
          <w:szCs w:val="24"/>
          <w:lang w:val="es-ES_tradnl" w:eastAsia="es-ES"/>
        </w:rPr>
        <w:t xml:space="preserve"> para la empresa</w:t>
      </w:r>
      <w:r w:rsidR="00C12D11" w:rsidRPr="002F6DAD">
        <w:rPr>
          <w:rFonts w:ascii="Optimum" w:hAnsi="Optimum" w:cs="Arial"/>
          <w:color w:val="000000" w:themeColor="text1"/>
          <w:szCs w:val="24"/>
          <w:lang w:val="es-ES_tradnl" w:eastAsia="es-ES"/>
        </w:rPr>
        <w:t xml:space="preserve"> </w:t>
      </w:r>
      <w:r w:rsidR="004D4DA4" w:rsidRPr="002F6DAD">
        <w:rPr>
          <w:rFonts w:ascii="Optimum" w:hAnsi="Optimum" w:cs="Arial"/>
          <w:color w:val="000000" w:themeColor="text1"/>
          <w:szCs w:val="24"/>
          <w:lang w:val="es-ES_tradnl" w:eastAsia="es-ES"/>
        </w:rPr>
        <w:t>(Rakotonimaro</w:t>
      </w:r>
      <w:r w:rsidR="00C12D11" w:rsidRPr="002F6DAD">
        <w:rPr>
          <w:rFonts w:ascii="Optimum" w:hAnsi="Optimum" w:cs="Arial"/>
          <w:color w:val="000000" w:themeColor="text1"/>
          <w:szCs w:val="24"/>
          <w:lang w:val="es-ES_tradnl" w:eastAsia="es-ES"/>
        </w:rPr>
        <w:t xml:space="preserve"> </w:t>
      </w:r>
      <w:r w:rsidR="0066326B" w:rsidRPr="002F6DAD">
        <w:rPr>
          <w:rFonts w:ascii="Optimum" w:hAnsi="Optimum" w:cs="Arial"/>
          <w:i/>
          <w:color w:val="000000" w:themeColor="text1"/>
          <w:szCs w:val="24"/>
          <w:lang w:val="es-ES_tradnl" w:eastAsia="es-ES"/>
        </w:rPr>
        <w:t>et al</w:t>
      </w:r>
      <w:r w:rsidR="00C12D11" w:rsidRPr="002F6DAD">
        <w:rPr>
          <w:rFonts w:ascii="Optimum" w:hAnsi="Optimum" w:cs="Arial"/>
          <w:color w:val="000000" w:themeColor="text1"/>
          <w:szCs w:val="24"/>
          <w:lang w:val="es-ES_tradnl" w:eastAsia="es-ES"/>
        </w:rPr>
        <w:t>., 2017). Por otra parte, los sistemas pasivos</w:t>
      </w:r>
      <w:r w:rsidR="00101E39" w:rsidRPr="002F6DAD">
        <w:rPr>
          <w:rFonts w:ascii="Optimum" w:hAnsi="Optimum" w:cs="Arial"/>
          <w:color w:val="000000" w:themeColor="text1"/>
          <w:szCs w:val="24"/>
          <w:lang w:val="es-ES_tradnl" w:eastAsia="es-ES"/>
        </w:rPr>
        <w:t>,</w:t>
      </w:r>
      <w:r w:rsidR="00C12D11" w:rsidRPr="002F6DAD">
        <w:rPr>
          <w:rFonts w:ascii="Optimum" w:hAnsi="Optimum" w:cs="Arial"/>
          <w:color w:val="000000" w:themeColor="text1"/>
          <w:szCs w:val="24"/>
          <w:lang w:val="es-ES_tradnl" w:eastAsia="es-ES"/>
        </w:rPr>
        <w:t xml:space="preserve"> se recomiendan en la etapa de cierre de mina o en minas abandonadas y reciben su nombre por que </w:t>
      </w:r>
      <w:r w:rsidR="00101E39" w:rsidRPr="002F6DAD">
        <w:rPr>
          <w:rFonts w:ascii="Optimum" w:hAnsi="Optimum" w:cs="Arial"/>
          <w:color w:val="000000" w:themeColor="text1"/>
          <w:szCs w:val="24"/>
          <w:lang w:val="es-ES_tradnl" w:eastAsia="es-ES"/>
        </w:rPr>
        <w:t xml:space="preserve">utilizan </w:t>
      </w:r>
      <w:r w:rsidR="00C12D11" w:rsidRPr="002F6DAD">
        <w:rPr>
          <w:rFonts w:ascii="Optimum" w:hAnsi="Optimum" w:cs="Arial"/>
          <w:color w:val="000000" w:themeColor="text1"/>
          <w:szCs w:val="24"/>
          <w:lang w:val="es-ES_tradnl" w:eastAsia="es-ES"/>
        </w:rPr>
        <w:t>procesos</w:t>
      </w:r>
      <w:r w:rsidR="00101E39" w:rsidRPr="002F6DAD">
        <w:rPr>
          <w:rFonts w:ascii="Optimum" w:hAnsi="Optimum" w:cs="Arial"/>
          <w:color w:val="000000" w:themeColor="text1"/>
          <w:szCs w:val="24"/>
          <w:lang w:val="es-ES_tradnl" w:eastAsia="es-ES"/>
        </w:rPr>
        <w:t xml:space="preserve"> químicos, físicos y biológicos simulando procedimientos</w:t>
      </w:r>
      <w:r w:rsidR="00C12D11" w:rsidRPr="002F6DAD">
        <w:rPr>
          <w:rFonts w:ascii="Optimum" w:hAnsi="Optimum" w:cs="Arial"/>
          <w:color w:val="000000" w:themeColor="text1"/>
          <w:szCs w:val="24"/>
          <w:lang w:val="es-ES_tradnl" w:eastAsia="es-ES"/>
        </w:rPr>
        <w:t xml:space="preserve"> naturales y no requieren supervisión ni mantenimiento continuo (Ali </w:t>
      </w:r>
      <w:r w:rsidR="0066326B" w:rsidRPr="002F6DAD">
        <w:rPr>
          <w:rFonts w:ascii="Optimum" w:hAnsi="Optimum" w:cs="Arial"/>
          <w:i/>
          <w:color w:val="000000" w:themeColor="text1"/>
          <w:szCs w:val="24"/>
          <w:lang w:val="es-ES_tradnl" w:eastAsia="es-ES"/>
        </w:rPr>
        <w:t>et al</w:t>
      </w:r>
      <w:r w:rsidR="00C12D11" w:rsidRPr="002F6DAD">
        <w:rPr>
          <w:rFonts w:ascii="Optimum" w:hAnsi="Optimum" w:cs="Arial"/>
          <w:color w:val="000000" w:themeColor="text1"/>
          <w:szCs w:val="24"/>
          <w:lang w:val="es-ES_tradnl" w:eastAsia="es-ES"/>
        </w:rPr>
        <w:t>., 2019).</w:t>
      </w:r>
    </w:p>
    <w:p w14:paraId="4A941AE2" w14:textId="77777777" w:rsidR="00A0781E" w:rsidRDefault="00A0781E" w:rsidP="002F6DAD">
      <w:pPr>
        <w:spacing w:before="0" w:after="0" w:line="240" w:lineRule="auto"/>
        <w:rPr>
          <w:rFonts w:ascii="Optimum" w:hAnsi="Optimum" w:cs="Arial"/>
          <w:color w:val="000000" w:themeColor="text1"/>
          <w:szCs w:val="24"/>
          <w:lang w:val="es-ES_tradnl" w:eastAsia="es-ES"/>
        </w:rPr>
      </w:pPr>
    </w:p>
    <w:p w14:paraId="53E6BE82" w14:textId="41ADFB72" w:rsidR="00322EAB" w:rsidRPr="002F6DAD" w:rsidRDefault="006C2309" w:rsidP="002F6DAD">
      <w:pPr>
        <w:spacing w:before="0" w:after="0" w:line="240" w:lineRule="auto"/>
        <w:rPr>
          <w:rFonts w:ascii="Optimum" w:hAnsi="Optimum" w:cs="Arial"/>
          <w:color w:val="000000" w:themeColor="text1"/>
          <w:szCs w:val="24"/>
          <w:lang w:val="es-ES_tradnl" w:eastAsia="es-ES"/>
        </w:rPr>
      </w:pPr>
      <w:r w:rsidRPr="002F6DAD">
        <w:rPr>
          <w:rFonts w:ascii="Optimum" w:hAnsi="Optimum" w:cs="Arial"/>
          <w:color w:val="000000" w:themeColor="text1"/>
          <w:szCs w:val="24"/>
          <w:lang w:val="es-ES_tradnl" w:eastAsia="es-ES"/>
        </w:rPr>
        <w:t xml:space="preserve">Los sistemas pasivos pueden ser clasificados como bioquímicos </w:t>
      </w:r>
      <w:r w:rsidR="00AB52E5" w:rsidRPr="002F6DAD">
        <w:rPr>
          <w:rFonts w:ascii="Optimum" w:hAnsi="Optimum" w:cs="Arial"/>
          <w:color w:val="000000" w:themeColor="text1"/>
          <w:szCs w:val="24"/>
          <w:lang w:val="es-ES_tradnl" w:eastAsia="es-ES"/>
        </w:rPr>
        <w:t>o biológicos con presencia</w:t>
      </w:r>
      <w:r w:rsidR="00103660" w:rsidRPr="002F6DAD">
        <w:rPr>
          <w:rFonts w:ascii="Optimum" w:hAnsi="Optimum" w:cs="Arial"/>
          <w:color w:val="000000" w:themeColor="text1"/>
          <w:szCs w:val="24"/>
          <w:lang w:val="es-ES_tradnl" w:eastAsia="es-ES"/>
        </w:rPr>
        <w:t xml:space="preserve"> </w:t>
      </w:r>
      <w:r w:rsidRPr="002F6DAD">
        <w:rPr>
          <w:rFonts w:ascii="Optimum" w:hAnsi="Optimum" w:cs="Arial"/>
          <w:color w:val="000000" w:themeColor="text1"/>
          <w:szCs w:val="24"/>
          <w:lang w:val="es-ES_tradnl" w:eastAsia="es-ES"/>
        </w:rPr>
        <w:t>de organismos vivos (plantas, bacterias, hongos, algas)</w:t>
      </w:r>
      <w:r w:rsidR="00AB52E5" w:rsidRPr="002F6DAD">
        <w:rPr>
          <w:rFonts w:ascii="Optimum" w:hAnsi="Optimum" w:cs="Arial"/>
          <w:color w:val="000000" w:themeColor="text1"/>
          <w:szCs w:val="24"/>
          <w:lang w:val="es-ES_tradnl" w:eastAsia="es-ES"/>
        </w:rPr>
        <w:t xml:space="preserve"> y fisicoquímicos o geoquímicos con materiales inorgánicos neutralizantes (dolomita, carbonatos, </w:t>
      </w:r>
      <w:r w:rsidR="00554D6B" w:rsidRPr="002F6DAD">
        <w:rPr>
          <w:rFonts w:ascii="Optimum" w:hAnsi="Optimum" w:cs="Arial"/>
          <w:color w:val="000000" w:themeColor="text1"/>
          <w:szCs w:val="24"/>
          <w:lang w:val="es-ES_tradnl" w:eastAsia="es-ES"/>
        </w:rPr>
        <w:t>silicatos y boratos). Los</w:t>
      </w:r>
      <w:r w:rsidR="00A4122D" w:rsidRPr="002F6DAD">
        <w:rPr>
          <w:rFonts w:ascii="Optimum" w:hAnsi="Optimum" w:cs="Arial"/>
          <w:color w:val="000000" w:themeColor="text1"/>
          <w:szCs w:val="24"/>
          <w:lang w:val="es-ES_tradnl" w:eastAsia="es-ES"/>
        </w:rPr>
        <w:t xml:space="preserve"> sistemas biológicos incluyen humedales artificiales (aerobios o anaerobios), reactores bioquímicos pasivos o reactores sulfato reductores</w:t>
      </w:r>
      <w:r w:rsidR="000355E6" w:rsidRPr="002F6DAD">
        <w:rPr>
          <w:rFonts w:ascii="Optimum" w:hAnsi="Optimum" w:cs="Arial"/>
          <w:color w:val="000000" w:themeColor="text1"/>
          <w:szCs w:val="24"/>
          <w:lang w:val="es-ES_tradnl" w:eastAsia="es-ES"/>
        </w:rPr>
        <w:t>, biofiltros de turba o compost</w:t>
      </w:r>
      <w:r w:rsidR="00EE53DA" w:rsidRPr="002F6DAD">
        <w:rPr>
          <w:rFonts w:ascii="Optimum" w:hAnsi="Optimum" w:cs="Arial"/>
          <w:color w:val="000000" w:themeColor="text1"/>
          <w:szCs w:val="24"/>
          <w:lang w:val="es-ES_tradnl" w:eastAsia="es-ES"/>
        </w:rPr>
        <w:t xml:space="preserve"> y barreras reactivas permeables</w:t>
      </w:r>
      <w:r w:rsidR="00A4122D" w:rsidRPr="002F6DAD">
        <w:rPr>
          <w:rFonts w:ascii="Optimum" w:hAnsi="Optimum" w:cs="Arial"/>
          <w:color w:val="000000" w:themeColor="text1"/>
          <w:szCs w:val="24"/>
          <w:lang w:val="es-ES_tradnl" w:eastAsia="es-ES"/>
        </w:rPr>
        <w:t>. Los sistemas</w:t>
      </w:r>
      <w:r w:rsidR="00103660" w:rsidRPr="002F6DAD">
        <w:rPr>
          <w:rFonts w:ascii="Optimum" w:hAnsi="Optimum" w:cs="Arial"/>
          <w:color w:val="000000" w:themeColor="text1"/>
          <w:szCs w:val="24"/>
          <w:lang w:val="es-ES_tradnl" w:eastAsia="es-ES"/>
        </w:rPr>
        <w:t xml:space="preserve"> </w:t>
      </w:r>
      <w:r w:rsidR="00A4122D" w:rsidRPr="002F6DAD">
        <w:rPr>
          <w:rFonts w:ascii="Optimum" w:hAnsi="Optimum" w:cs="Arial"/>
          <w:color w:val="000000" w:themeColor="text1"/>
          <w:szCs w:val="24"/>
          <w:lang w:val="es-ES_tradnl" w:eastAsia="es-ES"/>
        </w:rPr>
        <w:t>fisicoquímicos incluyen drenajes anóxicos calizos</w:t>
      </w:r>
      <w:r w:rsidR="004C0544" w:rsidRPr="002F6DAD">
        <w:rPr>
          <w:rFonts w:ascii="Optimum" w:hAnsi="Optimum" w:cs="Arial"/>
          <w:color w:val="000000" w:themeColor="text1"/>
          <w:szCs w:val="24"/>
          <w:lang w:val="es-ES_tradnl" w:eastAsia="es-ES"/>
        </w:rPr>
        <w:t xml:space="preserve"> (DAC)</w:t>
      </w:r>
      <w:r w:rsidR="00A4122D" w:rsidRPr="002F6DAD">
        <w:rPr>
          <w:rFonts w:ascii="Optimum" w:hAnsi="Optimum" w:cs="Arial"/>
          <w:color w:val="000000" w:themeColor="text1"/>
          <w:szCs w:val="24"/>
          <w:lang w:val="es-ES_tradnl" w:eastAsia="es-ES"/>
        </w:rPr>
        <w:t xml:space="preserve">, canales </w:t>
      </w:r>
      <w:r w:rsidR="004C0544" w:rsidRPr="002F6DAD">
        <w:rPr>
          <w:rFonts w:ascii="Optimum" w:hAnsi="Optimum" w:cs="Arial"/>
          <w:color w:val="000000" w:themeColor="text1"/>
          <w:szCs w:val="24"/>
          <w:lang w:val="es-ES_tradnl" w:eastAsia="es-ES"/>
        </w:rPr>
        <w:t xml:space="preserve">abiertos </w:t>
      </w:r>
      <w:r w:rsidR="00554D6B" w:rsidRPr="002F6DAD">
        <w:rPr>
          <w:rFonts w:ascii="Optimum" w:hAnsi="Optimum" w:cs="Arial"/>
          <w:color w:val="000000" w:themeColor="text1"/>
          <w:szCs w:val="24"/>
          <w:lang w:val="es-ES_tradnl" w:eastAsia="es-ES"/>
        </w:rPr>
        <w:t>de piedra caliza</w:t>
      </w:r>
      <w:r w:rsidR="004C0544" w:rsidRPr="002F6DAD">
        <w:rPr>
          <w:rFonts w:ascii="Optimum" w:hAnsi="Optimum" w:cs="Arial"/>
          <w:color w:val="000000" w:themeColor="text1"/>
          <w:szCs w:val="24"/>
          <w:lang w:val="es-ES_tradnl" w:eastAsia="es-ES"/>
        </w:rPr>
        <w:t xml:space="preserve"> (CA</w:t>
      </w:r>
      <w:r w:rsidR="003E0364" w:rsidRPr="002F6DAD">
        <w:rPr>
          <w:rFonts w:ascii="Optimum" w:hAnsi="Optimum" w:cs="Arial"/>
          <w:color w:val="000000" w:themeColor="text1"/>
          <w:szCs w:val="24"/>
          <w:lang w:val="es-ES_tradnl" w:eastAsia="es-ES"/>
        </w:rPr>
        <w:t>C)</w:t>
      </w:r>
      <w:r w:rsidR="00B103AE" w:rsidRPr="002F6DAD">
        <w:rPr>
          <w:rFonts w:ascii="Optimum" w:hAnsi="Optimum" w:cs="Arial"/>
          <w:color w:val="000000" w:themeColor="text1"/>
          <w:szCs w:val="24"/>
          <w:lang w:val="es-ES_tradnl" w:eastAsia="es-ES"/>
        </w:rPr>
        <w:t xml:space="preserve">, </w:t>
      </w:r>
      <w:r w:rsidR="00EE53DA" w:rsidRPr="002F6DAD">
        <w:rPr>
          <w:rFonts w:ascii="Optimum" w:hAnsi="Optimum" w:cs="Arial"/>
          <w:color w:val="000000" w:themeColor="text1"/>
          <w:szCs w:val="24"/>
          <w:lang w:val="es-ES_tradnl" w:eastAsia="es-ES"/>
        </w:rPr>
        <w:t>su</w:t>
      </w:r>
      <w:r w:rsidR="00D44C98">
        <w:rPr>
          <w:rFonts w:ascii="Optimum" w:hAnsi="Optimum" w:cs="Arial"/>
          <w:color w:val="000000" w:themeColor="text1"/>
          <w:szCs w:val="24"/>
          <w:lang w:val="es-ES_tradnl" w:eastAsia="es-ES"/>
        </w:rPr>
        <w:t>b</w:t>
      </w:r>
      <w:r w:rsidR="00EE53DA" w:rsidRPr="002F6DAD">
        <w:rPr>
          <w:rFonts w:ascii="Optimum" w:hAnsi="Optimum" w:cs="Arial"/>
          <w:color w:val="000000" w:themeColor="text1"/>
          <w:szCs w:val="24"/>
          <w:lang w:val="es-ES_tradnl" w:eastAsia="es-ES"/>
        </w:rPr>
        <w:t>stratos dispersores de alcalinidad</w:t>
      </w:r>
      <w:r w:rsidR="003E0364" w:rsidRPr="002F6DAD">
        <w:rPr>
          <w:rFonts w:ascii="Optimum" w:hAnsi="Optimum" w:cs="Arial"/>
          <w:color w:val="000000" w:themeColor="text1"/>
          <w:szCs w:val="24"/>
          <w:lang w:val="es-ES_tradnl" w:eastAsia="es-ES"/>
        </w:rPr>
        <w:t xml:space="preserve"> (SDA) y sistemas sucesivos productores de alcalinidad (SSPA; </w:t>
      </w:r>
      <w:r w:rsidR="001B6B82" w:rsidRPr="002F6DAD">
        <w:rPr>
          <w:rFonts w:ascii="Optimum" w:hAnsi="Optimum" w:cs="Arial"/>
          <w:color w:val="000000" w:themeColor="text1"/>
          <w:szCs w:val="24"/>
          <w:lang w:val="es-ES_tradnl" w:eastAsia="es-ES"/>
        </w:rPr>
        <w:t xml:space="preserve">Skousen </w:t>
      </w:r>
      <w:r w:rsidR="0066326B" w:rsidRPr="002F6DAD">
        <w:rPr>
          <w:rFonts w:ascii="Optimum" w:hAnsi="Optimum" w:cs="Arial"/>
          <w:i/>
          <w:color w:val="000000" w:themeColor="text1"/>
          <w:szCs w:val="24"/>
          <w:lang w:val="es-ES_tradnl" w:eastAsia="es-ES"/>
        </w:rPr>
        <w:t>et al</w:t>
      </w:r>
      <w:r w:rsidR="001B6B82" w:rsidRPr="002F6DAD">
        <w:rPr>
          <w:rFonts w:ascii="Optimum" w:hAnsi="Optimum" w:cs="Arial"/>
          <w:color w:val="000000" w:themeColor="text1"/>
          <w:szCs w:val="24"/>
          <w:lang w:val="es-ES_tradnl" w:eastAsia="es-ES"/>
        </w:rPr>
        <w:t>., 2016</w:t>
      </w:r>
      <w:r w:rsidR="00554D6B" w:rsidRPr="002F6DAD">
        <w:rPr>
          <w:rFonts w:ascii="Optimum" w:hAnsi="Optimum" w:cs="Arial"/>
          <w:color w:val="000000" w:themeColor="text1"/>
          <w:szCs w:val="24"/>
          <w:lang w:val="es-ES_tradnl" w:eastAsia="es-ES"/>
        </w:rPr>
        <w:t xml:space="preserve">). </w:t>
      </w:r>
    </w:p>
    <w:p w14:paraId="3394ADD5" w14:textId="77777777" w:rsidR="00A0781E" w:rsidRDefault="00A0781E" w:rsidP="002F6DAD">
      <w:pPr>
        <w:spacing w:before="0" w:after="0" w:line="240" w:lineRule="auto"/>
        <w:rPr>
          <w:rFonts w:ascii="Optimum" w:hAnsi="Optimum" w:cs="Arial"/>
          <w:color w:val="000000" w:themeColor="text1"/>
          <w:szCs w:val="24"/>
          <w:lang w:val="es-ES_tradnl" w:eastAsia="es-ES"/>
        </w:rPr>
      </w:pPr>
    </w:p>
    <w:p w14:paraId="414B7455" w14:textId="2ED81B1B" w:rsidR="00C21892" w:rsidRPr="002F6DAD" w:rsidRDefault="00C52C56" w:rsidP="002F6DAD">
      <w:pPr>
        <w:spacing w:before="0" w:after="0" w:line="240" w:lineRule="auto"/>
        <w:rPr>
          <w:rFonts w:ascii="Optimum" w:hAnsi="Optimum" w:cs="Arial"/>
          <w:color w:val="000000" w:themeColor="text1"/>
          <w:szCs w:val="24"/>
          <w:lang w:val="es-ES_tradnl" w:eastAsia="es-ES"/>
        </w:rPr>
      </w:pPr>
      <w:r w:rsidRPr="002F6DAD">
        <w:rPr>
          <w:rFonts w:ascii="Optimum" w:hAnsi="Optimum" w:cs="Arial"/>
          <w:color w:val="000000" w:themeColor="text1"/>
          <w:szCs w:val="24"/>
          <w:lang w:val="es-ES_tradnl" w:eastAsia="es-ES"/>
        </w:rPr>
        <w:t xml:space="preserve">En algunos casos dada la compleja composición de los DAM </w:t>
      </w:r>
      <w:r w:rsidR="00322EAB" w:rsidRPr="002F6DAD">
        <w:rPr>
          <w:rFonts w:ascii="Optimum" w:hAnsi="Optimum" w:cs="Arial"/>
          <w:color w:val="000000" w:themeColor="text1"/>
          <w:szCs w:val="24"/>
          <w:lang w:val="es-ES_tradnl" w:eastAsia="es-ES"/>
        </w:rPr>
        <w:t>se requiere de la combinación de sistemas activos y pasivos o de varios sistemas pasivos conformando los sistemas de tratamiento multietapas</w:t>
      </w:r>
      <w:r w:rsidR="00C21892" w:rsidRPr="002F6DAD">
        <w:rPr>
          <w:rFonts w:ascii="Optimum" w:hAnsi="Optimum" w:cs="Arial"/>
          <w:color w:val="000000" w:themeColor="text1"/>
          <w:szCs w:val="24"/>
          <w:lang w:val="es-ES_tradnl" w:eastAsia="es-ES"/>
        </w:rPr>
        <w:t>. Algunos de estos pueden estar compuestos por su</w:t>
      </w:r>
      <w:r w:rsidR="008A76BA">
        <w:rPr>
          <w:rFonts w:ascii="Optimum" w:hAnsi="Optimum" w:cs="Arial"/>
          <w:color w:val="000000" w:themeColor="text1"/>
          <w:szCs w:val="24"/>
          <w:lang w:val="es-ES_tradnl" w:eastAsia="es-ES"/>
        </w:rPr>
        <w:t>b</w:t>
      </w:r>
      <w:r w:rsidR="00C21892" w:rsidRPr="002F6DAD">
        <w:rPr>
          <w:rFonts w:ascii="Optimum" w:hAnsi="Optimum" w:cs="Arial"/>
          <w:color w:val="000000" w:themeColor="text1"/>
          <w:szCs w:val="24"/>
          <w:lang w:val="es-ES_tradnl" w:eastAsia="es-ES"/>
        </w:rPr>
        <w:t xml:space="preserve">stratos dispersores de alcalinidad con cascadas de aireación (Rötting </w:t>
      </w:r>
      <w:r w:rsidR="0066326B" w:rsidRPr="002F6DAD">
        <w:rPr>
          <w:rFonts w:ascii="Optimum" w:hAnsi="Optimum" w:cs="Arial"/>
          <w:i/>
          <w:color w:val="000000" w:themeColor="text1"/>
          <w:szCs w:val="24"/>
          <w:lang w:val="es-ES_tradnl" w:eastAsia="es-ES"/>
        </w:rPr>
        <w:t>et al</w:t>
      </w:r>
      <w:r w:rsidR="00C21892" w:rsidRPr="002F6DAD">
        <w:rPr>
          <w:rFonts w:ascii="Optimum" w:hAnsi="Optimum" w:cs="Arial"/>
          <w:color w:val="000000" w:themeColor="text1"/>
          <w:szCs w:val="24"/>
          <w:lang w:val="es-ES_tradnl" w:eastAsia="es-ES"/>
        </w:rPr>
        <w:t>.</w:t>
      </w:r>
      <w:r w:rsidR="007D4A1E" w:rsidRPr="002F6DAD">
        <w:rPr>
          <w:rFonts w:ascii="Optimum" w:hAnsi="Optimum" w:cs="Arial"/>
          <w:color w:val="000000" w:themeColor="text1"/>
          <w:szCs w:val="24"/>
          <w:lang w:val="es-ES_tradnl" w:eastAsia="es-ES"/>
        </w:rPr>
        <w:t>,</w:t>
      </w:r>
      <w:r w:rsidR="00C21892" w:rsidRPr="002F6DAD">
        <w:rPr>
          <w:rFonts w:ascii="Optimum" w:hAnsi="Optimum" w:cs="Arial"/>
          <w:color w:val="000000" w:themeColor="text1"/>
          <w:szCs w:val="24"/>
          <w:lang w:val="es-ES_tradnl" w:eastAsia="es-ES"/>
        </w:rPr>
        <w:t xml:space="preserve"> 2008) o </w:t>
      </w:r>
      <w:r w:rsidR="000355E6" w:rsidRPr="002F6DAD">
        <w:rPr>
          <w:rFonts w:ascii="Optimum" w:hAnsi="Optimum" w:cs="Arial"/>
          <w:color w:val="000000" w:themeColor="text1"/>
          <w:szCs w:val="24"/>
          <w:lang w:val="es-ES_tradnl" w:eastAsia="es-ES"/>
        </w:rPr>
        <w:t xml:space="preserve">con </w:t>
      </w:r>
      <w:r w:rsidR="00C21892" w:rsidRPr="002F6DAD">
        <w:rPr>
          <w:rFonts w:ascii="Optimum" w:hAnsi="Optimum" w:cs="Arial"/>
          <w:color w:val="000000" w:themeColor="text1"/>
          <w:szCs w:val="24"/>
          <w:lang w:val="es-ES_tradnl" w:eastAsia="es-ES"/>
        </w:rPr>
        <w:t xml:space="preserve">puntos de decantación (Macías </w:t>
      </w:r>
      <w:r w:rsidR="0066326B" w:rsidRPr="002F6DAD">
        <w:rPr>
          <w:rFonts w:ascii="Optimum" w:hAnsi="Optimum" w:cs="Arial"/>
          <w:i/>
          <w:color w:val="000000" w:themeColor="text1"/>
          <w:szCs w:val="24"/>
          <w:lang w:val="es-ES_tradnl" w:eastAsia="es-ES"/>
        </w:rPr>
        <w:t>et al</w:t>
      </w:r>
      <w:r w:rsidR="00C21892" w:rsidRPr="002F6DAD">
        <w:rPr>
          <w:rFonts w:ascii="Optimum" w:hAnsi="Optimum" w:cs="Arial"/>
          <w:color w:val="000000" w:themeColor="text1"/>
          <w:szCs w:val="24"/>
          <w:lang w:val="es-ES_tradnl" w:eastAsia="es-ES"/>
        </w:rPr>
        <w:t xml:space="preserve">., 2012). Otros combinan reactores bioquímicos con canales de </w:t>
      </w:r>
      <w:r w:rsidR="000355E6" w:rsidRPr="002F6DAD">
        <w:rPr>
          <w:rFonts w:ascii="Optimum" w:hAnsi="Optimum" w:cs="Arial"/>
          <w:color w:val="000000" w:themeColor="text1"/>
          <w:szCs w:val="24"/>
          <w:lang w:val="es-ES_tradnl" w:eastAsia="es-ES"/>
        </w:rPr>
        <w:t>piedra caliza</w:t>
      </w:r>
      <w:r w:rsidR="00C21892" w:rsidRPr="002F6DAD">
        <w:rPr>
          <w:rFonts w:ascii="Optimum" w:hAnsi="Optimum" w:cs="Arial"/>
          <w:color w:val="000000" w:themeColor="text1"/>
          <w:szCs w:val="24"/>
          <w:lang w:val="es-ES_tradnl" w:eastAsia="es-ES"/>
        </w:rPr>
        <w:t xml:space="preserve"> (Genty </w:t>
      </w:r>
      <w:r w:rsidR="0066326B" w:rsidRPr="002F6DAD">
        <w:rPr>
          <w:rFonts w:ascii="Optimum" w:hAnsi="Optimum" w:cs="Arial"/>
          <w:i/>
          <w:color w:val="000000" w:themeColor="text1"/>
          <w:szCs w:val="24"/>
          <w:lang w:val="es-ES_tradnl" w:eastAsia="es-ES"/>
        </w:rPr>
        <w:t>et al</w:t>
      </w:r>
      <w:r w:rsidR="00C21892" w:rsidRPr="002F6DAD">
        <w:rPr>
          <w:rFonts w:ascii="Optimum" w:hAnsi="Optimum" w:cs="Arial"/>
          <w:color w:val="000000" w:themeColor="text1"/>
          <w:szCs w:val="24"/>
          <w:lang w:val="es-ES_tradnl" w:eastAsia="es-ES"/>
        </w:rPr>
        <w:t>.</w:t>
      </w:r>
      <w:r w:rsidR="007D4A1E" w:rsidRPr="002F6DAD">
        <w:rPr>
          <w:rFonts w:ascii="Optimum" w:hAnsi="Optimum" w:cs="Arial"/>
          <w:color w:val="000000" w:themeColor="text1"/>
          <w:szCs w:val="24"/>
          <w:lang w:val="es-ES_tradnl" w:eastAsia="es-ES"/>
        </w:rPr>
        <w:t>,</w:t>
      </w:r>
      <w:r w:rsidR="00C21892" w:rsidRPr="002F6DAD">
        <w:rPr>
          <w:rFonts w:ascii="Optimum" w:hAnsi="Optimum" w:cs="Arial"/>
          <w:color w:val="000000" w:themeColor="text1"/>
          <w:szCs w:val="24"/>
          <w:lang w:val="es-ES_tradnl" w:eastAsia="es-ES"/>
        </w:rPr>
        <w:t xml:space="preserve"> 2016) o </w:t>
      </w:r>
      <w:r w:rsidR="000355E6" w:rsidRPr="002F6DAD">
        <w:rPr>
          <w:rFonts w:ascii="Optimum" w:hAnsi="Optimum" w:cs="Arial"/>
          <w:color w:val="000000" w:themeColor="text1"/>
          <w:szCs w:val="24"/>
          <w:lang w:val="es-ES_tradnl" w:eastAsia="es-ES"/>
        </w:rPr>
        <w:t xml:space="preserve">con biofiltros de turba (Clyde </w:t>
      </w:r>
      <w:r w:rsidR="0066326B" w:rsidRPr="002F6DAD">
        <w:rPr>
          <w:rFonts w:ascii="Optimum" w:hAnsi="Optimum" w:cs="Arial"/>
          <w:i/>
          <w:color w:val="000000" w:themeColor="text1"/>
          <w:szCs w:val="24"/>
          <w:lang w:val="es-ES_tradnl" w:eastAsia="es-ES"/>
        </w:rPr>
        <w:t>et al</w:t>
      </w:r>
      <w:r w:rsidR="000355E6" w:rsidRPr="002F6DAD">
        <w:rPr>
          <w:rFonts w:ascii="Optimum" w:hAnsi="Optimum" w:cs="Arial"/>
          <w:color w:val="000000" w:themeColor="text1"/>
          <w:szCs w:val="24"/>
          <w:lang w:val="es-ES_tradnl" w:eastAsia="es-ES"/>
        </w:rPr>
        <w:t>. 2016) o un sistema dispersor de alcalinidad entre dos reactores bioquímicos (</w:t>
      </w:r>
      <w:r w:rsidR="006E5BFD" w:rsidRPr="002F6DAD">
        <w:rPr>
          <w:rFonts w:ascii="Optimum" w:hAnsi="Optimum" w:cs="Arial"/>
          <w:color w:val="000000" w:themeColor="text1"/>
          <w:szCs w:val="24"/>
          <w:lang w:val="es-ES_tradnl" w:eastAsia="es-ES"/>
        </w:rPr>
        <w:t xml:space="preserve">Genty </w:t>
      </w:r>
      <w:r w:rsidR="0066326B" w:rsidRPr="002F6DAD">
        <w:rPr>
          <w:rFonts w:ascii="Optimum" w:hAnsi="Optimum" w:cs="Arial"/>
          <w:i/>
          <w:color w:val="000000" w:themeColor="text1"/>
          <w:szCs w:val="24"/>
          <w:lang w:val="es-ES_tradnl" w:eastAsia="es-ES"/>
        </w:rPr>
        <w:t>et al</w:t>
      </w:r>
      <w:r w:rsidR="006E5BFD" w:rsidRPr="002F6DAD">
        <w:rPr>
          <w:rFonts w:ascii="Optimum" w:hAnsi="Optimum" w:cs="Arial"/>
          <w:color w:val="000000" w:themeColor="text1"/>
          <w:szCs w:val="24"/>
          <w:lang w:val="es-ES_tradnl" w:eastAsia="es-ES"/>
        </w:rPr>
        <w:t>., 20</w:t>
      </w:r>
      <w:r w:rsidR="00635158" w:rsidRPr="002F6DAD">
        <w:rPr>
          <w:rFonts w:ascii="Optimum" w:hAnsi="Optimum" w:cs="Arial"/>
          <w:color w:val="000000" w:themeColor="text1"/>
          <w:szCs w:val="24"/>
          <w:lang w:val="es-ES_tradnl" w:eastAsia="es-ES"/>
        </w:rPr>
        <w:t>18</w:t>
      </w:r>
      <w:r w:rsidR="006E5BFD" w:rsidRPr="002F6DAD">
        <w:rPr>
          <w:rFonts w:ascii="Optimum" w:hAnsi="Optimum" w:cs="Arial"/>
          <w:color w:val="000000" w:themeColor="text1"/>
          <w:szCs w:val="24"/>
          <w:lang w:val="es-ES_tradnl" w:eastAsia="es-ES"/>
        </w:rPr>
        <w:t xml:space="preserve">; </w:t>
      </w:r>
      <w:r w:rsidR="000355E6" w:rsidRPr="002F6DAD">
        <w:rPr>
          <w:rFonts w:ascii="Optimum" w:hAnsi="Optimum" w:cs="Arial"/>
          <w:color w:val="000000" w:themeColor="text1"/>
          <w:szCs w:val="24"/>
          <w:lang w:val="es-ES_tradnl" w:eastAsia="es-ES"/>
        </w:rPr>
        <w:t xml:space="preserve">Rakotonimaro </w:t>
      </w:r>
      <w:r w:rsidR="0066326B" w:rsidRPr="002F6DAD">
        <w:rPr>
          <w:rFonts w:ascii="Optimum" w:hAnsi="Optimum" w:cs="Arial"/>
          <w:i/>
          <w:color w:val="000000" w:themeColor="text1"/>
          <w:szCs w:val="24"/>
          <w:lang w:val="es-ES_tradnl" w:eastAsia="es-ES"/>
        </w:rPr>
        <w:t>et al</w:t>
      </w:r>
      <w:r w:rsidR="000355E6" w:rsidRPr="002F6DAD">
        <w:rPr>
          <w:rFonts w:ascii="Optimum" w:hAnsi="Optimum" w:cs="Arial"/>
          <w:color w:val="000000" w:themeColor="text1"/>
          <w:szCs w:val="24"/>
          <w:lang w:val="es-ES_tradnl" w:eastAsia="es-ES"/>
        </w:rPr>
        <w:t>., 2018).</w:t>
      </w:r>
    </w:p>
    <w:p w14:paraId="71C74D28" w14:textId="77777777" w:rsidR="00A0781E" w:rsidRDefault="00A0781E" w:rsidP="002F6DAD">
      <w:pPr>
        <w:spacing w:before="0" w:after="0" w:line="240" w:lineRule="auto"/>
        <w:rPr>
          <w:rFonts w:ascii="Optimum" w:eastAsia="Times New Roman" w:hAnsi="Optimum" w:cs="Arial"/>
          <w:color w:val="000000" w:themeColor="text1"/>
          <w:spacing w:val="-5"/>
          <w:szCs w:val="24"/>
        </w:rPr>
      </w:pPr>
    </w:p>
    <w:p w14:paraId="00AB0F2B" w14:textId="69DD81BE" w:rsidR="002B1916" w:rsidRPr="002F6DAD" w:rsidRDefault="002B1916" w:rsidP="002F6DAD">
      <w:pPr>
        <w:spacing w:before="0" w:after="0" w:line="240" w:lineRule="auto"/>
        <w:rPr>
          <w:rFonts w:ascii="Optimum" w:eastAsia="Times New Roman" w:hAnsi="Optimum" w:cs="Arial"/>
          <w:color w:val="000000" w:themeColor="text1"/>
          <w:spacing w:val="-5"/>
          <w:szCs w:val="24"/>
        </w:rPr>
      </w:pPr>
      <w:r w:rsidRPr="002F6DAD">
        <w:rPr>
          <w:rFonts w:ascii="Optimum" w:eastAsia="Times New Roman" w:hAnsi="Optimum" w:cs="Arial"/>
          <w:color w:val="000000" w:themeColor="text1"/>
          <w:spacing w:val="-5"/>
          <w:szCs w:val="24"/>
        </w:rPr>
        <w:t xml:space="preserve">Los sistemas pasivos tienen su origen en el grupo pionero de Huntsman </w:t>
      </w:r>
      <w:r w:rsidR="0066326B" w:rsidRPr="002F6DAD">
        <w:rPr>
          <w:rFonts w:ascii="Optimum" w:eastAsia="Times New Roman" w:hAnsi="Optimum" w:cs="Arial"/>
          <w:i/>
          <w:iCs/>
          <w:color w:val="000000" w:themeColor="text1"/>
          <w:spacing w:val="-5"/>
          <w:szCs w:val="24"/>
        </w:rPr>
        <w:t>et al</w:t>
      </w:r>
      <w:r w:rsidR="00A34E20" w:rsidRPr="002F6DAD">
        <w:rPr>
          <w:rFonts w:ascii="Optimum" w:eastAsia="Times New Roman" w:hAnsi="Optimum" w:cs="Arial"/>
          <w:color w:val="000000" w:themeColor="text1"/>
          <w:spacing w:val="-5"/>
          <w:szCs w:val="24"/>
        </w:rPr>
        <w:t xml:space="preserve">. </w:t>
      </w:r>
      <w:r w:rsidRPr="002F6DAD">
        <w:rPr>
          <w:rFonts w:ascii="Optimum" w:eastAsia="Times New Roman" w:hAnsi="Optimum" w:cs="Arial"/>
          <w:color w:val="000000" w:themeColor="text1"/>
          <w:spacing w:val="-5"/>
          <w:szCs w:val="24"/>
        </w:rPr>
        <w:t xml:space="preserve">(1978), perteneciente a la Universidad Estatal de Wright (Ohio, Estados Unidos). Ellos identificaron que cuando el DAM ingresaba en un pantano natural, se reducía la concentración de metales y sulfato, mientras incrementaba el pH y la alcalinidad. Estas observaciones de campo permitieron desarrollar la idea de construir humedales artificiales para el tratamiento del DAM y el consecuente desarrollo de los sistemas de tratamiento pasivo. Posteriormente, con base en las investigaciones desarrolladas por Tuttle </w:t>
      </w:r>
      <w:r w:rsidR="0066326B" w:rsidRPr="002F6DAD">
        <w:rPr>
          <w:rFonts w:ascii="Optimum" w:eastAsia="Times New Roman" w:hAnsi="Optimum" w:cs="Arial"/>
          <w:i/>
          <w:color w:val="000000" w:themeColor="text1"/>
          <w:spacing w:val="-5"/>
          <w:szCs w:val="24"/>
        </w:rPr>
        <w:t>et al</w:t>
      </w:r>
      <w:r w:rsidRPr="002F6DAD">
        <w:rPr>
          <w:rFonts w:ascii="Optimum" w:eastAsia="Times New Roman" w:hAnsi="Optimum" w:cs="Arial"/>
          <w:color w:val="000000" w:themeColor="text1"/>
          <w:spacing w:val="-5"/>
          <w:szCs w:val="24"/>
        </w:rPr>
        <w:t>., (1969) sobre el metabolismo de las bacterias sulfato reductoras (BSR) y su potencial uso en el tratamiento DAM, investigadores como Hedin (19</w:t>
      </w:r>
      <w:r w:rsidR="004F68DD" w:rsidRPr="002F6DAD">
        <w:rPr>
          <w:rFonts w:ascii="Optimum" w:eastAsia="Times New Roman" w:hAnsi="Optimum" w:cs="Arial"/>
          <w:color w:val="000000" w:themeColor="text1"/>
          <w:spacing w:val="-5"/>
          <w:szCs w:val="24"/>
        </w:rPr>
        <w:t>94</w:t>
      </w:r>
      <w:r w:rsidRPr="002F6DAD">
        <w:rPr>
          <w:rFonts w:ascii="Optimum" w:eastAsia="Times New Roman" w:hAnsi="Optimum" w:cs="Arial"/>
          <w:color w:val="000000" w:themeColor="text1"/>
          <w:spacing w:val="-5"/>
          <w:szCs w:val="24"/>
        </w:rPr>
        <w:t>), Dvorak (1992)</w:t>
      </w:r>
      <w:r w:rsidR="006F10DD" w:rsidRPr="002F6DAD">
        <w:rPr>
          <w:rFonts w:ascii="Optimum" w:eastAsia="Times New Roman" w:hAnsi="Optimum" w:cs="Arial"/>
          <w:color w:val="000000" w:themeColor="text1"/>
          <w:spacing w:val="-5"/>
          <w:szCs w:val="24"/>
        </w:rPr>
        <w:t xml:space="preserve"> </w:t>
      </w:r>
      <w:r w:rsidRPr="002F6DAD">
        <w:rPr>
          <w:rFonts w:ascii="Optimum" w:eastAsia="Times New Roman" w:hAnsi="Optimum" w:cs="Arial"/>
          <w:color w:val="000000" w:themeColor="text1"/>
          <w:spacing w:val="-5"/>
          <w:szCs w:val="24"/>
        </w:rPr>
        <w:t xml:space="preserve">y Cheong (1998), desarrollaron los protocolos de implementación de los </w:t>
      </w:r>
      <w:r w:rsidR="005041F7" w:rsidRPr="002F6DAD">
        <w:rPr>
          <w:rFonts w:ascii="Optimum" w:eastAsia="Times New Roman" w:hAnsi="Optimum" w:cs="Arial"/>
          <w:color w:val="000000" w:themeColor="text1"/>
          <w:spacing w:val="-5"/>
          <w:szCs w:val="24"/>
        </w:rPr>
        <w:t>tratamientos pasivos</w:t>
      </w:r>
      <w:r w:rsidRPr="002F6DAD">
        <w:rPr>
          <w:rFonts w:ascii="Optimum" w:eastAsia="Times New Roman" w:hAnsi="Optimum" w:cs="Arial"/>
          <w:color w:val="000000" w:themeColor="text1"/>
          <w:spacing w:val="-5"/>
          <w:szCs w:val="24"/>
        </w:rPr>
        <w:t>. La propuesta realizada por estos investigadores es aún vigente y</w:t>
      </w:r>
      <w:r w:rsidR="005A0ADB" w:rsidRPr="002F6DAD">
        <w:rPr>
          <w:rFonts w:ascii="Optimum" w:eastAsia="Times New Roman" w:hAnsi="Optimum" w:cs="Arial"/>
          <w:color w:val="000000" w:themeColor="text1"/>
          <w:spacing w:val="-5"/>
          <w:szCs w:val="24"/>
        </w:rPr>
        <w:t xml:space="preserve"> </w:t>
      </w:r>
      <w:r w:rsidRPr="002F6DAD">
        <w:rPr>
          <w:rFonts w:ascii="Optimum" w:eastAsia="Times New Roman" w:hAnsi="Optimum" w:cs="Arial"/>
          <w:color w:val="000000" w:themeColor="text1"/>
          <w:spacing w:val="-5"/>
          <w:szCs w:val="24"/>
        </w:rPr>
        <w:t>está basada en la química del DAM donde se tiene en cuenta la concentración de metales, metaloides, sulfatos, pH, acidez, sólidos solubles y condiciones redox</w:t>
      </w:r>
      <w:r w:rsidR="005041F7" w:rsidRPr="002F6DAD">
        <w:rPr>
          <w:rFonts w:ascii="Optimum" w:eastAsia="Times New Roman" w:hAnsi="Optimum" w:cs="Arial"/>
          <w:color w:val="000000" w:themeColor="text1"/>
          <w:spacing w:val="-5"/>
          <w:szCs w:val="24"/>
        </w:rPr>
        <w:t xml:space="preserve">, el caudal de generación de DAM y la topografía del lugar donde se pretende instalar. </w:t>
      </w:r>
      <w:r w:rsidR="002A4F24" w:rsidRPr="002F6DAD">
        <w:rPr>
          <w:rStyle w:val="longtext"/>
          <w:rFonts w:ascii="Optimum" w:eastAsia="Times New Roman" w:hAnsi="Optimum" w:cs="Arial"/>
          <w:color w:val="000000" w:themeColor="text1"/>
          <w:szCs w:val="24"/>
        </w:rPr>
        <w:t xml:space="preserve">Skousen </w:t>
      </w:r>
      <w:r w:rsidR="0066326B" w:rsidRPr="002F6DAD">
        <w:rPr>
          <w:rStyle w:val="longtext"/>
          <w:rFonts w:ascii="Optimum" w:eastAsia="Times New Roman" w:hAnsi="Optimum" w:cs="Arial"/>
          <w:i/>
          <w:iCs/>
          <w:color w:val="000000" w:themeColor="text1"/>
          <w:szCs w:val="24"/>
        </w:rPr>
        <w:t>et al</w:t>
      </w:r>
      <w:r w:rsidR="002A4F24" w:rsidRPr="002F6DAD">
        <w:rPr>
          <w:rStyle w:val="longtext"/>
          <w:rFonts w:ascii="Optimum" w:eastAsia="Times New Roman" w:hAnsi="Optimum" w:cs="Arial"/>
          <w:color w:val="000000" w:themeColor="text1"/>
          <w:szCs w:val="24"/>
        </w:rPr>
        <w:t>. (2017), presenta un diagrama de selección del tratamiento pasivo donde resumen los principales aspectos encontrados por estos investigadores.</w:t>
      </w:r>
    </w:p>
    <w:p w14:paraId="2DFE05B8" w14:textId="77777777" w:rsidR="00A0781E" w:rsidRDefault="00A0781E" w:rsidP="002F6DAD">
      <w:pPr>
        <w:spacing w:before="0" w:after="0" w:line="240" w:lineRule="auto"/>
        <w:rPr>
          <w:rStyle w:val="hps"/>
          <w:rFonts w:ascii="Optimum" w:hAnsi="Optimum" w:cs="Arial"/>
          <w:color w:val="000000" w:themeColor="text1"/>
          <w:szCs w:val="24"/>
        </w:rPr>
      </w:pPr>
    </w:p>
    <w:p w14:paraId="77030C7F" w14:textId="05E7F065" w:rsidR="0018426C" w:rsidRPr="002F6DAD" w:rsidRDefault="0018426C" w:rsidP="002F6DAD">
      <w:pPr>
        <w:spacing w:before="0" w:after="0" w:line="240" w:lineRule="auto"/>
        <w:rPr>
          <w:rFonts w:ascii="Optimum" w:hAnsi="Optimum" w:cs="Arial"/>
          <w:color w:val="000000" w:themeColor="text1"/>
          <w:szCs w:val="24"/>
        </w:rPr>
      </w:pPr>
      <w:r w:rsidRPr="002F6DAD">
        <w:rPr>
          <w:rStyle w:val="hps"/>
          <w:rFonts w:ascii="Optimum" w:hAnsi="Optimum" w:cs="Arial"/>
          <w:color w:val="000000" w:themeColor="text1"/>
          <w:szCs w:val="24"/>
        </w:rPr>
        <w:t xml:space="preserve">Uno de los sistemas pasivos biológicos más investigados en los últimos años </w:t>
      </w:r>
      <w:r w:rsidR="008160A2" w:rsidRPr="002F6DAD">
        <w:rPr>
          <w:rFonts w:ascii="Optimum" w:hAnsi="Optimum" w:cs="Arial"/>
          <w:color w:val="000000" w:themeColor="text1"/>
          <w:szCs w:val="24"/>
        </w:rPr>
        <w:t>para la remediación del DAM son los reactores bioquímicos pasivos (RBP)</w:t>
      </w:r>
      <w:r w:rsidR="006C2309" w:rsidRPr="002F6DAD">
        <w:rPr>
          <w:rFonts w:ascii="Optimum" w:hAnsi="Optimum" w:cs="Arial"/>
          <w:color w:val="000000" w:themeColor="text1"/>
          <w:szCs w:val="24"/>
        </w:rPr>
        <w:t>, también conocidos como reactores sulfato-</w:t>
      </w:r>
      <w:r w:rsidR="0054424A" w:rsidRPr="002F6DAD">
        <w:rPr>
          <w:rFonts w:ascii="Optimum" w:hAnsi="Optimum" w:cs="Arial"/>
          <w:color w:val="000000" w:themeColor="text1"/>
          <w:szCs w:val="24"/>
        </w:rPr>
        <w:t>reductores, los</w:t>
      </w:r>
      <w:r w:rsidR="008160A2" w:rsidRPr="002F6DAD">
        <w:rPr>
          <w:rFonts w:ascii="Optimum" w:hAnsi="Optimum" w:cs="Arial"/>
          <w:color w:val="000000" w:themeColor="text1"/>
          <w:szCs w:val="24"/>
        </w:rPr>
        <w:t xml:space="preserve"> cuales son fáciles de instalar y operar en áreas montañosas y generalmente remotas.</w:t>
      </w:r>
      <w:r w:rsidRPr="002F6DAD">
        <w:rPr>
          <w:rFonts w:ascii="Optimum" w:hAnsi="Optimum" w:cs="Arial"/>
          <w:color w:val="000000" w:themeColor="text1"/>
          <w:szCs w:val="24"/>
        </w:rPr>
        <w:t xml:space="preserve"> </w:t>
      </w:r>
      <w:r w:rsidR="008160A2" w:rsidRPr="002F6DAD">
        <w:rPr>
          <w:rFonts w:ascii="Optimum" w:hAnsi="Optimum" w:cs="Arial"/>
          <w:color w:val="000000" w:themeColor="text1"/>
          <w:szCs w:val="24"/>
        </w:rPr>
        <w:t>Los RBP son una tecnología limpia que involucra bioprocesos, reacciones químicas y precipitación de metales</w:t>
      </w:r>
      <w:r w:rsidR="00FB4FC3" w:rsidRPr="002F6DAD">
        <w:rPr>
          <w:rFonts w:ascii="Optimum" w:hAnsi="Optimum" w:cs="Arial"/>
          <w:color w:val="000000" w:themeColor="text1"/>
          <w:szCs w:val="24"/>
        </w:rPr>
        <w:t>,</w:t>
      </w:r>
      <w:r w:rsidR="008160A2" w:rsidRPr="002F6DAD">
        <w:rPr>
          <w:rFonts w:ascii="Optimum" w:hAnsi="Optimum" w:cs="Arial"/>
          <w:color w:val="000000" w:themeColor="text1"/>
          <w:szCs w:val="24"/>
        </w:rPr>
        <w:t xml:space="preserve"> minimizando el impacto de </w:t>
      </w:r>
      <w:r w:rsidR="008160A2" w:rsidRPr="002F6DAD">
        <w:rPr>
          <w:rFonts w:ascii="Optimum" w:hAnsi="Optimum" w:cs="Arial"/>
          <w:color w:val="000000" w:themeColor="text1"/>
          <w:szCs w:val="24"/>
        </w:rPr>
        <w:lastRenderedPageBreak/>
        <w:t>los vertimientos ácidos sobre suelos y aguas en las áreas mineras</w:t>
      </w:r>
      <w:bookmarkStart w:id="6" w:name="Mendeley_Bookmark_D0EeJ1TLI8"/>
      <w:r w:rsidR="006C2309" w:rsidRPr="002F6DAD">
        <w:rPr>
          <w:rFonts w:ascii="Optimum" w:hAnsi="Optimum" w:cs="Arial"/>
          <w:color w:val="000000" w:themeColor="text1"/>
          <w:szCs w:val="24"/>
        </w:rPr>
        <w:t xml:space="preserve"> </w:t>
      </w:r>
      <w:r w:rsidR="00A535A1" w:rsidRPr="002F6DAD">
        <w:rPr>
          <w:rFonts w:ascii="Optimum" w:hAnsi="Optimum" w:cs="Arial"/>
          <w:color w:val="000000" w:themeColor="text1"/>
          <w:szCs w:val="24"/>
        </w:rPr>
        <w:t>(</w:t>
      </w:r>
      <w:r w:rsidR="003D0A7F" w:rsidRPr="002F6DAD">
        <w:rPr>
          <w:rStyle w:val="longtext"/>
          <w:rFonts w:ascii="Optimum" w:eastAsia="Times New Roman" w:hAnsi="Optimum" w:cs="Arial"/>
          <w:color w:val="000000" w:themeColor="text1"/>
          <w:szCs w:val="24"/>
        </w:rPr>
        <w:t xml:space="preserve">Skousen </w:t>
      </w:r>
      <w:r w:rsidR="0066326B" w:rsidRPr="002F6DAD">
        <w:rPr>
          <w:rStyle w:val="longtext"/>
          <w:rFonts w:ascii="Optimum" w:eastAsia="Times New Roman" w:hAnsi="Optimum" w:cs="Arial"/>
          <w:i/>
          <w:iCs/>
          <w:color w:val="000000" w:themeColor="text1"/>
          <w:szCs w:val="24"/>
        </w:rPr>
        <w:t>et al</w:t>
      </w:r>
      <w:r w:rsidR="003D0A7F" w:rsidRPr="002F6DAD">
        <w:rPr>
          <w:rStyle w:val="longtext"/>
          <w:rFonts w:ascii="Optimum" w:eastAsia="Times New Roman" w:hAnsi="Optimum" w:cs="Arial"/>
          <w:color w:val="000000" w:themeColor="text1"/>
          <w:szCs w:val="24"/>
        </w:rPr>
        <w:t xml:space="preserve">., 2017; </w:t>
      </w:r>
      <w:r w:rsidR="00A535A1" w:rsidRPr="002F6DAD">
        <w:rPr>
          <w:rFonts w:ascii="Optimum" w:hAnsi="Optimum" w:cs="Arial"/>
          <w:color w:val="000000" w:themeColor="text1"/>
          <w:szCs w:val="24"/>
        </w:rPr>
        <w:t xml:space="preserve">Haakensen </w:t>
      </w:r>
      <w:r w:rsidR="0066326B" w:rsidRPr="002F6DAD">
        <w:rPr>
          <w:rFonts w:ascii="Optimum" w:hAnsi="Optimum" w:cs="Arial"/>
          <w:i/>
          <w:color w:val="000000" w:themeColor="text1"/>
          <w:szCs w:val="24"/>
        </w:rPr>
        <w:t>et al</w:t>
      </w:r>
      <w:r w:rsidR="00A535A1" w:rsidRPr="002F6DAD">
        <w:rPr>
          <w:rFonts w:ascii="Optimum" w:hAnsi="Optimum" w:cs="Arial"/>
          <w:i/>
          <w:color w:val="000000" w:themeColor="text1"/>
          <w:szCs w:val="24"/>
        </w:rPr>
        <w:t>.,</w:t>
      </w:r>
      <w:r w:rsidR="008160A2" w:rsidRPr="002F6DAD">
        <w:rPr>
          <w:rFonts w:ascii="Optimum" w:hAnsi="Optimum" w:cs="Arial"/>
          <w:color w:val="000000" w:themeColor="text1"/>
          <w:szCs w:val="24"/>
        </w:rPr>
        <w:t xml:space="preserve"> 2015)</w:t>
      </w:r>
      <w:bookmarkEnd w:id="6"/>
      <w:r w:rsidR="008160A2" w:rsidRPr="002F6DAD">
        <w:rPr>
          <w:rFonts w:ascii="Optimum" w:hAnsi="Optimum" w:cs="Arial"/>
          <w:color w:val="000000" w:themeColor="text1"/>
          <w:szCs w:val="24"/>
        </w:rPr>
        <w:t>.</w:t>
      </w:r>
      <w:r w:rsidRPr="002F6DAD">
        <w:rPr>
          <w:rFonts w:ascii="Optimum" w:hAnsi="Optimum" w:cs="Arial"/>
          <w:color w:val="000000" w:themeColor="text1"/>
          <w:szCs w:val="24"/>
        </w:rPr>
        <w:t xml:space="preserve"> </w:t>
      </w:r>
    </w:p>
    <w:p w14:paraId="5843A84A" w14:textId="77777777" w:rsidR="00A0781E" w:rsidRDefault="00A0781E" w:rsidP="002F6DAD">
      <w:pPr>
        <w:spacing w:before="0" w:after="0" w:line="240" w:lineRule="auto"/>
        <w:rPr>
          <w:rFonts w:ascii="Optimum" w:hAnsi="Optimum" w:cs="Arial"/>
          <w:color w:val="000000" w:themeColor="text1"/>
          <w:szCs w:val="24"/>
        </w:rPr>
      </w:pPr>
    </w:p>
    <w:p w14:paraId="28F328C0" w14:textId="052E3213" w:rsidR="008160A2" w:rsidRPr="002F6DAD" w:rsidRDefault="0018426C"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 xml:space="preserve">En este contexto, el objetivo de esta revisión es </w:t>
      </w:r>
      <w:r w:rsidRPr="002F6DAD">
        <w:rPr>
          <w:rStyle w:val="longtext"/>
          <w:rFonts w:ascii="Optimum" w:eastAsia="Times New Roman" w:hAnsi="Optimum" w:cs="Arial"/>
          <w:color w:val="000000" w:themeColor="text1"/>
          <w:szCs w:val="24"/>
        </w:rPr>
        <w:t>brindar información reciente acerca de</w:t>
      </w:r>
      <w:r w:rsidR="0011231E" w:rsidRPr="002F6DAD">
        <w:rPr>
          <w:rStyle w:val="longtext"/>
          <w:rFonts w:ascii="Optimum" w:eastAsia="Times New Roman" w:hAnsi="Optimum" w:cs="Arial"/>
          <w:color w:val="000000" w:themeColor="text1"/>
          <w:szCs w:val="24"/>
        </w:rPr>
        <w:t xml:space="preserve"> </w:t>
      </w:r>
      <w:r w:rsidRPr="002F6DAD">
        <w:rPr>
          <w:rStyle w:val="longtext"/>
          <w:rFonts w:ascii="Optimum" w:eastAsia="Times New Roman" w:hAnsi="Optimum" w:cs="Arial"/>
          <w:color w:val="000000" w:themeColor="text1"/>
          <w:szCs w:val="24"/>
        </w:rPr>
        <w:t>RBP, así como dar a conocer las necesidades de investigación en el tema</w:t>
      </w:r>
      <w:r w:rsidR="0048480C" w:rsidRPr="002F6DAD">
        <w:rPr>
          <w:rStyle w:val="longtext"/>
          <w:rFonts w:ascii="Optimum" w:eastAsia="Times New Roman" w:hAnsi="Optimum" w:cs="Arial"/>
          <w:color w:val="000000" w:themeColor="text1"/>
          <w:szCs w:val="24"/>
        </w:rPr>
        <w:t>. E</w:t>
      </w:r>
      <w:r w:rsidRPr="002F6DAD">
        <w:rPr>
          <w:rFonts w:ascii="Optimum" w:hAnsi="Optimum" w:cs="Arial"/>
          <w:color w:val="000000" w:themeColor="text1"/>
          <w:szCs w:val="24"/>
        </w:rPr>
        <w:t xml:space="preserve">ste documento presenta una revisión de literatura sobre la generación química y biológica de los DAM, así como su </w:t>
      </w:r>
      <w:r w:rsidR="00C32308" w:rsidRPr="002F6DAD">
        <w:rPr>
          <w:rFonts w:ascii="Optimum" w:hAnsi="Optimum" w:cs="Arial"/>
          <w:color w:val="000000" w:themeColor="text1"/>
          <w:szCs w:val="24"/>
        </w:rPr>
        <w:t>biorremediación</w:t>
      </w:r>
      <w:r w:rsidRPr="002F6DAD">
        <w:rPr>
          <w:rFonts w:ascii="Optimum" w:hAnsi="Optimum" w:cs="Arial"/>
          <w:color w:val="000000" w:themeColor="text1"/>
          <w:szCs w:val="24"/>
        </w:rPr>
        <w:t xml:space="preserve"> utilizando RBP. También se </w:t>
      </w:r>
      <w:r w:rsidR="0048480C" w:rsidRPr="002F6DAD">
        <w:rPr>
          <w:rFonts w:ascii="Optimum" w:hAnsi="Optimum" w:cs="Arial"/>
          <w:color w:val="000000" w:themeColor="text1"/>
          <w:szCs w:val="24"/>
        </w:rPr>
        <w:t xml:space="preserve">describen los estudios recientes sobre las comunidades microbianas presentes en los RBP y como estas influyen en su eficiencia. </w:t>
      </w:r>
      <w:r w:rsidRPr="002F6DAD">
        <w:rPr>
          <w:rFonts w:ascii="Optimum" w:hAnsi="Optimum" w:cs="Arial"/>
          <w:color w:val="000000" w:themeColor="text1"/>
          <w:szCs w:val="24"/>
        </w:rPr>
        <w:t>El conocimiento de los conceptos básicos de estos procesos es extremadamente útil para evaluar las posibles aplicaciones, beneficios y limitaciones de estos sistemas de tratamiento utilizados por la biotecnología durante la biorremediación de efluentes mineros.</w:t>
      </w:r>
    </w:p>
    <w:p w14:paraId="1C4D9898" w14:textId="77777777" w:rsidR="00A0781E" w:rsidRDefault="00A0781E" w:rsidP="002F6DAD">
      <w:pPr>
        <w:pStyle w:val="Listavistosa-nfasis11"/>
        <w:spacing w:before="0" w:after="0" w:line="240" w:lineRule="auto"/>
        <w:ind w:left="0"/>
        <w:rPr>
          <w:rFonts w:ascii="Optimum" w:hAnsi="Optimum" w:cs="Arial"/>
          <w:b/>
          <w:color w:val="000000" w:themeColor="text1"/>
          <w:szCs w:val="24"/>
        </w:rPr>
      </w:pPr>
    </w:p>
    <w:p w14:paraId="2F5A5D80" w14:textId="369C1139" w:rsidR="008160A2" w:rsidRPr="002F6DAD" w:rsidRDefault="008160A2" w:rsidP="002F6DAD">
      <w:pPr>
        <w:pStyle w:val="Listavistosa-nfasis11"/>
        <w:spacing w:before="0" w:after="0" w:line="240" w:lineRule="auto"/>
        <w:ind w:left="0"/>
        <w:rPr>
          <w:rFonts w:ascii="Optimum" w:hAnsi="Optimum" w:cs="Arial"/>
          <w:b/>
          <w:color w:val="000000" w:themeColor="text1"/>
          <w:szCs w:val="24"/>
        </w:rPr>
      </w:pPr>
      <w:r w:rsidRPr="002F6DAD">
        <w:rPr>
          <w:rFonts w:ascii="Optimum" w:hAnsi="Optimum" w:cs="Arial"/>
          <w:b/>
          <w:color w:val="000000" w:themeColor="text1"/>
          <w:szCs w:val="24"/>
        </w:rPr>
        <w:t>Generación de</w:t>
      </w:r>
      <w:r w:rsidR="00A34E20" w:rsidRPr="002F6DAD">
        <w:rPr>
          <w:rFonts w:ascii="Optimum" w:hAnsi="Optimum" w:cs="Arial"/>
          <w:b/>
          <w:color w:val="000000" w:themeColor="text1"/>
          <w:szCs w:val="24"/>
        </w:rPr>
        <w:t>l</w:t>
      </w:r>
      <w:r w:rsidRPr="002F6DAD">
        <w:rPr>
          <w:rFonts w:ascii="Optimum" w:hAnsi="Optimum" w:cs="Arial"/>
          <w:b/>
          <w:color w:val="000000" w:themeColor="text1"/>
          <w:szCs w:val="24"/>
        </w:rPr>
        <w:t xml:space="preserve"> DAM</w:t>
      </w:r>
    </w:p>
    <w:p w14:paraId="38C1D1CA" w14:textId="39CFE665" w:rsidR="008160A2" w:rsidRDefault="008160A2"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La generación de DAM es un proceso que combina la química y la biología, la primera fase del proceso es química</w:t>
      </w:r>
      <w:r w:rsidR="008C6B79" w:rsidRPr="002F6DAD">
        <w:rPr>
          <w:rFonts w:ascii="Optimum" w:hAnsi="Optimum" w:cs="Arial"/>
          <w:color w:val="000000" w:themeColor="text1"/>
          <w:szCs w:val="24"/>
        </w:rPr>
        <w:t>,</w:t>
      </w:r>
      <w:r w:rsidRPr="002F6DAD">
        <w:rPr>
          <w:rFonts w:ascii="Optimum" w:hAnsi="Optimum" w:cs="Arial"/>
          <w:color w:val="000000" w:themeColor="text1"/>
          <w:szCs w:val="24"/>
        </w:rPr>
        <w:t xml:space="preserve"> y ocurre cuando los minerales sulfurados</w:t>
      </w:r>
      <w:r w:rsidR="0076692A" w:rsidRPr="002F6DAD">
        <w:rPr>
          <w:rFonts w:ascii="Optimum" w:hAnsi="Optimum" w:cs="Arial"/>
          <w:color w:val="000000" w:themeColor="text1"/>
          <w:szCs w:val="24"/>
        </w:rPr>
        <w:t xml:space="preserve"> (pe., Calcopirita, Esfalerita,</w:t>
      </w:r>
      <w:r w:rsidR="0076692A" w:rsidRPr="002F6DAD">
        <w:rPr>
          <w:rFonts w:ascii="Optimum" w:hAnsi="Optimum"/>
          <w:color w:val="000000" w:themeColor="text1"/>
        </w:rPr>
        <w:t xml:space="preserve"> </w:t>
      </w:r>
      <w:r w:rsidR="0076692A" w:rsidRPr="002F6DAD">
        <w:rPr>
          <w:rFonts w:ascii="Optimum" w:hAnsi="Optimum" w:cs="Arial"/>
          <w:color w:val="000000" w:themeColor="text1"/>
          <w:szCs w:val="24"/>
        </w:rPr>
        <w:t>Galena, Arsenopirita, Molibdenita, Pirita, entre otros)</w:t>
      </w:r>
      <w:r w:rsidRPr="002F6DAD">
        <w:rPr>
          <w:rFonts w:ascii="Optimum" w:hAnsi="Optimum" w:cs="Arial"/>
          <w:color w:val="000000" w:themeColor="text1"/>
          <w:szCs w:val="24"/>
        </w:rPr>
        <w:t xml:space="preserve"> </w:t>
      </w:r>
      <w:r w:rsidR="009D2A2A" w:rsidRPr="002F6DAD">
        <w:rPr>
          <w:rFonts w:ascii="Optimum" w:hAnsi="Optimum" w:cs="Arial"/>
          <w:color w:val="000000" w:themeColor="text1"/>
          <w:szCs w:val="24"/>
        </w:rPr>
        <w:t xml:space="preserve">presentes en el suelo </w:t>
      </w:r>
      <w:r w:rsidRPr="002F6DAD">
        <w:rPr>
          <w:rFonts w:ascii="Optimum" w:hAnsi="Optimum" w:cs="Arial"/>
          <w:color w:val="000000" w:themeColor="text1"/>
          <w:szCs w:val="24"/>
        </w:rPr>
        <w:t xml:space="preserve">son expuestos al agua y </w:t>
      </w:r>
      <w:r w:rsidR="00ED76EE" w:rsidRPr="002F6DAD">
        <w:rPr>
          <w:rFonts w:ascii="Optimum" w:hAnsi="Optimum" w:cs="Arial"/>
          <w:color w:val="000000" w:themeColor="text1"/>
          <w:szCs w:val="24"/>
        </w:rPr>
        <w:t xml:space="preserve">al </w:t>
      </w:r>
      <w:r w:rsidRPr="002F6DAD">
        <w:rPr>
          <w:rFonts w:ascii="Optimum" w:hAnsi="Optimum" w:cs="Arial"/>
          <w:color w:val="000000" w:themeColor="text1"/>
          <w:szCs w:val="24"/>
        </w:rPr>
        <w:t xml:space="preserve">oxígeno. </w:t>
      </w:r>
      <w:r w:rsidR="0076692A" w:rsidRPr="002F6DAD">
        <w:rPr>
          <w:rFonts w:ascii="Optimum" w:hAnsi="Optimum" w:cs="Arial"/>
          <w:color w:val="000000" w:themeColor="text1"/>
          <w:szCs w:val="24"/>
        </w:rPr>
        <w:t>Tomando como ejemplo la pirita, a</w:t>
      </w:r>
      <w:r w:rsidRPr="002F6DAD">
        <w:rPr>
          <w:rFonts w:ascii="Optimum" w:hAnsi="Optimum" w:cs="Arial"/>
          <w:color w:val="000000" w:themeColor="text1"/>
          <w:szCs w:val="24"/>
        </w:rPr>
        <w:t xml:space="preserve"> pH neutro se oxida produciendo iones ferrosos (Fe</w:t>
      </w:r>
      <w:r w:rsidRPr="002F6DAD">
        <w:rPr>
          <w:rFonts w:ascii="Optimum" w:hAnsi="Optimum" w:cs="Arial"/>
          <w:color w:val="000000" w:themeColor="text1"/>
          <w:szCs w:val="24"/>
          <w:vertAlign w:val="superscript"/>
        </w:rPr>
        <w:t>+2</w:t>
      </w:r>
      <w:r w:rsidRPr="002F6DAD">
        <w:rPr>
          <w:rFonts w:ascii="Optimum" w:hAnsi="Optimum" w:cs="Arial"/>
          <w:color w:val="000000" w:themeColor="text1"/>
          <w:szCs w:val="24"/>
        </w:rPr>
        <w:t>), sulfatos (SO</w:t>
      </w:r>
      <w:r w:rsidRPr="002F6DAD">
        <w:rPr>
          <w:rFonts w:ascii="Optimum" w:hAnsi="Optimum" w:cs="Arial"/>
          <w:color w:val="000000" w:themeColor="text1"/>
          <w:szCs w:val="24"/>
          <w:vertAlign w:val="subscript"/>
        </w:rPr>
        <w:t>4</w:t>
      </w:r>
      <w:r w:rsidRPr="002F6DAD">
        <w:rPr>
          <w:rFonts w:ascii="Optimum" w:hAnsi="Optimum" w:cs="Arial"/>
          <w:color w:val="000000" w:themeColor="text1"/>
          <w:szCs w:val="24"/>
          <w:vertAlign w:val="superscript"/>
        </w:rPr>
        <w:t>-2</w:t>
      </w:r>
      <w:r w:rsidRPr="002F6DAD">
        <w:rPr>
          <w:rFonts w:ascii="Optimum" w:hAnsi="Optimum" w:cs="Arial"/>
          <w:color w:val="000000" w:themeColor="text1"/>
          <w:szCs w:val="24"/>
        </w:rPr>
        <w:t>) y protones (H</w:t>
      </w:r>
      <w:r w:rsidRPr="002F6DAD">
        <w:rPr>
          <w:rFonts w:ascii="Optimum" w:hAnsi="Optimum" w:cs="Arial"/>
          <w:color w:val="000000" w:themeColor="text1"/>
          <w:szCs w:val="24"/>
          <w:vertAlign w:val="superscript"/>
        </w:rPr>
        <w:t>+</w:t>
      </w:r>
      <w:r w:rsidRPr="002F6DAD">
        <w:rPr>
          <w:rFonts w:ascii="Optimum" w:hAnsi="Optimum" w:cs="Arial"/>
          <w:color w:val="000000" w:themeColor="text1"/>
          <w:szCs w:val="24"/>
        </w:rPr>
        <w:t>) ocasionando una disminución del pH (</w:t>
      </w:r>
      <w:r w:rsidR="00B103AE" w:rsidRPr="002F6DAD">
        <w:rPr>
          <w:rFonts w:ascii="Optimum" w:hAnsi="Optimum" w:cs="Arial"/>
          <w:color w:val="000000" w:themeColor="text1"/>
          <w:szCs w:val="24"/>
        </w:rPr>
        <w:t>Ecuación</w:t>
      </w:r>
      <w:r w:rsidRPr="002F6DAD">
        <w:rPr>
          <w:rFonts w:ascii="Optimum" w:hAnsi="Optimum" w:cs="Arial"/>
          <w:color w:val="000000" w:themeColor="text1"/>
          <w:szCs w:val="24"/>
        </w:rPr>
        <w:t xml:space="preserve"> 1) y provocando un incremento en los sólidos totales disueltos </w:t>
      </w:r>
      <w:bookmarkStart w:id="7" w:name="Mendeley_Bookmark_9Qn5BSb9kj"/>
      <w:r w:rsidRPr="002F6DAD">
        <w:rPr>
          <w:rFonts w:ascii="Optimum" w:hAnsi="Optimum" w:cs="Arial"/>
          <w:color w:val="000000" w:themeColor="text1"/>
          <w:szCs w:val="24"/>
        </w:rPr>
        <w:t>(Nordstrom, 2011)</w:t>
      </w:r>
      <w:bookmarkEnd w:id="7"/>
      <w:r w:rsidRPr="002F6DAD">
        <w:rPr>
          <w:rFonts w:ascii="Optimum" w:hAnsi="Optimum" w:cs="Arial"/>
          <w:color w:val="000000" w:themeColor="text1"/>
          <w:szCs w:val="24"/>
        </w:rPr>
        <w:t>.</w:t>
      </w:r>
    </w:p>
    <w:p w14:paraId="77C68AAD" w14:textId="77777777" w:rsidR="00A0781E" w:rsidRPr="002F6DAD" w:rsidRDefault="00A0781E" w:rsidP="002F6DAD">
      <w:pPr>
        <w:spacing w:before="0" w:after="0" w:line="240" w:lineRule="auto"/>
        <w:rPr>
          <w:rFonts w:ascii="Optimum" w:hAnsi="Optimum" w:cs="Arial"/>
          <w:color w:val="000000" w:themeColor="text1"/>
          <w:szCs w:val="24"/>
        </w:rPr>
      </w:pPr>
    </w:p>
    <w:p w14:paraId="7E9A077F" w14:textId="1D51C1EF" w:rsidR="008160A2" w:rsidRPr="002F6DAD" w:rsidRDefault="008160A2" w:rsidP="002F6DAD">
      <w:pPr>
        <w:spacing w:before="0" w:after="0" w:line="240" w:lineRule="auto"/>
        <w:jc w:val="center"/>
        <w:rPr>
          <w:rFonts w:ascii="Optimum" w:hAnsi="Optimum" w:cs="Arial"/>
          <w:color w:val="000000" w:themeColor="text1"/>
          <w:szCs w:val="24"/>
        </w:rPr>
      </w:pPr>
      <w:r w:rsidRPr="002F6DAD">
        <w:rPr>
          <w:rFonts w:ascii="Optimum" w:hAnsi="Optimum" w:cs="Arial"/>
          <w:color w:val="000000" w:themeColor="text1"/>
          <w:szCs w:val="24"/>
        </w:rPr>
        <w:t>FeS</w:t>
      </w:r>
      <w:r w:rsidRPr="002F6DAD">
        <w:rPr>
          <w:rFonts w:ascii="Optimum" w:hAnsi="Optimum" w:cs="Arial"/>
          <w:color w:val="000000" w:themeColor="text1"/>
          <w:szCs w:val="24"/>
          <w:vertAlign w:val="subscript"/>
        </w:rPr>
        <w:t>2</w:t>
      </w:r>
      <w:r w:rsidRPr="002F6DAD">
        <w:rPr>
          <w:rFonts w:ascii="Optimum" w:hAnsi="Optimum" w:cs="Arial"/>
          <w:color w:val="000000" w:themeColor="text1"/>
          <w:szCs w:val="24"/>
        </w:rPr>
        <w:t xml:space="preserve"> + 3.5O</w:t>
      </w:r>
      <w:r w:rsidRPr="002F6DAD">
        <w:rPr>
          <w:rFonts w:ascii="Optimum" w:hAnsi="Optimum" w:cs="Arial"/>
          <w:color w:val="000000" w:themeColor="text1"/>
          <w:szCs w:val="24"/>
          <w:vertAlign w:val="subscript"/>
        </w:rPr>
        <w:t>2</w:t>
      </w:r>
      <w:r w:rsidRPr="002F6DAD">
        <w:rPr>
          <w:rFonts w:ascii="Optimum" w:hAnsi="Optimum" w:cs="Arial"/>
          <w:color w:val="000000" w:themeColor="text1"/>
          <w:szCs w:val="24"/>
        </w:rPr>
        <w:t>+</w:t>
      </w:r>
      <w:r w:rsidR="00C5241D" w:rsidRPr="002F6DAD">
        <w:rPr>
          <w:rFonts w:ascii="Optimum" w:hAnsi="Optimum" w:cs="Arial"/>
          <w:color w:val="000000" w:themeColor="text1"/>
          <w:szCs w:val="24"/>
        </w:rPr>
        <w:t>H</w:t>
      </w:r>
      <w:r w:rsidR="00C5241D" w:rsidRPr="002F6DAD">
        <w:rPr>
          <w:rFonts w:ascii="Optimum" w:hAnsi="Optimum" w:cs="Arial"/>
          <w:color w:val="000000" w:themeColor="text1"/>
          <w:szCs w:val="24"/>
          <w:vertAlign w:val="subscript"/>
        </w:rPr>
        <w:t>2</w:t>
      </w:r>
      <w:r w:rsidR="00C5241D" w:rsidRPr="002F6DAD">
        <w:rPr>
          <w:rFonts w:ascii="Optimum" w:hAnsi="Optimum" w:cs="Arial"/>
          <w:color w:val="000000" w:themeColor="text1"/>
          <w:szCs w:val="24"/>
        </w:rPr>
        <w:t xml:space="preserve">O </w:t>
      </w:r>
      <w:r w:rsidR="00C5241D" w:rsidRPr="002F6DAD">
        <w:rPr>
          <w:color w:val="000000" w:themeColor="text1"/>
          <w:szCs w:val="24"/>
        </w:rPr>
        <w:t>→</w:t>
      </w:r>
      <w:r w:rsidRPr="002F6DAD">
        <w:rPr>
          <w:rFonts w:ascii="Optimum" w:hAnsi="Optimum" w:cs="Arial"/>
          <w:color w:val="000000" w:themeColor="text1"/>
          <w:szCs w:val="24"/>
        </w:rPr>
        <w:t xml:space="preserve"> Fe</w:t>
      </w:r>
      <w:r w:rsidRPr="002F6DAD">
        <w:rPr>
          <w:rFonts w:ascii="Optimum" w:hAnsi="Optimum" w:cs="Arial"/>
          <w:color w:val="000000" w:themeColor="text1"/>
          <w:szCs w:val="24"/>
          <w:vertAlign w:val="superscript"/>
        </w:rPr>
        <w:t>+2</w:t>
      </w:r>
      <w:r w:rsidRPr="002F6DAD">
        <w:rPr>
          <w:rFonts w:ascii="Optimum" w:hAnsi="Optimum" w:cs="Arial"/>
          <w:color w:val="000000" w:themeColor="text1"/>
          <w:szCs w:val="24"/>
        </w:rPr>
        <w:t xml:space="preserve"> + 2SO</w:t>
      </w:r>
      <w:r w:rsidRPr="002F6DAD">
        <w:rPr>
          <w:rFonts w:ascii="Optimum" w:hAnsi="Optimum" w:cs="Arial"/>
          <w:color w:val="000000" w:themeColor="text1"/>
          <w:szCs w:val="24"/>
          <w:vertAlign w:val="subscript"/>
        </w:rPr>
        <w:t>4</w:t>
      </w:r>
      <w:r w:rsidRPr="002F6DAD">
        <w:rPr>
          <w:rFonts w:ascii="Optimum" w:hAnsi="Optimum" w:cs="Arial"/>
          <w:color w:val="000000" w:themeColor="text1"/>
          <w:szCs w:val="24"/>
          <w:vertAlign w:val="superscript"/>
        </w:rPr>
        <w:t>-2</w:t>
      </w:r>
      <w:r w:rsidRPr="002F6DAD">
        <w:rPr>
          <w:rFonts w:ascii="Optimum" w:hAnsi="Optimum" w:cs="Arial"/>
          <w:color w:val="000000" w:themeColor="text1"/>
          <w:szCs w:val="24"/>
        </w:rPr>
        <w:t xml:space="preserve"> + 2H</w:t>
      </w:r>
      <w:r w:rsidRPr="002F6DAD">
        <w:rPr>
          <w:rFonts w:ascii="Optimum" w:hAnsi="Optimum" w:cs="Arial"/>
          <w:color w:val="000000" w:themeColor="text1"/>
          <w:szCs w:val="24"/>
          <w:vertAlign w:val="superscript"/>
        </w:rPr>
        <w:t>+</w:t>
      </w:r>
      <w:r w:rsidRPr="002F6DAD">
        <w:rPr>
          <w:rFonts w:ascii="Optimum" w:hAnsi="Optimum" w:cs="Arial"/>
          <w:color w:val="000000" w:themeColor="text1"/>
          <w:szCs w:val="24"/>
        </w:rPr>
        <w:t xml:space="preserve"> (</w:t>
      </w:r>
      <w:r w:rsidR="00B103AE" w:rsidRPr="002F6DAD">
        <w:rPr>
          <w:rFonts w:ascii="Optimum" w:hAnsi="Optimum" w:cs="Arial"/>
          <w:color w:val="000000" w:themeColor="text1"/>
          <w:szCs w:val="24"/>
        </w:rPr>
        <w:t>Ecuación</w:t>
      </w:r>
      <w:r w:rsidRPr="002F6DAD">
        <w:rPr>
          <w:rFonts w:ascii="Optimum" w:hAnsi="Optimum" w:cs="Arial"/>
          <w:color w:val="000000" w:themeColor="text1"/>
          <w:szCs w:val="24"/>
        </w:rPr>
        <w:t xml:space="preserve"> 1)</w:t>
      </w:r>
    </w:p>
    <w:p w14:paraId="247F1185" w14:textId="77777777" w:rsidR="00A0781E" w:rsidRDefault="00A0781E" w:rsidP="002F6DAD">
      <w:pPr>
        <w:spacing w:before="0" w:after="0" w:line="240" w:lineRule="auto"/>
        <w:rPr>
          <w:rFonts w:ascii="Optimum" w:hAnsi="Optimum" w:cs="Arial"/>
          <w:color w:val="000000" w:themeColor="text1"/>
          <w:szCs w:val="24"/>
        </w:rPr>
      </w:pPr>
    </w:p>
    <w:p w14:paraId="761EA086" w14:textId="5DF8D0A9" w:rsidR="008160A2" w:rsidRDefault="008160A2"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Cuando el pH desciende (&lt;</w:t>
      </w:r>
      <w:r w:rsidR="00B103AE" w:rsidRPr="002F6DAD">
        <w:rPr>
          <w:rFonts w:ascii="Optimum" w:hAnsi="Optimum" w:cs="Arial"/>
          <w:color w:val="000000" w:themeColor="text1"/>
          <w:szCs w:val="24"/>
        </w:rPr>
        <w:t xml:space="preserve"> </w:t>
      </w:r>
      <w:r w:rsidRPr="002F6DAD">
        <w:rPr>
          <w:rFonts w:ascii="Optimum" w:hAnsi="Optimum" w:cs="Arial"/>
          <w:color w:val="000000" w:themeColor="text1"/>
          <w:szCs w:val="24"/>
        </w:rPr>
        <w:t>4,0)</w:t>
      </w:r>
      <w:r w:rsidR="00763F93" w:rsidRPr="002F6DAD">
        <w:rPr>
          <w:rFonts w:ascii="Optimum" w:hAnsi="Optimum" w:cs="Arial"/>
          <w:color w:val="000000" w:themeColor="text1"/>
          <w:szCs w:val="24"/>
        </w:rPr>
        <w:t>,</w:t>
      </w:r>
      <w:r w:rsidRPr="002F6DAD">
        <w:rPr>
          <w:rFonts w:ascii="Optimum" w:hAnsi="Optimum" w:cs="Arial"/>
          <w:color w:val="000000" w:themeColor="text1"/>
          <w:szCs w:val="24"/>
        </w:rPr>
        <w:t xml:space="preserve"> se inicia el mecanismo biológico y la </w:t>
      </w:r>
      <w:r w:rsidR="00496AE9" w:rsidRPr="002F6DAD">
        <w:rPr>
          <w:rFonts w:ascii="Optimum" w:hAnsi="Optimum" w:cs="Arial"/>
          <w:color w:val="000000" w:themeColor="text1"/>
          <w:szCs w:val="24"/>
        </w:rPr>
        <w:t xml:space="preserve">anterior </w:t>
      </w:r>
      <w:r w:rsidRPr="002F6DAD">
        <w:rPr>
          <w:rFonts w:ascii="Optimum" w:hAnsi="Optimum" w:cs="Arial"/>
          <w:color w:val="000000" w:themeColor="text1"/>
          <w:szCs w:val="24"/>
        </w:rPr>
        <w:t>reacción puede ser catalizada por microorganismos que incrementan la cinética de reacción en seis o siete órdenes de magnitud</w:t>
      </w:r>
      <w:r w:rsidR="00496AE9" w:rsidRPr="002F6DAD">
        <w:rPr>
          <w:rFonts w:ascii="Optimum" w:hAnsi="Optimum" w:cs="Arial"/>
          <w:color w:val="000000" w:themeColor="text1"/>
          <w:szCs w:val="24"/>
        </w:rPr>
        <w:t>,</w:t>
      </w:r>
      <w:r w:rsidRPr="002F6DAD">
        <w:rPr>
          <w:rFonts w:ascii="Optimum" w:hAnsi="Optimum" w:cs="Arial"/>
          <w:color w:val="000000" w:themeColor="text1"/>
          <w:szCs w:val="24"/>
        </w:rPr>
        <w:t xml:space="preserve"> descendiendo aún más el pH </w:t>
      </w:r>
      <w:bookmarkStart w:id="8" w:name="Mendeley_Bookmark_BYQIsXX4Wv"/>
      <w:r w:rsidRPr="002F6DAD">
        <w:rPr>
          <w:rFonts w:ascii="Optimum" w:hAnsi="Optimum" w:cs="Arial"/>
          <w:color w:val="000000" w:themeColor="text1"/>
          <w:szCs w:val="24"/>
        </w:rPr>
        <w:t xml:space="preserve">(Sánchez-Andrea, </w:t>
      </w:r>
      <w:r w:rsidR="0066326B" w:rsidRPr="002F6DAD">
        <w:rPr>
          <w:rFonts w:ascii="Optimum" w:hAnsi="Optimum" w:cs="Arial"/>
          <w:i/>
          <w:color w:val="000000" w:themeColor="text1"/>
          <w:szCs w:val="24"/>
        </w:rPr>
        <w:t>et al</w:t>
      </w:r>
      <w:r w:rsidRPr="002F6DAD">
        <w:rPr>
          <w:rFonts w:ascii="Optimum" w:hAnsi="Optimum" w:cs="Arial"/>
          <w:i/>
          <w:color w:val="000000" w:themeColor="text1"/>
          <w:szCs w:val="24"/>
        </w:rPr>
        <w:t>.</w:t>
      </w:r>
      <w:r w:rsidRPr="002F6DAD">
        <w:rPr>
          <w:rFonts w:ascii="Optimum" w:hAnsi="Optimum" w:cs="Arial"/>
          <w:color w:val="000000" w:themeColor="text1"/>
          <w:szCs w:val="24"/>
        </w:rPr>
        <w:t>, 2014)</w:t>
      </w:r>
      <w:bookmarkEnd w:id="8"/>
      <w:r w:rsidRPr="002F6DAD">
        <w:rPr>
          <w:rFonts w:ascii="Optimum" w:hAnsi="Optimum" w:cs="Arial"/>
          <w:color w:val="000000" w:themeColor="text1"/>
          <w:szCs w:val="24"/>
        </w:rPr>
        <w:t xml:space="preserve">. Durante esta etapa la bacteria ataca al sulfuro mediante su adherencia al mineral y la posterior acción enzimática que involucra transferencia de electrones desde la parte reducida del mineral al oxígeno disuelto </w:t>
      </w:r>
      <w:bookmarkStart w:id="9" w:name="Mendeley_Bookmark_e4cUWwpd3i"/>
      <w:r w:rsidRPr="002F6DAD">
        <w:rPr>
          <w:rFonts w:ascii="Optimum" w:hAnsi="Optimum" w:cs="Arial"/>
          <w:color w:val="000000" w:themeColor="text1"/>
          <w:szCs w:val="24"/>
        </w:rPr>
        <w:t>(</w:t>
      </w:r>
      <w:r w:rsidR="00D52715" w:rsidRPr="002F6DAD">
        <w:rPr>
          <w:rFonts w:ascii="Optimum" w:hAnsi="Optimum" w:cs="Arial"/>
          <w:color w:val="000000" w:themeColor="text1"/>
          <w:szCs w:val="24"/>
        </w:rPr>
        <w:t>Kefeni</w:t>
      </w:r>
      <w:r w:rsidRPr="002F6DAD">
        <w:rPr>
          <w:rFonts w:ascii="Optimum" w:hAnsi="Optimum" w:cs="Arial"/>
          <w:color w:val="000000" w:themeColor="text1"/>
          <w:szCs w:val="24"/>
        </w:rPr>
        <w:t xml:space="preserve">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w:t>
      </w:r>
      <w:r w:rsidR="00D52715" w:rsidRPr="002F6DAD">
        <w:rPr>
          <w:rFonts w:ascii="Optimum" w:hAnsi="Optimum" w:cs="Arial"/>
          <w:color w:val="000000" w:themeColor="text1"/>
          <w:szCs w:val="24"/>
        </w:rPr>
        <w:t>17</w:t>
      </w:r>
      <w:r w:rsidRPr="002F6DAD">
        <w:rPr>
          <w:rFonts w:ascii="Optimum" w:hAnsi="Optimum" w:cs="Arial"/>
          <w:color w:val="000000" w:themeColor="text1"/>
          <w:szCs w:val="24"/>
        </w:rPr>
        <w:t>)</w:t>
      </w:r>
      <w:bookmarkEnd w:id="9"/>
      <w:r w:rsidRPr="002F6DAD">
        <w:rPr>
          <w:rFonts w:ascii="Optimum" w:hAnsi="Optimum" w:cs="Arial"/>
          <w:color w:val="000000" w:themeColor="text1"/>
          <w:szCs w:val="24"/>
        </w:rPr>
        <w:t xml:space="preserve">. Si el ambiente es muy ácido, con un pH cercano a 3,0 </w:t>
      </w:r>
      <w:r w:rsidR="008E304B" w:rsidRPr="002F6DAD">
        <w:rPr>
          <w:rFonts w:ascii="Optimum" w:hAnsi="Optimum" w:cs="Arial"/>
          <w:color w:val="000000" w:themeColor="text1"/>
          <w:szCs w:val="24"/>
        </w:rPr>
        <w:t>el</w:t>
      </w:r>
      <w:r w:rsidRPr="002F6DAD">
        <w:rPr>
          <w:rFonts w:ascii="Optimum" w:hAnsi="Optimum" w:cs="Arial"/>
          <w:color w:val="000000" w:themeColor="text1"/>
          <w:szCs w:val="24"/>
        </w:rPr>
        <w:t xml:space="preserve"> </w:t>
      </w:r>
      <w:r w:rsidR="00284978" w:rsidRPr="002F6DAD">
        <w:rPr>
          <w:rFonts w:ascii="Optimum" w:hAnsi="Optimum" w:cs="Arial"/>
          <w:color w:val="000000" w:themeColor="text1"/>
          <w:szCs w:val="24"/>
        </w:rPr>
        <w:t>ion ferroso</w:t>
      </w:r>
      <w:r w:rsidRPr="002F6DAD">
        <w:rPr>
          <w:rFonts w:ascii="Optimum" w:hAnsi="Optimum" w:cs="Arial"/>
          <w:color w:val="000000" w:themeColor="text1"/>
          <w:szCs w:val="24"/>
        </w:rPr>
        <w:t xml:space="preserve"> (Fe</w:t>
      </w:r>
      <w:r w:rsidRPr="002F6DAD">
        <w:rPr>
          <w:rFonts w:ascii="Optimum" w:hAnsi="Optimum" w:cs="Arial"/>
          <w:color w:val="000000" w:themeColor="text1"/>
          <w:szCs w:val="24"/>
          <w:vertAlign w:val="superscript"/>
        </w:rPr>
        <w:t>+2</w:t>
      </w:r>
      <w:r w:rsidRPr="002F6DAD">
        <w:rPr>
          <w:rFonts w:ascii="Optimum" w:hAnsi="Optimum" w:cs="Arial"/>
          <w:color w:val="000000" w:themeColor="text1"/>
          <w:szCs w:val="24"/>
        </w:rPr>
        <w:t>) se oxidan a ion férrico (Fe</w:t>
      </w:r>
      <w:r w:rsidRPr="002F6DAD">
        <w:rPr>
          <w:rFonts w:ascii="Optimum" w:hAnsi="Optimum" w:cs="Arial"/>
          <w:color w:val="000000" w:themeColor="text1"/>
          <w:szCs w:val="24"/>
          <w:vertAlign w:val="superscript"/>
        </w:rPr>
        <w:t>+3</w:t>
      </w:r>
      <w:r w:rsidR="00B103AE" w:rsidRPr="002F6DAD">
        <w:rPr>
          <w:rFonts w:ascii="Optimum" w:hAnsi="Optimum" w:cs="Arial"/>
          <w:color w:val="000000" w:themeColor="text1"/>
          <w:szCs w:val="24"/>
        </w:rPr>
        <w:t xml:space="preserve">; </w:t>
      </w:r>
      <w:r w:rsidRPr="002F6DAD">
        <w:rPr>
          <w:rFonts w:ascii="Optimum" w:hAnsi="Optimum" w:cs="Arial"/>
          <w:color w:val="000000" w:themeColor="text1"/>
          <w:szCs w:val="24"/>
        </w:rPr>
        <w:t>Ec</w:t>
      </w:r>
      <w:r w:rsidR="004F0369" w:rsidRPr="002F6DAD">
        <w:rPr>
          <w:rFonts w:ascii="Optimum" w:hAnsi="Optimum" w:cs="Arial"/>
          <w:color w:val="000000" w:themeColor="text1"/>
          <w:szCs w:val="24"/>
        </w:rPr>
        <w:t>uación</w:t>
      </w:r>
      <w:r w:rsidRPr="002F6DAD">
        <w:rPr>
          <w:rFonts w:ascii="Optimum" w:hAnsi="Optimum" w:cs="Arial"/>
          <w:color w:val="000000" w:themeColor="text1"/>
          <w:szCs w:val="24"/>
        </w:rPr>
        <w:t xml:space="preserve"> 2).</w:t>
      </w:r>
    </w:p>
    <w:p w14:paraId="2D69CE78" w14:textId="77777777" w:rsidR="00A0781E" w:rsidRPr="002F6DAD" w:rsidRDefault="00A0781E" w:rsidP="002F6DAD">
      <w:pPr>
        <w:spacing w:before="0" w:after="0" w:line="240" w:lineRule="auto"/>
        <w:rPr>
          <w:rFonts w:ascii="Optimum" w:hAnsi="Optimum" w:cs="Arial"/>
          <w:color w:val="000000" w:themeColor="text1"/>
          <w:szCs w:val="24"/>
        </w:rPr>
      </w:pPr>
    </w:p>
    <w:p w14:paraId="10012B98" w14:textId="40BF51F9" w:rsidR="008160A2" w:rsidRPr="002F6DAD" w:rsidRDefault="008160A2" w:rsidP="002F6DAD">
      <w:pPr>
        <w:spacing w:before="0" w:after="0" w:line="240" w:lineRule="auto"/>
        <w:jc w:val="center"/>
        <w:rPr>
          <w:rFonts w:ascii="Optimum" w:hAnsi="Optimum" w:cs="Arial"/>
          <w:color w:val="000000" w:themeColor="text1"/>
          <w:szCs w:val="24"/>
        </w:rPr>
      </w:pPr>
      <w:r w:rsidRPr="002F6DAD">
        <w:rPr>
          <w:rFonts w:ascii="Optimum" w:hAnsi="Optimum" w:cs="Arial"/>
          <w:color w:val="000000" w:themeColor="text1"/>
          <w:szCs w:val="24"/>
        </w:rPr>
        <w:t>4Fe</w:t>
      </w:r>
      <w:r w:rsidRPr="002F6DAD">
        <w:rPr>
          <w:rFonts w:ascii="Optimum" w:hAnsi="Optimum" w:cs="Arial"/>
          <w:color w:val="000000" w:themeColor="text1"/>
          <w:szCs w:val="24"/>
          <w:vertAlign w:val="superscript"/>
        </w:rPr>
        <w:t>+2</w:t>
      </w:r>
      <w:r w:rsidRPr="002F6DAD">
        <w:rPr>
          <w:rFonts w:ascii="Optimum" w:hAnsi="Optimum" w:cs="Arial"/>
          <w:color w:val="000000" w:themeColor="text1"/>
          <w:szCs w:val="24"/>
        </w:rPr>
        <w:t xml:space="preserve"> + O</w:t>
      </w:r>
      <w:r w:rsidRPr="002F6DAD">
        <w:rPr>
          <w:rFonts w:ascii="Optimum" w:hAnsi="Optimum" w:cs="Arial"/>
          <w:color w:val="000000" w:themeColor="text1"/>
          <w:szCs w:val="24"/>
          <w:vertAlign w:val="subscript"/>
        </w:rPr>
        <w:t>2</w:t>
      </w:r>
      <w:r w:rsidRPr="002F6DAD">
        <w:rPr>
          <w:rFonts w:ascii="Optimum" w:hAnsi="Optimum" w:cs="Arial"/>
          <w:color w:val="000000" w:themeColor="text1"/>
          <w:szCs w:val="24"/>
        </w:rPr>
        <w:t xml:space="preserve"> + 4H</w:t>
      </w:r>
      <w:r w:rsidRPr="002F6DAD">
        <w:rPr>
          <w:rFonts w:ascii="Optimum" w:hAnsi="Optimum" w:cs="Arial"/>
          <w:color w:val="000000" w:themeColor="text1"/>
          <w:szCs w:val="24"/>
          <w:vertAlign w:val="superscript"/>
        </w:rPr>
        <w:t>+1</w:t>
      </w:r>
      <w:r w:rsidR="00B553A6" w:rsidRPr="002F6DAD">
        <w:rPr>
          <w:rFonts w:ascii="Optimum" w:hAnsi="Optimum" w:cs="Arial"/>
          <w:color w:val="000000" w:themeColor="text1"/>
          <w:szCs w:val="24"/>
        </w:rPr>
        <w:t xml:space="preserve"> </w:t>
      </w:r>
      <w:r w:rsidR="00284978" w:rsidRPr="002F6DAD">
        <w:rPr>
          <w:color w:val="000000" w:themeColor="text1"/>
          <w:szCs w:val="24"/>
        </w:rPr>
        <w:t>→</w:t>
      </w:r>
      <w:r w:rsidRPr="002F6DAD">
        <w:rPr>
          <w:rFonts w:ascii="Optimum" w:hAnsi="Optimum" w:cs="Arial"/>
          <w:color w:val="000000" w:themeColor="text1"/>
          <w:szCs w:val="24"/>
        </w:rPr>
        <w:t xml:space="preserve"> 4Fe</w:t>
      </w:r>
      <w:r w:rsidRPr="002F6DAD">
        <w:rPr>
          <w:rFonts w:ascii="Optimum" w:hAnsi="Optimum" w:cs="Arial"/>
          <w:color w:val="000000" w:themeColor="text1"/>
          <w:szCs w:val="24"/>
          <w:vertAlign w:val="superscript"/>
        </w:rPr>
        <w:t>+3</w:t>
      </w:r>
      <w:r w:rsidRPr="002F6DAD">
        <w:rPr>
          <w:rFonts w:ascii="Optimum" w:hAnsi="Optimum" w:cs="Arial"/>
          <w:color w:val="000000" w:themeColor="text1"/>
          <w:szCs w:val="24"/>
        </w:rPr>
        <w:t xml:space="preserve"> + 2H</w:t>
      </w:r>
      <w:r w:rsidRPr="002F6DAD">
        <w:rPr>
          <w:rFonts w:ascii="Optimum" w:hAnsi="Optimum" w:cs="Arial"/>
          <w:color w:val="000000" w:themeColor="text1"/>
          <w:szCs w:val="24"/>
          <w:vertAlign w:val="subscript"/>
        </w:rPr>
        <w:t>2</w:t>
      </w:r>
      <w:r w:rsidRPr="002F6DAD">
        <w:rPr>
          <w:rFonts w:ascii="Optimum" w:hAnsi="Optimum" w:cs="Arial"/>
          <w:color w:val="000000" w:themeColor="text1"/>
          <w:szCs w:val="24"/>
        </w:rPr>
        <w:t>O (</w:t>
      </w:r>
      <w:r w:rsidR="00254EB0" w:rsidRPr="002F6DAD">
        <w:rPr>
          <w:rFonts w:ascii="Optimum" w:hAnsi="Optimum" w:cs="Arial"/>
          <w:color w:val="000000" w:themeColor="text1"/>
          <w:szCs w:val="24"/>
        </w:rPr>
        <w:t>Ecuación</w:t>
      </w:r>
      <w:r w:rsidRPr="002F6DAD">
        <w:rPr>
          <w:rFonts w:ascii="Optimum" w:hAnsi="Optimum" w:cs="Arial"/>
          <w:color w:val="000000" w:themeColor="text1"/>
          <w:szCs w:val="24"/>
        </w:rPr>
        <w:t xml:space="preserve"> 2)</w:t>
      </w:r>
    </w:p>
    <w:p w14:paraId="55028D6F" w14:textId="77777777" w:rsidR="00A0781E" w:rsidRDefault="00A0781E" w:rsidP="002F6DAD">
      <w:pPr>
        <w:spacing w:before="0" w:after="0" w:line="240" w:lineRule="auto"/>
        <w:rPr>
          <w:rFonts w:ascii="Optimum" w:hAnsi="Optimum" w:cs="Arial"/>
          <w:color w:val="000000" w:themeColor="text1"/>
          <w:szCs w:val="24"/>
        </w:rPr>
      </w:pPr>
    </w:p>
    <w:p w14:paraId="17F223E3" w14:textId="4F229AB9" w:rsidR="008160A2" w:rsidRDefault="002D39DF"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El ion férrico es</w:t>
      </w:r>
      <w:r w:rsidR="008160A2" w:rsidRPr="002F6DAD">
        <w:rPr>
          <w:rFonts w:ascii="Optimum" w:hAnsi="Optimum" w:cs="Arial"/>
          <w:color w:val="000000" w:themeColor="text1"/>
          <w:szCs w:val="24"/>
        </w:rPr>
        <w:t xml:space="preserve"> un </w:t>
      </w:r>
      <w:r w:rsidR="00496AE9" w:rsidRPr="002F6DAD">
        <w:rPr>
          <w:rFonts w:ascii="Optimum" w:hAnsi="Optimum" w:cs="Arial"/>
          <w:color w:val="000000" w:themeColor="text1"/>
          <w:szCs w:val="24"/>
        </w:rPr>
        <w:t xml:space="preserve">fuerte </w:t>
      </w:r>
      <w:r w:rsidR="008160A2" w:rsidRPr="002F6DAD">
        <w:rPr>
          <w:rFonts w:ascii="Optimum" w:hAnsi="Optimum" w:cs="Arial"/>
          <w:color w:val="000000" w:themeColor="text1"/>
          <w:szCs w:val="24"/>
        </w:rPr>
        <w:t>agente oxidante de los minerales sulfurados, incluso más activo que el oxígeno. Cuando el pH decrece est</w:t>
      </w:r>
      <w:r w:rsidRPr="002F6DAD">
        <w:rPr>
          <w:rFonts w:ascii="Optimum" w:hAnsi="Optimum" w:cs="Arial"/>
          <w:color w:val="000000" w:themeColor="text1"/>
          <w:szCs w:val="24"/>
        </w:rPr>
        <w:t>e</w:t>
      </w:r>
      <w:r w:rsidR="008160A2" w:rsidRPr="002F6DAD">
        <w:rPr>
          <w:rFonts w:ascii="Optimum" w:hAnsi="Optimum" w:cs="Arial"/>
          <w:color w:val="000000" w:themeColor="text1"/>
          <w:szCs w:val="24"/>
        </w:rPr>
        <w:t xml:space="preserve"> permanece en solución y </w:t>
      </w:r>
      <w:r w:rsidRPr="002F6DAD">
        <w:rPr>
          <w:rFonts w:ascii="Optimum" w:hAnsi="Optimum" w:cs="Arial"/>
          <w:color w:val="000000" w:themeColor="text1"/>
          <w:szCs w:val="24"/>
        </w:rPr>
        <w:t>es</w:t>
      </w:r>
      <w:r w:rsidR="008160A2" w:rsidRPr="002F6DAD">
        <w:rPr>
          <w:rFonts w:ascii="Optimum" w:hAnsi="Optimum" w:cs="Arial"/>
          <w:color w:val="000000" w:themeColor="text1"/>
          <w:szCs w:val="24"/>
        </w:rPr>
        <w:t xml:space="preserve"> reducido por la pirita generando más iones ferrosos (Fe</w:t>
      </w:r>
      <w:r w:rsidR="008160A2" w:rsidRPr="002F6DAD">
        <w:rPr>
          <w:rFonts w:ascii="Optimum" w:hAnsi="Optimum" w:cs="Arial"/>
          <w:color w:val="000000" w:themeColor="text1"/>
          <w:szCs w:val="24"/>
          <w:vertAlign w:val="superscript"/>
        </w:rPr>
        <w:t>+2</w:t>
      </w:r>
      <w:r w:rsidR="008160A2" w:rsidRPr="002F6DAD">
        <w:rPr>
          <w:rFonts w:ascii="Optimum" w:hAnsi="Optimum" w:cs="Arial"/>
          <w:color w:val="000000" w:themeColor="text1"/>
          <w:szCs w:val="24"/>
        </w:rPr>
        <w:t xml:space="preserve">) y mayor acidez </w:t>
      </w:r>
      <w:bookmarkStart w:id="10" w:name="Mendeley_Bookmark_dCjoHh6K3e"/>
      <w:r w:rsidR="00CF7E60" w:rsidRPr="002F6DAD">
        <w:rPr>
          <w:rFonts w:ascii="Optimum" w:hAnsi="Optimum" w:cs="Arial"/>
          <w:color w:val="000000" w:themeColor="text1"/>
          <w:szCs w:val="24"/>
        </w:rPr>
        <w:t>(</w:t>
      </w:r>
      <w:r w:rsidR="00CF7E60" w:rsidRPr="002F6DAD">
        <w:rPr>
          <w:rFonts w:ascii="Cambria" w:hAnsi="Cambria" w:cs="Cambria"/>
          <w:color w:val="000000" w:themeColor="text1"/>
          <w:szCs w:val="24"/>
        </w:rPr>
        <w:t>Ň</w:t>
      </w:r>
      <w:r w:rsidR="00CF7E60" w:rsidRPr="002F6DAD">
        <w:rPr>
          <w:rFonts w:ascii="Optimum" w:hAnsi="Optimum" w:cs="Arial"/>
          <w:color w:val="000000" w:themeColor="text1"/>
          <w:szCs w:val="24"/>
        </w:rPr>
        <w:t>ancucheo y Barrie Johnson, 2014</w:t>
      </w:r>
      <w:bookmarkEnd w:id="10"/>
      <w:r w:rsidR="004F0369" w:rsidRPr="002F6DAD">
        <w:rPr>
          <w:rFonts w:ascii="Optimum" w:hAnsi="Optimum" w:cs="Arial"/>
          <w:color w:val="000000" w:themeColor="text1"/>
          <w:szCs w:val="24"/>
        </w:rPr>
        <w:t>; Ecuación</w:t>
      </w:r>
      <w:r w:rsidR="008160A2" w:rsidRPr="002F6DAD">
        <w:rPr>
          <w:rFonts w:ascii="Optimum" w:hAnsi="Optimum" w:cs="Arial"/>
          <w:color w:val="000000" w:themeColor="text1"/>
          <w:szCs w:val="24"/>
        </w:rPr>
        <w:t xml:space="preserve"> 3).</w:t>
      </w:r>
    </w:p>
    <w:p w14:paraId="7D968FD5" w14:textId="77777777" w:rsidR="00A0781E" w:rsidRPr="002F6DAD" w:rsidRDefault="00A0781E" w:rsidP="002F6DAD">
      <w:pPr>
        <w:spacing w:before="0" w:after="0" w:line="240" w:lineRule="auto"/>
        <w:rPr>
          <w:rFonts w:ascii="Optimum" w:hAnsi="Optimum" w:cs="Arial"/>
          <w:color w:val="000000" w:themeColor="text1"/>
          <w:szCs w:val="24"/>
        </w:rPr>
      </w:pPr>
    </w:p>
    <w:p w14:paraId="3F5781BF" w14:textId="0AC15B5D" w:rsidR="008160A2" w:rsidRPr="002F6DAD" w:rsidRDefault="008160A2" w:rsidP="002F6DAD">
      <w:pPr>
        <w:spacing w:before="0" w:after="0" w:line="240" w:lineRule="auto"/>
        <w:jc w:val="center"/>
        <w:rPr>
          <w:rFonts w:ascii="Optimum" w:hAnsi="Optimum" w:cs="Arial"/>
          <w:color w:val="000000" w:themeColor="text1"/>
          <w:szCs w:val="24"/>
        </w:rPr>
      </w:pPr>
      <w:r w:rsidRPr="002F6DAD">
        <w:rPr>
          <w:rFonts w:ascii="Optimum" w:hAnsi="Optimum" w:cs="Arial"/>
          <w:color w:val="000000" w:themeColor="text1"/>
          <w:szCs w:val="24"/>
        </w:rPr>
        <w:t>FeS</w:t>
      </w:r>
      <w:r w:rsidRPr="002F6DAD">
        <w:rPr>
          <w:rFonts w:ascii="Optimum" w:hAnsi="Optimum" w:cs="Arial"/>
          <w:color w:val="000000" w:themeColor="text1"/>
          <w:szCs w:val="24"/>
          <w:vertAlign w:val="subscript"/>
        </w:rPr>
        <w:t>2</w:t>
      </w:r>
      <w:r w:rsidRPr="002F6DAD">
        <w:rPr>
          <w:rFonts w:ascii="Optimum" w:hAnsi="Optimum" w:cs="Arial"/>
          <w:color w:val="000000" w:themeColor="text1"/>
          <w:szCs w:val="24"/>
        </w:rPr>
        <w:t xml:space="preserve"> + 14Fe</w:t>
      </w:r>
      <w:r w:rsidRPr="002F6DAD">
        <w:rPr>
          <w:rFonts w:ascii="Optimum" w:hAnsi="Optimum" w:cs="Arial"/>
          <w:color w:val="000000" w:themeColor="text1"/>
          <w:szCs w:val="24"/>
          <w:vertAlign w:val="superscript"/>
        </w:rPr>
        <w:t>+3</w:t>
      </w:r>
      <w:r w:rsidRPr="002F6DAD">
        <w:rPr>
          <w:rFonts w:ascii="Optimum" w:hAnsi="Optimum" w:cs="Arial"/>
          <w:color w:val="000000" w:themeColor="text1"/>
          <w:szCs w:val="24"/>
        </w:rPr>
        <w:t xml:space="preserve"> + 8H</w:t>
      </w:r>
      <w:r w:rsidRPr="002F6DAD">
        <w:rPr>
          <w:rFonts w:ascii="Optimum" w:hAnsi="Optimum" w:cs="Arial"/>
          <w:color w:val="000000" w:themeColor="text1"/>
          <w:szCs w:val="24"/>
          <w:vertAlign w:val="subscript"/>
        </w:rPr>
        <w:t>2</w:t>
      </w:r>
      <w:r w:rsidRPr="002F6DAD">
        <w:rPr>
          <w:rFonts w:ascii="Optimum" w:hAnsi="Optimum" w:cs="Arial"/>
          <w:color w:val="000000" w:themeColor="text1"/>
          <w:szCs w:val="24"/>
        </w:rPr>
        <w:t>O</w:t>
      </w:r>
      <w:r w:rsidR="004F0369" w:rsidRPr="002F6DAD">
        <w:rPr>
          <w:rFonts w:ascii="Optimum" w:hAnsi="Optimum" w:cs="Arial"/>
          <w:color w:val="000000" w:themeColor="text1"/>
          <w:szCs w:val="24"/>
        </w:rPr>
        <w:t xml:space="preserve"> </w:t>
      </w:r>
      <w:r w:rsidR="004F0369" w:rsidRPr="002F6DAD">
        <w:rPr>
          <w:color w:val="000000" w:themeColor="text1"/>
          <w:szCs w:val="24"/>
        </w:rPr>
        <w:t>→</w:t>
      </w:r>
      <w:r w:rsidRPr="002F6DAD">
        <w:rPr>
          <w:rFonts w:ascii="Optimum" w:hAnsi="Optimum" w:cs="Arial"/>
          <w:color w:val="000000" w:themeColor="text1"/>
          <w:szCs w:val="24"/>
        </w:rPr>
        <w:t>15Fe</w:t>
      </w:r>
      <w:r w:rsidRPr="002F6DAD">
        <w:rPr>
          <w:rFonts w:ascii="Optimum" w:hAnsi="Optimum" w:cs="Arial"/>
          <w:color w:val="000000" w:themeColor="text1"/>
          <w:szCs w:val="24"/>
          <w:vertAlign w:val="superscript"/>
        </w:rPr>
        <w:t>+2</w:t>
      </w:r>
      <w:r w:rsidRPr="002F6DAD">
        <w:rPr>
          <w:rFonts w:ascii="Optimum" w:hAnsi="Optimum" w:cs="Arial"/>
          <w:color w:val="000000" w:themeColor="text1"/>
          <w:szCs w:val="24"/>
        </w:rPr>
        <w:t xml:space="preserve"> + 2SO</w:t>
      </w:r>
      <w:r w:rsidRPr="002F6DAD">
        <w:rPr>
          <w:rFonts w:ascii="Optimum" w:hAnsi="Optimum" w:cs="Arial"/>
          <w:color w:val="000000" w:themeColor="text1"/>
          <w:szCs w:val="24"/>
          <w:vertAlign w:val="subscript"/>
        </w:rPr>
        <w:t>4</w:t>
      </w:r>
      <w:r w:rsidRPr="002F6DAD">
        <w:rPr>
          <w:rFonts w:ascii="Optimum" w:hAnsi="Optimum" w:cs="Arial"/>
          <w:color w:val="000000" w:themeColor="text1"/>
          <w:szCs w:val="24"/>
          <w:vertAlign w:val="superscript"/>
        </w:rPr>
        <w:t>-2</w:t>
      </w:r>
      <w:r w:rsidRPr="002F6DAD">
        <w:rPr>
          <w:rFonts w:ascii="Optimum" w:hAnsi="Optimum" w:cs="Arial"/>
          <w:color w:val="000000" w:themeColor="text1"/>
          <w:szCs w:val="24"/>
        </w:rPr>
        <w:t xml:space="preserve"> +16 H</w:t>
      </w:r>
      <w:r w:rsidRPr="002F6DAD">
        <w:rPr>
          <w:rFonts w:ascii="Optimum" w:hAnsi="Optimum" w:cs="Arial"/>
          <w:color w:val="000000" w:themeColor="text1"/>
          <w:szCs w:val="24"/>
          <w:vertAlign w:val="superscript"/>
        </w:rPr>
        <w:t>+</w:t>
      </w:r>
      <w:r w:rsidRPr="002F6DAD">
        <w:rPr>
          <w:rFonts w:ascii="Optimum" w:hAnsi="Optimum" w:cs="Arial"/>
          <w:color w:val="000000" w:themeColor="text1"/>
          <w:szCs w:val="24"/>
        </w:rPr>
        <w:t xml:space="preserve"> (</w:t>
      </w:r>
      <w:r w:rsidR="000063A0" w:rsidRPr="002F6DAD">
        <w:rPr>
          <w:rFonts w:ascii="Optimum" w:hAnsi="Optimum" w:cs="Arial"/>
          <w:color w:val="000000" w:themeColor="text1"/>
          <w:szCs w:val="24"/>
        </w:rPr>
        <w:t>Ecuación</w:t>
      </w:r>
      <w:r w:rsidRPr="002F6DAD">
        <w:rPr>
          <w:rFonts w:ascii="Optimum" w:hAnsi="Optimum" w:cs="Arial"/>
          <w:color w:val="000000" w:themeColor="text1"/>
          <w:szCs w:val="24"/>
        </w:rPr>
        <w:t xml:space="preserve"> 3)</w:t>
      </w:r>
    </w:p>
    <w:p w14:paraId="18CC6FB4" w14:textId="77777777" w:rsidR="00A0781E" w:rsidRDefault="00A0781E" w:rsidP="002F6DAD">
      <w:pPr>
        <w:spacing w:before="0" w:after="0" w:line="240" w:lineRule="auto"/>
        <w:rPr>
          <w:rFonts w:ascii="Optimum" w:hAnsi="Optimum" w:cs="Arial"/>
          <w:color w:val="000000" w:themeColor="text1"/>
          <w:szCs w:val="24"/>
        </w:rPr>
      </w:pPr>
    </w:p>
    <w:p w14:paraId="1B1964C4" w14:textId="75E611C5" w:rsidR="008160A2" w:rsidRDefault="008160A2"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Si el ambiente próximo es muy oxidante y el pH es cercano a 3,0 muchos iones ferrosos se oxidan a iones férricos que reaccionan con el agua, precipitando como hidróxido y generando más acidez (</w:t>
      </w:r>
      <w:r w:rsidR="0001391C" w:rsidRPr="002F6DAD">
        <w:rPr>
          <w:rFonts w:ascii="Optimum" w:hAnsi="Optimum" w:cs="Arial"/>
          <w:color w:val="000000" w:themeColor="text1"/>
          <w:szCs w:val="24"/>
        </w:rPr>
        <w:t>Ecuación</w:t>
      </w:r>
      <w:r w:rsidR="004F0369" w:rsidRPr="002F6DAD">
        <w:rPr>
          <w:rFonts w:ascii="Optimum" w:hAnsi="Optimum" w:cs="Arial"/>
          <w:color w:val="000000" w:themeColor="text1"/>
          <w:szCs w:val="24"/>
        </w:rPr>
        <w:t xml:space="preserve"> 4</w:t>
      </w:r>
      <w:r w:rsidRPr="002F6DAD">
        <w:rPr>
          <w:rFonts w:ascii="Optimum" w:hAnsi="Optimum" w:cs="Arial"/>
          <w:color w:val="000000" w:themeColor="text1"/>
          <w:szCs w:val="24"/>
        </w:rPr>
        <w:t>).</w:t>
      </w:r>
    </w:p>
    <w:p w14:paraId="1644BA6A" w14:textId="77777777" w:rsidR="00A0781E" w:rsidRPr="002F6DAD" w:rsidRDefault="00A0781E" w:rsidP="002F6DAD">
      <w:pPr>
        <w:spacing w:before="0" w:after="0" w:line="240" w:lineRule="auto"/>
        <w:rPr>
          <w:rFonts w:ascii="Optimum" w:hAnsi="Optimum" w:cs="Arial"/>
          <w:color w:val="000000" w:themeColor="text1"/>
          <w:szCs w:val="24"/>
        </w:rPr>
      </w:pPr>
    </w:p>
    <w:p w14:paraId="383B67A7" w14:textId="09D13603" w:rsidR="008160A2" w:rsidRPr="002F6DAD" w:rsidRDefault="008160A2" w:rsidP="002F6DAD">
      <w:pPr>
        <w:spacing w:before="0" w:after="0" w:line="240" w:lineRule="auto"/>
        <w:jc w:val="center"/>
        <w:rPr>
          <w:rFonts w:ascii="Optimum" w:hAnsi="Optimum" w:cs="Arial"/>
          <w:color w:val="000000" w:themeColor="text1"/>
          <w:szCs w:val="24"/>
        </w:rPr>
      </w:pPr>
      <w:r w:rsidRPr="002F6DAD">
        <w:rPr>
          <w:rFonts w:ascii="Optimum" w:hAnsi="Optimum" w:cs="Arial"/>
          <w:color w:val="000000" w:themeColor="text1"/>
          <w:szCs w:val="24"/>
        </w:rPr>
        <w:t>Fe</w:t>
      </w:r>
      <w:r w:rsidRPr="002F6DAD">
        <w:rPr>
          <w:rFonts w:ascii="Optimum" w:hAnsi="Optimum" w:cs="Arial"/>
          <w:color w:val="000000" w:themeColor="text1"/>
          <w:szCs w:val="24"/>
          <w:vertAlign w:val="superscript"/>
        </w:rPr>
        <w:t>+3</w:t>
      </w:r>
      <w:r w:rsidRPr="002F6DAD">
        <w:rPr>
          <w:rFonts w:ascii="Optimum" w:hAnsi="Optimum" w:cs="Arial"/>
          <w:color w:val="000000" w:themeColor="text1"/>
          <w:szCs w:val="24"/>
        </w:rPr>
        <w:t xml:space="preserve"> + 3H</w:t>
      </w:r>
      <w:r w:rsidRPr="002F6DAD">
        <w:rPr>
          <w:rFonts w:ascii="Optimum" w:hAnsi="Optimum" w:cs="Arial"/>
          <w:color w:val="000000" w:themeColor="text1"/>
          <w:szCs w:val="24"/>
          <w:vertAlign w:val="subscript"/>
        </w:rPr>
        <w:t>2</w:t>
      </w:r>
      <w:r w:rsidRPr="002F6DAD">
        <w:rPr>
          <w:rFonts w:ascii="Optimum" w:hAnsi="Optimum" w:cs="Arial"/>
          <w:color w:val="000000" w:themeColor="text1"/>
          <w:szCs w:val="24"/>
        </w:rPr>
        <w:t xml:space="preserve">O </w:t>
      </w:r>
      <w:r w:rsidR="004F0369" w:rsidRPr="002F6DAD">
        <w:rPr>
          <w:color w:val="000000" w:themeColor="text1"/>
          <w:szCs w:val="24"/>
        </w:rPr>
        <w:t>→</w:t>
      </w:r>
      <w:r w:rsidR="0001391C" w:rsidRPr="002F6DAD">
        <w:rPr>
          <w:rFonts w:ascii="Optimum" w:hAnsi="Optimum" w:cs="Arial"/>
          <w:color w:val="000000" w:themeColor="text1"/>
          <w:szCs w:val="24"/>
        </w:rPr>
        <w:t xml:space="preserve"> </w:t>
      </w:r>
      <w:r w:rsidR="006C5776" w:rsidRPr="002F6DAD">
        <w:rPr>
          <w:rFonts w:ascii="Optimum" w:hAnsi="Optimum" w:cs="Arial"/>
          <w:color w:val="000000" w:themeColor="text1"/>
          <w:szCs w:val="24"/>
        </w:rPr>
        <w:t>Fe (</w:t>
      </w:r>
      <w:r w:rsidRPr="002F6DAD">
        <w:rPr>
          <w:rFonts w:ascii="Optimum" w:hAnsi="Optimum" w:cs="Arial"/>
          <w:color w:val="000000" w:themeColor="text1"/>
          <w:szCs w:val="24"/>
        </w:rPr>
        <w:t>OH)</w:t>
      </w:r>
      <w:r w:rsidRPr="002F6DAD">
        <w:rPr>
          <w:rFonts w:ascii="Optimum" w:hAnsi="Optimum" w:cs="Arial"/>
          <w:color w:val="000000" w:themeColor="text1"/>
          <w:szCs w:val="24"/>
          <w:vertAlign w:val="subscript"/>
        </w:rPr>
        <w:t>3</w:t>
      </w:r>
      <w:r w:rsidRPr="002F6DAD">
        <w:rPr>
          <w:rFonts w:ascii="Optimum" w:hAnsi="Optimum" w:cs="Arial"/>
          <w:color w:val="000000" w:themeColor="text1"/>
          <w:szCs w:val="24"/>
        </w:rPr>
        <w:t xml:space="preserve"> + 3H</w:t>
      </w:r>
      <w:r w:rsidRPr="002F6DAD">
        <w:rPr>
          <w:rFonts w:ascii="Optimum" w:hAnsi="Optimum" w:cs="Arial"/>
          <w:color w:val="000000" w:themeColor="text1"/>
          <w:szCs w:val="24"/>
          <w:vertAlign w:val="superscript"/>
        </w:rPr>
        <w:t>+1</w:t>
      </w:r>
      <w:r w:rsidRPr="002F6DAD">
        <w:rPr>
          <w:rFonts w:ascii="Optimum" w:hAnsi="Optimum" w:cs="Arial"/>
          <w:color w:val="000000" w:themeColor="text1"/>
          <w:szCs w:val="24"/>
        </w:rPr>
        <w:t xml:space="preserve"> (</w:t>
      </w:r>
      <w:r w:rsidR="00F8399D" w:rsidRPr="002F6DAD">
        <w:rPr>
          <w:rFonts w:ascii="Optimum" w:hAnsi="Optimum" w:cs="Arial"/>
          <w:color w:val="000000" w:themeColor="text1"/>
          <w:szCs w:val="24"/>
        </w:rPr>
        <w:t>Ecuación 4</w:t>
      </w:r>
      <w:r w:rsidRPr="002F6DAD">
        <w:rPr>
          <w:rFonts w:ascii="Optimum" w:hAnsi="Optimum" w:cs="Arial"/>
          <w:color w:val="000000" w:themeColor="text1"/>
          <w:szCs w:val="24"/>
        </w:rPr>
        <w:t>)</w:t>
      </w:r>
    </w:p>
    <w:p w14:paraId="33CC6B45" w14:textId="77777777" w:rsidR="00A0781E" w:rsidRDefault="00A0781E" w:rsidP="002F6DAD">
      <w:pPr>
        <w:spacing w:before="0" w:after="0" w:line="240" w:lineRule="auto"/>
        <w:rPr>
          <w:rFonts w:ascii="Optimum" w:hAnsi="Optimum" w:cs="Arial"/>
          <w:color w:val="000000" w:themeColor="text1"/>
          <w:szCs w:val="24"/>
        </w:rPr>
      </w:pPr>
    </w:p>
    <w:p w14:paraId="5A045133" w14:textId="65B0341F" w:rsidR="0033561D" w:rsidRPr="002F6DAD" w:rsidRDefault="008160A2"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Inicialmente la oxidación de la pirita es un proceso lento, pero a medida que la capacidad de neutralizar del medio se pierde y el pH desciende, la capacidad del Fe</w:t>
      </w:r>
      <w:r w:rsidRPr="002F6DAD">
        <w:rPr>
          <w:rFonts w:ascii="Optimum" w:hAnsi="Optimum" w:cs="Arial"/>
          <w:color w:val="000000" w:themeColor="text1"/>
          <w:szCs w:val="24"/>
          <w:vertAlign w:val="superscript"/>
        </w:rPr>
        <w:t>+3</w:t>
      </w:r>
      <w:r w:rsidRPr="002F6DAD">
        <w:rPr>
          <w:rFonts w:ascii="Optimum" w:hAnsi="Optimum" w:cs="Arial"/>
          <w:color w:val="000000" w:themeColor="text1"/>
          <w:szCs w:val="24"/>
        </w:rPr>
        <w:t xml:space="preserve"> para oxidar la pirita incrementa siendo la causa de la rápida formació</w:t>
      </w:r>
      <w:r w:rsidR="00DF0E23" w:rsidRPr="002F6DAD">
        <w:rPr>
          <w:rFonts w:ascii="Optimum" w:hAnsi="Optimum" w:cs="Arial"/>
          <w:color w:val="000000" w:themeColor="text1"/>
          <w:szCs w:val="24"/>
        </w:rPr>
        <w:t>n del DAM</w:t>
      </w:r>
      <w:r w:rsidRPr="002F6DAD">
        <w:rPr>
          <w:rFonts w:ascii="Optimum" w:hAnsi="Optimum" w:cs="Arial"/>
          <w:color w:val="000000" w:themeColor="text1"/>
          <w:szCs w:val="24"/>
        </w:rPr>
        <w:t xml:space="preserve">. Además, la tasa de formación del DAM se ve afectado por factores como: oxígeno, agua, microorganismos, textura (tamaño de grano y superficie), solubilidad del mineral y concentración de elementos traza </w:t>
      </w:r>
      <w:bookmarkStart w:id="11" w:name="Mendeley_Bookmark_hYfD1iy8x1"/>
      <w:r w:rsidRPr="002F6DAD">
        <w:rPr>
          <w:rFonts w:ascii="Optimum" w:hAnsi="Optimum" w:cs="Arial"/>
          <w:color w:val="000000" w:themeColor="text1"/>
          <w:szCs w:val="24"/>
        </w:rPr>
        <w:t xml:space="preserve">(Nordstrom </w:t>
      </w:r>
      <w:r w:rsidR="0066326B" w:rsidRPr="002F6DAD">
        <w:rPr>
          <w:rFonts w:ascii="Optimum" w:hAnsi="Optimum" w:cs="Arial"/>
          <w:i/>
          <w:color w:val="000000" w:themeColor="text1"/>
          <w:szCs w:val="24"/>
        </w:rPr>
        <w:t>et al</w:t>
      </w:r>
      <w:r w:rsidRPr="002F6DAD">
        <w:rPr>
          <w:rFonts w:ascii="Optimum" w:hAnsi="Optimum" w:cs="Arial"/>
          <w:i/>
          <w:color w:val="000000" w:themeColor="text1"/>
          <w:szCs w:val="24"/>
        </w:rPr>
        <w:t>.,</w:t>
      </w:r>
      <w:r w:rsidRPr="002F6DAD">
        <w:rPr>
          <w:rFonts w:ascii="Optimum" w:hAnsi="Optimum" w:cs="Arial"/>
          <w:color w:val="000000" w:themeColor="text1"/>
          <w:szCs w:val="24"/>
        </w:rPr>
        <w:t xml:space="preserve"> 2015)</w:t>
      </w:r>
      <w:bookmarkEnd w:id="11"/>
      <w:r w:rsidRPr="002F6DAD">
        <w:rPr>
          <w:rFonts w:ascii="Optimum" w:hAnsi="Optimum" w:cs="Arial"/>
          <w:color w:val="000000" w:themeColor="text1"/>
          <w:szCs w:val="24"/>
        </w:rPr>
        <w:t xml:space="preserve">. </w:t>
      </w:r>
    </w:p>
    <w:p w14:paraId="4CD9A45F" w14:textId="77777777" w:rsidR="00A0781E" w:rsidRDefault="00A0781E" w:rsidP="002F6DAD">
      <w:pPr>
        <w:spacing w:before="0" w:after="0" w:line="240" w:lineRule="auto"/>
        <w:rPr>
          <w:rFonts w:ascii="Optimum" w:hAnsi="Optimum" w:cs="Arial"/>
          <w:color w:val="000000" w:themeColor="text1"/>
          <w:szCs w:val="24"/>
          <w:lang w:eastAsia="es-ES"/>
        </w:rPr>
      </w:pPr>
    </w:p>
    <w:p w14:paraId="04D0797F" w14:textId="443C0005" w:rsidR="00447FF1" w:rsidRPr="002F6DAD" w:rsidRDefault="00447FF1" w:rsidP="002F6DAD">
      <w:pPr>
        <w:spacing w:before="0" w:after="0" w:line="240" w:lineRule="auto"/>
        <w:rPr>
          <w:rFonts w:ascii="Optimum" w:hAnsi="Optimum" w:cs="Arial"/>
          <w:color w:val="000000" w:themeColor="text1"/>
          <w:szCs w:val="24"/>
          <w:lang w:eastAsia="es-ES"/>
        </w:rPr>
      </w:pPr>
      <w:r w:rsidRPr="002F6DAD">
        <w:rPr>
          <w:rFonts w:ascii="Optimum" w:hAnsi="Optimum" w:cs="Arial"/>
          <w:color w:val="000000" w:themeColor="text1"/>
          <w:szCs w:val="24"/>
          <w:lang w:eastAsia="es-ES"/>
        </w:rPr>
        <w:t xml:space="preserve">La segunda fase del proceso de generación del DAM es biológica, donde las propiedades fisicoquímicas del DAM (pH, fuerza iónica, temperatura) restringen el habitad para unos pocos microorganismos debido al limitado número de reacciones capaces de suministrar energía </w:t>
      </w:r>
      <w:bookmarkStart w:id="12" w:name="Mendeley_Bookmark_wqJtqpbWgK"/>
      <w:r w:rsidRPr="002F6DAD">
        <w:rPr>
          <w:rFonts w:ascii="Optimum" w:hAnsi="Optimum" w:cs="Arial"/>
          <w:color w:val="000000" w:themeColor="text1"/>
          <w:szCs w:val="24"/>
          <w:lang w:eastAsia="es-ES"/>
        </w:rPr>
        <w:t>(</w:t>
      </w:r>
      <w:r w:rsidR="00556ECA" w:rsidRPr="002F6DAD">
        <w:rPr>
          <w:rFonts w:ascii="Optimum" w:hAnsi="Optimum" w:cs="Arial"/>
          <w:color w:val="000000" w:themeColor="text1"/>
          <w:szCs w:val="24"/>
          <w:lang w:eastAsia="es-ES"/>
        </w:rPr>
        <w:t xml:space="preserve">Xu </w:t>
      </w:r>
      <w:r w:rsidR="0066326B" w:rsidRPr="002F6DAD">
        <w:rPr>
          <w:rFonts w:ascii="Optimum" w:hAnsi="Optimum" w:cs="Arial"/>
          <w:i/>
          <w:iCs/>
          <w:color w:val="000000" w:themeColor="text1"/>
          <w:szCs w:val="24"/>
          <w:lang w:eastAsia="es-ES"/>
        </w:rPr>
        <w:t>et al</w:t>
      </w:r>
      <w:r w:rsidR="00556ECA" w:rsidRPr="002F6DAD">
        <w:rPr>
          <w:rFonts w:ascii="Optimum" w:hAnsi="Optimum" w:cs="Arial"/>
          <w:color w:val="000000" w:themeColor="text1"/>
          <w:szCs w:val="24"/>
          <w:lang w:eastAsia="es-ES"/>
        </w:rPr>
        <w:t>., 20</w:t>
      </w:r>
      <w:r w:rsidR="00E07650" w:rsidRPr="002F6DAD">
        <w:rPr>
          <w:rFonts w:ascii="Optimum" w:hAnsi="Optimum" w:cs="Arial"/>
          <w:color w:val="000000" w:themeColor="text1"/>
          <w:szCs w:val="24"/>
          <w:lang w:eastAsia="es-ES"/>
        </w:rPr>
        <w:t>18</w:t>
      </w:r>
      <w:r w:rsidRPr="002F6DAD">
        <w:rPr>
          <w:rFonts w:ascii="Optimum" w:hAnsi="Optimum" w:cs="Arial"/>
          <w:color w:val="000000" w:themeColor="text1"/>
          <w:szCs w:val="24"/>
          <w:lang w:eastAsia="es-ES"/>
        </w:rPr>
        <w:t>)</w:t>
      </w:r>
      <w:bookmarkEnd w:id="12"/>
      <w:r w:rsidRPr="002F6DAD">
        <w:rPr>
          <w:rFonts w:ascii="Optimum" w:hAnsi="Optimum" w:cs="Arial"/>
          <w:color w:val="000000" w:themeColor="text1"/>
          <w:szCs w:val="24"/>
          <w:lang w:eastAsia="es-ES"/>
        </w:rPr>
        <w:t xml:space="preserve">. Los microorganismos detectados en el DAM con múltiples mecanismos de resistencia a ambientales extremos pertenecen a los phyla </w:t>
      </w:r>
      <w:r w:rsidRPr="002F6DAD">
        <w:rPr>
          <w:rFonts w:ascii="Optimum" w:hAnsi="Optimum" w:cs="Arial"/>
          <w:i/>
          <w:color w:val="000000" w:themeColor="text1"/>
          <w:szCs w:val="24"/>
          <w:lang w:eastAsia="es-ES"/>
        </w:rPr>
        <w:t>Proteobacteria</w:t>
      </w:r>
      <w:r w:rsidRPr="002F6DAD">
        <w:rPr>
          <w:rFonts w:ascii="Optimum" w:hAnsi="Optimum" w:cs="Arial"/>
          <w:color w:val="000000" w:themeColor="text1"/>
          <w:szCs w:val="24"/>
          <w:lang w:eastAsia="es-ES"/>
        </w:rPr>
        <w:t xml:space="preserve">, </w:t>
      </w:r>
      <w:r w:rsidRPr="002F6DAD">
        <w:rPr>
          <w:rFonts w:ascii="Optimum" w:hAnsi="Optimum" w:cs="Arial"/>
          <w:i/>
          <w:color w:val="000000" w:themeColor="text1"/>
          <w:szCs w:val="24"/>
          <w:lang w:eastAsia="es-ES"/>
        </w:rPr>
        <w:t>Nitrospirae</w:t>
      </w:r>
      <w:r w:rsidRPr="002F6DAD">
        <w:rPr>
          <w:rFonts w:ascii="Optimum" w:hAnsi="Optimum" w:cs="Arial"/>
          <w:color w:val="000000" w:themeColor="text1"/>
          <w:szCs w:val="24"/>
          <w:lang w:eastAsia="es-ES"/>
        </w:rPr>
        <w:t xml:space="preserve">, </w:t>
      </w:r>
      <w:r w:rsidRPr="002F6DAD">
        <w:rPr>
          <w:rFonts w:ascii="Optimum" w:hAnsi="Optimum" w:cs="Arial"/>
          <w:i/>
          <w:color w:val="000000" w:themeColor="text1"/>
          <w:szCs w:val="24"/>
          <w:lang w:eastAsia="es-ES"/>
        </w:rPr>
        <w:t>Firmicutes</w:t>
      </w:r>
      <w:r w:rsidRPr="002F6DAD">
        <w:rPr>
          <w:rFonts w:ascii="Optimum" w:hAnsi="Optimum" w:cs="Arial"/>
          <w:color w:val="000000" w:themeColor="text1"/>
          <w:szCs w:val="24"/>
          <w:lang w:eastAsia="es-ES"/>
        </w:rPr>
        <w:t xml:space="preserve"> </w:t>
      </w:r>
      <w:r w:rsidRPr="002F6DAD">
        <w:rPr>
          <w:rFonts w:ascii="Optimum" w:hAnsi="Optimum" w:cs="Arial"/>
          <w:i/>
          <w:color w:val="000000" w:themeColor="text1"/>
          <w:szCs w:val="24"/>
          <w:lang w:eastAsia="es-ES"/>
        </w:rPr>
        <w:t>Acidobacteria Proteobacteria, Aquificae</w:t>
      </w:r>
      <w:r w:rsidR="006669B7" w:rsidRPr="002F6DAD">
        <w:rPr>
          <w:rFonts w:ascii="Optimum" w:hAnsi="Optimum" w:cs="Arial"/>
          <w:i/>
          <w:color w:val="000000" w:themeColor="text1"/>
          <w:szCs w:val="24"/>
          <w:lang w:eastAsia="es-ES"/>
        </w:rPr>
        <w:t xml:space="preserve">, </w:t>
      </w:r>
      <w:r w:rsidRPr="002F6DAD">
        <w:rPr>
          <w:rFonts w:ascii="Optimum" w:hAnsi="Optimum" w:cs="Arial"/>
          <w:color w:val="000000" w:themeColor="text1"/>
          <w:szCs w:val="24"/>
          <w:lang w:eastAsia="es-ES"/>
        </w:rPr>
        <w:t>el</w:t>
      </w:r>
      <w:r w:rsidRPr="002F6DAD">
        <w:rPr>
          <w:rFonts w:ascii="Optimum" w:hAnsi="Optimum" w:cs="Arial"/>
          <w:i/>
          <w:color w:val="000000" w:themeColor="text1"/>
          <w:szCs w:val="24"/>
          <w:lang w:eastAsia="es-ES"/>
        </w:rPr>
        <w:t xml:space="preserve"> phylum </w:t>
      </w:r>
      <w:r w:rsidRPr="002F6DAD">
        <w:rPr>
          <w:rFonts w:ascii="Optimum" w:hAnsi="Optimum" w:cs="Arial"/>
          <w:color w:val="000000" w:themeColor="text1"/>
          <w:szCs w:val="24"/>
          <w:lang w:eastAsia="es-ES"/>
        </w:rPr>
        <w:t>candidato</w:t>
      </w:r>
      <w:r w:rsidRPr="002F6DAD">
        <w:rPr>
          <w:rFonts w:ascii="Optimum" w:hAnsi="Optimum" w:cs="Arial"/>
          <w:i/>
          <w:color w:val="000000" w:themeColor="text1"/>
          <w:szCs w:val="24"/>
          <w:lang w:eastAsia="es-ES"/>
        </w:rPr>
        <w:t xml:space="preserve"> TM7 </w:t>
      </w:r>
      <w:r w:rsidRPr="002F6DAD">
        <w:rPr>
          <w:rFonts w:ascii="Optimum" w:hAnsi="Optimum" w:cs="Arial"/>
          <w:color w:val="000000" w:themeColor="text1"/>
          <w:szCs w:val="24"/>
          <w:lang w:eastAsia="es-ES"/>
        </w:rPr>
        <w:t>en el dominio Bacteria,</w:t>
      </w:r>
      <w:r w:rsidRPr="002F6DAD">
        <w:rPr>
          <w:rFonts w:ascii="Optimum" w:hAnsi="Optimum" w:cs="Arial"/>
          <w:i/>
          <w:color w:val="000000" w:themeColor="text1"/>
          <w:szCs w:val="24"/>
          <w:lang w:eastAsia="es-ES"/>
        </w:rPr>
        <w:t xml:space="preserve"> </w:t>
      </w:r>
      <w:r w:rsidR="006669B7" w:rsidRPr="002F6DAD">
        <w:rPr>
          <w:rFonts w:ascii="Optimum" w:hAnsi="Optimum" w:cs="Arial"/>
          <w:i/>
          <w:color w:val="000000" w:themeColor="text1"/>
          <w:szCs w:val="24"/>
          <w:lang w:eastAsia="es-ES"/>
        </w:rPr>
        <w:t xml:space="preserve">y </w:t>
      </w:r>
      <w:r w:rsidRPr="002F6DAD">
        <w:rPr>
          <w:rFonts w:ascii="Optimum" w:hAnsi="Optimum" w:cs="Arial"/>
          <w:i/>
          <w:color w:val="000000" w:themeColor="text1"/>
          <w:szCs w:val="24"/>
          <w:lang w:eastAsia="es-ES"/>
        </w:rPr>
        <w:t xml:space="preserve">Euryarchaeota y Crenarchaeota </w:t>
      </w:r>
      <w:r w:rsidRPr="002F6DAD">
        <w:rPr>
          <w:rFonts w:ascii="Optimum" w:hAnsi="Optimum" w:cs="Arial"/>
          <w:color w:val="000000" w:themeColor="text1"/>
          <w:szCs w:val="24"/>
          <w:lang w:eastAsia="es-ES"/>
        </w:rPr>
        <w:t>en Archaea (</w:t>
      </w:r>
      <w:r w:rsidRPr="002F6DAD">
        <w:rPr>
          <w:rFonts w:ascii="Optimum" w:hAnsi="Optimum" w:cs="Arial"/>
          <w:color w:val="000000" w:themeColor="text1"/>
          <w:szCs w:val="24"/>
        </w:rPr>
        <w:t xml:space="preserve">Chen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201</w:t>
      </w:r>
      <w:r w:rsidR="00001602" w:rsidRPr="002F6DAD">
        <w:rPr>
          <w:rFonts w:ascii="Optimum" w:hAnsi="Optimum" w:cs="Arial"/>
          <w:color w:val="000000" w:themeColor="text1"/>
          <w:szCs w:val="24"/>
        </w:rPr>
        <w:t>6</w:t>
      </w:r>
      <w:r w:rsidRPr="002F6DAD">
        <w:rPr>
          <w:rFonts w:ascii="Optimum" w:hAnsi="Optimum" w:cs="Arial"/>
          <w:color w:val="000000" w:themeColor="text1"/>
          <w:szCs w:val="24"/>
        </w:rPr>
        <w:t xml:space="preserve">; Teng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2017</w:t>
      </w:r>
      <w:r w:rsidRPr="002F6DAD">
        <w:rPr>
          <w:rFonts w:ascii="Optimum" w:hAnsi="Optimum" w:cs="Arial"/>
          <w:color w:val="000000" w:themeColor="text1"/>
          <w:szCs w:val="24"/>
          <w:lang w:eastAsia="es-ES"/>
        </w:rPr>
        <w:t>)</w:t>
      </w:r>
      <w:r w:rsidRPr="002F6DAD">
        <w:rPr>
          <w:rFonts w:ascii="Optimum" w:hAnsi="Optimum" w:cs="Arial"/>
          <w:i/>
          <w:color w:val="000000" w:themeColor="text1"/>
          <w:szCs w:val="24"/>
          <w:lang w:eastAsia="es-ES"/>
        </w:rPr>
        <w:t xml:space="preserve">. Leptospirillum, Ferroplasma, Ferrovum, Gallionella, Acidiphilium, Acidithrix, Sideroxydans, Acidithiobacillus y Nitrospira </w:t>
      </w:r>
      <w:r w:rsidRPr="002F6DAD">
        <w:rPr>
          <w:rFonts w:ascii="Optimum" w:hAnsi="Optimum" w:cs="Arial"/>
          <w:color w:val="000000" w:themeColor="text1"/>
          <w:szCs w:val="24"/>
          <w:lang w:eastAsia="es-ES"/>
        </w:rPr>
        <w:t xml:space="preserve">son los géneros más comunes con abundancia relativa </w:t>
      </w:r>
      <w:r w:rsidR="00104CDF" w:rsidRPr="002F6DAD">
        <w:rPr>
          <w:rFonts w:ascii="Optimum" w:hAnsi="Optimum" w:cs="Arial"/>
          <w:color w:val="000000" w:themeColor="text1"/>
          <w:szCs w:val="24"/>
          <w:lang w:eastAsia="es-ES"/>
        </w:rPr>
        <w:t xml:space="preserve">alta (&gt; </w:t>
      </w:r>
      <w:r w:rsidRPr="002F6DAD">
        <w:rPr>
          <w:rFonts w:ascii="Optimum" w:hAnsi="Optimum" w:cs="Arial"/>
          <w:color w:val="000000" w:themeColor="text1"/>
          <w:szCs w:val="24"/>
          <w:lang w:eastAsia="es-ES"/>
        </w:rPr>
        <w:t>63, 31, 6 y 2%</w:t>
      </w:r>
      <w:r w:rsidR="00104CDF" w:rsidRPr="002F6DAD">
        <w:rPr>
          <w:rFonts w:ascii="Optimum" w:hAnsi="Optimum" w:cs="Arial"/>
          <w:color w:val="000000" w:themeColor="text1"/>
          <w:szCs w:val="24"/>
          <w:lang w:eastAsia="es-ES"/>
        </w:rPr>
        <w:t>, respectivamente), presentes</w:t>
      </w:r>
      <w:r w:rsidRPr="002F6DAD">
        <w:rPr>
          <w:rFonts w:ascii="Optimum" w:hAnsi="Optimum" w:cs="Arial"/>
          <w:color w:val="000000" w:themeColor="text1"/>
          <w:szCs w:val="24"/>
          <w:lang w:eastAsia="es-ES"/>
        </w:rPr>
        <w:t xml:space="preserve"> en </w:t>
      </w:r>
      <w:r w:rsidRPr="00A702ED">
        <w:rPr>
          <w:rFonts w:ascii="Optimum" w:hAnsi="Optimum" w:cs="Arial"/>
          <w:i/>
          <w:iCs/>
          <w:color w:val="000000" w:themeColor="text1"/>
          <w:szCs w:val="24"/>
          <w:lang w:eastAsia="es-ES"/>
        </w:rPr>
        <w:t>biofilms</w:t>
      </w:r>
      <w:r w:rsidRPr="002F6DAD">
        <w:rPr>
          <w:rFonts w:ascii="Optimum" w:hAnsi="Optimum" w:cs="Arial"/>
          <w:color w:val="000000" w:themeColor="text1"/>
          <w:szCs w:val="24"/>
          <w:lang w:eastAsia="es-ES"/>
        </w:rPr>
        <w:t>, aguas, suelos/sedimentos y biorreactores con DAM</w:t>
      </w:r>
      <w:r w:rsidR="00104CDF" w:rsidRPr="002F6DAD">
        <w:rPr>
          <w:rFonts w:ascii="Optimum" w:hAnsi="Optimum" w:cs="Arial"/>
          <w:color w:val="000000" w:themeColor="text1"/>
          <w:szCs w:val="24"/>
          <w:lang w:eastAsia="es-ES"/>
        </w:rPr>
        <w:t xml:space="preserve"> </w:t>
      </w:r>
      <w:r w:rsidRPr="002F6DAD">
        <w:rPr>
          <w:rFonts w:ascii="Optimum" w:hAnsi="Optimum" w:cs="Arial"/>
          <w:color w:val="000000" w:themeColor="text1"/>
          <w:szCs w:val="24"/>
          <w:lang w:eastAsia="es-ES"/>
        </w:rPr>
        <w:t>(</w:t>
      </w:r>
      <w:r w:rsidRPr="002F6DAD">
        <w:rPr>
          <w:rFonts w:ascii="Optimum" w:hAnsi="Optimum" w:cs="Arial"/>
          <w:color w:val="000000" w:themeColor="text1"/>
          <w:szCs w:val="24"/>
        </w:rPr>
        <w:t xml:space="preserve">Villegas-Plazas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2019)</w:t>
      </w:r>
      <w:r w:rsidR="0072228F" w:rsidRPr="002F6DAD">
        <w:rPr>
          <w:rFonts w:ascii="Optimum" w:hAnsi="Optimum" w:cs="Arial"/>
          <w:color w:val="000000" w:themeColor="text1"/>
          <w:szCs w:val="24"/>
        </w:rPr>
        <w:t>.</w:t>
      </w:r>
    </w:p>
    <w:p w14:paraId="58CC6025" w14:textId="77777777" w:rsidR="00A0781E" w:rsidRDefault="00A0781E" w:rsidP="002F6DAD">
      <w:pPr>
        <w:spacing w:before="0" w:after="0" w:line="240" w:lineRule="auto"/>
        <w:rPr>
          <w:rFonts w:ascii="Optimum" w:hAnsi="Optimum" w:cs="Arial"/>
          <w:color w:val="000000" w:themeColor="text1"/>
          <w:szCs w:val="24"/>
          <w:lang w:eastAsia="es-ES"/>
        </w:rPr>
      </w:pPr>
    </w:p>
    <w:p w14:paraId="4CD1A440" w14:textId="5483A135" w:rsidR="00447FF1" w:rsidRPr="002F6DAD" w:rsidRDefault="00447FF1" w:rsidP="002F6DAD">
      <w:pPr>
        <w:spacing w:before="0" w:after="0" w:line="240" w:lineRule="auto"/>
        <w:rPr>
          <w:rFonts w:ascii="Optimum" w:hAnsi="Optimum" w:cs="Arial"/>
          <w:color w:val="000000" w:themeColor="text1"/>
          <w:szCs w:val="24"/>
          <w:lang w:eastAsia="es-ES"/>
        </w:rPr>
      </w:pPr>
      <w:r w:rsidRPr="002F6DAD">
        <w:rPr>
          <w:rFonts w:ascii="Optimum" w:hAnsi="Optimum" w:cs="Arial"/>
          <w:color w:val="000000" w:themeColor="text1"/>
          <w:szCs w:val="24"/>
          <w:lang w:eastAsia="es-ES"/>
        </w:rPr>
        <w:t xml:space="preserve">El uso de las técnicas moleculares en el estudio en la microbiología del DAM ha incrementado el conocimiento de la diversidad de microorganismos acidófilos </w:t>
      </w:r>
      <w:bookmarkStart w:id="13" w:name="Mendeley_Bookmark_DazBgKczHj"/>
      <w:r w:rsidRPr="002F6DAD">
        <w:rPr>
          <w:rFonts w:ascii="Optimum" w:hAnsi="Optimum" w:cs="Arial"/>
          <w:color w:val="000000" w:themeColor="text1"/>
          <w:szCs w:val="24"/>
          <w:lang w:eastAsia="es-ES"/>
        </w:rPr>
        <w:t xml:space="preserve">(Chen </w:t>
      </w:r>
      <w:r w:rsidR="0066326B" w:rsidRPr="002F6DAD">
        <w:rPr>
          <w:rFonts w:ascii="Optimum" w:hAnsi="Optimum" w:cs="Arial"/>
          <w:i/>
          <w:color w:val="000000" w:themeColor="text1"/>
          <w:szCs w:val="24"/>
          <w:lang w:eastAsia="es-ES"/>
        </w:rPr>
        <w:t>et al</w:t>
      </w:r>
      <w:r w:rsidRPr="002F6DAD">
        <w:rPr>
          <w:rFonts w:ascii="Optimum" w:hAnsi="Optimum" w:cs="Arial"/>
          <w:color w:val="000000" w:themeColor="text1"/>
          <w:szCs w:val="24"/>
          <w:lang w:eastAsia="es-ES"/>
        </w:rPr>
        <w:t>., 201</w:t>
      </w:r>
      <w:r w:rsidR="00374EC2" w:rsidRPr="002F6DAD">
        <w:rPr>
          <w:rFonts w:ascii="Optimum" w:hAnsi="Optimum" w:cs="Arial"/>
          <w:color w:val="000000" w:themeColor="text1"/>
          <w:szCs w:val="24"/>
          <w:lang w:eastAsia="es-ES"/>
        </w:rPr>
        <w:t>5</w:t>
      </w:r>
      <w:r w:rsidRPr="002F6DAD">
        <w:rPr>
          <w:rFonts w:ascii="Optimum" w:hAnsi="Optimum" w:cs="Arial"/>
          <w:color w:val="000000" w:themeColor="text1"/>
          <w:szCs w:val="24"/>
          <w:lang w:eastAsia="es-ES"/>
        </w:rPr>
        <w:t xml:space="preserve">; García-Moyano </w:t>
      </w:r>
      <w:r w:rsidR="0066326B" w:rsidRPr="002F6DAD">
        <w:rPr>
          <w:rFonts w:ascii="Optimum" w:hAnsi="Optimum" w:cs="Arial"/>
          <w:i/>
          <w:color w:val="000000" w:themeColor="text1"/>
          <w:szCs w:val="24"/>
          <w:lang w:eastAsia="es-ES"/>
        </w:rPr>
        <w:t>et al</w:t>
      </w:r>
      <w:r w:rsidRPr="002F6DAD">
        <w:rPr>
          <w:rFonts w:ascii="Optimum" w:hAnsi="Optimum" w:cs="Arial"/>
          <w:color w:val="000000" w:themeColor="text1"/>
          <w:szCs w:val="24"/>
          <w:lang w:eastAsia="es-ES"/>
        </w:rPr>
        <w:t xml:space="preserve">., 2015; Méndez-García </w:t>
      </w:r>
      <w:r w:rsidR="0066326B" w:rsidRPr="002F6DAD">
        <w:rPr>
          <w:rFonts w:ascii="Optimum" w:hAnsi="Optimum" w:cs="Arial"/>
          <w:i/>
          <w:color w:val="000000" w:themeColor="text1"/>
          <w:szCs w:val="24"/>
          <w:lang w:eastAsia="es-ES"/>
        </w:rPr>
        <w:t>et al</w:t>
      </w:r>
      <w:r w:rsidRPr="002F6DAD">
        <w:rPr>
          <w:rFonts w:ascii="Optimum" w:hAnsi="Optimum" w:cs="Arial"/>
          <w:color w:val="000000" w:themeColor="text1"/>
          <w:szCs w:val="24"/>
          <w:lang w:eastAsia="es-ES"/>
        </w:rPr>
        <w:t>., 2015)</w:t>
      </w:r>
      <w:bookmarkEnd w:id="13"/>
      <w:r w:rsidRPr="002F6DAD">
        <w:rPr>
          <w:rFonts w:ascii="Optimum" w:hAnsi="Optimum" w:cs="Arial"/>
          <w:color w:val="000000" w:themeColor="text1"/>
          <w:szCs w:val="24"/>
          <w:lang w:eastAsia="es-ES"/>
        </w:rPr>
        <w:t xml:space="preserve">. Estos incluyen bacterias moderadamente termófilas (20°C - 35°C) como </w:t>
      </w:r>
      <w:r w:rsidRPr="002F6DAD">
        <w:rPr>
          <w:rFonts w:ascii="Optimum" w:hAnsi="Optimum" w:cs="Arial"/>
          <w:i/>
          <w:color w:val="000000" w:themeColor="text1"/>
          <w:szCs w:val="24"/>
          <w:lang w:eastAsia="es-ES"/>
        </w:rPr>
        <w:t>Leptospirillum ferrooxidans</w:t>
      </w:r>
      <w:r w:rsidRPr="002F6DAD">
        <w:rPr>
          <w:rFonts w:ascii="Optimum" w:hAnsi="Optimum" w:cs="Arial"/>
          <w:color w:val="000000" w:themeColor="text1"/>
          <w:szCs w:val="24"/>
          <w:lang w:eastAsia="es-ES"/>
        </w:rPr>
        <w:t xml:space="preserve">, moderadamente acidófilas como </w:t>
      </w:r>
      <w:r w:rsidRPr="002F6DAD">
        <w:rPr>
          <w:rFonts w:ascii="Optimum" w:hAnsi="Optimum" w:cs="Arial"/>
          <w:i/>
          <w:color w:val="000000" w:themeColor="text1"/>
          <w:szCs w:val="24"/>
          <w:lang w:eastAsia="es-ES"/>
        </w:rPr>
        <w:t>Thiomonas</w:t>
      </w:r>
      <w:r w:rsidRPr="002F6DAD">
        <w:rPr>
          <w:rFonts w:ascii="Optimum" w:hAnsi="Optimum" w:cs="Arial"/>
          <w:color w:val="000000" w:themeColor="text1"/>
          <w:szCs w:val="24"/>
          <w:lang w:eastAsia="es-ES"/>
        </w:rPr>
        <w:t xml:space="preserve"> o </w:t>
      </w:r>
      <w:r w:rsidRPr="002F6DAD">
        <w:rPr>
          <w:rFonts w:ascii="Optimum" w:hAnsi="Optimum" w:cs="Arial"/>
          <w:i/>
          <w:color w:val="000000" w:themeColor="text1"/>
          <w:szCs w:val="24"/>
          <w:lang w:eastAsia="es-ES"/>
        </w:rPr>
        <w:t>Halothiobacillus spp</w:t>
      </w:r>
      <w:r w:rsidRPr="002F6DAD">
        <w:rPr>
          <w:rFonts w:ascii="Optimum" w:hAnsi="Optimum" w:cs="Arial"/>
          <w:color w:val="000000" w:themeColor="text1"/>
          <w:szCs w:val="24"/>
          <w:lang w:eastAsia="es-ES"/>
        </w:rPr>
        <w:t xml:space="preserve"> y oxidadoras de hierro como la especie propuesta </w:t>
      </w:r>
      <w:r w:rsidRPr="002F6DAD">
        <w:rPr>
          <w:rFonts w:ascii="Optimum" w:hAnsi="Optimum" w:cs="Arial"/>
          <w:i/>
          <w:color w:val="000000" w:themeColor="text1"/>
          <w:szCs w:val="24"/>
          <w:lang w:eastAsia="es-ES"/>
        </w:rPr>
        <w:t>Ferrovum myxofaciens</w:t>
      </w:r>
      <w:r w:rsidRPr="002F6DAD">
        <w:rPr>
          <w:rFonts w:ascii="Optimum" w:hAnsi="Optimum" w:cs="Arial"/>
          <w:color w:val="000000" w:themeColor="text1"/>
          <w:szCs w:val="24"/>
          <w:lang w:eastAsia="es-ES"/>
        </w:rPr>
        <w:t xml:space="preserve">. Las arqueas involucradas en la generación del DAM, han sido poco estudiadas y sólo se conocen algunas. La más relevante es </w:t>
      </w:r>
      <w:r w:rsidRPr="002F6DAD">
        <w:rPr>
          <w:rFonts w:ascii="Optimum" w:hAnsi="Optimum" w:cs="Arial"/>
          <w:i/>
          <w:color w:val="000000" w:themeColor="text1"/>
          <w:szCs w:val="24"/>
          <w:lang w:eastAsia="es-ES"/>
        </w:rPr>
        <w:t>Ferroplasma acidiphilum</w:t>
      </w:r>
      <w:r w:rsidRPr="002F6DAD">
        <w:rPr>
          <w:rFonts w:ascii="Optimum" w:hAnsi="Optimum" w:cs="Arial"/>
          <w:color w:val="000000" w:themeColor="text1"/>
          <w:szCs w:val="24"/>
          <w:lang w:eastAsia="es-ES"/>
        </w:rPr>
        <w:t xml:space="preserve"> aislada de la mina Richmond (California, EE. UU), capaz de realizar la oxido-reducción del hierro </w:t>
      </w:r>
      <w:bookmarkStart w:id="14" w:name="Mendeley_Bookmark_8Vo87FmvwQ"/>
      <w:r w:rsidRPr="002F6DAD">
        <w:rPr>
          <w:rFonts w:ascii="Optimum" w:hAnsi="Optimum" w:cs="Arial"/>
          <w:color w:val="000000" w:themeColor="text1"/>
          <w:szCs w:val="24"/>
          <w:lang w:eastAsia="es-ES"/>
        </w:rPr>
        <w:t>(Hallberg, 2010)</w:t>
      </w:r>
      <w:bookmarkEnd w:id="14"/>
      <w:r w:rsidRPr="002F6DAD">
        <w:rPr>
          <w:rFonts w:ascii="Optimum" w:hAnsi="Optimum" w:cs="Arial"/>
          <w:color w:val="000000" w:themeColor="text1"/>
          <w:szCs w:val="24"/>
          <w:lang w:eastAsia="es-ES"/>
        </w:rPr>
        <w:t xml:space="preserve">. Otras arqueas pertenecientes los grupos </w:t>
      </w:r>
      <w:r w:rsidRPr="002F6DAD">
        <w:rPr>
          <w:rFonts w:ascii="Optimum" w:hAnsi="Optimum" w:cs="Arial"/>
          <w:i/>
          <w:color w:val="000000" w:themeColor="text1"/>
          <w:szCs w:val="24"/>
          <w:lang w:eastAsia="es-ES"/>
        </w:rPr>
        <w:t>Euryarchaeota</w:t>
      </w:r>
      <w:r w:rsidRPr="002F6DAD">
        <w:rPr>
          <w:rFonts w:ascii="Optimum" w:hAnsi="Optimum" w:cs="Arial"/>
          <w:color w:val="000000" w:themeColor="text1"/>
          <w:szCs w:val="24"/>
          <w:lang w:eastAsia="es-ES"/>
        </w:rPr>
        <w:t xml:space="preserve"> y </w:t>
      </w:r>
      <w:r w:rsidRPr="002F6DAD">
        <w:rPr>
          <w:rFonts w:ascii="Optimum" w:hAnsi="Optimum" w:cs="Arial"/>
          <w:i/>
          <w:color w:val="000000" w:themeColor="text1"/>
          <w:szCs w:val="24"/>
          <w:lang w:eastAsia="es-ES"/>
        </w:rPr>
        <w:t>Thermoplasmatales</w:t>
      </w:r>
      <w:r w:rsidRPr="002F6DAD">
        <w:rPr>
          <w:rFonts w:ascii="Optimum" w:hAnsi="Optimum" w:cs="Arial"/>
          <w:color w:val="000000" w:themeColor="text1"/>
          <w:szCs w:val="24"/>
          <w:lang w:eastAsia="es-ES"/>
        </w:rPr>
        <w:t xml:space="preserve"> también han sido identificadas en ambientes impactados por DAM </w:t>
      </w:r>
      <w:bookmarkStart w:id="15" w:name="Mendeley_Bookmark_bbg4H1OPAs"/>
      <w:r w:rsidRPr="002F6DAD">
        <w:rPr>
          <w:rFonts w:ascii="Optimum" w:hAnsi="Optimum" w:cs="Arial"/>
          <w:color w:val="000000" w:themeColor="text1"/>
          <w:szCs w:val="24"/>
          <w:lang w:eastAsia="es-ES"/>
        </w:rPr>
        <w:t xml:space="preserve">(García-Moyano </w:t>
      </w:r>
      <w:r w:rsidR="0066326B" w:rsidRPr="002F6DAD">
        <w:rPr>
          <w:rFonts w:ascii="Optimum" w:hAnsi="Optimum" w:cs="Arial"/>
          <w:i/>
          <w:color w:val="000000" w:themeColor="text1"/>
          <w:szCs w:val="24"/>
          <w:lang w:eastAsia="es-ES"/>
        </w:rPr>
        <w:t>et al</w:t>
      </w:r>
      <w:r w:rsidRPr="002F6DAD">
        <w:rPr>
          <w:rFonts w:ascii="Optimum" w:hAnsi="Optimum" w:cs="Arial"/>
          <w:i/>
          <w:color w:val="000000" w:themeColor="text1"/>
          <w:szCs w:val="24"/>
          <w:lang w:eastAsia="es-ES"/>
        </w:rPr>
        <w:t>.,</w:t>
      </w:r>
      <w:r w:rsidRPr="002F6DAD">
        <w:rPr>
          <w:rFonts w:ascii="Optimum" w:hAnsi="Optimum" w:cs="Arial"/>
          <w:color w:val="000000" w:themeColor="text1"/>
          <w:szCs w:val="24"/>
          <w:lang w:eastAsia="es-ES"/>
        </w:rPr>
        <w:t xml:space="preserve"> 2015)</w:t>
      </w:r>
      <w:bookmarkEnd w:id="15"/>
      <w:r w:rsidRPr="002F6DAD">
        <w:rPr>
          <w:rFonts w:ascii="Optimum" w:hAnsi="Optimum" w:cs="Arial"/>
          <w:color w:val="000000" w:themeColor="text1"/>
          <w:szCs w:val="24"/>
          <w:lang w:eastAsia="es-ES"/>
        </w:rPr>
        <w:t>.</w:t>
      </w:r>
    </w:p>
    <w:p w14:paraId="67A5A69E" w14:textId="77777777" w:rsidR="00A0781E" w:rsidRDefault="00A0781E" w:rsidP="002F6DAD">
      <w:pPr>
        <w:spacing w:before="0" w:after="0" w:line="240" w:lineRule="auto"/>
        <w:rPr>
          <w:rFonts w:ascii="Optimum" w:hAnsi="Optimum" w:cs="Arial"/>
          <w:color w:val="000000" w:themeColor="text1"/>
          <w:szCs w:val="24"/>
          <w:lang w:val="es-ES_tradnl" w:eastAsia="es-ES"/>
        </w:rPr>
      </w:pPr>
    </w:p>
    <w:p w14:paraId="2196FE0C" w14:textId="339148E1" w:rsidR="00447FF1" w:rsidRPr="002F6DAD" w:rsidRDefault="00447FF1" w:rsidP="002F6DAD">
      <w:pPr>
        <w:spacing w:before="0" w:after="0" w:line="240" w:lineRule="auto"/>
        <w:rPr>
          <w:rFonts w:ascii="Optimum" w:hAnsi="Optimum" w:cs="Arial"/>
          <w:color w:val="000000" w:themeColor="text1"/>
          <w:szCs w:val="24"/>
          <w:lang w:eastAsia="es-ES"/>
        </w:rPr>
      </w:pPr>
      <w:r w:rsidRPr="002F6DAD">
        <w:rPr>
          <w:rFonts w:ascii="Optimum" w:hAnsi="Optimum" w:cs="Arial"/>
          <w:color w:val="000000" w:themeColor="text1"/>
          <w:szCs w:val="24"/>
          <w:lang w:val="es-ES_tradnl" w:eastAsia="es-ES"/>
        </w:rPr>
        <w:t xml:space="preserve">Además de los análisis de diversidad a través de tecnologías de secuenciación, en la </w:t>
      </w:r>
      <w:r w:rsidR="007E6A8F" w:rsidRPr="002F6DAD">
        <w:rPr>
          <w:rFonts w:ascii="Optimum" w:hAnsi="Optimum" w:cs="Arial"/>
          <w:color w:val="000000" w:themeColor="text1"/>
          <w:szCs w:val="24"/>
          <w:lang w:val="es-ES_tradnl" w:eastAsia="es-ES"/>
        </w:rPr>
        <w:t>última</w:t>
      </w:r>
      <w:r w:rsidRPr="002F6DAD">
        <w:rPr>
          <w:rFonts w:ascii="Optimum" w:hAnsi="Optimum" w:cs="Arial"/>
          <w:color w:val="000000" w:themeColor="text1"/>
          <w:szCs w:val="24"/>
          <w:lang w:val="es-ES_tradnl" w:eastAsia="es-ES"/>
        </w:rPr>
        <w:t xml:space="preserve"> década estudios metagenómicos y metatranscriptómicos han permitido no solo el ensamblaje de genomas completos, sino también la identificación del potencial metabólico y funcional de los microorganismos que viven el DAM (</w:t>
      </w:r>
      <w:r w:rsidRPr="002F6DAD">
        <w:rPr>
          <w:rFonts w:ascii="Optimum" w:hAnsi="Optimum" w:cs="Arial"/>
          <w:color w:val="000000" w:themeColor="text1"/>
          <w:szCs w:val="24"/>
        </w:rPr>
        <w:t xml:space="preserve">Lukhele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2019</w:t>
      </w:r>
      <w:r w:rsidRPr="002F6DAD">
        <w:rPr>
          <w:rFonts w:ascii="Optimum" w:hAnsi="Optimum" w:cs="Arial"/>
          <w:color w:val="000000" w:themeColor="text1"/>
          <w:szCs w:val="24"/>
          <w:lang w:val="es-ES_tradnl" w:eastAsia="es-ES"/>
        </w:rPr>
        <w:t>). Adicio</w:t>
      </w:r>
      <w:r w:rsidR="00A30533" w:rsidRPr="002F6DAD">
        <w:rPr>
          <w:rFonts w:ascii="Optimum" w:hAnsi="Optimum" w:cs="Arial"/>
          <w:color w:val="000000" w:themeColor="text1"/>
          <w:szCs w:val="24"/>
          <w:lang w:val="es-ES_tradnl" w:eastAsia="es-ES"/>
        </w:rPr>
        <w:t>nal</w:t>
      </w:r>
      <w:r w:rsidRPr="002F6DAD">
        <w:rPr>
          <w:rFonts w:ascii="Optimum" w:hAnsi="Optimum" w:cs="Arial"/>
          <w:color w:val="000000" w:themeColor="text1"/>
          <w:szCs w:val="24"/>
          <w:lang w:val="es-ES_tradnl" w:eastAsia="es-ES"/>
        </w:rPr>
        <w:t xml:space="preserve"> a las rutas metabólicas centrales como la fosforilación oxidativa, biosíntesis de aminoácidos, metabolismo del nitrógeno y el carbono, entre los transcriptos presentes en el DAM se encuentran los relacionados a mecanismos de resistencia al estrés inherentes a un ambiente de condiciones extremas. Por ejemplo, estrategias para sobrevivir a pHs bajos como la expresión de enzimas implicadas en la impermeabilización y generación de potencial de membrana positivo, expulsión y secuestro intracelular de protones. También la expresión de genes relacionados a resistencia a metales (Zn, Fe, Pb, Cd, Co, Cu), y en la reparación de daños al ADN y proteínas (</w:t>
      </w:r>
      <w:r w:rsidRPr="002F6DAD">
        <w:rPr>
          <w:rFonts w:ascii="Optimum" w:hAnsi="Optimum" w:cs="Arial"/>
          <w:color w:val="000000" w:themeColor="text1"/>
          <w:szCs w:val="24"/>
        </w:rPr>
        <w:t xml:space="preserve">Hua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2015).</w:t>
      </w:r>
    </w:p>
    <w:p w14:paraId="6ECADFBD" w14:textId="77777777" w:rsidR="00A0781E" w:rsidRDefault="00A0781E" w:rsidP="002F6DAD">
      <w:pPr>
        <w:spacing w:before="0" w:after="0" w:line="240" w:lineRule="auto"/>
        <w:rPr>
          <w:rFonts w:ascii="Optimum" w:hAnsi="Optimum" w:cs="Arial"/>
          <w:color w:val="000000" w:themeColor="text1"/>
          <w:szCs w:val="24"/>
          <w:lang w:eastAsia="es-ES"/>
        </w:rPr>
      </w:pPr>
    </w:p>
    <w:p w14:paraId="389CE12F" w14:textId="58F5F528" w:rsidR="00447FF1" w:rsidRPr="002F6DAD" w:rsidRDefault="00447FF1" w:rsidP="002F6DAD">
      <w:pPr>
        <w:spacing w:before="0" w:after="0" w:line="240" w:lineRule="auto"/>
        <w:rPr>
          <w:rFonts w:ascii="Optimum" w:hAnsi="Optimum" w:cs="Arial"/>
          <w:color w:val="000000" w:themeColor="text1"/>
          <w:szCs w:val="24"/>
          <w:lang w:eastAsia="es-ES"/>
        </w:rPr>
      </w:pPr>
      <w:r w:rsidRPr="002F6DAD">
        <w:rPr>
          <w:rFonts w:ascii="Optimum" w:hAnsi="Optimum" w:cs="Arial"/>
          <w:color w:val="000000" w:themeColor="text1"/>
          <w:szCs w:val="24"/>
          <w:lang w:eastAsia="es-ES"/>
        </w:rPr>
        <w:lastRenderedPageBreak/>
        <w:t xml:space="preserve">Aunque el DAM es considerado un residuo minero, en los últimos años se han realizado estudios en recuperación de elementos y metales de tierras raras (Itrio), ambos con intereses comerciales. El DAM puede albergar Itrio hasta dos órdenes de magnitud más altas que las aguas y océanos continentales. Estos minerales son materias primas esenciales para aplicaciones tecnológicas modernas. En el 2016 la demanda global de este material y sus óxidos llegó a 160.000 toneladas, por lo cual se iniciaron estudios para identificarlos y recuperarlos de los drenajes de mina por métodos biotecnológicos </w:t>
      </w:r>
      <w:bookmarkStart w:id="16" w:name="Mendeley_Bookmark_pCGVkVRvpT"/>
      <w:r w:rsidRPr="002F6DAD">
        <w:rPr>
          <w:rFonts w:ascii="Optimum" w:hAnsi="Optimum" w:cs="Arial"/>
          <w:color w:val="000000" w:themeColor="text1"/>
          <w:szCs w:val="24"/>
          <w:lang w:eastAsia="es-ES"/>
        </w:rPr>
        <w:t xml:space="preserve">(Ayora </w:t>
      </w:r>
      <w:r w:rsidR="0066326B" w:rsidRPr="002F6DAD">
        <w:rPr>
          <w:rFonts w:ascii="Optimum" w:hAnsi="Optimum" w:cs="Arial"/>
          <w:i/>
          <w:color w:val="000000" w:themeColor="text1"/>
          <w:szCs w:val="24"/>
          <w:lang w:eastAsia="es-ES"/>
        </w:rPr>
        <w:t>et al</w:t>
      </w:r>
      <w:r w:rsidRPr="002F6DAD">
        <w:rPr>
          <w:rFonts w:ascii="Optimum" w:hAnsi="Optimum" w:cs="Arial"/>
          <w:i/>
          <w:color w:val="000000" w:themeColor="text1"/>
          <w:szCs w:val="24"/>
          <w:lang w:eastAsia="es-ES"/>
        </w:rPr>
        <w:t>.,</w:t>
      </w:r>
      <w:r w:rsidRPr="002F6DAD">
        <w:rPr>
          <w:rFonts w:ascii="Optimum" w:hAnsi="Optimum" w:cs="Arial"/>
          <w:color w:val="000000" w:themeColor="text1"/>
          <w:szCs w:val="24"/>
          <w:lang w:eastAsia="es-ES"/>
        </w:rPr>
        <w:t xml:space="preserve"> 2016)</w:t>
      </w:r>
      <w:bookmarkEnd w:id="16"/>
      <w:r w:rsidRPr="002F6DAD">
        <w:rPr>
          <w:rFonts w:ascii="Optimum" w:hAnsi="Optimum" w:cs="Arial"/>
          <w:color w:val="000000" w:themeColor="text1"/>
          <w:szCs w:val="24"/>
          <w:lang w:eastAsia="es-ES"/>
        </w:rPr>
        <w:t>.</w:t>
      </w:r>
    </w:p>
    <w:p w14:paraId="3BD6843F" w14:textId="77777777" w:rsidR="00A0781E" w:rsidRDefault="00A0781E" w:rsidP="002F6DAD">
      <w:pPr>
        <w:pStyle w:val="Listavistosa-nfasis11"/>
        <w:spacing w:before="0" w:after="0" w:line="240" w:lineRule="auto"/>
        <w:ind w:left="0"/>
        <w:rPr>
          <w:rFonts w:ascii="Optimum" w:hAnsi="Optimum" w:cs="Arial"/>
          <w:b/>
          <w:color w:val="000000" w:themeColor="text1"/>
          <w:szCs w:val="24"/>
        </w:rPr>
      </w:pPr>
    </w:p>
    <w:p w14:paraId="539763E2" w14:textId="77F63830" w:rsidR="008160A2" w:rsidRPr="002F6DAD" w:rsidRDefault="008160A2" w:rsidP="002F6DAD">
      <w:pPr>
        <w:pStyle w:val="Listavistosa-nfasis11"/>
        <w:spacing w:before="0" w:after="0" w:line="240" w:lineRule="auto"/>
        <w:ind w:left="0"/>
        <w:rPr>
          <w:rFonts w:ascii="Optimum" w:hAnsi="Optimum" w:cs="Arial"/>
          <w:b/>
          <w:color w:val="000000" w:themeColor="text1"/>
          <w:szCs w:val="24"/>
        </w:rPr>
      </w:pPr>
      <w:r w:rsidRPr="002F6DAD">
        <w:rPr>
          <w:rFonts w:ascii="Optimum" w:hAnsi="Optimum" w:cs="Arial"/>
          <w:b/>
          <w:color w:val="000000" w:themeColor="text1"/>
          <w:szCs w:val="24"/>
        </w:rPr>
        <w:t>Reactores bioquímicos pasivos</w:t>
      </w:r>
    </w:p>
    <w:p w14:paraId="0FE8CA69" w14:textId="68A4A772" w:rsidR="00EF01A8" w:rsidRDefault="008160A2"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lang w:val="es-ES_tradnl" w:eastAsia="es-ES"/>
        </w:rPr>
        <w:t>Los RBP</w:t>
      </w:r>
      <w:r w:rsidR="0073720C" w:rsidRPr="002F6DAD">
        <w:rPr>
          <w:rFonts w:ascii="Optimum" w:hAnsi="Optimum" w:cs="Arial"/>
          <w:color w:val="000000" w:themeColor="text1"/>
          <w:szCs w:val="24"/>
          <w:lang w:val="es-ES_tradnl" w:eastAsia="es-ES"/>
        </w:rPr>
        <w:t>s</w:t>
      </w:r>
      <w:r w:rsidRPr="002F6DAD">
        <w:rPr>
          <w:rFonts w:ascii="Optimum" w:hAnsi="Optimum" w:cs="Arial"/>
          <w:color w:val="000000" w:themeColor="text1"/>
          <w:szCs w:val="24"/>
          <w:lang w:val="es-ES_tradnl" w:eastAsia="es-ES"/>
        </w:rPr>
        <w:t xml:space="preserve"> son columna</w:t>
      </w:r>
      <w:r w:rsidR="004278E8" w:rsidRPr="002F6DAD">
        <w:rPr>
          <w:rFonts w:ascii="Optimum" w:hAnsi="Optimum" w:cs="Arial"/>
          <w:color w:val="000000" w:themeColor="text1"/>
          <w:szCs w:val="24"/>
          <w:lang w:val="es-ES_tradnl" w:eastAsia="es-ES"/>
        </w:rPr>
        <w:t xml:space="preserve">s o cavidades poco profundas </w:t>
      </w:r>
      <w:r w:rsidR="001E5E9A" w:rsidRPr="002F6DAD">
        <w:rPr>
          <w:rFonts w:ascii="Optimum" w:hAnsi="Optimum" w:cs="Arial"/>
          <w:color w:val="000000" w:themeColor="text1"/>
          <w:szCs w:val="24"/>
          <w:lang w:val="es-ES_tradnl" w:eastAsia="es-ES"/>
        </w:rPr>
        <w:t>(</w:t>
      </w:r>
      <w:r w:rsidR="001E5E9A" w:rsidRPr="002F6DAD">
        <w:rPr>
          <w:color w:val="000000" w:themeColor="text1"/>
          <w:szCs w:val="24"/>
          <w:lang w:val="es-ES_tradnl" w:eastAsia="es-ES"/>
        </w:rPr>
        <w:t>≥</w:t>
      </w:r>
      <w:r w:rsidR="004278E8" w:rsidRPr="002F6DAD">
        <w:rPr>
          <w:rFonts w:ascii="Optimum" w:hAnsi="Optimum" w:cs="Arial"/>
          <w:color w:val="000000" w:themeColor="text1"/>
          <w:szCs w:val="24"/>
          <w:lang w:val="es-ES_tradnl" w:eastAsia="es-ES"/>
        </w:rPr>
        <w:t xml:space="preserve"> 1 m) </w:t>
      </w:r>
      <w:r w:rsidR="001E5E9A" w:rsidRPr="002F6DAD">
        <w:rPr>
          <w:rFonts w:ascii="Optimum" w:hAnsi="Optimum" w:cs="Arial"/>
          <w:color w:val="000000" w:themeColor="text1"/>
          <w:szCs w:val="24"/>
          <w:lang w:val="es-ES_tradnl" w:eastAsia="es-ES"/>
        </w:rPr>
        <w:t xml:space="preserve">con revestimiento </w:t>
      </w:r>
      <w:r w:rsidR="009422CF" w:rsidRPr="002F6DAD">
        <w:rPr>
          <w:rFonts w:ascii="Optimum" w:hAnsi="Optimum" w:cs="Arial"/>
          <w:color w:val="000000" w:themeColor="text1"/>
          <w:szCs w:val="24"/>
          <w:lang w:val="es-ES_tradnl" w:eastAsia="es-ES"/>
        </w:rPr>
        <w:t>plástico</w:t>
      </w:r>
      <w:r w:rsidR="00223A9C" w:rsidRPr="002F6DAD">
        <w:rPr>
          <w:rFonts w:ascii="Optimum" w:hAnsi="Optimum" w:cs="Arial"/>
          <w:color w:val="000000" w:themeColor="text1"/>
          <w:szCs w:val="24"/>
          <w:lang w:val="es-ES_tradnl" w:eastAsia="es-ES"/>
        </w:rPr>
        <w:t xml:space="preserve"> como aislante </w:t>
      </w:r>
      <w:r w:rsidR="00285C22" w:rsidRPr="002F6DAD">
        <w:rPr>
          <w:rFonts w:ascii="Optimum" w:hAnsi="Optimum" w:cs="Arial"/>
          <w:color w:val="000000" w:themeColor="text1"/>
          <w:szCs w:val="24"/>
          <w:lang w:val="es-ES_tradnl" w:eastAsia="es-ES"/>
        </w:rPr>
        <w:t>y empacad</w:t>
      </w:r>
      <w:r w:rsidR="002825C5" w:rsidRPr="002F6DAD">
        <w:rPr>
          <w:rFonts w:ascii="Optimum" w:hAnsi="Optimum" w:cs="Arial"/>
          <w:color w:val="000000" w:themeColor="text1"/>
          <w:szCs w:val="24"/>
          <w:lang w:val="es-ES_tradnl" w:eastAsia="es-ES"/>
        </w:rPr>
        <w:t>a</w:t>
      </w:r>
      <w:r w:rsidR="00285C22" w:rsidRPr="002F6DAD">
        <w:rPr>
          <w:rFonts w:ascii="Optimum" w:hAnsi="Optimum" w:cs="Arial"/>
          <w:color w:val="000000" w:themeColor="text1"/>
          <w:szCs w:val="24"/>
          <w:lang w:val="es-ES_tradnl" w:eastAsia="es-ES"/>
        </w:rPr>
        <w:t xml:space="preserve">s con </w:t>
      </w:r>
      <w:r w:rsidR="002825C5" w:rsidRPr="002F6DAD">
        <w:rPr>
          <w:rFonts w:ascii="Optimum" w:hAnsi="Optimum" w:cs="Arial"/>
          <w:color w:val="000000" w:themeColor="text1"/>
          <w:szCs w:val="24"/>
          <w:lang w:val="es-ES_tradnl" w:eastAsia="es-ES"/>
        </w:rPr>
        <w:t xml:space="preserve">una mezcla reactiva </w:t>
      </w:r>
      <w:r w:rsidR="00285C22" w:rsidRPr="002F6DAD">
        <w:rPr>
          <w:rFonts w:ascii="Optimum" w:hAnsi="Optimum" w:cs="Arial"/>
          <w:color w:val="000000" w:themeColor="text1"/>
          <w:szCs w:val="24"/>
          <w:lang w:val="es-ES_tradnl" w:eastAsia="es-ES"/>
        </w:rPr>
        <w:t>conformad</w:t>
      </w:r>
      <w:r w:rsidR="002825C5" w:rsidRPr="002F6DAD">
        <w:rPr>
          <w:rFonts w:ascii="Optimum" w:hAnsi="Optimum" w:cs="Arial"/>
          <w:color w:val="000000" w:themeColor="text1"/>
          <w:szCs w:val="24"/>
          <w:lang w:val="es-ES_tradnl" w:eastAsia="es-ES"/>
        </w:rPr>
        <w:t>a</w:t>
      </w:r>
      <w:r w:rsidR="00285C22" w:rsidRPr="002F6DAD">
        <w:rPr>
          <w:rFonts w:ascii="Optimum" w:hAnsi="Optimum" w:cs="Arial"/>
          <w:color w:val="000000" w:themeColor="text1"/>
          <w:szCs w:val="24"/>
          <w:lang w:val="es-ES_tradnl" w:eastAsia="es-ES"/>
        </w:rPr>
        <w:t xml:space="preserve"> por su</w:t>
      </w:r>
      <w:r w:rsidR="00D44C98">
        <w:rPr>
          <w:rFonts w:ascii="Optimum" w:hAnsi="Optimum" w:cs="Arial"/>
          <w:color w:val="000000" w:themeColor="text1"/>
          <w:szCs w:val="24"/>
          <w:lang w:val="es-ES_tradnl" w:eastAsia="es-ES"/>
        </w:rPr>
        <w:t>b</w:t>
      </w:r>
      <w:r w:rsidR="00285C22" w:rsidRPr="002F6DAD">
        <w:rPr>
          <w:rFonts w:ascii="Optimum" w:hAnsi="Optimum" w:cs="Arial"/>
          <w:color w:val="000000" w:themeColor="text1"/>
          <w:szCs w:val="24"/>
          <w:lang w:val="es-ES_tradnl" w:eastAsia="es-ES"/>
        </w:rPr>
        <w:t>stratos orgánicos, inorgánicos y un inóculo microbiano</w:t>
      </w:r>
      <w:r w:rsidR="002825C5" w:rsidRPr="002F6DAD">
        <w:rPr>
          <w:rFonts w:ascii="Optimum" w:hAnsi="Optimum" w:cs="Arial"/>
          <w:color w:val="000000" w:themeColor="text1"/>
          <w:szCs w:val="24"/>
          <w:lang w:val="es-ES_tradnl" w:eastAsia="es-ES"/>
        </w:rPr>
        <w:t xml:space="preserve"> </w:t>
      </w:r>
      <w:r w:rsidR="00285C22" w:rsidRPr="002F6DAD">
        <w:rPr>
          <w:rFonts w:ascii="Optimum" w:hAnsi="Optimum" w:cs="Arial"/>
          <w:color w:val="000000" w:themeColor="text1"/>
          <w:szCs w:val="24"/>
          <w:lang w:val="es-ES_tradnl" w:eastAsia="es-ES"/>
        </w:rPr>
        <w:t xml:space="preserve">(Adams </w:t>
      </w:r>
      <w:r w:rsidR="0066326B" w:rsidRPr="002F6DAD">
        <w:rPr>
          <w:rFonts w:ascii="Optimum" w:hAnsi="Optimum" w:cs="Arial"/>
          <w:i/>
          <w:iCs/>
          <w:color w:val="000000" w:themeColor="text1"/>
          <w:szCs w:val="24"/>
          <w:lang w:val="es-ES_tradnl" w:eastAsia="es-ES"/>
        </w:rPr>
        <w:t>et al</w:t>
      </w:r>
      <w:r w:rsidR="00285C22" w:rsidRPr="002F6DAD">
        <w:rPr>
          <w:rFonts w:ascii="Optimum" w:hAnsi="Optimum" w:cs="Arial"/>
          <w:color w:val="000000" w:themeColor="text1"/>
          <w:szCs w:val="24"/>
          <w:lang w:val="es-ES_tradnl" w:eastAsia="es-ES"/>
        </w:rPr>
        <w:t>., 2014)</w:t>
      </w:r>
      <w:r w:rsidR="002825C5" w:rsidRPr="002F6DAD">
        <w:rPr>
          <w:rFonts w:ascii="Optimum" w:hAnsi="Optimum" w:cs="Arial"/>
          <w:color w:val="000000" w:themeColor="text1"/>
          <w:szCs w:val="24"/>
        </w:rPr>
        <w:t xml:space="preserve">. Durante el funcionamiento, el DAM pasa a través de la mezcla reactiva en un tiempo de retención hidráulico (TRH) con el fin de incrementar el pH, mientras se reducen los sulfatos y </w:t>
      </w:r>
      <w:bookmarkStart w:id="17" w:name="Mendeley_Bookmark_GrKbNEIdky"/>
      <w:r w:rsidR="002825C5" w:rsidRPr="002F6DAD">
        <w:rPr>
          <w:rFonts w:ascii="Optimum" w:hAnsi="Optimum" w:cs="Arial"/>
          <w:color w:val="000000" w:themeColor="text1"/>
          <w:szCs w:val="24"/>
        </w:rPr>
        <w:t>metales (Gusek, 2015)</w:t>
      </w:r>
      <w:bookmarkEnd w:id="17"/>
      <w:r w:rsidR="002825C5" w:rsidRPr="002F6DAD">
        <w:rPr>
          <w:rFonts w:ascii="Optimum" w:hAnsi="Optimum" w:cs="Arial"/>
          <w:color w:val="000000" w:themeColor="text1"/>
          <w:szCs w:val="24"/>
        </w:rPr>
        <w:t xml:space="preserve">. </w:t>
      </w:r>
      <w:r w:rsidR="008B26CE" w:rsidRPr="002F6DAD">
        <w:rPr>
          <w:rFonts w:ascii="Optimum" w:hAnsi="Optimum" w:cs="Arial"/>
          <w:color w:val="000000" w:themeColor="text1"/>
          <w:szCs w:val="24"/>
          <w:lang w:val="es-ES_tradnl" w:eastAsia="es-ES"/>
        </w:rPr>
        <w:t>Los RBP</w:t>
      </w:r>
      <w:r w:rsidR="0072228F" w:rsidRPr="002F6DAD">
        <w:rPr>
          <w:rFonts w:ascii="Optimum" w:hAnsi="Optimum" w:cs="Arial"/>
          <w:color w:val="000000" w:themeColor="text1"/>
          <w:szCs w:val="24"/>
          <w:lang w:val="es-ES_tradnl" w:eastAsia="es-ES"/>
        </w:rPr>
        <w:t>s</w:t>
      </w:r>
      <w:r w:rsidR="008B26CE" w:rsidRPr="002F6DAD">
        <w:rPr>
          <w:rFonts w:ascii="Optimum" w:hAnsi="Optimum" w:cs="Arial"/>
          <w:color w:val="000000" w:themeColor="text1"/>
          <w:szCs w:val="24"/>
          <w:lang w:val="es-ES_tradnl" w:eastAsia="es-ES"/>
        </w:rPr>
        <w:t xml:space="preserve"> pueden ser utilizados como sistema de tratamiento primario o secundario, pero eso depende de la</w:t>
      </w:r>
      <w:r w:rsidR="00EB71A4" w:rsidRPr="002F6DAD">
        <w:rPr>
          <w:rFonts w:ascii="Optimum" w:hAnsi="Optimum" w:cs="Arial"/>
          <w:color w:val="000000" w:themeColor="text1"/>
          <w:szCs w:val="24"/>
          <w:lang w:val="es-ES_tradnl" w:eastAsia="es-ES"/>
        </w:rPr>
        <w:t xml:space="preserve"> química del DAM</w:t>
      </w:r>
      <w:r w:rsidR="008B26CE" w:rsidRPr="002F6DAD">
        <w:rPr>
          <w:rFonts w:ascii="Optimum" w:hAnsi="Optimum" w:cs="Arial"/>
          <w:color w:val="000000" w:themeColor="text1"/>
          <w:szCs w:val="24"/>
          <w:lang w:val="es-ES_tradnl" w:eastAsia="es-ES"/>
        </w:rPr>
        <w:t xml:space="preserve"> (</w:t>
      </w:r>
      <w:r w:rsidR="00EF01A8" w:rsidRPr="002F6DAD">
        <w:rPr>
          <w:rFonts w:ascii="Optimum" w:hAnsi="Optimum" w:cs="Arial"/>
          <w:color w:val="000000" w:themeColor="text1"/>
          <w:szCs w:val="24"/>
          <w:lang w:val="es-ES_tradnl" w:eastAsia="es-ES"/>
        </w:rPr>
        <w:t>F</w:t>
      </w:r>
      <w:r w:rsidR="008B26CE" w:rsidRPr="002F6DAD">
        <w:rPr>
          <w:rFonts w:ascii="Optimum" w:hAnsi="Optimum" w:cs="Arial"/>
          <w:color w:val="000000" w:themeColor="text1"/>
          <w:szCs w:val="24"/>
          <w:lang w:val="es-ES_tradnl" w:eastAsia="es-ES"/>
        </w:rPr>
        <w:t>igura 2)</w:t>
      </w:r>
      <w:r w:rsidR="005B19F0" w:rsidRPr="002F6DAD">
        <w:rPr>
          <w:rFonts w:ascii="Optimum" w:hAnsi="Optimum" w:cs="Arial"/>
          <w:color w:val="000000" w:themeColor="text1"/>
          <w:szCs w:val="24"/>
          <w:lang w:val="es-ES_tradnl" w:eastAsia="es-ES"/>
        </w:rPr>
        <w:t>.</w:t>
      </w:r>
      <w:r w:rsidR="007D1716" w:rsidRPr="002F6DAD">
        <w:rPr>
          <w:rFonts w:ascii="Optimum" w:hAnsi="Optimum" w:cs="Arial"/>
          <w:color w:val="000000" w:themeColor="text1"/>
          <w:szCs w:val="24"/>
        </w:rPr>
        <w:t xml:space="preserve"> </w:t>
      </w:r>
    </w:p>
    <w:p w14:paraId="0FB8AB0B" w14:textId="3A867B52" w:rsidR="00A702ED" w:rsidRDefault="00A702ED" w:rsidP="002F6DAD">
      <w:pPr>
        <w:spacing w:before="0" w:after="0" w:line="240" w:lineRule="auto"/>
        <w:rPr>
          <w:rFonts w:ascii="Optimum" w:hAnsi="Optimum" w:cs="Arial"/>
          <w:color w:val="000000" w:themeColor="text1"/>
          <w:szCs w:val="24"/>
        </w:rPr>
      </w:pPr>
    </w:p>
    <w:p w14:paraId="5435C6B7" w14:textId="7DFB05AA" w:rsidR="00A702ED" w:rsidRDefault="00A702ED" w:rsidP="00A702ED">
      <w:pPr>
        <w:spacing w:before="0" w:after="0" w:line="240" w:lineRule="auto"/>
        <w:jc w:val="center"/>
        <w:rPr>
          <w:rFonts w:ascii="Optimum" w:hAnsi="Optimum" w:cs="Arial"/>
          <w:color w:val="000000" w:themeColor="text1"/>
          <w:szCs w:val="24"/>
        </w:rPr>
      </w:pPr>
      <w:r>
        <w:rPr>
          <w:rFonts w:ascii="Optimum" w:hAnsi="Optimum" w:cs="Arial"/>
          <w:noProof/>
          <w:color w:val="000000" w:themeColor="text1"/>
          <w:szCs w:val="24"/>
        </w:rPr>
        <w:drawing>
          <wp:inline distT="0" distB="0" distL="0" distR="0" wp14:anchorId="22155082" wp14:editId="5C6A0D1E">
            <wp:extent cx="2958063" cy="2700307"/>
            <wp:effectExtent l="0" t="0" r="0" b="0"/>
            <wp:docPr id="6" name="Imagen 6"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9 Figura 2-BPR.png"/>
                    <pic:cNvPicPr/>
                  </pic:nvPicPr>
                  <pic:blipFill>
                    <a:blip r:embed="rId10">
                      <a:extLst>
                        <a:ext uri="{28A0092B-C50C-407E-A947-70E740481C1C}">
                          <a14:useLocalDpi xmlns:a14="http://schemas.microsoft.com/office/drawing/2010/main" val="0"/>
                        </a:ext>
                      </a:extLst>
                    </a:blip>
                    <a:stretch>
                      <a:fillRect/>
                    </a:stretch>
                  </pic:blipFill>
                  <pic:spPr>
                    <a:xfrm>
                      <a:off x="0" y="0"/>
                      <a:ext cx="2958063" cy="2700307"/>
                    </a:xfrm>
                    <a:prstGeom prst="rect">
                      <a:avLst/>
                    </a:prstGeom>
                  </pic:spPr>
                </pic:pic>
              </a:graphicData>
            </a:graphic>
          </wp:inline>
        </w:drawing>
      </w:r>
    </w:p>
    <w:p w14:paraId="1675CA63" w14:textId="77777777" w:rsidR="00A0781E" w:rsidRPr="002F6DAD" w:rsidRDefault="00A0781E" w:rsidP="002F6DAD">
      <w:pPr>
        <w:spacing w:before="0" w:after="0" w:line="240" w:lineRule="auto"/>
        <w:rPr>
          <w:rFonts w:ascii="Optimum" w:hAnsi="Optimum" w:cs="Arial"/>
          <w:color w:val="000000" w:themeColor="text1"/>
          <w:szCs w:val="24"/>
        </w:rPr>
      </w:pPr>
    </w:p>
    <w:p w14:paraId="586B6739" w14:textId="77777777" w:rsidR="00A0781E" w:rsidRDefault="00A0781E" w:rsidP="002F6DAD">
      <w:pPr>
        <w:spacing w:before="0" w:after="0" w:line="240" w:lineRule="auto"/>
        <w:rPr>
          <w:rFonts w:ascii="Optimum" w:hAnsi="Optimum" w:cs="Arial"/>
          <w:b/>
          <w:bCs/>
          <w:color w:val="000000" w:themeColor="text1"/>
          <w:szCs w:val="24"/>
          <w:lang w:val="es-ES_tradnl" w:eastAsia="es-ES"/>
        </w:rPr>
      </w:pPr>
    </w:p>
    <w:p w14:paraId="7D7E1E5B" w14:textId="3FE1E718" w:rsidR="00D324B2" w:rsidRPr="002F6DAD" w:rsidRDefault="00D324B2" w:rsidP="002F6DAD">
      <w:pPr>
        <w:spacing w:before="0" w:after="0" w:line="240" w:lineRule="auto"/>
        <w:rPr>
          <w:rFonts w:ascii="Optimum" w:hAnsi="Optimum" w:cs="Arial"/>
          <w:color w:val="000000" w:themeColor="text1"/>
          <w:szCs w:val="24"/>
          <w:lang w:val="es-ES_tradnl" w:eastAsia="es-ES"/>
        </w:rPr>
      </w:pPr>
      <w:r w:rsidRPr="00A0781E">
        <w:rPr>
          <w:rFonts w:ascii="Optimum" w:hAnsi="Optimum" w:cs="Arial"/>
          <w:b/>
          <w:bCs/>
          <w:color w:val="000000" w:themeColor="text1"/>
          <w:szCs w:val="24"/>
          <w:lang w:val="es-ES_tradnl" w:eastAsia="es-ES"/>
        </w:rPr>
        <w:t>Figura 2.</w:t>
      </w:r>
      <w:r w:rsidRPr="002F6DAD">
        <w:rPr>
          <w:rFonts w:ascii="Optimum" w:hAnsi="Optimum" w:cs="Arial"/>
          <w:color w:val="000000" w:themeColor="text1"/>
          <w:szCs w:val="24"/>
          <w:lang w:val="es-ES_tradnl" w:eastAsia="es-ES"/>
        </w:rPr>
        <w:t xml:space="preserve"> Selección de un </w:t>
      </w:r>
      <w:r w:rsidR="007F1842" w:rsidRPr="002F6DAD">
        <w:rPr>
          <w:rFonts w:ascii="Optimum" w:hAnsi="Optimum" w:cs="Arial"/>
          <w:color w:val="000000" w:themeColor="text1"/>
          <w:szCs w:val="24"/>
          <w:lang w:val="es-ES_tradnl" w:eastAsia="es-ES"/>
        </w:rPr>
        <w:t>RBP</w:t>
      </w:r>
      <w:r w:rsidRPr="002F6DAD">
        <w:rPr>
          <w:rFonts w:ascii="Optimum" w:hAnsi="Optimum" w:cs="Arial"/>
          <w:color w:val="000000" w:themeColor="text1"/>
          <w:szCs w:val="24"/>
          <w:lang w:val="es-ES_tradnl" w:eastAsia="es-ES"/>
        </w:rPr>
        <w:t xml:space="preserve"> como tratamiento </w:t>
      </w:r>
      <w:r w:rsidR="00DC62F5" w:rsidRPr="002F6DAD">
        <w:rPr>
          <w:rFonts w:ascii="Optimum" w:hAnsi="Optimum" w:cs="Arial"/>
          <w:color w:val="000000" w:themeColor="text1"/>
          <w:szCs w:val="24"/>
          <w:lang w:val="es-ES_tradnl" w:eastAsia="es-ES"/>
        </w:rPr>
        <w:t xml:space="preserve">primario o secundario durante la biorremediación del </w:t>
      </w:r>
      <w:r w:rsidR="007F1842" w:rsidRPr="002F6DAD">
        <w:rPr>
          <w:rFonts w:ascii="Optimum" w:hAnsi="Optimum" w:cs="Arial"/>
          <w:color w:val="000000" w:themeColor="text1"/>
          <w:szCs w:val="24"/>
          <w:lang w:val="es-ES_tradnl" w:eastAsia="es-ES"/>
        </w:rPr>
        <w:t>DAM</w:t>
      </w:r>
      <w:r w:rsidR="00DC62F5" w:rsidRPr="002F6DAD">
        <w:rPr>
          <w:rFonts w:ascii="Optimum" w:hAnsi="Optimum" w:cs="Arial"/>
          <w:color w:val="000000" w:themeColor="text1"/>
          <w:szCs w:val="24"/>
          <w:lang w:val="es-ES_tradnl" w:eastAsia="es-ES"/>
        </w:rPr>
        <w:t>.</w:t>
      </w:r>
      <w:r w:rsidR="008418EC" w:rsidRPr="002F6DAD">
        <w:rPr>
          <w:rFonts w:ascii="Optimum" w:hAnsi="Optimum" w:cs="Arial"/>
          <w:color w:val="000000" w:themeColor="text1"/>
          <w:szCs w:val="24"/>
          <w:lang w:val="es-ES_tradnl" w:eastAsia="es-ES"/>
        </w:rPr>
        <w:t xml:space="preserve"> (</w:t>
      </w:r>
      <w:r w:rsidR="008524AA" w:rsidRPr="002F6DAD">
        <w:rPr>
          <w:rFonts w:ascii="Optimum" w:hAnsi="Optimum" w:cs="Arial"/>
          <w:color w:val="000000" w:themeColor="text1"/>
          <w:szCs w:val="24"/>
          <w:lang w:val="es-ES_tradnl" w:eastAsia="es-ES"/>
        </w:rPr>
        <w:t>D</w:t>
      </w:r>
      <w:r w:rsidR="003E0364" w:rsidRPr="002F6DAD">
        <w:rPr>
          <w:rFonts w:ascii="Optimum" w:hAnsi="Optimum" w:cs="Arial"/>
          <w:color w:val="000000" w:themeColor="text1"/>
          <w:szCs w:val="24"/>
          <w:lang w:val="es-ES_tradnl" w:eastAsia="es-ES"/>
        </w:rPr>
        <w:t>renajes anóxicos calizos (DAC), canales abiertos de piedra caliza (CAC)</w:t>
      </w:r>
      <w:r w:rsidR="008524AA" w:rsidRPr="002F6DAD">
        <w:rPr>
          <w:rFonts w:ascii="Optimum" w:hAnsi="Optimum" w:cs="Arial"/>
          <w:color w:val="000000" w:themeColor="text1"/>
          <w:szCs w:val="24"/>
          <w:lang w:val="es-ES_tradnl" w:eastAsia="es-ES"/>
        </w:rPr>
        <w:t>,</w:t>
      </w:r>
      <w:r w:rsidR="0094291C" w:rsidRPr="002F6DAD">
        <w:rPr>
          <w:rFonts w:ascii="Optimum" w:hAnsi="Optimum" w:cs="Arial"/>
          <w:color w:val="000000" w:themeColor="text1"/>
          <w:szCs w:val="24"/>
          <w:lang w:val="es-ES_tradnl" w:eastAsia="es-ES"/>
        </w:rPr>
        <w:t xml:space="preserve"> </w:t>
      </w:r>
      <w:r w:rsidR="003E0364" w:rsidRPr="002F6DAD">
        <w:rPr>
          <w:rFonts w:ascii="Optimum" w:hAnsi="Optimum" w:cs="Arial"/>
          <w:color w:val="000000" w:themeColor="text1"/>
          <w:szCs w:val="24"/>
          <w:lang w:val="es-ES_tradnl" w:eastAsia="es-ES"/>
        </w:rPr>
        <w:t>su</w:t>
      </w:r>
      <w:r w:rsidR="00D44C98">
        <w:rPr>
          <w:rFonts w:ascii="Optimum" w:hAnsi="Optimum" w:cs="Arial"/>
          <w:color w:val="000000" w:themeColor="text1"/>
          <w:szCs w:val="24"/>
          <w:lang w:val="es-ES_tradnl" w:eastAsia="es-ES"/>
        </w:rPr>
        <w:t>b</w:t>
      </w:r>
      <w:r w:rsidR="003E0364" w:rsidRPr="002F6DAD">
        <w:rPr>
          <w:rFonts w:ascii="Optimum" w:hAnsi="Optimum" w:cs="Arial"/>
          <w:color w:val="000000" w:themeColor="text1"/>
          <w:szCs w:val="24"/>
          <w:lang w:val="es-ES_tradnl" w:eastAsia="es-ES"/>
        </w:rPr>
        <w:t>stratos dispersores de alcalinidad (SDA)</w:t>
      </w:r>
      <w:r w:rsidR="008524AA" w:rsidRPr="002F6DAD">
        <w:rPr>
          <w:rFonts w:ascii="Optimum" w:hAnsi="Optimum" w:cs="Arial"/>
          <w:color w:val="000000" w:themeColor="text1"/>
          <w:szCs w:val="24"/>
          <w:lang w:val="es-ES_tradnl" w:eastAsia="es-ES"/>
        </w:rPr>
        <w:t xml:space="preserve">, </w:t>
      </w:r>
      <w:r w:rsidR="003E0364" w:rsidRPr="002F6DAD">
        <w:rPr>
          <w:rFonts w:ascii="Optimum" w:hAnsi="Optimum" w:cs="Arial"/>
          <w:color w:val="000000" w:themeColor="text1"/>
          <w:szCs w:val="24"/>
          <w:lang w:val="es-ES_tradnl" w:eastAsia="es-ES"/>
        </w:rPr>
        <w:t>sistemas sucesivos productores de alcalinidad (SSPA</w:t>
      </w:r>
      <w:r w:rsidR="008524AA" w:rsidRPr="002F6DAD">
        <w:rPr>
          <w:rFonts w:ascii="Optimum" w:hAnsi="Optimum" w:cs="Arial"/>
          <w:color w:val="000000" w:themeColor="text1"/>
          <w:szCs w:val="24"/>
          <w:lang w:val="es-ES_tradnl" w:eastAsia="es-ES"/>
        </w:rPr>
        <w:t>))</w:t>
      </w:r>
      <w:r w:rsidR="003E0364" w:rsidRPr="002F6DAD">
        <w:rPr>
          <w:rFonts w:ascii="Optimum" w:hAnsi="Optimum" w:cs="Arial"/>
          <w:color w:val="000000" w:themeColor="text1"/>
          <w:szCs w:val="24"/>
          <w:lang w:val="es-ES_tradnl" w:eastAsia="es-ES"/>
        </w:rPr>
        <w:t>.</w:t>
      </w:r>
    </w:p>
    <w:p w14:paraId="305FF10C" w14:textId="77777777" w:rsidR="00A0781E" w:rsidRDefault="00A0781E" w:rsidP="002F6DAD">
      <w:pPr>
        <w:spacing w:before="0" w:after="0" w:line="240" w:lineRule="auto"/>
        <w:rPr>
          <w:rFonts w:ascii="Optimum" w:hAnsi="Optimum" w:cs="Arial"/>
          <w:color w:val="000000" w:themeColor="text1"/>
          <w:szCs w:val="24"/>
          <w:lang w:val="es-ES_tradnl" w:eastAsia="es-ES"/>
        </w:rPr>
      </w:pPr>
    </w:p>
    <w:p w14:paraId="427C4C51" w14:textId="11497280" w:rsidR="009422CF" w:rsidRDefault="008802C9" w:rsidP="002F6DAD">
      <w:pPr>
        <w:spacing w:before="0" w:after="0" w:line="240" w:lineRule="auto"/>
        <w:rPr>
          <w:rFonts w:ascii="Optimum" w:hAnsi="Optimum" w:cs="Arial"/>
          <w:color w:val="000000" w:themeColor="text1"/>
          <w:szCs w:val="24"/>
          <w:lang w:val="es-ES_tradnl" w:eastAsia="es-ES"/>
        </w:rPr>
      </w:pPr>
      <w:r w:rsidRPr="002F6DAD">
        <w:rPr>
          <w:rFonts w:ascii="Optimum" w:hAnsi="Optimum" w:cs="Arial"/>
          <w:color w:val="000000" w:themeColor="text1"/>
          <w:szCs w:val="24"/>
          <w:lang w:val="es-ES_tradnl" w:eastAsia="es-ES"/>
        </w:rPr>
        <w:t xml:space="preserve">La eficiencia </w:t>
      </w:r>
      <w:r w:rsidR="00B05A91" w:rsidRPr="002F6DAD">
        <w:rPr>
          <w:rFonts w:ascii="Optimum" w:hAnsi="Optimum" w:cs="Arial"/>
          <w:color w:val="000000" w:themeColor="text1"/>
          <w:szCs w:val="24"/>
          <w:lang w:val="es-ES_tradnl" w:eastAsia="es-ES"/>
        </w:rPr>
        <w:t>de los RBP durante</w:t>
      </w:r>
      <w:r w:rsidRPr="002F6DAD">
        <w:rPr>
          <w:rFonts w:ascii="Optimum" w:hAnsi="Optimum" w:cs="Arial"/>
          <w:color w:val="000000" w:themeColor="text1"/>
          <w:szCs w:val="24"/>
          <w:lang w:val="es-ES_tradnl" w:eastAsia="es-ES"/>
        </w:rPr>
        <w:t xml:space="preserve"> la remediación del DAM ha sido estudiada y descrita en varios estudios por cerca de 20 años (Tabla 1). </w:t>
      </w:r>
      <w:r w:rsidR="002825C5" w:rsidRPr="002F6DAD">
        <w:rPr>
          <w:rFonts w:ascii="Optimum" w:hAnsi="Optimum" w:cs="Arial"/>
          <w:color w:val="000000" w:themeColor="text1"/>
          <w:szCs w:val="24"/>
          <w:lang w:val="es-ES_tradnl" w:eastAsia="es-ES"/>
        </w:rPr>
        <w:t xml:space="preserve">Los RBP </w:t>
      </w:r>
      <w:r w:rsidR="00223A9C" w:rsidRPr="002F6DAD">
        <w:rPr>
          <w:rFonts w:ascii="Optimum" w:hAnsi="Optimum" w:cs="Arial"/>
          <w:color w:val="000000" w:themeColor="text1"/>
          <w:szCs w:val="24"/>
          <w:lang w:val="es-ES_tradnl" w:eastAsia="es-ES"/>
        </w:rPr>
        <w:t>se pueden diseñar de flujo ascendente, descendente u horizontal</w:t>
      </w:r>
      <w:r w:rsidR="002825C5" w:rsidRPr="002F6DAD">
        <w:rPr>
          <w:rFonts w:ascii="Optimum" w:hAnsi="Optimum" w:cs="Arial"/>
          <w:color w:val="000000" w:themeColor="text1"/>
          <w:szCs w:val="24"/>
          <w:lang w:val="es-ES_tradnl" w:eastAsia="es-ES"/>
        </w:rPr>
        <w:t>, siendo l</w:t>
      </w:r>
      <w:r w:rsidR="00223A9C" w:rsidRPr="002F6DAD">
        <w:rPr>
          <w:rFonts w:ascii="Optimum" w:hAnsi="Optimum" w:cs="Arial"/>
          <w:color w:val="000000" w:themeColor="text1"/>
          <w:szCs w:val="24"/>
          <w:lang w:val="es-ES_tradnl" w:eastAsia="es-ES"/>
        </w:rPr>
        <w:t xml:space="preserve">os descendente </w:t>
      </w:r>
      <w:r w:rsidR="002825C5" w:rsidRPr="002F6DAD">
        <w:rPr>
          <w:rFonts w:ascii="Optimum" w:hAnsi="Optimum" w:cs="Arial"/>
          <w:color w:val="000000" w:themeColor="text1"/>
          <w:szCs w:val="24"/>
          <w:lang w:val="es-ES_tradnl" w:eastAsia="es-ES"/>
        </w:rPr>
        <w:t xml:space="preserve">los más utilizados </w:t>
      </w:r>
      <w:r w:rsidR="00223A9C" w:rsidRPr="002F6DAD">
        <w:rPr>
          <w:rFonts w:ascii="Optimum" w:hAnsi="Optimum" w:cs="Arial"/>
          <w:color w:val="000000" w:themeColor="text1"/>
          <w:szCs w:val="24"/>
          <w:lang w:val="es-ES_tradnl" w:eastAsia="es-ES"/>
        </w:rPr>
        <w:t xml:space="preserve">debido a que se aprovecha la gravedad </w:t>
      </w:r>
      <w:r w:rsidR="00090A8C" w:rsidRPr="002F6DAD">
        <w:rPr>
          <w:rFonts w:ascii="Optimum" w:hAnsi="Optimum" w:cs="Arial"/>
          <w:color w:val="000000" w:themeColor="text1"/>
          <w:szCs w:val="24"/>
          <w:lang w:val="es-ES_tradnl" w:eastAsia="es-ES"/>
        </w:rPr>
        <w:t>reduciendo costos</w:t>
      </w:r>
      <w:r w:rsidR="00223A9C" w:rsidRPr="002F6DAD">
        <w:rPr>
          <w:rFonts w:ascii="Optimum" w:hAnsi="Optimum" w:cs="Arial"/>
          <w:color w:val="000000" w:themeColor="text1"/>
          <w:szCs w:val="24"/>
          <w:lang w:val="es-ES_tradnl" w:eastAsia="es-ES"/>
        </w:rPr>
        <w:t xml:space="preserve">, </w:t>
      </w:r>
      <w:r w:rsidR="007E6A8F" w:rsidRPr="002F6DAD">
        <w:rPr>
          <w:rFonts w:ascii="Optimum" w:hAnsi="Optimum" w:cs="Arial"/>
          <w:color w:val="000000" w:themeColor="text1"/>
          <w:szCs w:val="24"/>
          <w:lang w:val="es-ES_tradnl" w:eastAsia="es-ES"/>
        </w:rPr>
        <w:t>no obstante</w:t>
      </w:r>
      <w:r w:rsidR="00223A9C" w:rsidRPr="002F6DAD">
        <w:rPr>
          <w:rFonts w:ascii="Optimum" w:hAnsi="Optimum" w:cs="Arial"/>
          <w:color w:val="000000" w:themeColor="text1"/>
          <w:szCs w:val="24"/>
          <w:lang w:val="es-ES_tradnl" w:eastAsia="es-ES"/>
        </w:rPr>
        <w:t xml:space="preserve">, se debe tener cuidado en que no se formen caminos de DAM en la mezcla reactiva. </w:t>
      </w:r>
      <w:r w:rsidR="00F944ED" w:rsidRPr="002F6DAD">
        <w:rPr>
          <w:rFonts w:ascii="Optimum" w:hAnsi="Optimum" w:cs="Arial"/>
          <w:color w:val="000000" w:themeColor="text1"/>
          <w:szCs w:val="24"/>
          <w:lang w:val="es-ES_tradnl" w:eastAsia="es-ES"/>
        </w:rPr>
        <w:t>Para su instalación e</w:t>
      </w:r>
      <w:r w:rsidR="009422CF" w:rsidRPr="002F6DAD">
        <w:rPr>
          <w:rFonts w:ascii="Optimum" w:hAnsi="Optimum" w:cs="Arial"/>
          <w:color w:val="000000" w:themeColor="text1"/>
          <w:szCs w:val="24"/>
          <w:lang w:val="es-ES_tradnl" w:eastAsia="es-ES"/>
        </w:rPr>
        <w:t xml:space="preserve">n el fondo de cada </w:t>
      </w:r>
      <w:r w:rsidR="00F944ED" w:rsidRPr="002F6DAD">
        <w:rPr>
          <w:rFonts w:ascii="Optimum" w:hAnsi="Optimum" w:cs="Arial"/>
          <w:color w:val="000000" w:themeColor="text1"/>
          <w:szCs w:val="24"/>
          <w:lang w:val="es-ES_tradnl" w:eastAsia="es-ES"/>
        </w:rPr>
        <w:t>tanque o columna</w:t>
      </w:r>
      <w:r w:rsidR="009422CF" w:rsidRPr="002F6DAD">
        <w:rPr>
          <w:rFonts w:ascii="Optimum" w:hAnsi="Optimum" w:cs="Arial"/>
          <w:color w:val="000000" w:themeColor="text1"/>
          <w:szCs w:val="24"/>
          <w:lang w:val="es-ES_tradnl" w:eastAsia="es-ES"/>
        </w:rPr>
        <w:t xml:space="preserve"> se </w:t>
      </w:r>
      <w:r w:rsidR="00EF01A8" w:rsidRPr="002F6DAD">
        <w:rPr>
          <w:rFonts w:ascii="Optimum" w:hAnsi="Optimum" w:cs="Arial"/>
          <w:color w:val="000000" w:themeColor="text1"/>
          <w:szCs w:val="24"/>
          <w:lang w:val="es-ES_tradnl" w:eastAsia="es-ES"/>
        </w:rPr>
        <w:t>coloca</w:t>
      </w:r>
      <w:r w:rsidR="009422CF" w:rsidRPr="002F6DAD">
        <w:rPr>
          <w:rFonts w:ascii="Optimum" w:hAnsi="Optimum" w:cs="Arial"/>
          <w:color w:val="000000" w:themeColor="text1"/>
          <w:szCs w:val="24"/>
          <w:lang w:val="es-ES_tradnl" w:eastAsia="es-ES"/>
        </w:rPr>
        <w:t xml:space="preserve"> un sistema de tubería en forma de cruz, construido con tubos en rejilla o flauta, que permit</w:t>
      </w:r>
      <w:r w:rsidR="003D0839" w:rsidRPr="002F6DAD">
        <w:rPr>
          <w:rFonts w:ascii="Optimum" w:hAnsi="Optimum" w:cs="Arial"/>
          <w:color w:val="000000" w:themeColor="text1"/>
          <w:szCs w:val="24"/>
          <w:lang w:val="es-ES_tradnl" w:eastAsia="es-ES"/>
        </w:rPr>
        <w:t>en</w:t>
      </w:r>
      <w:r w:rsidR="009422CF" w:rsidRPr="002F6DAD">
        <w:rPr>
          <w:rFonts w:ascii="Optimum" w:hAnsi="Optimum" w:cs="Arial"/>
          <w:color w:val="000000" w:themeColor="text1"/>
          <w:szCs w:val="24"/>
          <w:lang w:val="es-ES_tradnl" w:eastAsia="es-ES"/>
        </w:rPr>
        <w:t xml:space="preserve"> colectar el DAM tratado de manera </w:t>
      </w:r>
      <w:r w:rsidR="009422CF" w:rsidRPr="002F6DAD">
        <w:rPr>
          <w:rFonts w:ascii="Optimum" w:hAnsi="Optimum" w:cs="Arial"/>
          <w:color w:val="000000" w:themeColor="text1"/>
          <w:szCs w:val="24"/>
          <w:lang w:val="es-ES_tradnl" w:eastAsia="es-ES"/>
        </w:rPr>
        <w:lastRenderedPageBreak/>
        <w:t>homogénea y conducirlo al puerto de descarga</w:t>
      </w:r>
      <w:r w:rsidR="00D01CD0" w:rsidRPr="002F6DAD">
        <w:rPr>
          <w:rFonts w:ascii="Optimum" w:hAnsi="Optimum" w:cs="Arial"/>
          <w:color w:val="000000" w:themeColor="text1"/>
          <w:szCs w:val="24"/>
          <w:lang w:val="es-ES_tradnl" w:eastAsia="es-ES"/>
        </w:rPr>
        <w:t xml:space="preserve"> </w:t>
      </w:r>
      <w:r w:rsidR="007E6A8F" w:rsidRPr="002F6DAD">
        <w:rPr>
          <w:rFonts w:ascii="Optimum" w:hAnsi="Optimum" w:cs="Arial"/>
          <w:color w:val="000000" w:themeColor="text1"/>
          <w:szCs w:val="24"/>
          <w:lang w:val="es-ES_tradnl" w:eastAsia="es-ES"/>
        </w:rPr>
        <w:t>donde se</w:t>
      </w:r>
      <w:r w:rsidR="00D01CD0" w:rsidRPr="002F6DAD">
        <w:rPr>
          <w:rFonts w:ascii="Optimum" w:hAnsi="Optimum" w:cs="Arial"/>
          <w:color w:val="000000" w:themeColor="text1"/>
          <w:szCs w:val="24"/>
          <w:lang w:val="es-ES_tradnl" w:eastAsia="es-ES"/>
        </w:rPr>
        <w:t xml:space="preserve"> controla el caudal de salida</w:t>
      </w:r>
      <w:r w:rsidR="005B19F0" w:rsidRPr="002F6DAD">
        <w:rPr>
          <w:rFonts w:ascii="Optimum" w:hAnsi="Optimum" w:cs="Arial"/>
          <w:color w:val="000000" w:themeColor="text1"/>
          <w:szCs w:val="24"/>
          <w:lang w:val="es-ES_tradnl" w:eastAsia="es-ES"/>
        </w:rPr>
        <w:t xml:space="preserve"> (</w:t>
      </w:r>
      <w:r w:rsidR="007E6A8F" w:rsidRPr="002F6DAD">
        <w:rPr>
          <w:rFonts w:ascii="Optimum" w:hAnsi="Optimum" w:cs="Arial"/>
          <w:color w:val="000000" w:themeColor="text1"/>
          <w:szCs w:val="24"/>
          <w:lang w:val="es-ES_tradnl" w:eastAsia="es-ES"/>
        </w:rPr>
        <w:t>F</w:t>
      </w:r>
      <w:r w:rsidR="005B19F0" w:rsidRPr="002F6DAD">
        <w:rPr>
          <w:rFonts w:ascii="Optimum" w:hAnsi="Optimum" w:cs="Arial"/>
          <w:color w:val="000000" w:themeColor="text1"/>
          <w:szCs w:val="24"/>
          <w:lang w:val="es-ES_tradnl" w:eastAsia="es-ES"/>
        </w:rPr>
        <w:t>igura 3a)</w:t>
      </w:r>
      <w:r w:rsidR="009422CF" w:rsidRPr="002F6DAD">
        <w:rPr>
          <w:rFonts w:ascii="Optimum" w:hAnsi="Optimum" w:cs="Arial"/>
          <w:color w:val="000000" w:themeColor="text1"/>
          <w:szCs w:val="24"/>
          <w:lang w:val="es-ES_tradnl" w:eastAsia="es-ES"/>
        </w:rPr>
        <w:t>. Los reactores s</w:t>
      </w:r>
      <w:r w:rsidR="003D0839" w:rsidRPr="002F6DAD">
        <w:rPr>
          <w:rFonts w:ascii="Optimum" w:hAnsi="Optimum" w:cs="Arial"/>
          <w:color w:val="000000" w:themeColor="text1"/>
          <w:szCs w:val="24"/>
          <w:lang w:val="es-ES_tradnl" w:eastAsia="es-ES"/>
        </w:rPr>
        <w:t>on</w:t>
      </w:r>
      <w:r w:rsidR="009422CF" w:rsidRPr="002F6DAD">
        <w:rPr>
          <w:rFonts w:ascii="Optimum" w:hAnsi="Optimum" w:cs="Arial"/>
          <w:color w:val="000000" w:themeColor="text1"/>
          <w:szCs w:val="24"/>
          <w:lang w:val="es-ES_tradnl" w:eastAsia="es-ES"/>
        </w:rPr>
        <w:t xml:space="preserve"> ensamblados colocando una capa de gravilla (Ø=1,0 mm)</w:t>
      </w:r>
      <w:r w:rsidR="00E23F4F" w:rsidRPr="002F6DAD">
        <w:rPr>
          <w:rFonts w:ascii="Optimum" w:hAnsi="Optimum" w:cs="Arial"/>
          <w:color w:val="000000" w:themeColor="text1"/>
          <w:szCs w:val="24"/>
          <w:lang w:val="es-ES_tradnl" w:eastAsia="es-ES"/>
        </w:rPr>
        <w:t xml:space="preserve"> de aproximadamente 15 cm de alto</w:t>
      </w:r>
      <w:r w:rsidR="009422CF" w:rsidRPr="002F6DAD">
        <w:rPr>
          <w:rFonts w:ascii="Optimum" w:hAnsi="Optimum" w:cs="Arial"/>
          <w:color w:val="000000" w:themeColor="text1"/>
          <w:szCs w:val="24"/>
          <w:lang w:val="es-ES_tradnl" w:eastAsia="es-ES"/>
        </w:rPr>
        <w:t xml:space="preserve"> sobre la tubería en forma de cruz</w:t>
      </w:r>
      <w:r w:rsidR="003D0839" w:rsidRPr="002F6DAD">
        <w:rPr>
          <w:rFonts w:ascii="Optimum" w:hAnsi="Optimum" w:cs="Arial"/>
          <w:color w:val="000000" w:themeColor="text1"/>
          <w:szCs w:val="24"/>
          <w:lang w:val="es-ES_tradnl" w:eastAsia="es-ES"/>
        </w:rPr>
        <w:t xml:space="preserve"> y sobre esta </w:t>
      </w:r>
      <w:r w:rsidR="00E23F4F" w:rsidRPr="002F6DAD">
        <w:rPr>
          <w:rFonts w:ascii="Optimum" w:hAnsi="Optimum" w:cs="Arial"/>
          <w:color w:val="000000" w:themeColor="text1"/>
          <w:szCs w:val="24"/>
          <w:lang w:val="es-ES_tradnl" w:eastAsia="es-ES"/>
        </w:rPr>
        <w:t xml:space="preserve">una </w:t>
      </w:r>
      <w:r w:rsidR="009422CF" w:rsidRPr="002F6DAD">
        <w:rPr>
          <w:rFonts w:ascii="Optimum" w:hAnsi="Optimum" w:cs="Arial"/>
          <w:color w:val="000000" w:themeColor="text1"/>
          <w:szCs w:val="24"/>
          <w:lang w:val="es-ES_tradnl" w:eastAsia="es-ES"/>
        </w:rPr>
        <w:t>geomembrana (malla 25) para evitar la pérdida de materia orgánica y el taponamiento del sistema de salida del DAM tratado</w:t>
      </w:r>
      <w:r w:rsidR="005B19F0" w:rsidRPr="002F6DAD">
        <w:rPr>
          <w:rFonts w:ascii="Optimum" w:hAnsi="Optimum" w:cs="Arial"/>
          <w:color w:val="000000" w:themeColor="text1"/>
          <w:szCs w:val="24"/>
          <w:lang w:val="es-ES_tradnl" w:eastAsia="es-ES"/>
        </w:rPr>
        <w:t xml:space="preserve"> (</w:t>
      </w:r>
      <w:r w:rsidR="00523E72" w:rsidRPr="002F6DAD">
        <w:rPr>
          <w:rFonts w:ascii="Optimum" w:hAnsi="Optimum" w:cs="Arial"/>
          <w:color w:val="000000" w:themeColor="text1"/>
          <w:szCs w:val="24"/>
          <w:lang w:val="es-ES_tradnl" w:eastAsia="es-ES"/>
        </w:rPr>
        <w:t>F</w:t>
      </w:r>
      <w:r w:rsidR="005B19F0" w:rsidRPr="002F6DAD">
        <w:rPr>
          <w:rFonts w:ascii="Optimum" w:hAnsi="Optimum" w:cs="Arial"/>
          <w:color w:val="000000" w:themeColor="text1"/>
          <w:szCs w:val="24"/>
          <w:lang w:val="es-ES_tradnl" w:eastAsia="es-ES"/>
        </w:rPr>
        <w:t>igura 3b)</w:t>
      </w:r>
      <w:r w:rsidR="009422CF" w:rsidRPr="002F6DAD">
        <w:rPr>
          <w:rFonts w:ascii="Optimum" w:hAnsi="Optimum" w:cs="Arial"/>
          <w:color w:val="000000" w:themeColor="text1"/>
          <w:szCs w:val="24"/>
          <w:lang w:val="es-ES_tradnl" w:eastAsia="es-ES"/>
        </w:rPr>
        <w:t xml:space="preserve">. </w:t>
      </w:r>
      <w:r w:rsidR="003D0839" w:rsidRPr="002F6DAD">
        <w:rPr>
          <w:rFonts w:ascii="Optimum" w:hAnsi="Optimum" w:cs="Arial"/>
          <w:color w:val="000000" w:themeColor="text1"/>
          <w:szCs w:val="24"/>
          <w:lang w:val="es-ES_tradnl" w:eastAsia="es-ES"/>
        </w:rPr>
        <w:t>Luego sobre la geomembrana se coloca l</w:t>
      </w:r>
      <w:r w:rsidR="009422CF" w:rsidRPr="002F6DAD">
        <w:rPr>
          <w:rFonts w:ascii="Optimum" w:hAnsi="Optimum" w:cs="Arial"/>
          <w:color w:val="000000" w:themeColor="text1"/>
          <w:szCs w:val="24"/>
          <w:lang w:val="es-ES_tradnl" w:eastAsia="es-ES"/>
        </w:rPr>
        <w:t xml:space="preserve">a mezcla reactiva </w:t>
      </w:r>
      <w:r w:rsidR="003D0839" w:rsidRPr="002F6DAD">
        <w:rPr>
          <w:rFonts w:ascii="Optimum" w:hAnsi="Optimum" w:cs="Arial"/>
          <w:color w:val="000000" w:themeColor="text1"/>
          <w:szCs w:val="24"/>
          <w:lang w:val="es-ES_tradnl" w:eastAsia="es-ES"/>
        </w:rPr>
        <w:t xml:space="preserve">o substrato </w:t>
      </w:r>
      <w:r w:rsidR="00D53C1E" w:rsidRPr="002F6DAD">
        <w:rPr>
          <w:rFonts w:ascii="Optimum" w:hAnsi="Optimum" w:cs="Arial"/>
          <w:color w:val="000000" w:themeColor="text1"/>
          <w:szCs w:val="24"/>
          <w:lang w:val="es-ES_tradnl" w:eastAsia="es-ES"/>
        </w:rPr>
        <w:t xml:space="preserve">en capas de 15 cm que se compactan suavemente hasta alcanzar una altura </w:t>
      </w:r>
      <w:r w:rsidR="007C2765" w:rsidRPr="002F6DAD">
        <w:rPr>
          <w:rFonts w:ascii="Optimum" w:hAnsi="Optimum" w:cs="Arial"/>
          <w:color w:val="000000" w:themeColor="text1"/>
          <w:szCs w:val="24"/>
          <w:lang w:val="es-ES_tradnl" w:eastAsia="es-ES"/>
        </w:rPr>
        <w:t>máxima</w:t>
      </w:r>
      <w:r w:rsidR="00D53C1E" w:rsidRPr="002F6DAD">
        <w:rPr>
          <w:rFonts w:ascii="Optimum" w:hAnsi="Optimum" w:cs="Arial"/>
          <w:color w:val="000000" w:themeColor="text1"/>
          <w:szCs w:val="24"/>
          <w:lang w:val="es-ES_tradnl" w:eastAsia="es-ES"/>
        </w:rPr>
        <w:t xml:space="preserve"> de</w:t>
      </w:r>
      <w:r w:rsidR="003D0839" w:rsidRPr="002F6DAD">
        <w:rPr>
          <w:rFonts w:ascii="Optimum" w:hAnsi="Optimum" w:cs="Arial"/>
          <w:color w:val="000000" w:themeColor="text1"/>
          <w:szCs w:val="24"/>
          <w:lang w:val="es-ES_tradnl" w:eastAsia="es-ES"/>
        </w:rPr>
        <w:t xml:space="preserve"> 80 cm</w:t>
      </w:r>
      <w:r w:rsidR="00D938B8" w:rsidRPr="002F6DAD">
        <w:rPr>
          <w:rFonts w:ascii="Optimum" w:hAnsi="Optimum" w:cs="Arial"/>
          <w:color w:val="000000" w:themeColor="text1"/>
          <w:szCs w:val="24"/>
          <w:lang w:val="es-ES_tradnl" w:eastAsia="es-ES"/>
        </w:rPr>
        <w:t xml:space="preserve"> (Figura 3c)</w:t>
      </w:r>
      <w:r w:rsidR="005B19F0" w:rsidRPr="002F6DAD">
        <w:rPr>
          <w:rFonts w:ascii="Optimum" w:hAnsi="Optimum" w:cs="Arial"/>
          <w:color w:val="000000" w:themeColor="text1"/>
          <w:szCs w:val="24"/>
          <w:lang w:val="es-ES_tradnl" w:eastAsia="es-ES"/>
        </w:rPr>
        <w:t xml:space="preserve">, </w:t>
      </w:r>
      <w:r w:rsidR="00D938B8" w:rsidRPr="002F6DAD">
        <w:rPr>
          <w:rFonts w:ascii="Optimum" w:hAnsi="Optimum" w:cs="Arial"/>
          <w:color w:val="000000" w:themeColor="text1"/>
          <w:szCs w:val="24"/>
          <w:lang w:val="es-ES_tradnl" w:eastAsia="es-ES"/>
        </w:rPr>
        <w:t>siguiendo</w:t>
      </w:r>
      <w:r w:rsidR="005B19F0" w:rsidRPr="002F6DAD">
        <w:rPr>
          <w:rFonts w:ascii="Optimum" w:hAnsi="Optimum" w:cs="Arial"/>
          <w:color w:val="000000" w:themeColor="text1"/>
          <w:szCs w:val="24"/>
          <w:lang w:val="es-ES_tradnl" w:eastAsia="es-ES"/>
        </w:rPr>
        <w:t xml:space="preserve"> las</w:t>
      </w:r>
      <w:r w:rsidR="005B19F0" w:rsidRPr="002F6DAD">
        <w:rPr>
          <w:rFonts w:ascii="Optimum" w:hAnsi="Optimum" w:cs="Arial"/>
          <w:color w:val="000000" w:themeColor="text1"/>
          <w:szCs w:val="24"/>
        </w:rPr>
        <w:t xml:space="preserve"> </w:t>
      </w:r>
      <w:r w:rsidR="005B19F0" w:rsidRPr="002F6DAD">
        <w:rPr>
          <w:rFonts w:ascii="Optimum" w:hAnsi="Optimum" w:cs="Arial"/>
          <w:color w:val="000000" w:themeColor="text1"/>
          <w:szCs w:val="24"/>
          <w:lang w:val="es-ES_tradnl" w:eastAsia="es-ES"/>
        </w:rPr>
        <w:t xml:space="preserve">recomendaciones de </w:t>
      </w:r>
      <w:r w:rsidR="003D0839" w:rsidRPr="002F6DAD">
        <w:rPr>
          <w:rFonts w:ascii="Optimum" w:hAnsi="Optimum" w:cs="Arial"/>
          <w:color w:val="000000" w:themeColor="text1"/>
          <w:szCs w:val="24"/>
          <w:lang w:val="es-ES_tradnl" w:eastAsia="es-ES"/>
        </w:rPr>
        <w:t xml:space="preserve">Yim </w:t>
      </w:r>
      <w:r w:rsidR="0066326B" w:rsidRPr="002F6DAD">
        <w:rPr>
          <w:rFonts w:ascii="Optimum" w:hAnsi="Optimum" w:cs="Arial"/>
          <w:i/>
          <w:iCs/>
          <w:color w:val="000000" w:themeColor="text1"/>
          <w:szCs w:val="24"/>
          <w:lang w:val="es-ES_tradnl" w:eastAsia="es-ES"/>
        </w:rPr>
        <w:t>et al</w:t>
      </w:r>
      <w:r w:rsidR="003D0839" w:rsidRPr="002F6DAD">
        <w:rPr>
          <w:rFonts w:ascii="Optimum" w:hAnsi="Optimum" w:cs="Arial"/>
          <w:color w:val="000000" w:themeColor="text1"/>
          <w:szCs w:val="24"/>
          <w:lang w:val="es-ES_tradnl" w:eastAsia="es-ES"/>
        </w:rPr>
        <w:t>.</w:t>
      </w:r>
      <w:r w:rsidR="00E07650" w:rsidRPr="002F6DAD">
        <w:rPr>
          <w:rFonts w:ascii="Optimum" w:hAnsi="Optimum" w:cs="Arial"/>
          <w:color w:val="000000" w:themeColor="text1"/>
          <w:szCs w:val="24"/>
          <w:lang w:val="es-ES_tradnl" w:eastAsia="es-ES"/>
        </w:rPr>
        <w:t xml:space="preserve"> (</w:t>
      </w:r>
      <w:r w:rsidR="003D0839" w:rsidRPr="002F6DAD">
        <w:rPr>
          <w:rFonts w:ascii="Optimum" w:hAnsi="Optimum" w:cs="Arial"/>
          <w:color w:val="000000" w:themeColor="text1"/>
          <w:szCs w:val="24"/>
          <w:lang w:val="es-ES_tradnl" w:eastAsia="es-ES"/>
        </w:rPr>
        <w:t>201</w:t>
      </w:r>
      <w:r w:rsidR="00E07650" w:rsidRPr="002F6DAD">
        <w:rPr>
          <w:rFonts w:ascii="Optimum" w:hAnsi="Optimum" w:cs="Arial"/>
          <w:color w:val="000000" w:themeColor="text1"/>
          <w:szCs w:val="24"/>
          <w:lang w:val="es-ES_tradnl" w:eastAsia="es-ES"/>
        </w:rPr>
        <w:t>5)</w:t>
      </w:r>
      <w:r w:rsidR="007C2765" w:rsidRPr="002F6DAD">
        <w:rPr>
          <w:rFonts w:ascii="Optimum" w:hAnsi="Optimum" w:cs="Arial"/>
          <w:color w:val="000000" w:themeColor="text1"/>
          <w:szCs w:val="24"/>
          <w:lang w:val="es-ES_tradnl" w:eastAsia="es-ES"/>
        </w:rPr>
        <w:t xml:space="preserve">. </w:t>
      </w:r>
      <w:r w:rsidR="002B7F0A" w:rsidRPr="002F6DAD">
        <w:rPr>
          <w:rFonts w:ascii="Optimum" w:hAnsi="Optimum" w:cs="Arial"/>
          <w:color w:val="000000" w:themeColor="text1"/>
          <w:szCs w:val="24"/>
          <w:lang w:val="es-ES_tradnl" w:eastAsia="es-ES"/>
        </w:rPr>
        <w:t>Después</w:t>
      </w:r>
      <w:r w:rsidR="007C2765" w:rsidRPr="002F6DAD">
        <w:rPr>
          <w:rFonts w:ascii="Optimum" w:hAnsi="Optimum" w:cs="Arial"/>
          <w:color w:val="000000" w:themeColor="text1"/>
          <w:szCs w:val="24"/>
          <w:lang w:val="es-ES_tradnl" w:eastAsia="es-ES"/>
        </w:rPr>
        <w:t xml:space="preserve">, se coloca otra geomembrana, otra capa de gravilla y un disco poroso o </w:t>
      </w:r>
      <w:r w:rsidR="009422CF" w:rsidRPr="002F6DAD">
        <w:rPr>
          <w:rFonts w:ascii="Optimum" w:hAnsi="Optimum" w:cs="Arial"/>
          <w:color w:val="000000" w:themeColor="text1"/>
          <w:szCs w:val="24"/>
          <w:lang w:val="es-ES_tradnl" w:eastAsia="es-ES"/>
        </w:rPr>
        <w:t>plato plástico con pequeñas perforaciones para asegurar la distribución homogénea del DAM en el reactor</w:t>
      </w:r>
      <w:r w:rsidR="001E489D" w:rsidRPr="002F6DAD">
        <w:rPr>
          <w:rFonts w:ascii="Optimum" w:hAnsi="Optimum" w:cs="Arial"/>
          <w:color w:val="000000" w:themeColor="text1"/>
          <w:szCs w:val="24"/>
          <w:lang w:val="es-ES_tradnl" w:eastAsia="es-ES"/>
        </w:rPr>
        <w:t xml:space="preserve"> y finalmente la tapa con el puerto de ingreso del DAM</w:t>
      </w:r>
      <w:r w:rsidR="005B19F0" w:rsidRPr="002F6DAD">
        <w:rPr>
          <w:rFonts w:ascii="Optimum" w:hAnsi="Optimum" w:cs="Arial"/>
          <w:color w:val="000000" w:themeColor="text1"/>
          <w:szCs w:val="24"/>
          <w:lang w:val="es-ES_tradnl" w:eastAsia="es-ES"/>
        </w:rPr>
        <w:t xml:space="preserve"> y una pequeña válvula para la salida de los gases </w:t>
      </w:r>
      <w:r w:rsidR="007E6A8F" w:rsidRPr="002F6DAD">
        <w:rPr>
          <w:rFonts w:ascii="Optimum" w:hAnsi="Optimum" w:cs="Arial"/>
          <w:color w:val="000000" w:themeColor="text1"/>
          <w:szCs w:val="24"/>
          <w:lang w:val="es-ES_tradnl" w:eastAsia="es-ES"/>
        </w:rPr>
        <w:t>(figura 3d)</w:t>
      </w:r>
      <w:r w:rsidR="00D01CD0" w:rsidRPr="002F6DAD">
        <w:rPr>
          <w:rFonts w:ascii="Optimum" w:hAnsi="Optimum" w:cs="Arial"/>
          <w:color w:val="000000" w:themeColor="text1"/>
          <w:szCs w:val="24"/>
          <w:lang w:val="es-ES_tradnl" w:eastAsia="es-ES"/>
        </w:rPr>
        <w:t xml:space="preserve"> </w:t>
      </w:r>
      <w:r w:rsidR="005B19F0" w:rsidRPr="002F6DAD">
        <w:rPr>
          <w:rFonts w:ascii="Optimum" w:hAnsi="Optimum" w:cs="Arial"/>
          <w:color w:val="000000" w:themeColor="text1"/>
          <w:szCs w:val="24"/>
          <w:lang w:val="es-ES_tradnl" w:eastAsia="es-ES"/>
        </w:rPr>
        <w:t>que se pueden llegar a generar durante la actividad microbiana</w:t>
      </w:r>
      <w:r w:rsidR="00D01CD0" w:rsidRPr="002F6DAD">
        <w:rPr>
          <w:rFonts w:ascii="Optimum" w:hAnsi="Optimum" w:cs="Arial"/>
          <w:color w:val="000000" w:themeColor="text1"/>
          <w:szCs w:val="24"/>
          <w:lang w:val="es-ES_tradnl" w:eastAsia="es-ES"/>
        </w:rPr>
        <w:t>.</w:t>
      </w:r>
      <w:r w:rsidR="005B19F0" w:rsidRPr="002F6DAD">
        <w:rPr>
          <w:rFonts w:ascii="Optimum" w:hAnsi="Optimum" w:cs="Arial"/>
          <w:color w:val="000000" w:themeColor="text1"/>
          <w:szCs w:val="24"/>
          <w:lang w:val="es-ES_tradnl" w:eastAsia="es-ES"/>
        </w:rPr>
        <w:t xml:space="preserve"> </w:t>
      </w:r>
      <w:r w:rsidR="001E489D" w:rsidRPr="002F6DAD">
        <w:rPr>
          <w:rFonts w:ascii="Optimum" w:hAnsi="Optimum" w:cs="Arial"/>
          <w:color w:val="000000" w:themeColor="text1"/>
          <w:szCs w:val="24"/>
          <w:lang w:val="es-ES_tradnl" w:eastAsia="es-ES"/>
        </w:rPr>
        <w:t xml:space="preserve">Aunque se han realizado estudios utilizando reactores sin tapa (Lefticariu </w:t>
      </w:r>
      <w:r w:rsidR="0066326B" w:rsidRPr="002F6DAD">
        <w:rPr>
          <w:rFonts w:ascii="Optimum" w:hAnsi="Optimum" w:cs="Arial"/>
          <w:i/>
          <w:iCs/>
          <w:color w:val="000000" w:themeColor="text1"/>
          <w:szCs w:val="24"/>
          <w:lang w:val="es-ES_tradnl" w:eastAsia="es-ES"/>
        </w:rPr>
        <w:t>et al</w:t>
      </w:r>
      <w:r w:rsidR="001E489D" w:rsidRPr="002F6DAD">
        <w:rPr>
          <w:rFonts w:ascii="Optimum" w:hAnsi="Optimum" w:cs="Arial"/>
          <w:color w:val="000000" w:themeColor="text1"/>
          <w:szCs w:val="24"/>
          <w:lang w:val="es-ES_tradnl" w:eastAsia="es-ES"/>
        </w:rPr>
        <w:t>., 2014) no se ha logrado la eficiencia esperada</w:t>
      </w:r>
      <w:r w:rsidR="0075510B" w:rsidRPr="002F6DAD">
        <w:rPr>
          <w:rFonts w:ascii="Optimum" w:hAnsi="Optimum" w:cs="Arial"/>
          <w:color w:val="000000" w:themeColor="text1"/>
          <w:szCs w:val="24"/>
          <w:lang w:val="es-ES_tradnl" w:eastAsia="es-ES"/>
        </w:rPr>
        <w:t xml:space="preserve"> (&gt; 70%)</w:t>
      </w:r>
      <w:r w:rsidR="001E489D" w:rsidRPr="002F6DAD">
        <w:rPr>
          <w:rFonts w:ascii="Optimum" w:hAnsi="Optimum" w:cs="Arial"/>
          <w:color w:val="000000" w:themeColor="text1"/>
          <w:szCs w:val="24"/>
          <w:lang w:val="es-ES_tradnl" w:eastAsia="es-ES"/>
        </w:rPr>
        <w:t xml:space="preserve"> </w:t>
      </w:r>
      <w:r w:rsidR="0075510B" w:rsidRPr="002F6DAD">
        <w:rPr>
          <w:rFonts w:ascii="Optimum" w:hAnsi="Optimum" w:cs="Arial"/>
          <w:color w:val="000000" w:themeColor="text1"/>
          <w:szCs w:val="24"/>
          <w:lang w:val="es-ES_tradnl" w:eastAsia="es-ES"/>
        </w:rPr>
        <w:t xml:space="preserve">para la remoción de metales </w:t>
      </w:r>
      <w:r w:rsidR="001E489D" w:rsidRPr="002F6DAD">
        <w:rPr>
          <w:rFonts w:ascii="Optimum" w:hAnsi="Optimum" w:cs="Arial"/>
          <w:color w:val="000000" w:themeColor="text1"/>
          <w:szCs w:val="24"/>
          <w:lang w:val="es-ES_tradnl" w:eastAsia="es-ES"/>
        </w:rPr>
        <w:t>debido a que no se logran las condiciones anaerobias necesarias para la actividad de las BSR.</w:t>
      </w:r>
    </w:p>
    <w:p w14:paraId="49BA4A54" w14:textId="0AC24A57" w:rsidR="00A702ED" w:rsidRDefault="00A702ED" w:rsidP="002F6DAD">
      <w:pPr>
        <w:spacing w:before="0" w:after="0" w:line="240" w:lineRule="auto"/>
        <w:rPr>
          <w:rFonts w:ascii="Optimum" w:hAnsi="Optimum" w:cs="Arial"/>
          <w:color w:val="000000" w:themeColor="text1"/>
          <w:szCs w:val="24"/>
          <w:lang w:val="es-ES_tradnl" w:eastAsia="es-ES"/>
        </w:rPr>
      </w:pPr>
    </w:p>
    <w:p w14:paraId="5AAAAC91" w14:textId="206B69AF" w:rsidR="00A702ED" w:rsidRPr="002F6DAD" w:rsidRDefault="00A702ED" w:rsidP="002F6DAD">
      <w:pPr>
        <w:spacing w:before="0" w:after="0" w:line="240" w:lineRule="auto"/>
        <w:rPr>
          <w:rFonts w:ascii="Optimum" w:hAnsi="Optimum" w:cs="Arial"/>
          <w:color w:val="000000" w:themeColor="text1"/>
          <w:szCs w:val="24"/>
        </w:rPr>
      </w:pPr>
      <w:r>
        <w:rPr>
          <w:rFonts w:ascii="Optimum" w:hAnsi="Optimum" w:cs="Arial"/>
          <w:noProof/>
          <w:color w:val="000000" w:themeColor="text1"/>
          <w:szCs w:val="24"/>
        </w:rPr>
        <w:drawing>
          <wp:inline distT="0" distB="0" distL="0" distR="0" wp14:anchorId="53C22382" wp14:editId="6433FC1C">
            <wp:extent cx="5505165" cy="4901609"/>
            <wp:effectExtent l="0" t="0" r="635" b="0"/>
            <wp:docPr id="7" name="Imagen 7" descr="Imagen que contiene foto, tabla, comida, artíc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9 Figura 3-BPR.png"/>
                    <pic:cNvPicPr/>
                  </pic:nvPicPr>
                  <pic:blipFill>
                    <a:blip r:embed="rId11">
                      <a:extLst>
                        <a:ext uri="{28A0092B-C50C-407E-A947-70E740481C1C}">
                          <a14:useLocalDpi xmlns:a14="http://schemas.microsoft.com/office/drawing/2010/main" val="0"/>
                        </a:ext>
                      </a:extLst>
                    </a:blip>
                    <a:stretch>
                      <a:fillRect/>
                    </a:stretch>
                  </pic:blipFill>
                  <pic:spPr>
                    <a:xfrm>
                      <a:off x="0" y="0"/>
                      <a:ext cx="5505165" cy="4901609"/>
                    </a:xfrm>
                    <a:prstGeom prst="rect">
                      <a:avLst/>
                    </a:prstGeom>
                  </pic:spPr>
                </pic:pic>
              </a:graphicData>
            </a:graphic>
          </wp:inline>
        </w:drawing>
      </w:r>
    </w:p>
    <w:p w14:paraId="5A77DA0C" w14:textId="66FCD0A2" w:rsidR="00B05A91" w:rsidRPr="002F6DAD" w:rsidRDefault="00692258" w:rsidP="002F6DAD">
      <w:pPr>
        <w:spacing w:before="0" w:after="0" w:line="240" w:lineRule="auto"/>
        <w:rPr>
          <w:rFonts w:ascii="Optimum" w:hAnsi="Optimum" w:cs="Arial"/>
          <w:color w:val="000000" w:themeColor="text1"/>
          <w:szCs w:val="24"/>
          <w:lang w:val="es-ES_tradnl" w:eastAsia="es-ES"/>
        </w:rPr>
        <w:sectPr w:rsidR="00B05A91" w:rsidRPr="002F6DAD" w:rsidSect="002F6DAD">
          <w:type w:val="continuous"/>
          <w:pgSz w:w="12240" w:h="15840"/>
          <w:pgMar w:top="1418" w:right="1418" w:bottom="1418" w:left="1701" w:header="0" w:footer="567" w:gutter="0"/>
          <w:cols w:space="708"/>
          <w:docGrid w:linePitch="360"/>
        </w:sectPr>
      </w:pPr>
      <w:r w:rsidRPr="002F6DAD">
        <w:rPr>
          <w:rFonts w:ascii="Optimum" w:hAnsi="Optimum" w:cs="Arial"/>
          <w:b/>
          <w:bCs/>
          <w:color w:val="000000" w:themeColor="text1"/>
          <w:szCs w:val="24"/>
          <w:lang w:val="es-ES_tradnl" w:eastAsia="es-ES"/>
        </w:rPr>
        <w:lastRenderedPageBreak/>
        <w:t>Figura 3</w:t>
      </w:r>
      <w:r w:rsidRPr="002F6DAD">
        <w:rPr>
          <w:rFonts w:ascii="Optimum" w:hAnsi="Optimum" w:cs="Arial"/>
          <w:color w:val="000000" w:themeColor="text1"/>
          <w:szCs w:val="24"/>
          <w:lang w:val="es-ES_tradnl" w:eastAsia="es-ES"/>
        </w:rPr>
        <w:t>. Montaje y puesta en marcha de un RBP piloto</w:t>
      </w:r>
      <w:r w:rsidR="00BA3666" w:rsidRPr="002F6DAD">
        <w:rPr>
          <w:rFonts w:ascii="Optimum" w:hAnsi="Optimum" w:cs="Arial"/>
          <w:color w:val="000000" w:themeColor="text1"/>
          <w:szCs w:val="24"/>
          <w:lang w:val="es-ES_tradnl" w:eastAsia="es-ES"/>
        </w:rPr>
        <w:t xml:space="preserve"> con flujo descendente</w:t>
      </w:r>
      <w:r w:rsidRPr="002F6DAD">
        <w:rPr>
          <w:rFonts w:ascii="Optimum" w:hAnsi="Optimum" w:cs="Arial"/>
          <w:color w:val="000000" w:themeColor="text1"/>
          <w:szCs w:val="24"/>
          <w:lang w:val="es-ES_tradnl" w:eastAsia="es-ES"/>
        </w:rPr>
        <w:t xml:space="preserve">: a. Tubería de descarga del DAM tratado, b. capa de gravilla y geomembrana, c. mezcla reactiva, d. </w:t>
      </w:r>
      <w:r w:rsidR="003B7805" w:rsidRPr="002F6DAD">
        <w:rPr>
          <w:rFonts w:ascii="Optimum" w:hAnsi="Optimum" w:cs="Arial"/>
          <w:color w:val="000000" w:themeColor="text1"/>
          <w:szCs w:val="24"/>
          <w:lang w:val="es-ES_tradnl" w:eastAsia="es-ES"/>
        </w:rPr>
        <w:t>capa de gravilla de</w:t>
      </w:r>
      <w:r w:rsidR="003849FD" w:rsidRPr="002F6DAD">
        <w:rPr>
          <w:rFonts w:ascii="Optimum" w:hAnsi="Optimum" w:cs="Arial"/>
          <w:color w:val="000000" w:themeColor="text1"/>
          <w:szCs w:val="24"/>
          <w:lang w:val="es-ES_tradnl" w:eastAsia="es-ES"/>
        </w:rPr>
        <w:t xml:space="preserve"> </w:t>
      </w:r>
      <w:r w:rsidR="003B7805" w:rsidRPr="002F6DAD">
        <w:rPr>
          <w:rFonts w:ascii="Optimum" w:hAnsi="Optimum" w:cs="Arial"/>
          <w:color w:val="000000" w:themeColor="text1"/>
          <w:szCs w:val="24"/>
          <w:lang w:val="es-ES_tradnl" w:eastAsia="es-ES"/>
        </w:rPr>
        <w:t xml:space="preserve">la parte superior, e. </w:t>
      </w:r>
      <w:r w:rsidR="003A0A69" w:rsidRPr="002F6DAD">
        <w:rPr>
          <w:rFonts w:ascii="Optimum" w:hAnsi="Optimum" w:cs="Arial"/>
          <w:color w:val="000000" w:themeColor="text1"/>
          <w:szCs w:val="24"/>
          <w:lang w:val="es-ES_tradnl" w:eastAsia="es-ES"/>
        </w:rPr>
        <w:t xml:space="preserve">reactor </w:t>
      </w:r>
      <w:r w:rsidR="00BA3666" w:rsidRPr="002F6DAD">
        <w:rPr>
          <w:rFonts w:ascii="Optimum" w:hAnsi="Optimum" w:cs="Arial"/>
          <w:color w:val="000000" w:themeColor="text1"/>
          <w:szCs w:val="24"/>
          <w:lang w:val="es-ES_tradnl" w:eastAsia="es-ES"/>
        </w:rPr>
        <w:t>completo</w:t>
      </w:r>
      <w:r w:rsidR="003A0A69" w:rsidRPr="002F6DAD">
        <w:rPr>
          <w:rFonts w:ascii="Optimum" w:hAnsi="Optimum" w:cs="Arial"/>
          <w:color w:val="000000" w:themeColor="text1"/>
          <w:szCs w:val="24"/>
          <w:lang w:val="es-ES_tradnl" w:eastAsia="es-ES"/>
        </w:rPr>
        <w:t>.</w:t>
      </w:r>
      <w:r w:rsidRPr="002F6DAD">
        <w:rPr>
          <w:rFonts w:ascii="Optimum" w:hAnsi="Optimum" w:cs="Arial"/>
          <w:color w:val="000000" w:themeColor="text1"/>
          <w:szCs w:val="24"/>
          <w:lang w:val="es-ES_tradnl" w:eastAsia="es-ES"/>
        </w:rPr>
        <w:t xml:space="preserve"> </w:t>
      </w:r>
      <w:r w:rsidR="00AB1A2C" w:rsidRPr="002F6DAD">
        <w:rPr>
          <w:rFonts w:ascii="Optimum" w:hAnsi="Optimum" w:cs="Arial"/>
          <w:color w:val="000000" w:themeColor="text1"/>
          <w:szCs w:val="24"/>
          <w:lang w:val="es-ES_tradnl" w:eastAsia="es-ES"/>
        </w:rPr>
        <w:t xml:space="preserve"> (Fotografías Vásquez Y).</w:t>
      </w:r>
    </w:p>
    <w:tbl>
      <w:tblPr>
        <w:tblStyle w:val="Tablaconcuadrcula"/>
        <w:tblW w:w="14042" w:type="dxa"/>
        <w:tblInd w:w="-289"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276"/>
        <w:gridCol w:w="3685"/>
        <w:gridCol w:w="851"/>
        <w:gridCol w:w="992"/>
        <w:gridCol w:w="851"/>
        <w:gridCol w:w="1275"/>
        <w:gridCol w:w="1560"/>
        <w:gridCol w:w="2559"/>
      </w:tblGrid>
      <w:tr w:rsidR="00C03E8D" w:rsidRPr="002F6DAD" w14:paraId="70CF6F2E" w14:textId="77777777" w:rsidTr="00F143EB">
        <w:trPr>
          <w:trHeight w:val="227"/>
        </w:trPr>
        <w:tc>
          <w:tcPr>
            <w:tcW w:w="14042" w:type="dxa"/>
            <w:gridSpan w:val="9"/>
            <w:tcBorders>
              <w:bottom w:val="single" w:sz="4" w:space="0" w:color="auto"/>
            </w:tcBorders>
            <w:vAlign w:val="center"/>
          </w:tcPr>
          <w:p w14:paraId="3B0CC00C" w14:textId="77777777" w:rsidR="00A0781E" w:rsidRDefault="00A0781E" w:rsidP="002F6DAD">
            <w:pPr>
              <w:spacing w:before="0" w:after="0" w:line="240" w:lineRule="auto"/>
              <w:jc w:val="left"/>
              <w:rPr>
                <w:rFonts w:ascii="Optimum" w:hAnsi="Optimum" w:cs="Arial"/>
                <w:color w:val="000000" w:themeColor="text1"/>
                <w:sz w:val="20"/>
                <w:szCs w:val="20"/>
                <w:lang w:val="es-ES_tradnl" w:eastAsia="es-ES"/>
              </w:rPr>
            </w:pPr>
          </w:p>
          <w:p w14:paraId="760D219D" w14:textId="73304D52" w:rsidR="00F143EB" w:rsidRPr="002F6DAD" w:rsidRDefault="00F143EB" w:rsidP="002F6DAD">
            <w:pPr>
              <w:spacing w:before="0" w:after="0" w:line="240" w:lineRule="auto"/>
              <w:jc w:val="left"/>
              <w:rPr>
                <w:rFonts w:ascii="Optimum" w:hAnsi="Optimum" w:cs="Arial"/>
                <w:color w:val="000000" w:themeColor="text1"/>
                <w:sz w:val="20"/>
                <w:szCs w:val="20"/>
                <w:lang w:val="es-ES_tradnl" w:eastAsia="es-ES"/>
              </w:rPr>
            </w:pPr>
            <w:r w:rsidRPr="00A0781E">
              <w:rPr>
                <w:rFonts w:ascii="Optimum" w:hAnsi="Optimum" w:cs="Arial"/>
                <w:b/>
                <w:bCs/>
                <w:color w:val="000000" w:themeColor="text1"/>
                <w:sz w:val="20"/>
                <w:szCs w:val="20"/>
                <w:lang w:val="es-ES_tradnl" w:eastAsia="es-ES"/>
              </w:rPr>
              <w:t>Tabla 1</w:t>
            </w:r>
            <w:r w:rsidR="00A0781E" w:rsidRPr="00A0781E">
              <w:rPr>
                <w:rFonts w:ascii="Optimum" w:hAnsi="Optimum" w:cs="Arial"/>
                <w:b/>
                <w:bCs/>
                <w:color w:val="000000" w:themeColor="text1"/>
                <w:sz w:val="20"/>
                <w:szCs w:val="20"/>
                <w:lang w:val="es-ES_tradnl" w:eastAsia="es-ES"/>
              </w:rPr>
              <w:t>.</w:t>
            </w:r>
            <w:r w:rsidRPr="002F6DAD">
              <w:rPr>
                <w:rFonts w:ascii="Optimum" w:hAnsi="Optimum" w:cs="Arial"/>
                <w:color w:val="000000" w:themeColor="text1"/>
                <w:sz w:val="20"/>
                <w:szCs w:val="20"/>
                <w:lang w:val="es-ES_tradnl" w:eastAsia="es-ES"/>
              </w:rPr>
              <w:t xml:space="preserve"> Estudios sobre la eficiencia de los RBP durante la remediación del DAM</w:t>
            </w:r>
          </w:p>
        </w:tc>
      </w:tr>
      <w:tr w:rsidR="00C03E8D" w:rsidRPr="002F6DAD" w14:paraId="3343F2BA" w14:textId="77777777" w:rsidTr="002F15D9">
        <w:trPr>
          <w:trHeight w:val="227"/>
        </w:trPr>
        <w:tc>
          <w:tcPr>
            <w:tcW w:w="993" w:type="dxa"/>
            <w:vMerge w:val="restart"/>
            <w:tcBorders>
              <w:top w:val="single" w:sz="4" w:space="0" w:color="auto"/>
              <w:bottom w:val="nil"/>
            </w:tcBorders>
            <w:vAlign w:val="center"/>
          </w:tcPr>
          <w:p w14:paraId="0CDA222E"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Escala de reactor</w:t>
            </w:r>
          </w:p>
        </w:tc>
        <w:tc>
          <w:tcPr>
            <w:tcW w:w="1276" w:type="dxa"/>
            <w:vMerge w:val="restart"/>
            <w:tcBorders>
              <w:top w:val="single" w:sz="4" w:space="0" w:color="auto"/>
              <w:bottom w:val="nil"/>
            </w:tcBorders>
            <w:vAlign w:val="center"/>
          </w:tcPr>
          <w:p w14:paraId="275DEA19" w14:textId="50E919F6"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Volumen del reactor (m3)</w:t>
            </w:r>
          </w:p>
        </w:tc>
        <w:tc>
          <w:tcPr>
            <w:tcW w:w="3685" w:type="dxa"/>
            <w:vMerge w:val="restart"/>
            <w:tcBorders>
              <w:top w:val="single" w:sz="4" w:space="0" w:color="auto"/>
              <w:bottom w:val="nil"/>
            </w:tcBorders>
            <w:vAlign w:val="center"/>
          </w:tcPr>
          <w:p w14:paraId="3680785F" w14:textId="4A5A41DE" w:rsidR="00F143EB" w:rsidRPr="002F6DAD" w:rsidRDefault="0072228F"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S</w:t>
            </w:r>
            <w:r w:rsidR="00F143EB" w:rsidRPr="002F6DAD">
              <w:rPr>
                <w:rFonts w:ascii="Optimum" w:hAnsi="Optimum" w:cs="Arial"/>
                <w:color w:val="000000" w:themeColor="text1"/>
                <w:sz w:val="20"/>
                <w:szCs w:val="20"/>
                <w:lang w:val="es-ES_tradnl" w:eastAsia="es-ES"/>
              </w:rPr>
              <w:t>ubstrato orgánico de la mezcla reactiva</w:t>
            </w:r>
          </w:p>
        </w:tc>
        <w:tc>
          <w:tcPr>
            <w:tcW w:w="851" w:type="dxa"/>
            <w:vMerge w:val="restart"/>
            <w:tcBorders>
              <w:top w:val="single" w:sz="4" w:space="0" w:color="auto"/>
              <w:bottom w:val="nil"/>
            </w:tcBorders>
            <w:vAlign w:val="center"/>
          </w:tcPr>
          <w:p w14:paraId="7996A0A3"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TRH (días)</w:t>
            </w:r>
          </w:p>
        </w:tc>
        <w:tc>
          <w:tcPr>
            <w:tcW w:w="1843" w:type="dxa"/>
            <w:gridSpan w:val="2"/>
            <w:tcBorders>
              <w:top w:val="single" w:sz="4" w:space="0" w:color="auto"/>
              <w:bottom w:val="single" w:sz="4" w:space="0" w:color="auto"/>
            </w:tcBorders>
            <w:vAlign w:val="center"/>
          </w:tcPr>
          <w:p w14:paraId="229D7C09"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pH</w:t>
            </w:r>
          </w:p>
        </w:tc>
        <w:tc>
          <w:tcPr>
            <w:tcW w:w="1275" w:type="dxa"/>
            <w:vMerge w:val="restart"/>
            <w:tcBorders>
              <w:top w:val="single" w:sz="4" w:space="0" w:color="auto"/>
              <w:bottom w:val="nil"/>
            </w:tcBorders>
            <w:vAlign w:val="center"/>
          </w:tcPr>
          <w:p w14:paraId="0EAC31A0"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Remoción de sulfato (%)</w:t>
            </w:r>
          </w:p>
        </w:tc>
        <w:tc>
          <w:tcPr>
            <w:tcW w:w="1560" w:type="dxa"/>
            <w:vMerge w:val="restart"/>
            <w:tcBorders>
              <w:top w:val="single" w:sz="4" w:space="0" w:color="auto"/>
              <w:bottom w:val="nil"/>
            </w:tcBorders>
            <w:vAlign w:val="center"/>
          </w:tcPr>
          <w:p w14:paraId="7EF87E1E"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Remoción de metales (%)</w:t>
            </w:r>
          </w:p>
        </w:tc>
        <w:tc>
          <w:tcPr>
            <w:tcW w:w="2559" w:type="dxa"/>
            <w:vMerge w:val="restart"/>
            <w:tcBorders>
              <w:top w:val="single" w:sz="4" w:space="0" w:color="auto"/>
              <w:bottom w:val="nil"/>
            </w:tcBorders>
            <w:vAlign w:val="center"/>
          </w:tcPr>
          <w:p w14:paraId="1E0B518B"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Referencias</w:t>
            </w:r>
          </w:p>
        </w:tc>
      </w:tr>
      <w:tr w:rsidR="00C03E8D" w:rsidRPr="002F6DAD" w14:paraId="0AE3D5DA" w14:textId="77777777" w:rsidTr="002F15D9">
        <w:trPr>
          <w:trHeight w:val="698"/>
        </w:trPr>
        <w:tc>
          <w:tcPr>
            <w:tcW w:w="993" w:type="dxa"/>
            <w:vMerge/>
            <w:tcBorders>
              <w:top w:val="nil"/>
              <w:bottom w:val="single" w:sz="4" w:space="0" w:color="auto"/>
            </w:tcBorders>
            <w:vAlign w:val="center"/>
          </w:tcPr>
          <w:p w14:paraId="50C38A02"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p>
        </w:tc>
        <w:tc>
          <w:tcPr>
            <w:tcW w:w="1276" w:type="dxa"/>
            <w:vMerge/>
            <w:tcBorders>
              <w:top w:val="nil"/>
              <w:bottom w:val="single" w:sz="4" w:space="0" w:color="auto"/>
            </w:tcBorders>
            <w:vAlign w:val="center"/>
          </w:tcPr>
          <w:p w14:paraId="789250A8"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p>
        </w:tc>
        <w:tc>
          <w:tcPr>
            <w:tcW w:w="3685" w:type="dxa"/>
            <w:vMerge/>
            <w:tcBorders>
              <w:top w:val="nil"/>
              <w:bottom w:val="single" w:sz="4" w:space="0" w:color="auto"/>
            </w:tcBorders>
            <w:vAlign w:val="center"/>
          </w:tcPr>
          <w:p w14:paraId="7F26400F"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p>
        </w:tc>
        <w:tc>
          <w:tcPr>
            <w:tcW w:w="851" w:type="dxa"/>
            <w:vMerge/>
            <w:tcBorders>
              <w:top w:val="nil"/>
              <w:bottom w:val="single" w:sz="4" w:space="0" w:color="auto"/>
            </w:tcBorders>
            <w:vAlign w:val="center"/>
          </w:tcPr>
          <w:p w14:paraId="79748412"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p>
        </w:tc>
        <w:tc>
          <w:tcPr>
            <w:tcW w:w="992" w:type="dxa"/>
            <w:tcBorders>
              <w:top w:val="single" w:sz="4" w:space="0" w:color="auto"/>
              <w:bottom w:val="single" w:sz="4" w:space="0" w:color="auto"/>
            </w:tcBorders>
            <w:vAlign w:val="center"/>
          </w:tcPr>
          <w:p w14:paraId="05FB93DD"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Entrada</w:t>
            </w:r>
          </w:p>
        </w:tc>
        <w:tc>
          <w:tcPr>
            <w:tcW w:w="851" w:type="dxa"/>
            <w:tcBorders>
              <w:top w:val="single" w:sz="4" w:space="0" w:color="auto"/>
              <w:bottom w:val="single" w:sz="4" w:space="0" w:color="auto"/>
            </w:tcBorders>
            <w:vAlign w:val="center"/>
          </w:tcPr>
          <w:p w14:paraId="1F64395D" w14:textId="542EA797" w:rsidR="00F143EB" w:rsidRPr="002F6DAD" w:rsidRDefault="0072228F"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S</w:t>
            </w:r>
            <w:r w:rsidR="00F143EB" w:rsidRPr="002F6DAD">
              <w:rPr>
                <w:rFonts w:ascii="Optimum" w:hAnsi="Optimum" w:cs="Arial"/>
                <w:color w:val="000000" w:themeColor="text1"/>
                <w:sz w:val="20"/>
                <w:szCs w:val="20"/>
                <w:lang w:val="es-ES_tradnl" w:eastAsia="es-ES"/>
              </w:rPr>
              <w:t>alida</w:t>
            </w:r>
          </w:p>
        </w:tc>
        <w:tc>
          <w:tcPr>
            <w:tcW w:w="1275" w:type="dxa"/>
            <w:vMerge/>
            <w:tcBorders>
              <w:top w:val="nil"/>
              <w:bottom w:val="single" w:sz="4" w:space="0" w:color="auto"/>
            </w:tcBorders>
            <w:vAlign w:val="center"/>
          </w:tcPr>
          <w:p w14:paraId="62F9617A"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p>
        </w:tc>
        <w:tc>
          <w:tcPr>
            <w:tcW w:w="1560" w:type="dxa"/>
            <w:vMerge/>
            <w:tcBorders>
              <w:top w:val="nil"/>
              <w:bottom w:val="single" w:sz="4" w:space="0" w:color="auto"/>
            </w:tcBorders>
            <w:vAlign w:val="center"/>
          </w:tcPr>
          <w:p w14:paraId="141D641C"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p>
        </w:tc>
        <w:tc>
          <w:tcPr>
            <w:tcW w:w="2559" w:type="dxa"/>
            <w:vMerge/>
            <w:tcBorders>
              <w:top w:val="nil"/>
              <w:bottom w:val="single" w:sz="4" w:space="0" w:color="auto"/>
            </w:tcBorders>
            <w:vAlign w:val="center"/>
          </w:tcPr>
          <w:p w14:paraId="46963108"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p>
        </w:tc>
      </w:tr>
      <w:tr w:rsidR="00C03E8D" w:rsidRPr="002F6DAD" w14:paraId="61C30475" w14:textId="77777777" w:rsidTr="002F15D9">
        <w:trPr>
          <w:trHeight w:val="747"/>
        </w:trPr>
        <w:tc>
          <w:tcPr>
            <w:tcW w:w="993" w:type="dxa"/>
            <w:tcBorders>
              <w:top w:val="single" w:sz="4" w:space="0" w:color="auto"/>
              <w:bottom w:val="nil"/>
            </w:tcBorders>
            <w:vAlign w:val="center"/>
          </w:tcPr>
          <w:p w14:paraId="618FCCC8"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Banco</w:t>
            </w:r>
          </w:p>
        </w:tc>
        <w:tc>
          <w:tcPr>
            <w:tcW w:w="1276" w:type="dxa"/>
            <w:tcBorders>
              <w:top w:val="single" w:sz="4" w:space="0" w:color="auto"/>
              <w:bottom w:val="nil"/>
            </w:tcBorders>
            <w:vAlign w:val="center"/>
          </w:tcPr>
          <w:p w14:paraId="64B00486"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0.011</w:t>
            </w:r>
          </w:p>
        </w:tc>
        <w:tc>
          <w:tcPr>
            <w:tcW w:w="3685" w:type="dxa"/>
            <w:tcBorders>
              <w:top w:val="single" w:sz="4" w:space="0" w:color="auto"/>
              <w:bottom w:val="nil"/>
            </w:tcBorders>
            <w:vAlign w:val="center"/>
          </w:tcPr>
          <w:p w14:paraId="57A92D71" w14:textId="77777777" w:rsidR="00F143EB" w:rsidRPr="002F6DAD" w:rsidRDefault="00F143EB" w:rsidP="002F6DAD">
            <w:pPr>
              <w:spacing w:before="0" w:after="0" w:line="240" w:lineRule="auto"/>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48% aserrín, 10% de compost de hojas, 30% de cenizas, 10% de arena y 2% de lodo municipal.</w:t>
            </w:r>
          </w:p>
        </w:tc>
        <w:tc>
          <w:tcPr>
            <w:tcW w:w="851" w:type="dxa"/>
            <w:tcBorders>
              <w:top w:val="single" w:sz="4" w:space="0" w:color="auto"/>
              <w:bottom w:val="nil"/>
            </w:tcBorders>
            <w:vAlign w:val="center"/>
          </w:tcPr>
          <w:p w14:paraId="104137B2"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0.5 -1</w:t>
            </w:r>
          </w:p>
        </w:tc>
        <w:tc>
          <w:tcPr>
            <w:tcW w:w="992" w:type="dxa"/>
            <w:tcBorders>
              <w:top w:val="single" w:sz="4" w:space="0" w:color="auto"/>
              <w:bottom w:val="nil"/>
            </w:tcBorders>
            <w:vAlign w:val="center"/>
          </w:tcPr>
          <w:p w14:paraId="310273DE"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2.8</w:t>
            </w:r>
          </w:p>
        </w:tc>
        <w:tc>
          <w:tcPr>
            <w:tcW w:w="851" w:type="dxa"/>
            <w:tcBorders>
              <w:top w:val="single" w:sz="4" w:space="0" w:color="auto"/>
              <w:bottom w:val="nil"/>
            </w:tcBorders>
            <w:vAlign w:val="center"/>
          </w:tcPr>
          <w:p w14:paraId="4623DB13"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6.4</w:t>
            </w:r>
          </w:p>
        </w:tc>
        <w:tc>
          <w:tcPr>
            <w:tcW w:w="1275" w:type="dxa"/>
            <w:tcBorders>
              <w:top w:val="single" w:sz="4" w:space="0" w:color="auto"/>
              <w:bottom w:val="nil"/>
            </w:tcBorders>
            <w:vAlign w:val="center"/>
          </w:tcPr>
          <w:p w14:paraId="6898300E"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12</w:t>
            </w:r>
          </w:p>
        </w:tc>
        <w:tc>
          <w:tcPr>
            <w:tcW w:w="1560" w:type="dxa"/>
            <w:tcBorders>
              <w:top w:val="single" w:sz="4" w:space="0" w:color="auto"/>
              <w:bottom w:val="nil"/>
            </w:tcBorders>
            <w:vAlign w:val="center"/>
          </w:tcPr>
          <w:p w14:paraId="31788638" w14:textId="77777777" w:rsidR="00F143EB" w:rsidRPr="002F6DAD" w:rsidRDefault="00F143EB" w:rsidP="002F6DAD">
            <w:pPr>
              <w:spacing w:before="0" w:after="0" w:line="240" w:lineRule="auto"/>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Ni 99; Fe 75; Cu 80</w:t>
            </w:r>
          </w:p>
        </w:tc>
        <w:tc>
          <w:tcPr>
            <w:tcW w:w="2559" w:type="dxa"/>
            <w:tcBorders>
              <w:top w:val="single" w:sz="4" w:space="0" w:color="auto"/>
              <w:bottom w:val="nil"/>
            </w:tcBorders>
            <w:vAlign w:val="center"/>
          </w:tcPr>
          <w:p w14:paraId="77C1D2DB" w14:textId="4B4C6BF5" w:rsidR="00F143EB" w:rsidRPr="002F6DAD" w:rsidRDefault="00F143EB" w:rsidP="002F6DAD">
            <w:pPr>
              <w:spacing w:before="0" w:after="0" w:line="240" w:lineRule="auto"/>
              <w:jc w:val="left"/>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 xml:space="preserve">Ali </w:t>
            </w:r>
            <w:r w:rsidR="0066326B" w:rsidRPr="002F6DAD">
              <w:rPr>
                <w:rFonts w:ascii="Optimum" w:hAnsi="Optimum" w:cs="Arial"/>
                <w:i/>
                <w:color w:val="000000" w:themeColor="text1"/>
                <w:sz w:val="20"/>
                <w:szCs w:val="20"/>
                <w:lang w:val="es-ES_tradnl" w:eastAsia="es-ES"/>
              </w:rPr>
              <w:t>et al</w:t>
            </w:r>
            <w:r w:rsidRPr="002F6DAD">
              <w:rPr>
                <w:rFonts w:ascii="Optimum" w:hAnsi="Optimum" w:cs="Arial"/>
                <w:color w:val="000000" w:themeColor="text1"/>
                <w:sz w:val="20"/>
                <w:szCs w:val="20"/>
                <w:lang w:val="es-ES_tradnl" w:eastAsia="es-ES"/>
              </w:rPr>
              <w:t>., 2020</w:t>
            </w:r>
          </w:p>
        </w:tc>
      </w:tr>
      <w:tr w:rsidR="00C03E8D" w:rsidRPr="002F6DAD" w14:paraId="1A24D204" w14:textId="77777777" w:rsidTr="002F15D9">
        <w:trPr>
          <w:trHeight w:val="227"/>
        </w:trPr>
        <w:tc>
          <w:tcPr>
            <w:tcW w:w="993" w:type="dxa"/>
            <w:tcBorders>
              <w:top w:val="nil"/>
            </w:tcBorders>
            <w:vAlign w:val="center"/>
          </w:tcPr>
          <w:p w14:paraId="118EE1BC"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Banco</w:t>
            </w:r>
          </w:p>
        </w:tc>
        <w:tc>
          <w:tcPr>
            <w:tcW w:w="1276" w:type="dxa"/>
            <w:tcBorders>
              <w:top w:val="nil"/>
            </w:tcBorders>
            <w:vAlign w:val="center"/>
          </w:tcPr>
          <w:p w14:paraId="3176ABFC"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1.6</w:t>
            </w:r>
          </w:p>
        </w:tc>
        <w:tc>
          <w:tcPr>
            <w:tcW w:w="3685" w:type="dxa"/>
            <w:tcBorders>
              <w:top w:val="nil"/>
            </w:tcBorders>
            <w:vAlign w:val="center"/>
          </w:tcPr>
          <w:p w14:paraId="0543CA25" w14:textId="77777777" w:rsidR="00F143EB" w:rsidRPr="002F6DAD" w:rsidRDefault="00F143EB" w:rsidP="002F6DAD">
            <w:pPr>
              <w:spacing w:before="0" w:after="0" w:line="240" w:lineRule="auto"/>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10% compost de champiñón, 20% ocre (arcilla y arena), 30% escoria de acero y 40% caliza</w:t>
            </w:r>
          </w:p>
        </w:tc>
        <w:tc>
          <w:tcPr>
            <w:tcW w:w="851" w:type="dxa"/>
            <w:tcBorders>
              <w:top w:val="nil"/>
            </w:tcBorders>
            <w:vAlign w:val="center"/>
          </w:tcPr>
          <w:p w14:paraId="14AE94A2" w14:textId="3900780D"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2</w:t>
            </w:r>
          </w:p>
        </w:tc>
        <w:tc>
          <w:tcPr>
            <w:tcW w:w="992" w:type="dxa"/>
            <w:tcBorders>
              <w:top w:val="nil"/>
            </w:tcBorders>
            <w:vAlign w:val="center"/>
          </w:tcPr>
          <w:p w14:paraId="0888BE42"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3.5</w:t>
            </w:r>
          </w:p>
        </w:tc>
        <w:tc>
          <w:tcPr>
            <w:tcW w:w="851" w:type="dxa"/>
            <w:tcBorders>
              <w:top w:val="nil"/>
            </w:tcBorders>
            <w:vAlign w:val="center"/>
          </w:tcPr>
          <w:p w14:paraId="00F78E52"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6.5</w:t>
            </w:r>
          </w:p>
        </w:tc>
        <w:tc>
          <w:tcPr>
            <w:tcW w:w="1275" w:type="dxa"/>
            <w:tcBorders>
              <w:top w:val="nil"/>
            </w:tcBorders>
            <w:vAlign w:val="center"/>
          </w:tcPr>
          <w:p w14:paraId="341B96F0"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p>
        </w:tc>
        <w:tc>
          <w:tcPr>
            <w:tcW w:w="1560" w:type="dxa"/>
            <w:tcBorders>
              <w:top w:val="nil"/>
            </w:tcBorders>
            <w:vAlign w:val="center"/>
          </w:tcPr>
          <w:p w14:paraId="217A430B" w14:textId="77777777" w:rsidR="00F143EB" w:rsidRPr="002F6DAD" w:rsidRDefault="00F143EB" w:rsidP="002F6DAD">
            <w:pPr>
              <w:spacing w:before="0" w:after="0" w:line="240" w:lineRule="auto"/>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 xml:space="preserve">Fe 94,6; Mn 61,2; Zn 96,7; Al 96 </w:t>
            </w:r>
          </w:p>
        </w:tc>
        <w:tc>
          <w:tcPr>
            <w:tcW w:w="2559" w:type="dxa"/>
            <w:tcBorders>
              <w:top w:val="nil"/>
            </w:tcBorders>
            <w:vAlign w:val="center"/>
          </w:tcPr>
          <w:p w14:paraId="6A6AB168" w14:textId="38C9A069" w:rsidR="00F143EB" w:rsidRPr="002F6DAD" w:rsidRDefault="00F143EB" w:rsidP="002F6DAD">
            <w:pPr>
              <w:spacing w:before="0" w:after="0" w:line="240" w:lineRule="auto"/>
              <w:jc w:val="left"/>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 xml:space="preserve">Madzin </w:t>
            </w:r>
            <w:r w:rsidR="0066326B" w:rsidRPr="002F6DAD">
              <w:rPr>
                <w:rFonts w:ascii="Optimum" w:hAnsi="Optimum" w:cs="Arial"/>
                <w:i/>
                <w:color w:val="000000" w:themeColor="text1"/>
                <w:sz w:val="20"/>
                <w:szCs w:val="20"/>
                <w:lang w:val="es-ES_tradnl" w:eastAsia="es-ES"/>
              </w:rPr>
              <w:t>et al</w:t>
            </w:r>
            <w:r w:rsidRPr="002F6DAD">
              <w:rPr>
                <w:rFonts w:ascii="Optimum" w:hAnsi="Optimum" w:cs="Arial"/>
                <w:color w:val="000000" w:themeColor="text1"/>
                <w:sz w:val="20"/>
                <w:szCs w:val="20"/>
                <w:lang w:val="es-ES_tradnl" w:eastAsia="es-ES"/>
              </w:rPr>
              <w:t>., 2020</w:t>
            </w:r>
          </w:p>
        </w:tc>
      </w:tr>
      <w:tr w:rsidR="00C03E8D" w:rsidRPr="002F6DAD" w14:paraId="4FFCE807" w14:textId="77777777" w:rsidTr="00F143EB">
        <w:trPr>
          <w:trHeight w:val="212"/>
        </w:trPr>
        <w:tc>
          <w:tcPr>
            <w:tcW w:w="993" w:type="dxa"/>
            <w:vAlign w:val="center"/>
          </w:tcPr>
          <w:p w14:paraId="51D8008B"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Banco</w:t>
            </w:r>
          </w:p>
        </w:tc>
        <w:tc>
          <w:tcPr>
            <w:tcW w:w="1276" w:type="dxa"/>
            <w:vAlign w:val="center"/>
          </w:tcPr>
          <w:p w14:paraId="6699BAD9"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0.06</w:t>
            </w:r>
          </w:p>
        </w:tc>
        <w:tc>
          <w:tcPr>
            <w:tcW w:w="3685" w:type="dxa"/>
            <w:vAlign w:val="center"/>
          </w:tcPr>
          <w:p w14:paraId="0A4D0024" w14:textId="613AAAFE" w:rsidR="00F143EB" w:rsidRPr="002F6DAD" w:rsidRDefault="00F143EB" w:rsidP="002F6DAD">
            <w:pPr>
              <w:spacing w:before="0" w:after="0" w:line="240" w:lineRule="auto"/>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 xml:space="preserve">12 % </w:t>
            </w:r>
            <w:r w:rsidR="0072228F" w:rsidRPr="002F6DAD">
              <w:rPr>
                <w:rFonts w:ascii="Optimum" w:hAnsi="Optimum" w:cs="Arial"/>
                <w:color w:val="000000" w:themeColor="text1"/>
                <w:sz w:val="20"/>
                <w:szCs w:val="20"/>
                <w:lang w:val="es-ES_tradnl" w:eastAsia="es-ES"/>
              </w:rPr>
              <w:t>s</w:t>
            </w:r>
            <w:r w:rsidRPr="002F6DAD">
              <w:rPr>
                <w:rFonts w:ascii="Optimum" w:hAnsi="Optimum" w:cs="Arial"/>
                <w:color w:val="000000" w:themeColor="text1"/>
                <w:sz w:val="20"/>
                <w:szCs w:val="20"/>
                <w:lang w:val="es-ES_tradnl" w:eastAsia="es-ES"/>
              </w:rPr>
              <w:t>alvado de arroz, 45% de carbonato, 0.5% de suelo y una capa en la parte superior de cascarilla de arroz</w:t>
            </w:r>
          </w:p>
        </w:tc>
        <w:tc>
          <w:tcPr>
            <w:tcW w:w="851" w:type="dxa"/>
            <w:vAlign w:val="center"/>
          </w:tcPr>
          <w:p w14:paraId="470B2524"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2</w:t>
            </w:r>
          </w:p>
        </w:tc>
        <w:tc>
          <w:tcPr>
            <w:tcW w:w="992" w:type="dxa"/>
            <w:vAlign w:val="center"/>
          </w:tcPr>
          <w:p w14:paraId="119CBB89"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3.5</w:t>
            </w:r>
          </w:p>
        </w:tc>
        <w:tc>
          <w:tcPr>
            <w:tcW w:w="851" w:type="dxa"/>
            <w:vAlign w:val="center"/>
          </w:tcPr>
          <w:p w14:paraId="44D327FF"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7.0</w:t>
            </w:r>
          </w:p>
        </w:tc>
        <w:tc>
          <w:tcPr>
            <w:tcW w:w="1275" w:type="dxa"/>
            <w:vAlign w:val="center"/>
          </w:tcPr>
          <w:p w14:paraId="73B2486F"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77.8</w:t>
            </w:r>
          </w:p>
        </w:tc>
        <w:tc>
          <w:tcPr>
            <w:tcW w:w="1560" w:type="dxa"/>
            <w:vAlign w:val="center"/>
          </w:tcPr>
          <w:p w14:paraId="1991D29F" w14:textId="77777777" w:rsidR="00F143EB" w:rsidRPr="002F6DAD" w:rsidRDefault="00F143EB" w:rsidP="002F6DAD">
            <w:pPr>
              <w:spacing w:before="0" w:after="0" w:line="240" w:lineRule="auto"/>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Zn 83,6; Cu 99;</w:t>
            </w:r>
          </w:p>
          <w:p w14:paraId="0A49E0D3" w14:textId="77777777" w:rsidR="00F143EB" w:rsidRPr="002F6DAD" w:rsidRDefault="00F143EB" w:rsidP="002F6DAD">
            <w:pPr>
              <w:spacing w:before="0" w:after="0" w:line="240" w:lineRule="auto"/>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Cd 99</w:t>
            </w:r>
          </w:p>
        </w:tc>
        <w:tc>
          <w:tcPr>
            <w:tcW w:w="2559" w:type="dxa"/>
            <w:vAlign w:val="center"/>
          </w:tcPr>
          <w:p w14:paraId="4F42C7EE" w14:textId="00897F9B" w:rsidR="00F143EB" w:rsidRPr="002F6DAD" w:rsidRDefault="00F143EB" w:rsidP="002F6DAD">
            <w:pPr>
              <w:spacing w:before="0" w:after="0" w:line="240" w:lineRule="auto"/>
              <w:jc w:val="left"/>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 xml:space="preserve">Sato </w:t>
            </w:r>
            <w:r w:rsidR="0066326B" w:rsidRPr="002F6DAD">
              <w:rPr>
                <w:rFonts w:ascii="Optimum" w:hAnsi="Optimum" w:cs="Arial"/>
                <w:i/>
                <w:color w:val="000000" w:themeColor="text1"/>
                <w:sz w:val="20"/>
                <w:szCs w:val="20"/>
                <w:lang w:val="es-ES_tradnl" w:eastAsia="es-ES"/>
              </w:rPr>
              <w:t>et al</w:t>
            </w:r>
            <w:r w:rsidRPr="002F6DAD">
              <w:rPr>
                <w:rFonts w:ascii="Optimum" w:hAnsi="Optimum" w:cs="Arial"/>
                <w:color w:val="000000" w:themeColor="text1"/>
                <w:sz w:val="20"/>
                <w:szCs w:val="20"/>
                <w:lang w:val="es-ES_tradnl" w:eastAsia="es-ES"/>
              </w:rPr>
              <w:t>., 2018</w:t>
            </w:r>
          </w:p>
        </w:tc>
      </w:tr>
      <w:tr w:rsidR="00C03E8D" w:rsidRPr="002F6DAD" w14:paraId="0C9A032E" w14:textId="77777777" w:rsidTr="00F143EB">
        <w:trPr>
          <w:trHeight w:val="212"/>
        </w:trPr>
        <w:tc>
          <w:tcPr>
            <w:tcW w:w="993" w:type="dxa"/>
            <w:vAlign w:val="center"/>
          </w:tcPr>
          <w:p w14:paraId="345E23F8"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Banco</w:t>
            </w:r>
          </w:p>
        </w:tc>
        <w:tc>
          <w:tcPr>
            <w:tcW w:w="1276" w:type="dxa"/>
            <w:vAlign w:val="center"/>
          </w:tcPr>
          <w:p w14:paraId="1A96A941"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0.07</w:t>
            </w:r>
          </w:p>
        </w:tc>
        <w:tc>
          <w:tcPr>
            <w:tcW w:w="3685" w:type="dxa"/>
            <w:vAlign w:val="center"/>
          </w:tcPr>
          <w:p w14:paraId="78972754" w14:textId="77777777" w:rsidR="00F143EB" w:rsidRPr="002F6DAD" w:rsidRDefault="00F143EB" w:rsidP="002F6DAD">
            <w:pPr>
              <w:spacing w:before="0" w:after="0" w:line="240" w:lineRule="auto"/>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15% de estiércol de vaca, 10% de compost de hongos, 25% de aserrín de sajo, 15% de grava, 20% de piedra caliza y 15% de sedimento de humedal como inóculo</w:t>
            </w:r>
          </w:p>
        </w:tc>
        <w:tc>
          <w:tcPr>
            <w:tcW w:w="851" w:type="dxa"/>
            <w:vAlign w:val="center"/>
          </w:tcPr>
          <w:p w14:paraId="59CCAA6A"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2, 4</w:t>
            </w:r>
          </w:p>
        </w:tc>
        <w:tc>
          <w:tcPr>
            <w:tcW w:w="992" w:type="dxa"/>
            <w:vAlign w:val="center"/>
          </w:tcPr>
          <w:p w14:paraId="1BB289BD"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3.5</w:t>
            </w:r>
          </w:p>
        </w:tc>
        <w:tc>
          <w:tcPr>
            <w:tcW w:w="851" w:type="dxa"/>
            <w:vAlign w:val="center"/>
          </w:tcPr>
          <w:p w14:paraId="2B5ADA59"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7.2</w:t>
            </w:r>
          </w:p>
        </w:tc>
        <w:tc>
          <w:tcPr>
            <w:tcW w:w="1275" w:type="dxa"/>
            <w:vAlign w:val="center"/>
          </w:tcPr>
          <w:p w14:paraId="57775522"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60</w:t>
            </w:r>
          </w:p>
        </w:tc>
        <w:tc>
          <w:tcPr>
            <w:tcW w:w="1560" w:type="dxa"/>
            <w:vAlign w:val="center"/>
          </w:tcPr>
          <w:p w14:paraId="1809DA29" w14:textId="77777777" w:rsidR="00F143EB" w:rsidRPr="002F6DAD" w:rsidRDefault="00F143EB" w:rsidP="002F6DAD">
            <w:pPr>
              <w:spacing w:before="0" w:after="0" w:line="240" w:lineRule="auto"/>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Fe 85; Zn 100</w:t>
            </w:r>
          </w:p>
        </w:tc>
        <w:tc>
          <w:tcPr>
            <w:tcW w:w="2559" w:type="dxa"/>
            <w:vAlign w:val="center"/>
          </w:tcPr>
          <w:p w14:paraId="4D032472" w14:textId="7E3468A2" w:rsidR="00F143EB" w:rsidRPr="002F6DAD" w:rsidRDefault="00F143EB" w:rsidP="002F6DAD">
            <w:pPr>
              <w:spacing w:before="0" w:after="0" w:line="240" w:lineRule="auto"/>
              <w:jc w:val="left"/>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 xml:space="preserve">Vásquez </w:t>
            </w:r>
            <w:r w:rsidR="0066326B" w:rsidRPr="002F6DAD">
              <w:rPr>
                <w:rFonts w:ascii="Optimum" w:hAnsi="Optimum" w:cs="Arial"/>
                <w:i/>
                <w:color w:val="000000" w:themeColor="text1"/>
                <w:sz w:val="20"/>
                <w:szCs w:val="20"/>
                <w:lang w:val="es-ES_tradnl" w:eastAsia="es-ES"/>
              </w:rPr>
              <w:t>et al</w:t>
            </w:r>
            <w:r w:rsidRPr="002F6DAD">
              <w:rPr>
                <w:rFonts w:ascii="Optimum" w:hAnsi="Optimum" w:cs="Arial"/>
                <w:color w:val="000000" w:themeColor="text1"/>
                <w:sz w:val="20"/>
                <w:szCs w:val="20"/>
                <w:lang w:val="es-ES_tradnl" w:eastAsia="es-ES"/>
              </w:rPr>
              <w:t>., 2016</w:t>
            </w:r>
            <w:r w:rsidR="009A107F" w:rsidRPr="002F6DAD">
              <w:rPr>
                <w:rFonts w:ascii="Optimum" w:hAnsi="Optimum" w:cs="Arial"/>
                <w:color w:val="000000" w:themeColor="text1"/>
                <w:sz w:val="20"/>
                <w:szCs w:val="20"/>
                <w:lang w:val="es-ES_tradnl" w:eastAsia="es-ES"/>
              </w:rPr>
              <w:t>b</w:t>
            </w:r>
          </w:p>
        </w:tc>
      </w:tr>
      <w:tr w:rsidR="00C03E8D" w:rsidRPr="002F6DAD" w14:paraId="3481C056" w14:textId="77777777" w:rsidTr="00F143EB">
        <w:trPr>
          <w:trHeight w:val="212"/>
        </w:trPr>
        <w:tc>
          <w:tcPr>
            <w:tcW w:w="993" w:type="dxa"/>
            <w:vAlign w:val="center"/>
          </w:tcPr>
          <w:p w14:paraId="0B78C66B" w14:textId="3677A06C" w:rsidR="00F143EB" w:rsidRPr="002F6DAD" w:rsidRDefault="00C23933"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P</w:t>
            </w:r>
            <w:r w:rsidR="00F143EB" w:rsidRPr="002F6DAD">
              <w:rPr>
                <w:rFonts w:ascii="Optimum" w:hAnsi="Optimum" w:cs="Arial"/>
                <w:color w:val="000000" w:themeColor="text1"/>
                <w:sz w:val="20"/>
                <w:szCs w:val="20"/>
                <w:lang w:val="es-ES_tradnl" w:eastAsia="es-ES"/>
              </w:rPr>
              <w:t>iloto</w:t>
            </w:r>
          </w:p>
        </w:tc>
        <w:tc>
          <w:tcPr>
            <w:tcW w:w="1276" w:type="dxa"/>
            <w:vAlign w:val="center"/>
          </w:tcPr>
          <w:p w14:paraId="3360AE05"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2.65</w:t>
            </w:r>
          </w:p>
        </w:tc>
        <w:tc>
          <w:tcPr>
            <w:tcW w:w="3685" w:type="dxa"/>
            <w:vAlign w:val="center"/>
          </w:tcPr>
          <w:p w14:paraId="7B5F4664" w14:textId="77777777" w:rsidR="00F143EB" w:rsidRPr="002F6DAD" w:rsidRDefault="00F143EB" w:rsidP="002F6DAD">
            <w:pPr>
              <w:spacing w:before="0" w:after="0" w:line="240" w:lineRule="auto"/>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5% astillas de madera, 10% aserrín, 5% gallinaza, 10% compost, 8% sedimento de rio, 10% arena, 2% urea, 50% carbonato de calcio</w:t>
            </w:r>
          </w:p>
        </w:tc>
        <w:tc>
          <w:tcPr>
            <w:tcW w:w="851" w:type="dxa"/>
            <w:vAlign w:val="center"/>
          </w:tcPr>
          <w:p w14:paraId="111C7147"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14.6</w:t>
            </w:r>
          </w:p>
        </w:tc>
        <w:tc>
          <w:tcPr>
            <w:tcW w:w="992" w:type="dxa"/>
            <w:vAlign w:val="center"/>
          </w:tcPr>
          <w:p w14:paraId="0B326984"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2.8</w:t>
            </w:r>
          </w:p>
        </w:tc>
        <w:tc>
          <w:tcPr>
            <w:tcW w:w="851" w:type="dxa"/>
            <w:vAlign w:val="center"/>
          </w:tcPr>
          <w:p w14:paraId="2806B3B0"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6.7</w:t>
            </w:r>
          </w:p>
        </w:tc>
        <w:tc>
          <w:tcPr>
            <w:tcW w:w="1275" w:type="dxa"/>
            <w:vAlign w:val="center"/>
          </w:tcPr>
          <w:p w14:paraId="24282C66"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72</w:t>
            </w:r>
          </w:p>
        </w:tc>
        <w:tc>
          <w:tcPr>
            <w:tcW w:w="1560" w:type="dxa"/>
            <w:vAlign w:val="center"/>
          </w:tcPr>
          <w:p w14:paraId="343C0724" w14:textId="77777777" w:rsidR="00F143EB" w:rsidRPr="002F6DAD" w:rsidRDefault="00F143EB" w:rsidP="002F6DAD">
            <w:pPr>
              <w:spacing w:before="0" w:after="0" w:line="240" w:lineRule="auto"/>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Fe 89,7</w:t>
            </w:r>
          </w:p>
        </w:tc>
        <w:tc>
          <w:tcPr>
            <w:tcW w:w="2559" w:type="dxa"/>
            <w:vAlign w:val="center"/>
          </w:tcPr>
          <w:p w14:paraId="7DEAD1DB" w14:textId="61D4A974" w:rsidR="00F143EB" w:rsidRPr="002F6DAD" w:rsidRDefault="00F143EB" w:rsidP="002F6DAD">
            <w:pPr>
              <w:spacing w:before="0" w:after="0" w:line="240" w:lineRule="auto"/>
              <w:jc w:val="left"/>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 xml:space="preserve">Genty </w:t>
            </w:r>
            <w:r w:rsidR="0066326B" w:rsidRPr="002F6DAD">
              <w:rPr>
                <w:rFonts w:ascii="Optimum" w:hAnsi="Optimum" w:cs="Arial"/>
                <w:i/>
                <w:color w:val="000000" w:themeColor="text1"/>
                <w:sz w:val="20"/>
                <w:szCs w:val="20"/>
                <w:lang w:val="es-ES_tradnl" w:eastAsia="es-ES"/>
              </w:rPr>
              <w:t>et al</w:t>
            </w:r>
            <w:r w:rsidRPr="002F6DAD">
              <w:rPr>
                <w:rFonts w:ascii="Optimum" w:hAnsi="Optimum" w:cs="Arial"/>
                <w:color w:val="000000" w:themeColor="text1"/>
                <w:sz w:val="20"/>
                <w:szCs w:val="20"/>
                <w:lang w:val="es-ES_tradnl" w:eastAsia="es-ES"/>
              </w:rPr>
              <w:t>. 2018</w:t>
            </w:r>
          </w:p>
        </w:tc>
      </w:tr>
      <w:tr w:rsidR="00C03E8D" w:rsidRPr="002F6DAD" w14:paraId="3FF745BD" w14:textId="77777777" w:rsidTr="00F143EB">
        <w:trPr>
          <w:trHeight w:val="212"/>
        </w:trPr>
        <w:tc>
          <w:tcPr>
            <w:tcW w:w="993" w:type="dxa"/>
            <w:vAlign w:val="center"/>
          </w:tcPr>
          <w:p w14:paraId="70BC6DCB"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Piloto</w:t>
            </w:r>
          </w:p>
        </w:tc>
        <w:tc>
          <w:tcPr>
            <w:tcW w:w="1276" w:type="dxa"/>
            <w:vAlign w:val="center"/>
          </w:tcPr>
          <w:p w14:paraId="07CCFAB0"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50</w:t>
            </w:r>
          </w:p>
        </w:tc>
        <w:tc>
          <w:tcPr>
            <w:tcW w:w="3685" w:type="dxa"/>
            <w:vAlign w:val="center"/>
          </w:tcPr>
          <w:p w14:paraId="3F18EB63" w14:textId="0C7B110F" w:rsidR="00F143EB" w:rsidRPr="002F6DAD" w:rsidRDefault="00F143EB" w:rsidP="002F6DAD">
            <w:pPr>
              <w:spacing w:before="0" w:after="0" w:line="240" w:lineRule="auto"/>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 xml:space="preserve">12 % </w:t>
            </w:r>
            <w:r w:rsidR="0072228F" w:rsidRPr="002F6DAD">
              <w:rPr>
                <w:rFonts w:ascii="Optimum" w:hAnsi="Optimum" w:cs="Arial"/>
                <w:color w:val="000000" w:themeColor="text1"/>
                <w:sz w:val="20"/>
                <w:szCs w:val="20"/>
                <w:lang w:val="es-ES_tradnl" w:eastAsia="es-ES"/>
              </w:rPr>
              <w:t>s</w:t>
            </w:r>
            <w:r w:rsidRPr="002F6DAD">
              <w:rPr>
                <w:rFonts w:ascii="Optimum" w:hAnsi="Optimum" w:cs="Arial"/>
                <w:color w:val="000000" w:themeColor="text1"/>
                <w:sz w:val="20"/>
                <w:szCs w:val="20"/>
                <w:lang w:val="es-ES_tradnl" w:eastAsia="es-ES"/>
              </w:rPr>
              <w:t>alvado de arroz, 45% de carbonato, 0.5% de suelo y una capa en la parte superior de cascarilla de arroz</w:t>
            </w:r>
          </w:p>
        </w:tc>
        <w:tc>
          <w:tcPr>
            <w:tcW w:w="851" w:type="dxa"/>
            <w:vAlign w:val="center"/>
          </w:tcPr>
          <w:p w14:paraId="3A0B1459"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1.1</w:t>
            </w:r>
          </w:p>
        </w:tc>
        <w:tc>
          <w:tcPr>
            <w:tcW w:w="992" w:type="dxa"/>
            <w:vAlign w:val="center"/>
          </w:tcPr>
          <w:p w14:paraId="56187CF0"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3.5</w:t>
            </w:r>
          </w:p>
        </w:tc>
        <w:tc>
          <w:tcPr>
            <w:tcW w:w="851" w:type="dxa"/>
            <w:vAlign w:val="center"/>
          </w:tcPr>
          <w:p w14:paraId="047DDE87"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7.0</w:t>
            </w:r>
          </w:p>
        </w:tc>
        <w:tc>
          <w:tcPr>
            <w:tcW w:w="1275" w:type="dxa"/>
            <w:vAlign w:val="center"/>
          </w:tcPr>
          <w:p w14:paraId="6BCEA4A0"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p>
        </w:tc>
        <w:tc>
          <w:tcPr>
            <w:tcW w:w="1560" w:type="dxa"/>
            <w:vAlign w:val="center"/>
          </w:tcPr>
          <w:p w14:paraId="718E882E" w14:textId="77777777" w:rsidR="00F143EB" w:rsidRPr="002F6DAD" w:rsidRDefault="00F143EB" w:rsidP="002F6DAD">
            <w:pPr>
              <w:spacing w:before="0" w:after="0" w:line="240" w:lineRule="auto"/>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Zn 70,6; Cu 99; Cd 80</w:t>
            </w:r>
          </w:p>
        </w:tc>
        <w:tc>
          <w:tcPr>
            <w:tcW w:w="2559" w:type="dxa"/>
            <w:vAlign w:val="center"/>
          </w:tcPr>
          <w:p w14:paraId="040B48DF" w14:textId="5A62A6B5" w:rsidR="00F143EB" w:rsidRPr="002F6DAD" w:rsidRDefault="00F143EB" w:rsidP="002F6DAD">
            <w:pPr>
              <w:spacing w:before="0" w:after="0" w:line="240" w:lineRule="auto"/>
              <w:jc w:val="left"/>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 xml:space="preserve">Aoyagi </w:t>
            </w:r>
            <w:r w:rsidR="0066326B" w:rsidRPr="002F6DAD">
              <w:rPr>
                <w:rFonts w:ascii="Optimum" w:hAnsi="Optimum" w:cs="Arial"/>
                <w:i/>
                <w:color w:val="000000" w:themeColor="text1"/>
                <w:sz w:val="20"/>
                <w:szCs w:val="20"/>
                <w:lang w:val="es-ES_tradnl" w:eastAsia="es-ES"/>
              </w:rPr>
              <w:t>et al</w:t>
            </w:r>
            <w:r w:rsidRPr="002F6DAD">
              <w:rPr>
                <w:rFonts w:ascii="Optimum" w:hAnsi="Optimum" w:cs="Arial"/>
                <w:color w:val="000000" w:themeColor="text1"/>
                <w:sz w:val="20"/>
                <w:szCs w:val="20"/>
                <w:lang w:val="es-ES_tradnl" w:eastAsia="es-ES"/>
              </w:rPr>
              <w:t>., 2017</w:t>
            </w:r>
          </w:p>
        </w:tc>
      </w:tr>
      <w:tr w:rsidR="00C03E8D" w:rsidRPr="002F6DAD" w14:paraId="5B3A30C0" w14:textId="77777777" w:rsidTr="00F143EB">
        <w:trPr>
          <w:trHeight w:val="212"/>
        </w:trPr>
        <w:tc>
          <w:tcPr>
            <w:tcW w:w="993" w:type="dxa"/>
            <w:vAlign w:val="center"/>
          </w:tcPr>
          <w:p w14:paraId="7E773FC2"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Planta</w:t>
            </w:r>
          </w:p>
        </w:tc>
        <w:tc>
          <w:tcPr>
            <w:tcW w:w="1276" w:type="dxa"/>
            <w:vAlign w:val="center"/>
          </w:tcPr>
          <w:p w14:paraId="3FD5EAAA"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158</w:t>
            </w:r>
          </w:p>
        </w:tc>
        <w:tc>
          <w:tcPr>
            <w:tcW w:w="3685" w:type="dxa"/>
            <w:vAlign w:val="center"/>
          </w:tcPr>
          <w:p w14:paraId="4B971A90" w14:textId="77777777" w:rsidR="00F143EB" w:rsidRPr="002F6DAD" w:rsidRDefault="00F143EB" w:rsidP="002F6DAD">
            <w:pPr>
              <w:spacing w:before="0" w:after="0" w:line="240" w:lineRule="auto"/>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50% astillas de madera, 10% arena, 20% gallinaza, 10 % compost, 20% calcita</w:t>
            </w:r>
          </w:p>
        </w:tc>
        <w:tc>
          <w:tcPr>
            <w:tcW w:w="851" w:type="dxa"/>
            <w:vAlign w:val="center"/>
          </w:tcPr>
          <w:p w14:paraId="7EE2EA30"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5</w:t>
            </w:r>
          </w:p>
        </w:tc>
        <w:tc>
          <w:tcPr>
            <w:tcW w:w="992" w:type="dxa"/>
            <w:vAlign w:val="center"/>
          </w:tcPr>
          <w:p w14:paraId="623F3882"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3.0</w:t>
            </w:r>
          </w:p>
        </w:tc>
        <w:tc>
          <w:tcPr>
            <w:tcW w:w="851" w:type="dxa"/>
            <w:vAlign w:val="center"/>
          </w:tcPr>
          <w:p w14:paraId="2E67C3D8"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6.2</w:t>
            </w:r>
          </w:p>
        </w:tc>
        <w:tc>
          <w:tcPr>
            <w:tcW w:w="1275" w:type="dxa"/>
            <w:vAlign w:val="center"/>
          </w:tcPr>
          <w:p w14:paraId="5DD10F88" w14:textId="77777777" w:rsidR="00F143EB" w:rsidRPr="002F6DAD" w:rsidRDefault="00F143EB"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72.2</w:t>
            </w:r>
          </w:p>
        </w:tc>
        <w:tc>
          <w:tcPr>
            <w:tcW w:w="1560" w:type="dxa"/>
            <w:vAlign w:val="center"/>
          </w:tcPr>
          <w:p w14:paraId="384DBAFC" w14:textId="77777777" w:rsidR="00F143EB" w:rsidRPr="002F6DAD" w:rsidRDefault="00F143EB" w:rsidP="002F6DAD">
            <w:pPr>
              <w:shd w:val="clear" w:color="auto" w:fill="FFFFFF"/>
              <w:spacing w:before="0" w:after="0" w:line="240" w:lineRule="auto"/>
              <w:textAlignment w:val="baseline"/>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Fe 99,2</w:t>
            </w:r>
          </w:p>
        </w:tc>
        <w:tc>
          <w:tcPr>
            <w:tcW w:w="2559" w:type="dxa"/>
            <w:vAlign w:val="center"/>
          </w:tcPr>
          <w:p w14:paraId="190B2293" w14:textId="0EE63548" w:rsidR="00F143EB" w:rsidRPr="002F6DAD" w:rsidRDefault="00F143EB" w:rsidP="002F6DAD">
            <w:pPr>
              <w:spacing w:before="0" w:after="0" w:line="240" w:lineRule="auto"/>
              <w:jc w:val="left"/>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 xml:space="preserve">Rakotonimaro </w:t>
            </w:r>
            <w:r w:rsidR="0066326B" w:rsidRPr="002F6DAD">
              <w:rPr>
                <w:rFonts w:ascii="Optimum" w:hAnsi="Optimum" w:cs="Arial"/>
                <w:i/>
                <w:color w:val="000000" w:themeColor="text1"/>
                <w:sz w:val="20"/>
                <w:szCs w:val="20"/>
                <w:lang w:val="es-ES_tradnl" w:eastAsia="es-ES"/>
              </w:rPr>
              <w:t>et al</w:t>
            </w:r>
            <w:r w:rsidRPr="002F6DAD">
              <w:rPr>
                <w:rFonts w:ascii="Optimum" w:hAnsi="Optimum" w:cs="Arial"/>
                <w:color w:val="000000" w:themeColor="text1"/>
                <w:sz w:val="20"/>
                <w:szCs w:val="20"/>
                <w:lang w:val="es-ES_tradnl" w:eastAsia="es-ES"/>
              </w:rPr>
              <w:t>., 2018</w:t>
            </w:r>
          </w:p>
        </w:tc>
      </w:tr>
      <w:tr w:rsidR="009A7800" w:rsidRPr="00A702ED" w14:paraId="2C33FD25" w14:textId="77777777" w:rsidTr="00F143EB">
        <w:trPr>
          <w:trHeight w:val="212"/>
        </w:trPr>
        <w:tc>
          <w:tcPr>
            <w:tcW w:w="993" w:type="dxa"/>
            <w:vAlign w:val="center"/>
          </w:tcPr>
          <w:p w14:paraId="626D1D4D" w14:textId="77777777" w:rsidR="009A7800" w:rsidRPr="002F6DAD" w:rsidRDefault="009A7800"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Planta</w:t>
            </w:r>
          </w:p>
        </w:tc>
        <w:tc>
          <w:tcPr>
            <w:tcW w:w="1276" w:type="dxa"/>
            <w:vAlign w:val="center"/>
          </w:tcPr>
          <w:p w14:paraId="0F09EDDD" w14:textId="77777777" w:rsidR="009A7800" w:rsidRPr="002F6DAD" w:rsidRDefault="009A7800"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840</w:t>
            </w:r>
          </w:p>
        </w:tc>
        <w:tc>
          <w:tcPr>
            <w:tcW w:w="3685" w:type="dxa"/>
            <w:vAlign w:val="center"/>
          </w:tcPr>
          <w:p w14:paraId="3F7ED6A8" w14:textId="77777777" w:rsidR="009A7800" w:rsidRPr="002F6DAD" w:rsidRDefault="009A7800" w:rsidP="002F6DAD">
            <w:pPr>
              <w:spacing w:before="0" w:after="0" w:line="240" w:lineRule="auto"/>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 xml:space="preserve"> 45% de astillas de madera, 45% de compost de residuos municipales y 10% de lodos de aguas residuales</w:t>
            </w:r>
          </w:p>
        </w:tc>
        <w:tc>
          <w:tcPr>
            <w:tcW w:w="851" w:type="dxa"/>
            <w:vAlign w:val="center"/>
          </w:tcPr>
          <w:p w14:paraId="7FFDBE7F" w14:textId="77777777" w:rsidR="009A7800" w:rsidRPr="002F6DAD" w:rsidRDefault="009A7800"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3</w:t>
            </w:r>
          </w:p>
        </w:tc>
        <w:tc>
          <w:tcPr>
            <w:tcW w:w="992" w:type="dxa"/>
            <w:vAlign w:val="center"/>
          </w:tcPr>
          <w:p w14:paraId="44821BAD" w14:textId="77777777" w:rsidR="009A7800" w:rsidRPr="002F6DAD" w:rsidRDefault="009A7800"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6.0</w:t>
            </w:r>
          </w:p>
        </w:tc>
        <w:tc>
          <w:tcPr>
            <w:tcW w:w="851" w:type="dxa"/>
            <w:vAlign w:val="center"/>
          </w:tcPr>
          <w:p w14:paraId="4E6C9A55" w14:textId="77777777" w:rsidR="009A7800" w:rsidRPr="002F6DAD" w:rsidRDefault="009A7800"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7.5</w:t>
            </w:r>
          </w:p>
        </w:tc>
        <w:tc>
          <w:tcPr>
            <w:tcW w:w="1275" w:type="dxa"/>
            <w:vAlign w:val="center"/>
          </w:tcPr>
          <w:p w14:paraId="37698A98" w14:textId="77777777" w:rsidR="009A7800" w:rsidRPr="002F6DAD" w:rsidRDefault="009A7800" w:rsidP="002F6DAD">
            <w:pPr>
              <w:spacing w:before="0" w:after="0" w:line="240" w:lineRule="auto"/>
              <w:jc w:val="center"/>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100</w:t>
            </w:r>
          </w:p>
        </w:tc>
        <w:tc>
          <w:tcPr>
            <w:tcW w:w="1560" w:type="dxa"/>
            <w:vAlign w:val="center"/>
          </w:tcPr>
          <w:p w14:paraId="66F6A948" w14:textId="77777777" w:rsidR="009A7800" w:rsidRPr="002F6DAD" w:rsidRDefault="009A7800" w:rsidP="002F6DAD">
            <w:pPr>
              <w:shd w:val="clear" w:color="auto" w:fill="FFFFFF"/>
              <w:spacing w:before="0" w:after="0" w:line="240" w:lineRule="auto"/>
              <w:textAlignment w:val="baseline"/>
              <w:rPr>
                <w:rFonts w:ascii="Optimum" w:hAnsi="Optimum" w:cs="Arial"/>
                <w:color w:val="000000" w:themeColor="text1"/>
                <w:sz w:val="20"/>
                <w:szCs w:val="20"/>
                <w:lang w:val="es-ES_tradnl" w:eastAsia="es-ES"/>
              </w:rPr>
            </w:pPr>
            <w:r w:rsidRPr="002F6DAD">
              <w:rPr>
                <w:rFonts w:ascii="Optimum" w:hAnsi="Optimum" w:cs="Arial"/>
                <w:color w:val="000000" w:themeColor="text1"/>
                <w:sz w:val="20"/>
                <w:szCs w:val="20"/>
                <w:lang w:val="es-ES_tradnl" w:eastAsia="es-ES"/>
              </w:rPr>
              <w:t>Zn 98; Cd 94; Pb 94</w:t>
            </w:r>
          </w:p>
        </w:tc>
        <w:tc>
          <w:tcPr>
            <w:tcW w:w="2559" w:type="dxa"/>
            <w:vAlign w:val="center"/>
          </w:tcPr>
          <w:p w14:paraId="00287C44" w14:textId="4D4197AA" w:rsidR="009A7800" w:rsidRPr="002F6DAD" w:rsidRDefault="009A7800" w:rsidP="002F6DAD">
            <w:pPr>
              <w:spacing w:before="0" w:after="0" w:line="240" w:lineRule="auto"/>
              <w:jc w:val="left"/>
              <w:rPr>
                <w:rFonts w:ascii="Optimum" w:hAnsi="Optimum" w:cs="Arial"/>
                <w:color w:val="000000" w:themeColor="text1"/>
                <w:sz w:val="20"/>
                <w:szCs w:val="20"/>
                <w:lang w:val="fr-FR" w:eastAsia="es-ES"/>
              </w:rPr>
            </w:pPr>
            <w:r w:rsidRPr="002F6DAD">
              <w:rPr>
                <w:rFonts w:ascii="Optimum" w:hAnsi="Optimum" w:cs="Arial"/>
                <w:color w:val="000000" w:themeColor="text1"/>
                <w:sz w:val="20"/>
                <w:szCs w:val="20"/>
                <w:lang w:val="fr-FR" w:eastAsia="es-ES"/>
              </w:rPr>
              <w:t xml:space="preserve">Bailey </w:t>
            </w:r>
            <w:r w:rsidRPr="002F6DAD">
              <w:rPr>
                <w:rFonts w:ascii="Optimum" w:hAnsi="Optimum" w:cs="Arial"/>
                <w:i/>
                <w:color w:val="000000" w:themeColor="text1"/>
                <w:sz w:val="20"/>
                <w:szCs w:val="20"/>
                <w:lang w:val="fr-FR" w:eastAsia="es-ES"/>
              </w:rPr>
              <w:t>et al</w:t>
            </w:r>
            <w:r w:rsidRPr="002F6DAD">
              <w:rPr>
                <w:rFonts w:ascii="Optimum" w:hAnsi="Optimum" w:cs="Arial"/>
                <w:color w:val="000000" w:themeColor="text1"/>
                <w:sz w:val="20"/>
                <w:szCs w:val="20"/>
                <w:lang w:val="fr-FR" w:eastAsia="es-ES"/>
              </w:rPr>
              <w:t xml:space="preserve">., 2016 </w:t>
            </w:r>
            <w:hyperlink r:id="rId12" w:history="1">
              <w:r w:rsidRPr="002F6DAD">
                <w:rPr>
                  <w:rFonts w:ascii="Optimum" w:hAnsi="Optimum" w:cs="Arial"/>
                  <w:color w:val="000000" w:themeColor="text1"/>
                  <w:sz w:val="20"/>
                  <w:szCs w:val="20"/>
                  <w:lang w:val="fr-FR" w:eastAsia="es-ES"/>
                </w:rPr>
                <w:t>https://www2.groundstability.com/force-crag-mine-water-treatment-scheme/</w:t>
              </w:r>
            </w:hyperlink>
          </w:p>
        </w:tc>
      </w:tr>
    </w:tbl>
    <w:p w14:paraId="3BF5A76C" w14:textId="77777777" w:rsidR="00B05A91" w:rsidRPr="002F6DAD" w:rsidRDefault="00B05A91" w:rsidP="002F6DAD">
      <w:pPr>
        <w:spacing w:before="0" w:after="0" w:line="240" w:lineRule="auto"/>
        <w:rPr>
          <w:rFonts w:ascii="Optimum" w:hAnsi="Optimum" w:cs="Arial"/>
          <w:color w:val="000000" w:themeColor="text1"/>
          <w:sz w:val="20"/>
          <w:szCs w:val="20"/>
          <w:lang w:val="fr-FR" w:eastAsia="es-ES"/>
        </w:rPr>
      </w:pPr>
    </w:p>
    <w:p w14:paraId="1F4D83AB" w14:textId="77777777" w:rsidR="00B05A91" w:rsidRPr="002F6DAD" w:rsidRDefault="00B05A91" w:rsidP="002F6DAD">
      <w:pPr>
        <w:spacing w:before="0" w:after="0" w:line="240" w:lineRule="auto"/>
        <w:rPr>
          <w:rFonts w:ascii="Optimum" w:hAnsi="Optimum" w:cs="Arial"/>
          <w:color w:val="000000" w:themeColor="text1"/>
          <w:szCs w:val="24"/>
          <w:lang w:val="fr-FR"/>
        </w:rPr>
        <w:sectPr w:rsidR="00B05A91" w:rsidRPr="002F6DAD" w:rsidSect="002F6DAD">
          <w:type w:val="continuous"/>
          <w:pgSz w:w="15840" w:h="12240" w:orient="landscape"/>
          <w:pgMar w:top="1701" w:right="1418" w:bottom="1418" w:left="1418" w:header="0" w:footer="567" w:gutter="0"/>
          <w:cols w:space="708"/>
          <w:docGrid w:linePitch="360"/>
        </w:sectPr>
      </w:pPr>
    </w:p>
    <w:p w14:paraId="7E89AD7B" w14:textId="40AA3A85" w:rsidR="00F03BBE" w:rsidRPr="002F6DAD" w:rsidRDefault="00F03BBE" w:rsidP="002F6DAD">
      <w:pPr>
        <w:spacing w:before="0" w:after="0" w:line="240" w:lineRule="auto"/>
        <w:rPr>
          <w:rFonts w:ascii="Optimum" w:hAnsi="Optimum" w:cs="Arial"/>
          <w:color w:val="000000" w:themeColor="text1"/>
          <w:szCs w:val="24"/>
          <w:lang w:val="es-ES_tradnl" w:eastAsia="es-ES"/>
        </w:rPr>
      </w:pPr>
      <w:r w:rsidRPr="002F6DAD">
        <w:rPr>
          <w:rFonts w:ascii="Optimum" w:hAnsi="Optimum" w:cs="Arial"/>
          <w:color w:val="000000" w:themeColor="text1"/>
          <w:szCs w:val="24"/>
          <w:lang w:val="es-ES_tradnl" w:eastAsia="es-ES"/>
        </w:rPr>
        <w:lastRenderedPageBreak/>
        <w:t xml:space="preserve">Posterior al montaje de los reactores, estos se </w:t>
      </w:r>
      <w:r w:rsidR="007950A7" w:rsidRPr="002F6DAD">
        <w:rPr>
          <w:rFonts w:ascii="Optimum" w:hAnsi="Optimum" w:cs="Arial"/>
          <w:color w:val="000000" w:themeColor="text1"/>
          <w:szCs w:val="24"/>
          <w:lang w:val="es-ES_tradnl" w:eastAsia="es-ES"/>
        </w:rPr>
        <w:t xml:space="preserve">llenan </w:t>
      </w:r>
      <w:r w:rsidR="00F46F7E" w:rsidRPr="002F6DAD">
        <w:rPr>
          <w:rFonts w:ascii="Optimum" w:hAnsi="Optimum" w:cs="Arial"/>
          <w:color w:val="000000" w:themeColor="text1"/>
          <w:szCs w:val="24"/>
          <w:lang w:val="es-ES_tradnl" w:eastAsia="es-ES"/>
        </w:rPr>
        <w:t xml:space="preserve">lentamente </w:t>
      </w:r>
      <w:r w:rsidR="007950A7" w:rsidRPr="002F6DAD">
        <w:rPr>
          <w:rFonts w:ascii="Optimum" w:hAnsi="Optimum" w:cs="Arial"/>
          <w:color w:val="000000" w:themeColor="text1"/>
          <w:szCs w:val="24"/>
          <w:lang w:val="es-ES_tradnl" w:eastAsia="es-ES"/>
        </w:rPr>
        <w:t xml:space="preserve">con un medio líquido que facilite </w:t>
      </w:r>
      <w:r w:rsidR="00843E04" w:rsidRPr="002F6DAD">
        <w:rPr>
          <w:rFonts w:ascii="Optimum" w:hAnsi="Optimum" w:cs="Arial"/>
          <w:color w:val="000000" w:themeColor="text1"/>
          <w:szCs w:val="24"/>
          <w:lang w:val="es-ES_tradnl" w:eastAsia="es-ES"/>
        </w:rPr>
        <w:t xml:space="preserve">la adaptación </w:t>
      </w:r>
      <w:r w:rsidR="007950A7" w:rsidRPr="002F6DAD">
        <w:rPr>
          <w:rFonts w:ascii="Optimum" w:hAnsi="Optimum" w:cs="Arial"/>
          <w:color w:val="000000" w:themeColor="text1"/>
          <w:szCs w:val="24"/>
          <w:lang w:val="es-ES_tradnl" w:eastAsia="es-ES"/>
        </w:rPr>
        <w:t>de las B</w:t>
      </w:r>
      <w:r w:rsidR="00F46F7E" w:rsidRPr="002F6DAD">
        <w:rPr>
          <w:rFonts w:ascii="Optimum" w:hAnsi="Optimum" w:cs="Arial"/>
          <w:color w:val="000000" w:themeColor="text1"/>
          <w:szCs w:val="24"/>
          <w:lang w:val="es-ES_tradnl" w:eastAsia="es-ES"/>
        </w:rPr>
        <w:t>SR para que resistan el cambio brusco una vez ingrese el DAM e inicie la fase de operación.</w:t>
      </w:r>
      <w:r w:rsidR="007950A7" w:rsidRPr="002F6DAD">
        <w:rPr>
          <w:rFonts w:ascii="Optimum" w:hAnsi="Optimum" w:cs="Arial"/>
          <w:color w:val="000000" w:themeColor="text1"/>
          <w:szCs w:val="24"/>
          <w:lang w:val="es-ES_tradnl" w:eastAsia="es-ES"/>
        </w:rPr>
        <w:t xml:space="preserve"> </w:t>
      </w:r>
      <w:r w:rsidR="00F46F7E" w:rsidRPr="002F6DAD">
        <w:rPr>
          <w:rFonts w:ascii="Optimum" w:hAnsi="Optimum" w:cs="Arial"/>
          <w:color w:val="000000" w:themeColor="text1"/>
          <w:szCs w:val="24"/>
          <w:lang w:val="es-ES_tradnl" w:eastAsia="es-ES"/>
        </w:rPr>
        <w:t>La fase de incubación es de</w:t>
      </w:r>
      <w:r w:rsidRPr="002F6DAD">
        <w:rPr>
          <w:rFonts w:ascii="Optimum" w:hAnsi="Optimum" w:cs="Arial"/>
          <w:color w:val="000000" w:themeColor="text1"/>
          <w:szCs w:val="24"/>
          <w:lang w:val="es-ES_tradnl" w:eastAsia="es-ES"/>
        </w:rPr>
        <w:t xml:space="preserve"> 2 a 4 semanas</w:t>
      </w:r>
      <w:r w:rsidR="00F46F7E" w:rsidRPr="002F6DAD">
        <w:rPr>
          <w:rFonts w:ascii="Optimum" w:hAnsi="Optimum" w:cs="Arial"/>
          <w:color w:val="000000" w:themeColor="text1"/>
          <w:szCs w:val="24"/>
          <w:lang w:val="es-ES_tradnl" w:eastAsia="es-ES"/>
        </w:rPr>
        <w:t xml:space="preserve"> y se considera terminada cuando se han </w:t>
      </w:r>
      <w:r w:rsidR="004B0FCB" w:rsidRPr="002F6DAD">
        <w:rPr>
          <w:rFonts w:ascii="Optimum" w:hAnsi="Optimum" w:cs="Arial"/>
          <w:color w:val="000000" w:themeColor="text1"/>
          <w:szCs w:val="24"/>
          <w:lang w:val="es-ES_tradnl" w:eastAsia="es-ES"/>
        </w:rPr>
        <w:t>establecido</w:t>
      </w:r>
      <w:r w:rsidR="00F46F7E" w:rsidRPr="002F6DAD">
        <w:rPr>
          <w:rFonts w:ascii="Optimum" w:hAnsi="Optimum" w:cs="Arial"/>
          <w:color w:val="000000" w:themeColor="text1"/>
          <w:szCs w:val="24"/>
          <w:lang w:val="es-ES_tradnl" w:eastAsia="es-ES"/>
        </w:rPr>
        <w:t xml:space="preserve"> las condiciones sulfato reductoras (pH &gt; 7,0 y potencial de oxido reducción (ORP) &lt; -300 mV</w:t>
      </w:r>
      <w:r w:rsidR="004B0FCB" w:rsidRPr="002F6DAD">
        <w:rPr>
          <w:rFonts w:ascii="Optimum" w:hAnsi="Optimum" w:cs="Arial"/>
          <w:color w:val="000000" w:themeColor="text1"/>
          <w:szCs w:val="24"/>
          <w:lang w:val="es-ES_tradnl" w:eastAsia="es-ES"/>
        </w:rPr>
        <w:t>; Postgate, 1984</w:t>
      </w:r>
      <w:r w:rsidR="00F46F7E" w:rsidRPr="002F6DAD">
        <w:rPr>
          <w:rFonts w:ascii="Optimum" w:hAnsi="Optimum" w:cs="Arial"/>
          <w:color w:val="000000" w:themeColor="text1"/>
          <w:szCs w:val="24"/>
          <w:lang w:val="es-ES_tradnl" w:eastAsia="es-ES"/>
        </w:rPr>
        <w:t>).</w:t>
      </w:r>
      <w:r w:rsidRPr="002F6DAD">
        <w:rPr>
          <w:rFonts w:ascii="Optimum" w:hAnsi="Optimum" w:cs="Arial"/>
          <w:color w:val="000000" w:themeColor="text1"/>
          <w:szCs w:val="24"/>
          <w:lang w:val="es-ES_tradnl" w:eastAsia="es-ES"/>
        </w:rPr>
        <w:t xml:space="preserve"> Algunos autores recomiendan que </w:t>
      </w:r>
      <w:r w:rsidR="00F46F7E" w:rsidRPr="002F6DAD">
        <w:rPr>
          <w:rFonts w:ascii="Optimum" w:hAnsi="Optimum" w:cs="Arial"/>
          <w:color w:val="000000" w:themeColor="text1"/>
          <w:szCs w:val="24"/>
          <w:lang w:val="es-ES_tradnl" w:eastAsia="es-ES"/>
        </w:rPr>
        <w:t>la saturación del reactor</w:t>
      </w:r>
      <w:r w:rsidRPr="002F6DAD">
        <w:rPr>
          <w:rFonts w:ascii="Optimum" w:hAnsi="Optimum" w:cs="Arial"/>
          <w:color w:val="000000" w:themeColor="text1"/>
          <w:szCs w:val="24"/>
          <w:lang w:val="es-ES_tradnl" w:eastAsia="es-ES"/>
        </w:rPr>
        <w:t xml:space="preserve"> se </w:t>
      </w:r>
      <w:r w:rsidR="007950A7" w:rsidRPr="002F6DAD">
        <w:rPr>
          <w:rFonts w:ascii="Optimum" w:hAnsi="Optimum" w:cs="Arial"/>
          <w:color w:val="000000" w:themeColor="text1"/>
          <w:szCs w:val="24"/>
          <w:lang w:val="es-ES_tradnl" w:eastAsia="es-ES"/>
        </w:rPr>
        <w:t xml:space="preserve">realice </w:t>
      </w:r>
      <w:r w:rsidR="00C141AB" w:rsidRPr="002F6DAD">
        <w:rPr>
          <w:rFonts w:ascii="Optimum" w:hAnsi="Optimum" w:cs="Arial"/>
          <w:color w:val="000000" w:themeColor="text1"/>
          <w:szCs w:val="24"/>
          <w:lang w:val="es-ES_tradnl" w:eastAsia="es-ES"/>
        </w:rPr>
        <w:t>con</w:t>
      </w:r>
      <w:r w:rsidR="00623939" w:rsidRPr="002F6DAD">
        <w:rPr>
          <w:rFonts w:ascii="Optimum" w:hAnsi="Optimum" w:cs="Arial"/>
          <w:color w:val="000000" w:themeColor="text1"/>
          <w:szCs w:val="24"/>
          <w:lang w:val="es-ES_tradnl" w:eastAsia="es-ES"/>
        </w:rPr>
        <w:t xml:space="preserve"> medio Postgate (</w:t>
      </w:r>
      <w:r w:rsidR="00292C6C" w:rsidRPr="002F6DAD">
        <w:rPr>
          <w:rFonts w:ascii="Optimum" w:hAnsi="Optimum" w:cs="Arial"/>
          <w:color w:val="000000" w:themeColor="text1"/>
          <w:szCs w:val="24"/>
          <w:lang w:val="es-ES_tradnl" w:eastAsia="es-ES"/>
        </w:rPr>
        <w:t xml:space="preserve">Genty </w:t>
      </w:r>
      <w:r w:rsidR="0066326B" w:rsidRPr="002F6DAD">
        <w:rPr>
          <w:rFonts w:ascii="Optimum" w:hAnsi="Optimum" w:cs="Arial"/>
          <w:i/>
          <w:color w:val="000000" w:themeColor="text1"/>
          <w:szCs w:val="24"/>
          <w:lang w:val="es-ES_tradnl" w:eastAsia="es-ES"/>
        </w:rPr>
        <w:t>et al</w:t>
      </w:r>
      <w:r w:rsidR="00292C6C" w:rsidRPr="002F6DAD">
        <w:rPr>
          <w:rFonts w:ascii="Optimum" w:hAnsi="Optimum" w:cs="Arial"/>
          <w:color w:val="000000" w:themeColor="text1"/>
          <w:szCs w:val="24"/>
          <w:lang w:val="es-ES_tradnl" w:eastAsia="es-ES"/>
        </w:rPr>
        <w:t>., 2020;</w:t>
      </w:r>
      <w:r w:rsidR="00094947" w:rsidRPr="002F6DAD">
        <w:rPr>
          <w:rFonts w:ascii="Optimum" w:hAnsi="Optimum" w:cs="Arial"/>
          <w:color w:val="000000" w:themeColor="text1"/>
          <w:szCs w:val="24"/>
          <w:lang w:val="es-ES_tradnl" w:eastAsia="es-ES"/>
        </w:rPr>
        <w:t xml:space="preserve"> </w:t>
      </w:r>
      <w:r w:rsidR="00623939" w:rsidRPr="002F6DAD">
        <w:rPr>
          <w:rFonts w:ascii="Optimum" w:hAnsi="Optimum" w:cs="Arial"/>
          <w:color w:val="000000" w:themeColor="text1"/>
          <w:szCs w:val="24"/>
          <w:lang w:val="es-ES_tradnl" w:eastAsia="es-ES"/>
        </w:rPr>
        <w:t xml:space="preserve">Rakotonimaro </w:t>
      </w:r>
      <w:r w:rsidR="0066326B" w:rsidRPr="002F6DAD">
        <w:rPr>
          <w:rFonts w:ascii="Optimum" w:hAnsi="Optimum" w:cs="Arial"/>
          <w:i/>
          <w:color w:val="000000" w:themeColor="text1"/>
          <w:szCs w:val="24"/>
          <w:lang w:val="es-ES_tradnl" w:eastAsia="es-ES"/>
        </w:rPr>
        <w:t>et al</w:t>
      </w:r>
      <w:r w:rsidR="00623939" w:rsidRPr="002F6DAD">
        <w:rPr>
          <w:rFonts w:ascii="Optimum" w:hAnsi="Optimum" w:cs="Arial"/>
          <w:color w:val="000000" w:themeColor="text1"/>
          <w:szCs w:val="24"/>
          <w:lang w:val="es-ES_tradnl" w:eastAsia="es-ES"/>
        </w:rPr>
        <w:t>., 2018) y otros directamente con DAM (</w:t>
      </w:r>
      <w:r w:rsidR="00843E04" w:rsidRPr="002F6DAD">
        <w:rPr>
          <w:rFonts w:ascii="Optimum" w:hAnsi="Optimum" w:cs="Arial"/>
          <w:color w:val="000000" w:themeColor="text1"/>
          <w:szCs w:val="24"/>
          <w:lang w:val="es-ES_tradnl" w:eastAsia="es-ES"/>
        </w:rPr>
        <w:t xml:space="preserve">Vásquez </w:t>
      </w:r>
      <w:r w:rsidR="0066326B" w:rsidRPr="002F6DAD">
        <w:rPr>
          <w:rFonts w:ascii="Optimum" w:hAnsi="Optimum" w:cs="Arial"/>
          <w:i/>
          <w:color w:val="000000" w:themeColor="text1"/>
          <w:szCs w:val="24"/>
          <w:lang w:val="es-ES_tradnl" w:eastAsia="es-ES"/>
        </w:rPr>
        <w:t>et al</w:t>
      </w:r>
      <w:r w:rsidR="00843E04" w:rsidRPr="002F6DAD">
        <w:rPr>
          <w:rFonts w:ascii="Optimum" w:hAnsi="Optimum" w:cs="Arial"/>
          <w:color w:val="000000" w:themeColor="text1"/>
          <w:szCs w:val="24"/>
          <w:lang w:val="es-ES_tradnl" w:eastAsia="es-ES"/>
        </w:rPr>
        <w:t xml:space="preserve">., 2016b; </w:t>
      </w:r>
      <w:r w:rsidR="00623939" w:rsidRPr="002F6DAD">
        <w:rPr>
          <w:rFonts w:ascii="Optimum" w:hAnsi="Optimum" w:cs="Arial"/>
          <w:color w:val="000000" w:themeColor="text1"/>
          <w:szCs w:val="24"/>
          <w:lang w:val="es-ES_tradnl" w:eastAsia="es-ES"/>
        </w:rPr>
        <w:t xml:space="preserve">Yim </w:t>
      </w:r>
      <w:r w:rsidR="0066326B" w:rsidRPr="002F6DAD">
        <w:rPr>
          <w:rFonts w:ascii="Optimum" w:hAnsi="Optimum" w:cs="Arial"/>
          <w:i/>
          <w:color w:val="000000" w:themeColor="text1"/>
          <w:szCs w:val="24"/>
          <w:lang w:val="es-ES_tradnl" w:eastAsia="es-ES"/>
        </w:rPr>
        <w:t>et al</w:t>
      </w:r>
      <w:r w:rsidR="00623939" w:rsidRPr="002F6DAD">
        <w:rPr>
          <w:rFonts w:ascii="Optimum" w:hAnsi="Optimum" w:cs="Arial"/>
          <w:color w:val="000000" w:themeColor="text1"/>
          <w:szCs w:val="24"/>
          <w:lang w:val="es-ES_tradnl" w:eastAsia="es-ES"/>
        </w:rPr>
        <w:t>., 201</w:t>
      </w:r>
      <w:r w:rsidR="00662B75" w:rsidRPr="002F6DAD">
        <w:rPr>
          <w:rFonts w:ascii="Optimum" w:hAnsi="Optimum" w:cs="Arial"/>
          <w:color w:val="000000" w:themeColor="text1"/>
          <w:szCs w:val="24"/>
          <w:lang w:val="es-ES_tradnl" w:eastAsia="es-ES"/>
        </w:rPr>
        <w:t>5</w:t>
      </w:r>
      <w:r w:rsidR="00623939" w:rsidRPr="002F6DAD">
        <w:rPr>
          <w:rFonts w:ascii="Optimum" w:hAnsi="Optimum" w:cs="Arial"/>
          <w:color w:val="000000" w:themeColor="text1"/>
          <w:szCs w:val="24"/>
          <w:lang w:val="es-ES_tradnl" w:eastAsia="es-ES"/>
        </w:rPr>
        <w:t xml:space="preserve">). </w:t>
      </w:r>
    </w:p>
    <w:p w14:paraId="3E041E5E" w14:textId="77777777" w:rsidR="00A0781E" w:rsidRDefault="00A0781E" w:rsidP="002F6DAD">
      <w:pPr>
        <w:spacing w:before="0" w:after="0" w:line="240" w:lineRule="auto"/>
        <w:rPr>
          <w:rFonts w:ascii="Optimum" w:hAnsi="Optimum" w:cs="Arial"/>
          <w:color w:val="000000" w:themeColor="text1"/>
          <w:szCs w:val="24"/>
        </w:rPr>
      </w:pPr>
    </w:p>
    <w:p w14:paraId="64A9D027" w14:textId="1F132F23" w:rsidR="00A613B9" w:rsidRPr="002F6DAD" w:rsidRDefault="00A613B9"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 xml:space="preserve">En la primera etapa de funcionamiento de un biorreactor, los procesos más importantes de remoción son la adsorción y la precipitación en forma de hidróxidos y de carbonatos. Sin embargo, una vez las condiciones de </w:t>
      </w:r>
      <w:r w:rsidR="00F57DA3" w:rsidRPr="002F6DAD">
        <w:rPr>
          <w:rFonts w:ascii="Optimum" w:hAnsi="Optimum" w:cs="Arial"/>
          <w:color w:val="000000" w:themeColor="text1"/>
          <w:szCs w:val="24"/>
        </w:rPr>
        <w:t>sulfato reducción</w:t>
      </w:r>
      <w:r w:rsidRPr="002F6DAD">
        <w:rPr>
          <w:rFonts w:ascii="Optimum" w:hAnsi="Optimum" w:cs="Arial"/>
          <w:color w:val="000000" w:themeColor="text1"/>
          <w:szCs w:val="24"/>
        </w:rPr>
        <w:t xml:space="preserve"> están establecidas, la precipitación de sulfuros metálicos </w:t>
      </w:r>
      <w:r w:rsidR="00F57DA3" w:rsidRPr="002F6DAD">
        <w:rPr>
          <w:rFonts w:ascii="Optimum" w:hAnsi="Optimum" w:cs="Arial"/>
          <w:color w:val="000000" w:themeColor="text1"/>
          <w:szCs w:val="24"/>
        </w:rPr>
        <w:t>(Pb</w:t>
      </w:r>
      <w:r w:rsidR="00F57DA3" w:rsidRPr="002F6DAD">
        <w:rPr>
          <w:rFonts w:ascii="Optimum" w:hAnsi="Optimum" w:cs="Arial"/>
          <w:color w:val="000000" w:themeColor="text1"/>
          <w:szCs w:val="24"/>
          <w:vertAlign w:val="superscript"/>
        </w:rPr>
        <w:t>2+</w:t>
      </w:r>
      <w:r w:rsidR="00F57DA3" w:rsidRPr="002F6DAD">
        <w:rPr>
          <w:rFonts w:ascii="Optimum" w:hAnsi="Optimum" w:cs="Arial"/>
          <w:color w:val="000000" w:themeColor="text1"/>
          <w:szCs w:val="24"/>
        </w:rPr>
        <w:t>, Co</w:t>
      </w:r>
      <w:r w:rsidR="00F57DA3" w:rsidRPr="002F6DAD">
        <w:rPr>
          <w:rFonts w:ascii="Optimum" w:hAnsi="Optimum" w:cs="Arial"/>
          <w:color w:val="000000" w:themeColor="text1"/>
          <w:szCs w:val="24"/>
          <w:vertAlign w:val="superscript"/>
        </w:rPr>
        <w:t>2+</w:t>
      </w:r>
      <w:r w:rsidR="00F57DA3" w:rsidRPr="002F6DAD">
        <w:rPr>
          <w:rFonts w:ascii="Optimum" w:hAnsi="Optimum" w:cs="Arial"/>
          <w:color w:val="000000" w:themeColor="text1"/>
          <w:szCs w:val="24"/>
        </w:rPr>
        <w:t>, Cd</w:t>
      </w:r>
      <w:r w:rsidR="00F57DA3" w:rsidRPr="002F6DAD">
        <w:rPr>
          <w:rFonts w:ascii="Optimum" w:hAnsi="Optimum" w:cs="Arial"/>
          <w:color w:val="000000" w:themeColor="text1"/>
          <w:szCs w:val="24"/>
          <w:vertAlign w:val="superscript"/>
        </w:rPr>
        <w:t>2+,</w:t>
      </w:r>
      <w:r w:rsidR="00F57DA3" w:rsidRPr="002F6DAD">
        <w:rPr>
          <w:rFonts w:ascii="Optimum" w:hAnsi="Optimum" w:cs="Arial"/>
          <w:color w:val="000000" w:themeColor="text1"/>
          <w:szCs w:val="24"/>
        </w:rPr>
        <w:t xml:space="preserve"> Cu</w:t>
      </w:r>
      <w:r w:rsidR="00F57DA3" w:rsidRPr="002F6DAD">
        <w:rPr>
          <w:rFonts w:ascii="Optimum" w:hAnsi="Optimum" w:cs="Arial"/>
          <w:color w:val="000000" w:themeColor="text1"/>
          <w:szCs w:val="24"/>
          <w:vertAlign w:val="superscript"/>
        </w:rPr>
        <w:t>2+,</w:t>
      </w:r>
      <w:r w:rsidR="00F57DA3" w:rsidRPr="002F6DAD">
        <w:rPr>
          <w:rFonts w:ascii="Optimum" w:hAnsi="Optimum" w:cs="Arial"/>
          <w:color w:val="000000" w:themeColor="text1"/>
          <w:szCs w:val="24"/>
        </w:rPr>
        <w:t xml:space="preserve"> Ni</w:t>
      </w:r>
      <w:r w:rsidR="00F57DA3" w:rsidRPr="002F6DAD">
        <w:rPr>
          <w:rFonts w:ascii="Optimum" w:hAnsi="Optimum" w:cs="Arial"/>
          <w:color w:val="000000" w:themeColor="text1"/>
          <w:szCs w:val="24"/>
          <w:vertAlign w:val="superscript"/>
        </w:rPr>
        <w:t>2+,</w:t>
      </w:r>
      <w:r w:rsidR="00F57DA3" w:rsidRPr="002F6DAD">
        <w:rPr>
          <w:rFonts w:ascii="Optimum" w:hAnsi="Optimum" w:cs="Arial"/>
          <w:color w:val="000000" w:themeColor="text1"/>
          <w:szCs w:val="24"/>
        </w:rPr>
        <w:t xml:space="preserve"> Fe</w:t>
      </w:r>
      <w:r w:rsidR="00F57DA3" w:rsidRPr="002F6DAD">
        <w:rPr>
          <w:rFonts w:ascii="Optimum" w:hAnsi="Optimum" w:cs="Arial"/>
          <w:color w:val="000000" w:themeColor="text1"/>
          <w:szCs w:val="24"/>
          <w:vertAlign w:val="superscript"/>
        </w:rPr>
        <w:t>2+,</w:t>
      </w:r>
      <w:r w:rsidR="00F57DA3" w:rsidRPr="002F6DAD">
        <w:rPr>
          <w:rFonts w:ascii="Optimum" w:hAnsi="Optimum" w:cs="Arial"/>
          <w:color w:val="000000" w:themeColor="text1"/>
          <w:szCs w:val="24"/>
        </w:rPr>
        <w:t xml:space="preserve"> Zn</w:t>
      </w:r>
      <w:r w:rsidR="00F57DA3" w:rsidRPr="002F6DAD">
        <w:rPr>
          <w:rFonts w:ascii="Optimum" w:hAnsi="Optimum" w:cs="Arial"/>
          <w:color w:val="000000" w:themeColor="text1"/>
          <w:szCs w:val="24"/>
          <w:vertAlign w:val="superscript"/>
        </w:rPr>
        <w:t>2+</w:t>
      </w:r>
      <w:r w:rsidR="00F57DA3" w:rsidRPr="002F6DAD">
        <w:rPr>
          <w:rFonts w:ascii="Optimum" w:hAnsi="Optimum" w:cs="Arial"/>
          <w:color w:val="000000" w:themeColor="text1"/>
          <w:szCs w:val="24"/>
        </w:rPr>
        <w:t>), hidróxidos (Fe</w:t>
      </w:r>
      <w:r w:rsidR="00F57DA3" w:rsidRPr="002F6DAD">
        <w:rPr>
          <w:rFonts w:ascii="Optimum" w:hAnsi="Optimum" w:cs="Arial"/>
          <w:color w:val="000000" w:themeColor="text1"/>
          <w:szCs w:val="24"/>
          <w:vertAlign w:val="superscript"/>
        </w:rPr>
        <w:t>3+</w:t>
      </w:r>
      <w:r w:rsidR="00F57DA3" w:rsidRPr="002F6DAD">
        <w:rPr>
          <w:rFonts w:ascii="Optimum" w:hAnsi="Optimum" w:cs="Arial"/>
          <w:color w:val="000000" w:themeColor="text1"/>
          <w:szCs w:val="24"/>
        </w:rPr>
        <w:t>, Cr</w:t>
      </w:r>
      <w:r w:rsidR="00F57DA3" w:rsidRPr="002F6DAD">
        <w:rPr>
          <w:rFonts w:ascii="Optimum" w:hAnsi="Optimum" w:cs="Arial"/>
          <w:color w:val="000000" w:themeColor="text1"/>
          <w:szCs w:val="24"/>
          <w:vertAlign w:val="superscript"/>
        </w:rPr>
        <w:t>3+,</w:t>
      </w:r>
      <w:r w:rsidR="00F57DA3" w:rsidRPr="002F6DAD">
        <w:rPr>
          <w:rFonts w:ascii="Optimum" w:hAnsi="Optimum" w:cs="Arial"/>
          <w:color w:val="000000" w:themeColor="text1"/>
          <w:szCs w:val="24"/>
        </w:rPr>
        <w:t xml:space="preserve"> y Al</w:t>
      </w:r>
      <w:r w:rsidR="00F57DA3" w:rsidRPr="002F6DAD">
        <w:rPr>
          <w:rFonts w:ascii="Optimum" w:hAnsi="Optimum" w:cs="Arial"/>
          <w:color w:val="000000" w:themeColor="text1"/>
          <w:szCs w:val="24"/>
          <w:vertAlign w:val="superscript"/>
        </w:rPr>
        <w:t>3+</w:t>
      </w:r>
      <w:r w:rsidR="00F57DA3" w:rsidRPr="002F6DAD">
        <w:rPr>
          <w:rFonts w:ascii="Optimum" w:hAnsi="Optimum" w:cs="Arial"/>
          <w:color w:val="000000" w:themeColor="text1"/>
          <w:szCs w:val="24"/>
        </w:rPr>
        <w:t>) y carbonatos (Fe</w:t>
      </w:r>
      <w:r w:rsidR="00F57DA3" w:rsidRPr="002F6DAD">
        <w:rPr>
          <w:rFonts w:ascii="Optimum" w:hAnsi="Optimum" w:cs="Arial"/>
          <w:color w:val="000000" w:themeColor="text1"/>
          <w:szCs w:val="24"/>
          <w:vertAlign w:val="superscript"/>
        </w:rPr>
        <w:t>2+</w:t>
      </w:r>
      <w:r w:rsidR="00F57DA3" w:rsidRPr="002F6DAD">
        <w:rPr>
          <w:rFonts w:ascii="Optimum" w:hAnsi="Optimum" w:cs="Arial"/>
          <w:color w:val="000000" w:themeColor="text1"/>
          <w:szCs w:val="24"/>
        </w:rPr>
        <w:t>, Mn</w:t>
      </w:r>
      <w:r w:rsidR="00F57DA3" w:rsidRPr="002F6DAD">
        <w:rPr>
          <w:rFonts w:ascii="Optimum" w:hAnsi="Optimum" w:cs="Arial"/>
          <w:color w:val="000000" w:themeColor="text1"/>
          <w:szCs w:val="24"/>
          <w:vertAlign w:val="superscript"/>
        </w:rPr>
        <w:t>2+</w:t>
      </w:r>
      <w:r w:rsidR="00F57DA3" w:rsidRPr="002F6DAD">
        <w:rPr>
          <w:rFonts w:ascii="Optimum" w:hAnsi="Optimum" w:cs="Arial"/>
          <w:color w:val="000000" w:themeColor="text1"/>
          <w:szCs w:val="24"/>
        </w:rPr>
        <w:t xml:space="preserve">) </w:t>
      </w:r>
      <w:r w:rsidRPr="002F6DAD">
        <w:rPr>
          <w:rFonts w:ascii="Optimum" w:hAnsi="Optimum" w:cs="Arial"/>
          <w:color w:val="000000" w:themeColor="text1"/>
          <w:szCs w:val="24"/>
        </w:rPr>
        <w:t>se convierte en el mecanismo predominante</w:t>
      </w:r>
      <w:bookmarkStart w:id="18" w:name="Mendeley_Bookmark_LxshkVD4hm"/>
      <w:r w:rsidRPr="002F6DAD">
        <w:rPr>
          <w:rFonts w:ascii="Optimum" w:hAnsi="Optimum" w:cs="Arial"/>
          <w:color w:val="000000" w:themeColor="text1"/>
          <w:szCs w:val="24"/>
        </w:rPr>
        <w:t xml:space="preserve">, debido a la facilidad de reacción de los metales y los sulfuros disueltos en el medio (Haakensen </w:t>
      </w:r>
      <w:r w:rsidR="0066326B" w:rsidRPr="002F6DAD">
        <w:rPr>
          <w:rFonts w:ascii="Optimum" w:hAnsi="Optimum" w:cs="Arial"/>
          <w:i/>
          <w:color w:val="000000" w:themeColor="text1"/>
          <w:szCs w:val="24"/>
        </w:rPr>
        <w:t>et al</w:t>
      </w:r>
      <w:r w:rsidRPr="002F6DAD">
        <w:rPr>
          <w:rFonts w:ascii="Optimum" w:hAnsi="Optimum" w:cs="Arial"/>
          <w:i/>
          <w:color w:val="000000" w:themeColor="text1"/>
          <w:szCs w:val="24"/>
        </w:rPr>
        <w:t>.,</w:t>
      </w:r>
      <w:r w:rsidRPr="002F6DAD">
        <w:rPr>
          <w:rFonts w:ascii="Optimum" w:hAnsi="Optimum" w:cs="Arial"/>
          <w:color w:val="000000" w:themeColor="text1"/>
          <w:szCs w:val="24"/>
        </w:rPr>
        <w:t xml:space="preserve"> 2015)</w:t>
      </w:r>
      <w:bookmarkEnd w:id="18"/>
      <w:r w:rsidRPr="002F6DAD">
        <w:rPr>
          <w:rFonts w:ascii="Optimum" w:hAnsi="Optimum" w:cs="Arial"/>
          <w:color w:val="000000" w:themeColor="text1"/>
          <w:szCs w:val="24"/>
        </w:rPr>
        <w:t xml:space="preserve">. La principal ventaja que da la formación de los sulfuros metálicos es que son muy insolubles, y por lo tanto menos biodisponibles en comparación con otros minerales metálicos </w:t>
      </w:r>
      <w:bookmarkStart w:id="19" w:name="Mendeley_Bookmark_IMUg0CGZqR"/>
      <w:r w:rsidRPr="002F6DAD">
        <w:rPr>
          <w:rFonts w:ascii="Optimum" w:hAnsi="Optimum" w:cs="Arial"/>
          <w:color w:val="000000" w:themeColor="text1"/>
          <w:szCs w:val="24"/>
        </w:rPr>
        <w:t xml:space="preserve">(Sánchez-Andrea </w:t>
      </w:r>
      <w:r w:rsidR="0066326B" w:rsidRPr="002F6DAD">
        <w:rPr>
          <w:rFonts w:ascii="Optimum" w:hAnsi="Optimum" w:cs="Arial"/>
          <w:i/>
          <w:color w:val="000000" w:themeColor="text1"/>
          <w:szCs w:val="24"/>
        </w:rPr>
        <w:t>et al</w:t>
      </w:r>
      <w:r w:rsidRPr="002F6DAD">
        <w:rPr>
          <w:rFonts w:ascii="Optimum" w:hAnsi="Optimum" w:cs="Arial"/>
          <w:i/>
          <w:color w:val="000000" w:themeColor="text1"/>
          <w:szCs w:val="24"/>
        </w:rPr>
        <w:t>.,</w:t>
      </w:r>
      <w:r w:rsidRPr="002F6DAD">
        <w:rPr>
          <w:rFonts w:ascii="Optimum" w:hAnsi="Optimum" w:cs="Arial"/>
          <w:color w:val="000000" w:themeColor="text1"/>
          <w:szCs w:val="24"/>
        </w:rPr>
        <w:t xml:space="preserve"> 2014)</w:t>
      </w:r>
      <w:bookmarkEnd w:id="19"/>
      <w:r w:rsidRPr="002F6DAD">
        <w:rPr>
          <w:rFonts w:ascii="Optimum" w:hAnsi="Optimum" w:cs="Arial"/>
          <w:color w:val="000000" w:themeColor="text1"/>
          <w:szCs w:val="24"/>
        </w:rPr>
        <w:t>.</w:t>
      </w:r>
    </w:p>
    <w:p w14:paraId="3CD9E258" w14:textId="77777777" w:rsidR="00C82AE3" w:rsidRDefault="00C82AE3" w:rsidP="002F6DAD">
      <w:pPr>
        <w:spacing w:before="0" w:after="0" w:line="240" w:lineRule="auto"/>
        <w:rPr>
          <w:rFonts w:ascii="Optimum" w:hAnsi="Optimum" w:cs="Arial"/>
          <w:color w:val="000000" w:themeColor="text1"/>
          <w:szCs w:val="24"/>
        </w:rPr>
      </w:pPr>
    </w:p>
    <w:p w14:paraId="377D6923" w14:textId="77922672" w:rsidR="00234720" w:rsidRPr="002F6DAD" w:rsidRDefault="00234720"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 xml:space="preserve">Los reactores pasivos son una promisoria tecnología para la biorremediación de DAM, sin embargo, su éxito en campo requiere de un escalonado proceso de ensayos reactores por lotes </w:t>
      </w:r>
      <w:r w:rsidRPr="002F6DAD">
        <w:rPr>
          <w:rFonts w:ascii="Optimum" w:hAnsi="Optimum" w:cs="Arial"/>
          <w:color w:val="000000" w:themeColor="text1"/>
          <w:szCs w:val="24"/>
          <w:lang w:val="es-ES_tradnl" w:eastAsia="es-ES"/>
        </w:rPr>
        <w:t>(Figura 4a)</w:t>
      </w:r>
      <w:r w:rsidRPr="002F6DAD">
        <w:rPr>
          <w:rFonts w:ascii="Optimum" w:hAnsi="Optimum" w:cs="Arial"/>
          <w:color w:val="000000" w:themeColor="text1"/>
          <w:szCs w:val="24"/>
        </w:rPr>
        <w:t>, en continuo a escala banco (</w:t>
      </w:r>
      <w:r w:rsidRPr="002F6DAD">
        <w:rPr>
          <w:rFonts w:ascii="Optimum" w:hAnsi="Optimum" w:cs="Arial"/>
          <w:color w:val="000000" w:themeColor="text1"/>
          <w:szCs w:val="24"/>
          <w:lang w:val="es-ES_tradnl" w:eastAsia="es-ES"/>
        </w:rPr>
        <w:t>Figura 4b y 4c)</w:t>
      </w:r>
      <w:r w:rsidRPr="002F6DAD">
        <w:rPr>
          <w:rFonts w:ascii="Optimum" w:hAnsi="Optimum" w:cs="Arial"/>
          <w:color w:val="000000" w:themeColor="text1"/>
          <w:szCs w:val="24"/>
        </w:rPr>
        <w:t xml:space="preserve"> y piloto en campo (</w:t>
      </w:r>
      <w:r w:rsidRPr="002F6DAD">
        <w:rPr>
          <w:rFonts w:ascii="Optimum" w:hAnsi="Optimum" w:cs="Arial"/>
          <w:color w:val="000000" w:themeColor="text1"/>
          <w:szCs w:val="24"/>
          <w:lang w:val="es-ES_tradnl" w:eastAsia="es-ES"/>
        </w:rPr>
        <w:t>Figura 3e</w:t>
      </w:r>
      <w:r w:rsidRPr="002F6DAD">
        <w:rPr>
          <w:rFonts w:ascii="Optimum" w:hAnsi="Optimum" w:cs="Arial"/>
          <w:color w:val="000000" w:themeColor="text1"/>
          <w:szCs w:val="24"/>
          <w:lang w:val="es-ES_tradnl"/>
        </w:rPr>
        <w:t xml:space="preserve">) </w:t>
      </w:r>
      <w:r w:rsidRPr="002F6DAD">
        <w:rPr>
          <w:rFonts w:ascii="Optimum" w:hAnsi="Optimum" w:cs="Arial"/>
          <w:color w:val="000000" w:themeColor="text1"/>
          <w:szCs w:val="24"/>
        </w:rPr>
        <w:t xml:space="preserve">que </w:t>
      </w:r>
      <w:bookmarkStart w:id="20" w:name="Mendeley_Bookmark_SkF5Gdx49e"/>
      <w:r w:rsidRPr="002F6DAD">
        <w:rPr>
          <w:rFonts w:ascii="Optimum" w:hAnsi="Optimum" w:cs="Arial"/>
          <w:color w:val="000000" w:themeColor="text1"/>
          <w:szCs w:val="24"/>
        </w:rPr>
        <w:t xml:space="preserve">permiten hacer validaciones de diseño antes de la instalación a escala planta (Adams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2014)</w:t>
      </w:r>
      <w:bookmarkEnd w:id="20"/>
      <w:r w:rsidRPr="002F6DAD">
        <w:rPr>
          <w:rFonts w:ascii="Optimum" w:hAnsi="Optimum" w:cs="Arial"/>
          <w:color w:val="000000" w:themeColor="text1"/>
          <w:szCs w:val="24"/>
        </w:rPr>
        <w:t xml:space="preserve">. Un apropiado diseño piloto en campo es el mejor lugar para ajustar el rango de flujo que debe ser tratado en el reactor de acuerdo con la concentración de metales y sulfatos presentes en el DAM durante la temporada seca y de lluvia. También, se recomienda que la evaluación del sistema piloto se realice durante varios meses, incluso años dependiendo de las fluctuaciones climáticas </w:t>
      </w:r>
      <w:bookmarkStart w:id="21" w:name="Mendeley_Bookmark_WvqAby00Rk"/>
      <w:r w:rsidRPr="002F6DAD">
        <w:rPr>
          <w:rFonts w:ascii="Optimum" w:hAnsi="Optimum" w:cs="Arial"/>
          <w:color w:val="000000" w:themeColor="text1"/>
          <w:szCs w:val="24"/>
        </w:rPr>
        <w:t>(ITRC, 2013)</w:t>
      </w:r>
      <w:bookmarkEnd w:id="21"/>
      <w:r w:rsidRPr="002F6DAD">
        <w:rPr>
          <w:rFonts w:ascii="Optimum" w:hAnsi="Optimum" w:cs="Arial"/>
          <w:color w:val="000000" w:themeColor="text1"/>
          <w:szCs w:val="24"/>
        </w:rPr>
        <w:t>.</w:t>
      </w:r>
    </w:p>
    <w:p w14:paraId="2B0B9BBA" w14:textId="77777777" w:rsidR="00234720" w:rsidRPr="002F6DAD" w:rsidRDefault="00234720" w:rsidP="002F6DAD">
      <w:pPr>
        <w:spacing w:before="0" w:after="0" w:line="240" w:lineRule="auto"/>
        <w:rPr>
          <w:rFonts w:ascii="Optimum" w:hAnsi="Optimum" w:cs="Arial"/>
          <w:color w:val="000000" w:themeColor="text1"/>
          <w:szCs w:val="24"/>
        </w:rPr>
      </w:pPr>
    </w:p>
    <w:p w14:paraId="619F5658" w14:textId="22781D0D" w:rsidR="0055664A" w:rsidRPr="002F6DAD" w:rsidRDefault="00E9756D" w:rsidP="002F6DAD">
      <w:pPr>
        <w:spacing w:before="0" w:after="0" w:line="240" w:lineRule="auto"/>
        <w:jc w:val="center"/>
        <w:rPr>
          <w:rFonts w:ascii="Optimum" w:hAnsi="Optimum" w:cs="Arial"/>
          <w:color w:val="000000" w:themeColor="text1"/>
          <w:szCs w:val="24"/>
          <w:lang w:eastAsia="es-ES"/>
        </w:rPr>
      </w:pPr>
      <w:r>
        <w:rPr>
          <w:rFonts w:ascii="Optimum" w:hAnsi="Optimum" w:cs="Arial"/>
          <w:noProof/>
          <w:color w:val="000000" w:themeColor="text1"/>
          <w:szCs w:val="24"/>
          <w:lang w:eastAsia="es-ES"/>
        </w:rPr>
        <w:lastRenderedPageBreak/>
        <w:drawing>
          <wp:inline distT="0" distB="0" distL="0" distR="0" wp14:anchorId="74FF38A3" wp14:editId="2C897353">
            <wp:extent cx="5389331" cy="4669941"/>
            <wp:effectExtent l="0" t="0" r="1905" b="0"/>
            <wp:docPr id="8" name="Imagen 8" descr="Imagen que contiene interior, botella, tabla, vi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09 Figura 4-BPR.png"/>
                    <pic:cNvPicPr/>
                  </pic:nvPicPr>
                  <pic:blipFill>
                    <a:blip r:embed="rId13">
                      <a:extLst>
                        <a:ext uri="{28A0092B-C50C-407E-A947-70E740481C1C}">
                          <a14:useLocalDpi xmlns:a14="http://schemas.microsoft.com/office/drawing/2010/main" val="0"/>
                        </a:ext>
                      </a:extLst>
                    </a:blip>
                    <a:stretch>
                      <a:fillRect/>
                    </a:stretch>
                  </pic:blipFill>
                  <pic:spPr>
                    <a:xfrm>
                      <a:off x="0" y="0"/>
                      <a:ext cx="5389331" cy="4669941"/>
                    </a:xfrm>
                    <a:prstGeom prst="rect">
                      <a:avLst/>
                    </a:prstGeom>
                  </pic:spPr>
                </pic:pic>
              </a:graphicData>
            </a:graphic>
          </wp:inline>
        </w:drawing>
      </w:r>
    </w:p>
    <w:p w14:paraId="61A36333" w14:textId="1C279465" w:rsidR="00A613B9" w:rsidRPr="002F6DAD" w:rsidRDefault="00DC6880" w:rsidP="002F6DAD">
      <w:pPr>
        <w:spacing w:before="0" w:after="0" w:line="240" w:lineRule="auto"/>
        <w:rPr>
          <w:rFonts w:ascii="Optimum" w:hAnsi="Optimum" w:cs="Arial"/>
          <w:color w:val="000000" w:themeColor="text1"/>
          <w:szCs w:val="24"/>
          <w:lang w:val="es-ES_tradnl" w:eastAsia="es-ES"/>
        </w:rPr>
      </w:pPr>
      <w:r w:rsidRPr="002F6DAD">
        <w:rPr>
          <w:rFonts w:ascii="Optimum" w:hAnsi="Optimum" w:cs="Arial"/>
          <w:b/>
          <w:bCs/>
          <w:color w:val="000000" w:themeColor="text1"/>
          <w:szCs w:val="24"/>
          <w:lang w:val="es-ES_tradnl" w:eastAsia="es-ES"/>
        </w:rPr>
        <w:t>Figura 4</w:t>
      </w:r>
      <w:r w:rsidRPr="002F6DAD">
        <w:rPr>
          <w:rFonts w:ascii="Optimum" w:hAnsi="Optimum" w:cs="Arial"/>
          <w:color w:val="000000" w:themeColor="text1"/>
          <w:szCs w:val="24"/>
          <w:lang w:val="es-ES_tradnl" w:eastAsia="es-ES"/>
        </w:rPr>
        <w:t>. Reactores bioquímicos pasivo en laboratorio: a. reactores por lotes, b. reactores en continuo de flujo ascendente.</w:t>
      </w:r>
      <w:r w:rsidR="00AB1A2C" w:rsidRPr="002F6DAD">
        <w:rPr>
          <w:rFonts w:ascii="Optimum" w:hAnsi="Optimum" w:cs="Arial"/>
          <w:color w:val="000000" w:themeColor="text1"/>
          <w:szCs w:val="24"/>
          <w:lang w:val="es-ES_tradnl" w:eastAsia="es-ES"/>
        </w:rPr>
        <w:t xml:space="preserve"> (Fotografías Escobar M.C).</w:t>
      </w:r>
    </w:p>
    <w:p w14:paraId="102EA188" w14:textId="77777777" w:rsidR="00C82AE3" w:rsidRDefault="00C82AE3" w:rsidP="002F6DAD">
      <w:pPr>
        <w:spacing w:before="0" w:after="0" w:line="240" w:lineRule="auto"/>
        <w:rPr>
          <w:rFonts w:ascii="Optimum" w:hAnsi="Optimum" w:cs="Arial"/>
          <w:color w:val="000000" w:themeColor="text1"/>
          <w:szCs w:val="24"/>
        </w:rPr>
      </w:pPr>
    </w:p>
    <w:p w14:paraId="764949ED" w14:textId="0DCD186C" w:rsidR="00272070" w:rsidRPr="002F6DAD" w:rsidRDefault="00272070" w:rsidP="002F6DAD">
      <w:pPr>
        <w:spacing w:before="0" w:after="0" w:line="240" w:lineRule="auto"/>
        <w:rPr>
          <w:rFonts w:ascii="Optimum" w:hAnsi="Optimum" w:cs="Arial"/>
          <w:color w:val="000000" w:themeColor="text1"/>
          <w:szCs w:val="24"/>
          <w:lang w:eastAsia="es-ES"/>
        </w:rPr>
      </w:pPr>
      <w:r w:rsidRPr="002F6DAD">
        <w:rPr>
          <w:rFonts w:ascii="Optimum" w:hAnsi="Optimum" w:cs="Arial"/>
          <w:color w:val="000000" w:themeColor="text1"/>
          <w:szCs w:val="24"/>
        </w:rPr>
        <w:t xml:space="preserve">Previos estudios han determinado que el agotamiento de los substratos orgánicos, la reducción del área reactiva de la mezcla y la pérdida de la permeabilidad son los factores que afectan la eficiencia y longevidad de los reactores en campo </w:t>
      </w:r>
      <w:bookmarkStart w:id="22" w:name="Mendeley_Bookmark_CClHKtlL9Y"/>
      <w:r w:rsidRPr="002F6DAD">
        <w:rPr>
          <w:rFonts w:ascii="Optimum" w:hAnsi="Optimum" w:cs="Arial"/>
          <w:color w:val="000000" w:themeColor="text1"/>
          <w:szCs w:val="24"/>
        </w:rPr>
        <w:t xml:space="preserve">(Genty </w:t>
      </w:r>
      <w:r w:rsidR="0066326B" w:rsidRPr="002F6DAD">
        <w:rPr>
          <w:rFonts w:ascii="Optimum" w:hAnsi="Optimum" w:cs="Arial"/>
          <w:i/>
          <w:iCs/>
          <w:color w:val="000000" w:themeColor="text1"/>
          <w:szCs w:val="24"/>
        </w:rPr>
        <w:t>et al</w:t>
      </w:r>
      <w:r w:rsidRPr="002F6DAD">
        <w:rPr>
          <w:rFonts w:ascii="Optimum" w:hAnsi="Optimum" w:cs="Arial"/>
          <w:color w:val="000000" w:themeColor="text1"/>
          <w:szCs w:val="24"/>
        </w:rPr>
        <w:t>., 2020)</w:t>
      </w:r>
      <w:bookmarkEnd w:id="22"/>
      <w:r w:rsidRPr="002F6DAD">
        <w:rPr>
          <w:rFonts w:ascii="Optimum" w:hAnsi="Optimum" w:cs="Arial"/>
          <w:color w:val="000000" w:themeColor="text1"/>
          <w:szCs w:val="24"/>
        </w:rPr>
        <w:t xml:space="preserve">. Estimar correctamente estos parámetros en un sistema piloto puede prevenir errores en el tratamiento a escala en planta. Si en un estudio piloto se presenta este tipo de problema es posible reevaluar los parámetros hidráulicos, ajustar la composición de la mezcla reactiva o considerar la adición de un pre o postratamiento </w:t>
      </w:r>
      <w:bookmarkStart w:id="23" w:name="Mendeley_Bookmark_V3Prel6ZOC"/>
      <w:r w:rsidRPr="002F6DAD">
        <w:rPr>
          <w:rFonts w:ascii="Optimum" w:hAnsi="Optimum" w:cs="Arial"/>
          <w:color w:val="000000" w:themeColor="text1"/>
          <w:szCs w:val="24"/>
        </w:rPr>
        <w:t xml:space="preserve">(Lefticariu </w:t>
      </w:r>
      <w:r w:rsidR="0066326B" w:rsidRPr="002F6DAD">
        <w:rPr>
          <w:rFonts w:ascii="Optimum" w:hAnsi="Optimum" w:cs="Arial"/>
          <w:i/>
          <w:color w:val="000000" w:themeColor="text1"/>
          <w:szCs w:val="24"/>
        </w:rPr>
        <w:t>et al</w:t>
      </w:r>
      <w:r w:rsidRPr="002F6DAD">
        <w:rPr>
          <w:rFonts w:ascii="Optimum" w:hAnsi="Optimum" w:cs="Arial"/>
          <w:i/>
          <w:color w:val="000000" w:themeColor="text1"/>
          <w:szCs w:val="24"/>
        </w:rPr>
        <w:t>.,</w:t>
      </w:r>
      <w:r w:rsidRPr="002F6DAD">
        <w:rPr>
          <w:rFonts w:ascii="Optimum" w:hAnsi="Optimum" w:cs="Arial"/>
          <w:color w:val="000000" w:themeColor="text1"/>
          <w:szCs w:val="24"/>
        </w:rPr>
        <w:t xml:space="preserve"> 2015)</w:t>
      </w:r>
      <w:bookmarkEnd w:id="23"/>
      <w:r w:rsidRPr="002F6DAD">
        <w:rPr>
          <w:rFonts w:ascii="Optimum" w:hAnsi="Optimum" w:cs="Arial"/>
          <w:color w:val="000000" w:themeColor="text1"/>
          <w:szCs w:val="24"/>
        </w:rPr>
        <w:t xml:space="preserve">. En reactores pasivos los ensayos piloto también permiten determinar las características de la mezcla reactiva post-tratamiento, así como su </w:t>
      </w:r>
      <w:r w:rsidRPr="002F6DAD">
        <w:rPr>
          <w:rFonts w:ascii="Optimum" w:hAnsi="Optimum" w:cs="Arial"/>
          <w:color w:val="000000" w:themeColor="text1"/>
          <w:szCs w:val="24"/>
          <w:lang w:eastAsia="es-ES"/>
        </w:rPr>
        <w:t xml:space="preserve">toxicidad para prever la disposición final de los residuos (Jouini </w:t>
      </w:r>
      <w:r w:rsidR="0066326B" w:rsidRPr="002F6DAD">
        <w:rPr>
          <w:rFonts w:ascii="Optimum" w:hAnsi="Optimum" w:cs="Arial"/>
          <w:i/>
          <w:iCs/>
          <w:color w:val="000000" w:themeColor="text1"/>
          <w:szCs w:val="24"/>
          <w:lang w:eastAsia="es-ES"/>
        </w:rPr>
        <w:t>et al</w:t>
      </w:r>
      <w:r w:rsidRPr="002F6DAD">
        <w:rPr>
          <w:rFonts w:ascii="Optimum" w:hAnsi="Optimum" w:cs="Arial"/>
          <w:color w:val="000000" w:themeColor="text1"/>
          <w:szCs w:val="24"/>
          <w:lang w:eastAsia="es-ES"/>
        </w:rPr>
        <w:t>., 20</w:t>
      </w:r>
      <w:r w:rsidR="007F35AE" w:rsidRPr="002F6DAD">
        <w:rPr>
          <w:rFonts w:ascii="Optimum" w:hAnsi="Optimum" w:cs="Arial"/>
          <w:color w:val="000000" w:themeColor="text1"/>
          <w:szCs w:val="24"/>
          <w:lang w:eastAsia="es-ES"/>
        </w:rPr>
        <w:t>19</w:t>
      </w:r>
      <w:r w:rsidRPr="002F6DAD">
        <w:rPr>
          <w:rFonts w:ascii="Optimum" w:hAnsi="Optimum" w:cs="Arial"/>
          <w:color w:val="000000" w:themeColor="text1"/>
          <w:szCs w:val="24"/>
          <w:lang w:eastAsia="es-ES"/>
        </w:rPr>
        <w:t>). Por último, el sistema piloto permite estimar los costos de la implementación del sistema final en campo, así como los costos de operación durante el tratamiento del DAM.</w:t>
      </w:r>
    </w:p>
    <w:p w14:paraId="217607D3" w14:textId="77777777" w:rsidR="00C82AE3" w:rsidRDefault="00C82AE3" w:rsidP="002F6DAD">
      <w:pPr>
        <w:pStyle w:val="Listavistosa-nfasis11"/>
        <w:spacing w:before="0" w:after="0" w:line="240" w:lineRule="auto"/>
        <w:ind w:left="0"/>
        <w:rPr>
          <w:rFonts w:ascii="Optimum" w:hAnsi="Optimum" w:cs="Arial"/>
          <w:b/>
          <w:i/>
          <w:color w:val="000000" w:themeColor="text1"/>
          <w:szCs w:val="24"/>
        </w:rPr>
      </w:pPr>
    </w:p>
    <w:p w14:paraId="4838B8A3" w14:textId="67F79E05" w:rsidR="008160A2" w:rsidRPr="002F6DAD" w:rsidRDefault="008160A2" w:rsidP="002F6DAD">
      <w:pPr>
        <w:pStyle w:val="Listavistosa-nfasis11"/>
        <w:spacing w:before="0" w:after="0" w:line="240" w:lineRule="auto"/>
        <w:ind w:left="0"/>
        <w:rPr>
          <w:rFonts w:ascii="Optimum" w:hAnsi="Optimum" w:cs="Arial"/>
          <w:b/>
          <w:i/>
          <w:color w:val="000000" w:themeColor="text1"/>
          <w:szCs w:val="24"/>
        </w:rPr>
      </w:pPr>
      <w:r w:rsidRPr="002F6DAD">
        <w:rPr>
          <w:rFonts w:ascii="Optimum" w:hAnsi="Optimum" w:cs="Arial"/>
          <w:b/>
          <w:i/>
          <w:color w:val="000000" w:themeColor="text1"/>
          <w:szCs w:val="24"/>
        </w:rPr>
        <w:t>Mezcla reactiva</w:t>
      </w:r>
    </w:p>
    <w:p w14:paraId="431011B7" w14:textId="665CF3BA" w:rsidR="008160A2" w:rsidRPr="002F6DAD" w:rsidRDefault="00D0759F"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 xml:space="preserve">La mezcla reactiva está conformada por </w:t>
      </w:r>
      <w:r w:rsidR="008160A2" w:rsidRPr="002F6DAD">
        <w:rPr>
          <w:rFonts w:ascii="Optimum" w:hAnsi="Optimum" w:cs="Arial"/>
          <w:color w:val="000000" w:themeColor="text1"/>
          <w:szCs w:val="24"/>
        </w:rPr>
        <w:t>substra</w:t>
      </w:r>
      <w:r w:rsidR="00E80928" w:rsidRPr="002F6DAD">
        <w:rPr>
          <w:rFonts w:ascii="Optimum" w:hAnsi="Optimum" w:cs="Arial"/>
          <w:color w:val="000000" w:themeColor="text1"/>
          <w:szCs w:val="24"/>
        </w:rPr>
        <w:t>tos orgánicos</w:t>
      </w:r>
      <w:r w:rsidRPr="002F6DAD">
        <w:rPr>
          <w:rFonts w:ascii="Optimum" w:hAnsi="Optimum" w:cs="Arial"/>
          <w:color w:val="000000" w:themeColor="text1"/>
          <w:szCs w:val="24"/>
        </w:rPr>
        <w:t xml:space="preserve"> como fuente de energía para los microorganismos, materiales inorgánicos para incrementar el pH y </w:t>
      </w:r>
      <w:r w:rsidR="008160A2" w:rsidRPr="002F6DAD">
        <w:rPr>
          <w:rFonts w:ascii="Optimum" w:hAnsi="Optimum" w:cs="Arial"/>
          <w:color w:val="000000" w:themeColor="text1"/>
          <w:szCs w:val="24"/>
        </w:rPr>
        <w:t>la permeabilidad y un inóculo microbiano</w:t>
      </w:r>
      <w:r w:rsidR="00BA59F4" w:rsidRPr="002F6DAD">
        <w:rPr>
          <w:rFonts w:ascii="Optimum" w:hAnsi="Optimum" w:cs="Arial"/>
          <w:color w:val="000000" w:themeColor="text1"/>
          <w:szCs w:val="24"/>
        </w:rPr>
        <w:t xml:space="preserve"> con bacterias celulolíticas, fermentadoras y sulfato reductoras</w:t>
      </w:r>
      <w:r w:rsidRPr="002F6DAD">
        <w:rPr>
          <w:rFonts w:ascii="Optimum" w:hAnsi="Optimum" w:cs="Arial"/>
          <w:color w:val="000000" w:themeColor="text1"/>
          <w:szCs w:val="24"/>
        </w:rPr>
        <w:t xml:space="preserve"> </w:t>
      </w:r>
      <w:r w:rsidRPr="002F6DAD">
        <w:rPr>
          <w:rFonts w:ascii="Optimum" w:hAnsi="Optimum" w:cs="Arial"/>
          <w:color w:val="000000" w:themeColor="text1"/>
          <w:szCs w:val="24"/>
          <w:lang w:val="es-ES_tradnl" w:eastAsia="es-ES"/>
        </w:rPr>
        <w:t xml:space="preserve">(Ali </w:t>
      </w:r>
      <w:r w:rsidR="0066326B" w:rsidRPr="002F6DAD">
        <w:rPr>
          <w:rFonts w:ascii="Optimum" w:hAnsi="Optimum" w:cs="Arial"/>
          <w:i/>
          <w:iCs/>
          <w:color w:val="000000" w:themeColor="text1"/>
          <w:szCs w:val="24"/>
          <w:lang w:val="es-ES_tradnl" w:eastAsia="es-ES"/>
        </w:rPr>
        <w:lastRenderedPageBreak/>
        <w:t>et al</w:t>
      </w:r>
      <w:r w:rsidRPr="002F6DAD">
        <w:rPr>
          <w:rFonts w:ascii="Optimum" w:hAnsi="Optimum" w:cs="Arial"/>
          <w:color w:val="000000" w:themeColor="text1"/>
          <w:szCs w:val="24"/>
          <w:lang w:val="es-ES_tradnl" w:eastAsia="es-ES"/>
        </w:rPr>
        <w:t>., 2019)</w:t>
      </w:r>
      <w:r w:rsidR="008160A2" w:rsidRPr="002F6DAD">
        <w:rPr>
          <w:rFonts w:ascii="Optimum" w:hAnsi="Optimum" w:cs="Arial"/>
          <w:color w:val="000000" w:themeColor="text1"/>
          <w:szCs w:val="24"/>
          <w:lang w:val="es-ES_tradnl" w:eastAsia="es-ES"/>
        </w:rPr>
        <w:t>.</w:t>
      </w:r>
      <w:r w:rsidR="008160A2" w:rsidRPr="002F6DAD">
        <w:rPr>
          <w:rFonts w:ascii="Optimum" w:hAnsi="Optimum" w:cs="Arial"/>
          <w:color w:val="000000" w:themeColor="text1"/>
          <w:szCs w:val="24"/>
        </w:rPr>
        <w:t xml:space="preserve"> Los substratos</w:t>
      </w:r>
      <w:r w:rsidRPr="002F6DAD">
        <w:rPr>
          <w:rFonts w:ascii="Optimum" w:hAnsi="Optimum" w:cs="Arial"/>
          <w:color w:val="000000" w:themeColor="text1"/>
          <w:szCs w:val="24"/>
        </w:rPr>
        <w:t xml:space="preserve"> orgánicos</w:t>
      </w:r>
      <w:r w:rsidR="008160A2" w:rsidRPr="002F6DAD">
        <w:rPr>
          <w:rFonts w:ascii="Optimum" w:hAnsi="Optimum" w:cs="Arial"/>
          <w:color w:val="000000" w:themeColor="text1"/>
          <w:szCs w:val="24"/>
        </w:rPr>
        <w:t xml:space="preserve"> pueden ser compuestos de bajo peso molecular o residuos orgánicos lignocelulósico</w:t>
      </w:r>
      <w:r w:rsidR="00DB7CF2" w:rsidRPr="002F6DAD">
        <w:rPr>
          <w:rFonts w:ascii="Optimum" w:hAnsi="Optimum" w:cs="Arial"/>
          <w:color w:val="000000" w:themeColor="text1"/>
          <w:szCs w:val="24"/>
        </w:rPr>
        <w:t>s</w:t>
      </w:r>
      <w:r w:rsidR="008160A2" w:rsidRPr="002F6DAD">
        <w:rPr>
          <w:rFonts w:ascii="Optimum" w:hAnsi="Optimum" w:cs="Arial"/>
          <w:color w:val="000000" w:themeColor="text1"/>
          <w:szCs w:val="24"/>
        </w:rPr>
        <w:t>. Entre los de bajo peso molecular encontramos alcoholes (metanol y etanol), ácidos orgánicos (acetato, lactato, piruvato) y azúcares (glucosa), los cuales tienen la ventaja de ser directamente utilizados por las BSR, pero implican altos costos que los hacen inviables y algunos</w:t>
      </w:r>
      <w:r w:rsidR="0073720C" w:rsidRPr="002F6DAD">
        <w:rPr>
          <w:rFonts w:ascii="Optimum" w:hAnsi="Optimum" w:cs="Arial"/>
          <w:color w:val="000000" w:themeColor="text1"/>
          <w:szCs w:val="24"/>
        </w:rPr>
        <w:t>,</w:t>
      </w:r>
      <w:r w:rsidR="008160A2" w:rsidRPr="002F6DAD">
        <w:rPr>
          <w:rFonts w:ascii="Optimum" w:hAnsi="Optimum" w:cs="Arial"/>
          <w:color w:val="000000" w:themeColor="text1"/>
          <w:szCs w:val="24"/>
        </w:rPr>
        <w:t xml:space="preserve"> como los alcoholes</w:t>
      </w:r>
      <w:r w:rsidR="0073720C" w:rsidRPr="002F6DAD">
        <w:rPr>
          <w:rFonts w:ascii="Optimum" w:hAnsi="Optimum" w:cs="Arial"/>
          <w:color w:val="000000" w:themeColor="text1"/>
          <w:szCs w:val="24"/>
        </w:rPr>
        <w:t>,</w:t>
      </w:r>
      <w:r w:rsidR="008160A2" w:rsidRPr="002F6DAD">
        <w:rPr>
          <w:rFonts w:ascii="Optimum" w:hAnsi="Optimum" w:cs="Arial"/>
          <w:color w:val="000000" w:themeColor="text1"/>
          <w:szCs w:val="24"/>
        </w:rPr>
        <w:t xml:space="preserve"> involucran problemas de seguridad pública cuando son almacenados en grandes cantidades en minas abandonadas.</w:t>
      </w:r>
    </w:p>
    <w:p w14:paraId="338C65DD" w14:textId="77777777" w:rsidR="00C82AE3" w:rsidRDefault="00C82AE3" w:rsidP="002F6DAD">
      <w:pPr>
        <w:spacing w:before="0" w:after="0" w:line="240" w:lineRule="auto"/>
        <w:rPr>
          <w:rFonts w:ascii="Optimum" w:hAnsi="Optimum" w:cs="Arial"/>
          <w:color w:val="000000" w:themeColor="text1"/>
          <w:szCs w:val="24"/>
        </w:rPr>
      </w:pPr>
    </w:p>
    <w:p w14:paraId="5A8484C7" w14:textId="4816F39B" w:rsidR="008160A2" w:rsidRPr="002F6DAD" w:rsidRDefault="00624C07" w:rsidP="002F6DAD">
      <w:pPr>
        <w:spacing w:before="0" w:after="0" w:line="240" w:lineRule="auto"/>
        <w:rPr>
          <w:rFonts w:ascii="Optimum" w:eastAsia="Times New Roman" w:hAnsi="Optimum" w:cs="Arial"/>
          <w:color w:val="000000" w:themeColor="text1"/>
          <w:szCs w:val="24"/>
          <w:lang w:eastAsia="es-ES"/>
        </w:rPr>
      </w:pPr>
      <w:r w:rsidRPr="002F6DAD">
        <w:rPr>
          <w:rFonts w:ascii="Optimum" w:hAnsi="Optimum" w:cs="Arial"/>
          <w:color w:val="000000" w:themeColor="text1"/>
          <w:szCs w:val="24"/>
        </w:rPr>
        <w:t xml:space="preserve">La cuidadosa selección de una mezcla reactiva capaz de suministrar carbono y nitrógeno orgánico a los microorganismos a corto y largo plazo asegura una mayor eficiencia al biorreactor </w:t>
      </w:r>
      <w:bookmarkStart w:id="24" w:name="Mendeley_Bookmark_p8DpejV2A2"/>
      <w:r w:rsidRPr="002F6DAD">
        <w:rPr>
          <w:rFonts w:ascii="Optimum" w:hAnsi="Optimum" w:cs="Arial"/>
          <w:color w:val="000000" w:themeColor="text1"/>
          <w:szCs w:val="24"/>
          <w:lang w:val="es-ES_tradnl" w:eastAsia="es-ES"/>
        </w:rPr>
        <w:t>(Tabla 2)</w:t>
      </w:r>
      <w:bookmarkEnd w:id="24"/>
      <w:r w:rsidRPr="002F6DAD">
        <w:rPr>
          <w:rFonts w:ascii="Optimum" w:hAnsi="Optimum" w:cs="Arial"/>
          <w:color w:val="000000" w:themeColor="text1"/>
          <w:szCs w:val="24"/>
          <w:lang w:val="es-ES_tradnl" w:eastAsia="es-ES"/>
        </w:rPr>
        <w:t>.</w:t>
      </w:r>
      <w:r w:rsidRPr="002F6DAD">
        <w:rPr>
          <w:rFonts w:ascii="Optimum" w:hAnsi="Optimum" w:cs="Arial"/>
          <w:color w:val="000000" w:themeColor="text1"/>
          <w:szCs w:val="24"/>
        </w:rPr>
        <w:t xml:space="preserve"> </w:t>
      </w:r>
      <w:r w:rsidR="008160A2" w:rsidRPr="002F6DAD">
        <w:rPr>
          <w:rFonts w:ascii="Optimum" w:hAnsi="Optimum" w:cs="Arial"/>
          <w:color w:val="000000" w:themeColor="text1"/>
          <w:szCs w:val="24"/>
        </w:rPr>
        <w:t>Entre los substratos orgánicos</w:t>
      </w:r>
      <w:r w:rsidR="001500BF" w:rsidRPr="002F6DAD">
        <w:rPr>
          <w:rFonts w:ascii="Optimum" w:hAnsi="Optimum" w:cs="Arial"/>
          <w:color w:val="000000" w:themeColor="text1"/>
          <w:szCs w:val="24"/>
        </w:rPr>
        <w:t xml:space="preserve"> encontramos materiales como el </w:t>
      </w:r>
      <w:r w:rsidR="008160A2" w:rsidRPr="002F6DAD">
        <w:rPr>
          <w:rFonts w:ascii="Optimum" w:hAnsi="Optimum" w:cs="Arial"/>
          <w:color w:val="000000" w:themeColor="text1"/>
          <w:szCs w:val="24"/>
        </w:rPr>
        <w:t>compost</w:t>
      </w:r>
      <w:r w:rsidR="001500BF" w:rsidRPr="002F6DAD">
        <w:rPr>
          <w:rFonts w:ascii="Optimum" w:hAnsi="Optimum" w:cs="Arial"/>
          <w:color w:val="000000" w:themeColor="text1"/>
          <w:szCs w:val="24"/>
        </w:rPr>
        <w:t xml:space="preserve"> (champiñón, pasto, acelgas, </w:t>
      </w:r>
      <w:r w:rsidR="008160A2" w:rsidRPr="002F6DAD">
        <w:rPr>
          <w:rFonts w:ascii="Optimum" w:hAnsi="Optimum" w:cs="Arial"/>
          <w:color w:val="000000" w:themeColor="text1"/>
          <w:szCs w:val="24"/>
        </w:rPr>
        <w:t>gallinaza, estiércol</w:t>
      </w:r>
      <w:r w:rsidR="001500BF" w:rsidRPr="002F6DAD">
        <w:rPr>
          <w:rFonts w:ascii="Optimum" w:hAnsi="Optimum" w:cs="Arial"/>
          <w:color w:val="000000" w:themeColor="text1"/>
          <w:szCs w:val="24"/>
        </w:rPr>
        <w:t xml:space="preserve"> de vaca, caballo u ovejo</w:t>
      </w:r>
      <w:r w:rsidR="008160A2" w:rsidRPr="002F6DAD">
        <w:rPr>
          <w:rFonts w:ascii="Optimum" w:hAnsi="Optimum" w:cs="Arial"/>
          <w:color w:val="000000" w:themeColor="text1"/>
          <w:szCs w:val="24"/>
        </w:rPr>
        <w:t>)</w:t>
      </w:r>
      <w:r w:rsidR="001500BF" w:rsidRPr="002F6DAD">
        <w:rPr>
          <w:rFonts w:ascii="Optimum" w:hAnsi="Optimum" w:cs="Arial"/>
          <w:color w:val="000000" w:themeColor="text1"/>
          <w:szCs w:val="24"/>
        </w:rPr>
        <w:t xml:space="preserve">, residuos </w:t>
      </w:r>
      <w:r w:rsidR="00943E7D" w:rsidRPr="002F6DAD">
        <w:rPr>
          <w:rFonts w:ascii="Optimum" w:hAnsi="Optimum" w:cs="Arial"/>
          <w:color w:val="000000" w:themeColor="text1"/>
          <w:szCs w:val="24"/>
          <w:lang w:val="es-ES_tradnl" w:eastAsia="es-ES"/>
        </w:rPr>
        <w:t>lignocelulósicos</w:t>
      </w:r>
      <w:r w:rsidR="008160A2" w:rsidRPr="002F6DAD">
        <w:rPr>
          <w:rFonts w:ascii="Optimum" w:hAnsi="Optimum" w:cs="Arial"/>
          <w:color w:val="000000" w:themeColor="text1"/>
          <w:szCs w:val="24"/>
          <w:lang w:val="es-ES_tradnl" w:eastAsia="es-ES"/>
        </w:rPr>
        <w:t xml:space="preserve"> </w:t>
      </w:r>
      <w:r w:rsidR="008160A2" w:rsidRPr="002F6DAD">
        <w:rPr>
          <w:rFonts w:ascii="Optimum" w:hAnsi="Optimum" w:cs="Arial"/>
          <w:color w:val="000000" w:themeColor="text1"/>
          <w:szCs w:val="24"/>
        </w:rPr>
        <w:t>(desechos de papel, aserrín, paja, astillas</w:t>
      </w:r>
      <w:r w:rsidR="002E0214" w:rsidRPr="002F6DAD">
        <w:rPr>
          <w:rFonts w:ascii="Optimum" w:hAnsi="Optimum" w:cs="Arial"/>
          <w:color w:val="000000" w:themeColor="text1"/>
          <w:szCs w:val="24"/>
        </w:rPr>
        <w:t xml:space="preserve"> de madera</w:t>
      </w:r>
      <w:r w:rsidR="008160A2" w:rsidRPr="002F6DAD">
        <w:rPr>
          <w:rFonts w:ascii="Optimum" w:hAnsi="Optimum" w:cs="Arial"/>
          <w:color w:val="000000" w:themeColor="text1"/>
          <w:szCs w:val="24"/>
        </w:rPr>
        <w:t xml:space="preserve">), desechos de alimentos (papa, vino, melaza, </w:t>
      </w:r>
      <w:r w:rsidR="002E0214" w:rsidRPr="002F6DAD">
        <w:rPr>
          <w:rFonts w:ascii="Optimum" w:hAnsi="Optimum" w:cs="Arial"/>
          <w:color w:val="000000" w:themeColor="text1"/>
          <w:szCs w:val="24"/>
        </w:rPr>
        <w:t xml:space="preserve">suero de </w:t>
      </w:r>
      <w:r w:rsidR="008160A2" w:rsidRPr="002F6DAD">
        <w:rPr>
          <w:rFonts w:ascii="Optimum" w:hAnsi="Optimum" w:cs="Arial"/>
          <w:color w:val="000000" w:themeColor="text1"/>
          <w:szCs w:val="24"/>
        </w:rPr>
        <w:t>queso</w:t>
      </w:r>
      <w:r w:rsidR="002E0214" w:rsidRPr="002F6DAD">
        <w:rPr>
          <w:rFonts w:ascii="Optimum" w:hAnsi="Optimum" w:cs="Arial"/>
          <w:color w:val="000000" w:themeColor="text1"/>
          <w:szCs w:val="24"/>
        </w:rPr>
        <w:t>, mosto de cerveza</w:t>
      </w:r>
      <w:r w:rsidR="008160A2" w:rsidRPr="002F6DAD">
        <w:rPr>
          <w:rFonts w:ascii="Optimum" w:hAnsi="Optimum" w:cs="Arial"/>
          <w:color w:val="000000" w:themeColor="text1"/>
          <w:szCs w:val="24"/>
        </w:rPr>
        <w:t xml:space="preserve">) y aguas residuales </w:t>
      </w:r>
      <w:r w:rsidR="003D6342" w:rsidRPr="002F6DAD">
        <w:rPr>
          <w:rFonts w:ascii="Optimum" w:hAnsi="Optimum" w:cs="Arial"/>
          <w:color w:val="000000" w:themeColor="text1"/>
          <w:szCs w:val="24"/>
        </w:rPr>
        <w:t xml:space="preserve">domesticas </w:t>
      </w:r>
      <w:r w:rsidR="008160A2" w:rsidRPr="002F6DAD">
        <w:rPr>
          <w:rFonts w:ascii="Optimum" w:hAnsi="Optimum" w:cs="Arial"/>
          <w:color w:val="000000" w:themeColor="text1"/>
          <w:szCs w:val="24"/>
        </w:rPr>
        <w:t>con alta carga orgánica</w:t>
      </w:r>
      <w:r w:rsidR="0040106C" w:rsidRPr="002F6DAD">
        <w:rPr>
          <w:rFonts w:ascii="Optimum" w:hAnsi="Optimum" w:cs="Arial"/>
          <w:color w:val="000000" w:themeColor="text1"/>
          <w:szCs w:val="24"/>
        </w:rPr>
        <w:t xml:space="preserve"> (Sánchez-Andrea </w:t>
      </w:r>
      <w:r w:rsidR="0066326B" w:rsidRPr="002F6DAD">
        <w:rPr>
          <w:rFonts w:ascii="Optimum" w:hAnsi="Optimum" w:cs="Arial"/>
          <w:i/>
          <w:iCs/>
          <w:color w:val="000000" w:themeColor="text1"/>
          <w:szCs w:val="24"/>
        </w:rPr>
        <w:t>et al</w:t>
      </w:r>
      <w:r w:rsidR="0040106C" w:rsidRPr="002F6DAD">
        <w:rPr>
          <w:rFonts w:ascii="Optimum" w:hAnsi="Optimum" w:cs="Arial"/>
          <w:color w:val="000000" w:themeColor="text1"/>
          <w:szCs w:val="24"/>
        </w:rPr>
        <w:t>., 201</w:t>
      </w:r>
      <w:r w:rsidR="00F7558D" w:rsidRPr="002F6DAD">
        <w:rPr>
          <w:rFonts w:ascii="Optimum" w:hAnsi="Optimum" w:cs="Arial"/>
          <w:color w:val="000000" w:themeColor="text1"/>
          <w:szCs w:val="24"/>
        </w:rPr>
        <w:t>4</w:t>
      </w:r>
      <w:r w:rsidR="0040106C" w:rsidRPr="002F6DAD">
        <w:rPr>
          <w:rFonts w:ascii="Optimum" w:hAnsi="Optimum" w:cs="Arial"/>
          <w:color w:val="000000" w:themeColor="text1"/>
          <w:szCs w:val="24"/>
        </w:rPr>
        <w:t>)</w:t>
      </w:r>
      <w:r w:rsidR="008160A2" w:rsidRPr="002F6DAD">
        <w:rPr>
          <w:rFonts w:ascii="Optimum" w:hAnsi="Optimum" w:cs="Arial"/>
          <w:color w:val="000000" w:themeColor="text1"/>
          <w:szCs w:val="24"/>
        </w:rPr>
        <w:t>. Aunque estos substratos son abundantes y económicos</w:t>
      </w:r>
      <w:r w:rsidR="008C0B8F" w:rsidRPr="002F6DAD">
        <w:rPr>
          <w:rFonts w:ascii="Optimum" w:hAnsi="Optimum" w:cs="Arial"/>
          <w:color w:val="000000" w:themeColor="text1"/>
          <w:szCs w:val="24"/>
        </w:rPr>
        <w:t>,</w:t>
      </w:r>
      <w:r w:rsidR="008160A2" w:rsidRPr="002F6DAD">
        <w:rPr>
          <w:rFonts w:ascii="Optimum" w:hAnsi="Optimum" w:cs="Arial"/>
          <w:color w:val="000000" w:themeColor="text1"/>
          <w:szCs w:val="24"/>
        </w:rPr>
        <w:t xml:space="preserve"> son de lenta degradación y deben ser reducidos a compuestos de bajo peso molecular por los microorganismos heterotróficos antes de ser utilizados por las BSR </w:t>
      </w:r>
      <w:bookmarkStart w:id="25" w:name="Mendeley_Bookmark_3dLJiUQNsB"/>
      <w:r w:rsidR="008160A2" w:rsidRPr="002F6DAD">
        <w:rPr>
          <w:rFonts w:ascii="Optimum" w:hAnsi="Optimum" w:cs="Arial"/>
          <w:color w:val="000000" w:themeColor="text1"/>
          <w:szCs w:val="24"/>
        </w:rPr>
        <w:t>(</w:t>
      </w:r>
      <w:r w:rsidR="007362ED" w:rsidRPr="002F6DAD">
        <w:rPr>
          <w:rFonts w:ascii="Optimum" w:hAnsi="Optimum" w:cs="Arial"/>
          <w:color w:val="000000" w:themeColor="text1"/>
          <w:szCs w:val="24"/>
        </w:rPr>
        <w:t>Hao</w:t>
      </w:r>
      <w:r w:rsidR="008160A2" w:rsidRPr="002F6DAD">
        <w:rPr>
          <w:rFonts w:ascii="Optimum" w:hAnsi="Optimum" w:cs="Arial"/>
          <w:color w:val="000000" w:themeColor="text1"/>
          <w:szCs w:val="24"/>
        </w:rPr>
        <w:t xml:space="preserve"> </w:t>
      </w:r>
      <w:r w:rsidR="0066326B" w:rsidRPr="002F6DAD">
        <w:rPr>
          <w:rFonts w:ascii="Optimum" w:hAnsi="Optimum" w:cs="Arial"/>
          <w:i/>
          <w:color w:val="000000" w:themeColor="text1"/>
          <w:szCs w:val="24"/>
        </w:rPr>
        <w:t>et al</w:t>
      </w:r>
      <w:r w:rsidR="008160A2" w:rsidRPr="002F6DAD">
        <w:rPr>
          <w:rFonts w:ascii="Optimum" w:hAnsi="Optimum" w:cs="Arial"/>
          <w:color w:val="000000" w:themeColor="text1"/>
          <w:szCs w:val="24"/>
        </w:rPr>
        <w:t>., 20</w:t>
      </w:r>
      <w:r w:rsidR="007362ED" w:rsidRPr="002F6DAD">
        <w:rPr>
          <w:rFonts w:ascii="Optimum" w:hAnsi="Optimum" w:cs="Arial"/>
          <w:color w:val="000000" w:themeColor="text1"/>
          <w:szCs w:val="24"/>
        </w:rPr>
        <w:t>14</w:t>
      </w:r>
      <w:r w:rsidR="008160A2" w:rsidRPr="002F6DAD">
        <w:rPr>
          <w:rFonts w:ascii="Optimum" w:hAnsi="Optimum" w:cs="Arial"/>
          <w:color w:val="000000" w:themeColor="text1"/>
          <w:szCs w:val="24"/>
        </w:rPr>
        <w:t>)</w:t>
      </w:r>
      <w:bookmarkEnd w:id="25"/>
      <w:r w:rsidR="008160A2" w:rsidRPr="002F6DAD">
        <w:rPr>
          <w:rFonts w:ascii="Optimum" w:hAnsi="Optimum" w:cs="Arial"/>
          <w:color w:val="000000" w:themeColor="text1"/>
          <w:szCs w:val="24"/>
        </w:rPr>
        <w:t>. Si se utilizan substratos lignocelulósicos</w:t>
      </w:r>
      <w:r w:rsidR="009B12C3" w:rsidRPr="002F6DAD">
        <w:rPr>
          <w:rFonts w:ascii="Optimum" w:hAnsi="Optimum" w:cs="Arial"/>
          <w:color w:val="000000" w:themeColor="text1"/>
          <w:szCs w:val="24"/>
        </w:rPr>
        <w:t>,</w:t>
      </w:r>
      <w:r w:rsidR="008160A2" w:rsidRPr="002F6DAD">
        <w:rPr>
          <w:rFonts w:ascii="Optimum" w:hAnsi="Optimum" w:cs="Arial"/>
          <w:color w:val="000000" w:themeColor="text1"/>
          <w:szCs w:val="24"/>
        </w:rPr>
        <w:t xml:space="preserve"> </w:t>
      </w:r>
      <w:r w:rsidR="009B12C3" w:rsidRPr="002F6DAD">
        <w:rPr>
          <w:rFonts w:ascii="Optimum" w:hAnsi="Optimum" w:cs="Arial"/>
          <w:color w:val="000000" w:themeColor="text1"/>
          <w:szCs w:val="24"/>
        </w:rPr>
        <w:t xml:space="preserve">éstos </w:t>
      </w:r>
      <w:r w:rsidR="008160A2" w:rsidRPr="002F6DAD">
        <w:rPr>
          <w:rFonts w:ascii="Optimum" w:hAnsi="Optimum" w:cs="Arial"/>
          <w:color w:val="000000" w:themeColor="text1"/>
          <w:szCs w:val="24"/>
        </w:rPr>
        <w:t>deben permitir el arranque, el establecimiento y la operatividad del biorreactor por largos períodos de tiempo, para esto deben contener sustancias fácilmente disponibles (azúcares solubles, aminoácidos, algunas proteínas, almidón, celulosa, hemicelulosa y lignina</w:t>
      </w:r>
      <w:r w:rsidR="0073720C" w:rsidRPr="002F6DAD">
        <w:rPr>
          <w:rFonts w:ascii="Optimum" w:hAnsi="Optimum" w:cs="Arial"/>
          <w:color w:val="000000" w:themeColor="text1"/>
          <w:szCs w:val="24"/>
        </w:rPr>
        <w:t>)</w:t>
      </w:r>
      <w:r w:rsidR="008160A2" w:rsidRPr="002F6DAD">
        <w:rPr>
          <w:rFonts w:ascii="Optimum" w:hAnsi="Optimum" w:cs="Arial"/>
          <w:color w:val="000000" w:themeColor="text1"/>
          <w:szCs w:val="24"/>
        </w:rPr>
        <w:t xml:space="preserve"> </w:t>
      </w:r>
      <w:bookmarkStart w:id="26" w:name="Mendeley_Bookmark_1jffOPS2G4"/>
      <w:r w:rsidR="008160A2" w:rsidRPr="002F6DAD">
        <w:rPr>
          <w:rFonts w:ascii="Optimum" w:hAnsi="Optimum" w:cs="Arial"/>
          <w:color w:val="000000" w:themeColor="text1"/>
          <w:szCs w:val="24"/>
        </w:rPr>
        <w:t>(</w:t>
      </w:r>
      <w:r w:rsidR="007362ED" w:rsidRPr="002F6DAD">
        <w:rPr>
          <w:rFonts w:ascii="Optimum" w:hAnsi="Optimum" w:cs="Arial"/>
          <w:color w:val="000000" w:themeColor="text1"/>
          <w:szCs w:val="24"/>
        </w:rPr>
        <w:t>Vásquez</w:t>
      </w:r>
      <w:r w:rsidR="008160A2" w:rsidRPr="002F6DAD">
        <w:rPr>
          <w:rFonts w:ascii="Optimum" w:hAnsi="Optimum" w:cs="Arial"/>
          <w:color w:val="000000" w:themeColor="text1"/>
          <w:szCs w:val="24"/>
        </w:rPr>
        <w:t xml:space="preserve"> </w:t>
      </w:r>
      <w:r w:rsidR="0066326B" w:rsidRPr="002F6DAD">
        <w:rPr>
          <w:rFonts w:ascii="Optimum" w:hAnsi="Optimum" w:cs="Arial"/>
          <w:i/>
          <w:color w:val="000000" w:themeColor="text1"/>
          <w:szCs w:val="24"/>
        </w:rPr>
        <w:t>et al</w:t>
      </w:r>
      <w:r w:rsidR="008160A2" w:rsidRPr="002F6DAD">
        <w:rPr>
          <w:rFonts w:ascii="Optimum" w:hAnsi="Optimum" w:cs="Arial"/>
          <w:color w:val="000000" w:themeColor="text1"/>
          <w:szCs w:val="24"/>
        </w:rPr>
        <w:t>., 20</w:t>
      </w:r>
      <w:r w:rsidR="007362ED" w:rsidRPr="002F6DAD">
        <w:rPr>
          <w:rFonts w:ascii="Optimum" w:hAnsi="Optimum" w:cs="Arial"/>
          <w:color w:val="000000" w:themeColor="text1"/>
          <w:szCs w:val="24"/>
        </w:rPr>
        <w:t>16</w:t>
      </w:r>
      <w:r w:rsidR="009A107F" w:rsidRPr="002F6DAD">
        <w:rPr>
          <w:rFonts w:ascii="Optimum" w:hAnsi="Optimum" w:cs="Arial"/>
          <w:color w:val="000000" w:themeColor="text1"/>
          <w:szCs w:val="24"/>
        </w:rPr>
        <w:t>a</w:t>
      </w:r>
      <w:r w:rsidR="008160A2" w:rsidRPr="002F6DAD">
        <w:rPr>
          <w:rFonts w:ascii="Optimum" w:hAnsi="Optimum" w:cs="Arial"/>
          <w:color w:val="000000" w:themeColor="text1"/>
          <w:szCs w:val="24"/>
        </w:rPr>
        <w:t>)</w:t>
      </w:r>
      <w:bookmarkEnd w:id="26"/>
      <w:r w:rsidR="008160A2" w:rsidRPr="002F6DAD">
        <w:rPr>
          <w:rFonts w:ascii="Optimum" w:hAnsi="Optimum" w:cs="Arial"/>
          <w:color w:val="000000" w:themeColor="text1"/>
          <w:szCs w:val="24"/>
        </w:rPr>
        <w:t xml:space="preserve">. La celulosa es degradada lentamente hasta moléculas simples, </w:t>
      </w:r>
      <w:r w:rsidR="008160A2" w:rsidRPr="002F6DAD">
        <w:rPr>
          <w:rFonts w:ascii="Optimum" w:eastAsia="Times New Roman" w:hAnsi="Optimum" w:cs="Arial"/>
          <w:color w:val="000000" w:themeColor="text1"/>
          <w:szCs w:val="24"/>
          <w:lang w:eastAsia="es-ES"/>
        </w:rPr>
        <w:t>por degradadores de celulosa</w:t>
      </w:r>
      <w:r w:rsidR="0073720C" w:rsidRPr="002F6DAD">
        <w:rPr>
          <w:rFonts w:ascii="Optimum" w:eastAsia="Times New Roman" w:hAnsi="Optimum" w:cs="Arial"/>
          <w:color w:val="000000" w:themeColor="text1"/>
          <w:szCs w:val="24"/>
          <w:lang w:eastAsia="es-ES"/>
        </w:rPr>
        <w:t>,</w:t>
      </w:r>
      <w:r w:rsidR="008160A2" w:rsidRPr="002F6DAD">
        <w:rPr>
          <w:rFonts w:ascii="Optimum" w:eastAsia="Times New Roman" w:hAnsi="Optimum" w:cs="Arial"/>
          <w:color w:val="000000" w:themeColor="text1"/>
          <w:szCs w:val="24"/>
          <w:lang w:eastAsia="es-ES"/>
        </w:rPr>
        <w:t xml:space="preserve"> y su tasa de descomposición determina a largo </w:t>
      </w:r>
      <w:r w:rsidR="0073720C" w:rsidRPr="002F6DAD">
        <w:rPr>
          <w:rFonts w:ascii="Optimum" w:eastAsia="Times New Roman" w:hAnsi="Optimum" w:cs="Arial"/>
          <w:color w:val="000000" w:themeColor="text1"/>
          <w:szCs w:val="24"/>
          <w:lang w:eastAsia="es-ES"/>
        </w:rPr>
        <w:t>plazo</w:t>
      </w:r>
      <w:r w:rsidR="008160A2" w:rsidRPr="002F6DAD">
        <w:rPr>
          <w:rFonts w:ascii="Optimum" w:eastAsia="Times New Roman" w:hAnsi="Optimum" w:cs="Arial"/>
          <w:color w:val="000000" w:themeColor="text1"/>
          <w:szCs w:val="24"/>
          <w:lang w:eastAsia="es-ES"/>
        </w:rPr>
        <w:t xml:space="preserve"> la tasa de </w:t>
      </w:r>
      <w:r w:rsidR="00AF1B8A" w:rsidRPr="002F6DAD">
        <w:rPr>
          <w:rFonts w:ascii="Optimum" w:eastAsia="Times New Roman" w:hAnsi="Optimum" w:cs="Arial"/>
          <w:color w:val="000000" w:themeColor="text1"/>
          <w:szCs w:val="24"/>
          <w:lang w:eastAsia="es-ES"/>
        </w:rPr>
        <w:t>remoción de sulfato</w:t>
      </w:r>
      <w:r w:rsidR="008160A2" w:rsidRPr="002F6DAD">
        <w:rPr>
          <w:rFonts w:ascii="Optimum" w:eastAsia="Times New Roman" w:hAnsi="Optimum" w:cs="Arial"/>
          <w:color w:val="000000" w:themeColor="text1"/>
          <w:szCs w:val="24"/>
          <w:lang w:eastAsia="es-ES"/>
        </w:rPr>
        <w:t xml:space="preserve">. Finalmente, la lignina que se considera no degradable por los microorganismos </w:t>
      </w:r>
      <w:r w:rsidR="001427CD" w:rsidRPr="002F6DAD">
        <w:rPr>
          <w:rFonts w:ascii="Optimum" w:eastAsia="Times New Roman" w:hAnsi="Optimum" w:cs="Arial"/>
          <w:color w:val="000000" w:themeColor="text1"/>
          <w:szCs w:val="24"/>
          <w:lang w:eastAsia="es-ES"/>
        </w:rPr>
        <w:t>anaerobios</w:t>
      </w:r>
      <w:r w:rsidR="0073720C" w:rsidRPr="002F6DAD">
        <w:rPr>
          <w:rFonts w:ascii="Optimum" w:eastAsia="Times New Roman" w:hAnsi="Optimum" w:cs="Arial"/>
          <w:color w:val="000000" w:themeColor="text1"/>
          <w:szCs w:val="24"/>
          <w:lang w:eastAsia="es-ES"/>
        </w:rPr>
        <w:t xml:space="preserve"> </w:t>
      </w:r>
      <w:r w:rsidR="008160A2" w:rsidRPr="002F6DAD">
        <w:rPr>
          <w:rFonts w:ascii="Optimum" w:eastAsia="Times New Roman" w:hAnsi="Optimum" w:cs="Arial"/>
          <w:color w:val="000000" w:themeColor="text1"/>
          <w:szCs w:val="24"/>
          <w:lang w:eastAsia="es-ES"/>
        </w:rPr>
        <w:t xml:space="preserve">se recomienda ser adicionada a la mezcla reactiva en baja concentración </w:t>
      </w:r>
      <w:bookmarkStart w:id="27" w:name="Mendeley_Bookmark_tjPC2tTho0"/>
      <w:r w:rsidR="008160A2" w:rsidRPr="002F6DAD">
        <w:rPr>
          <w:rFonts w:ascii="Optimum" w:eastAsia="Times New Roman" w:hAnsi="Optimum" w:cs="Arial"/>
          <w:color w:val="000000" w:themeColor="text1"/>
          <w:szCs w:val="24"/>
          <w:lang w:eastAsia="es-ES"/>
        </w:rPr>
        <w:t xml:space="preserve">(Adams </w:t>
      </w:r>
      <w:r w:rsidR="0066326B" w:rsidRPr="002F6DAD">
        <w:rPr>
          <w:rFonts w:ascii="Optimum" w:eastAsia="Times New Roman" w:hAnsi="Optimum" w:cs="Arial"/>
          <w:i/>
          <w:color w:val="000000" w:themeColor="text1"/>
          <w:szCs w:val="24"/>
          <w:lang w:eastAsia="es-ES"/>
        </w:rPr>
        <w:t>et al</w:t>
      </w:r>
      <w:r w:rsidR="008160A2" w:rsidRPr="002F6DAD">
        <w:rPr>
          <w:rFonts w:ascii="Optimum" w:eastAsia="Times New Roman" w:hAnsi="Optimum" w:cs="Arial"/>
          <w:i/>
          <w:color w:val="000000" w:themeColor="text1"/>
          <w:szCs w:val="24"/>
          <w:lang w:eastAsia="es-ES"/>
        </w:rPr>
        <w:t>.,</w:t>
      </w:r>
      <w:r w:rsidR="008160A2" w:rsidRPr="002F6DAD">
        <w:rPr>
          <w:rFonts w:ascii="Optimum" w:eastAsia="Times New Roman" w:hAnsi="Optimum" w:cs="Arial"/>
          <w:color w:val="000000" w:themeColor="text1"/>
          <w:szCs w:val="24"/>
          <w:lang w:eastAsia="es-ES"/>
        </w:rPr>
        <w:t xml:space="preserve"> 2014)</w:t>
      </w:r>
      <w:bookmarkEnd w:id="27"/>
      <w:r w:rsidR="008160A2" w:rsidRPr="002F6DAD">
        <w:rPr>
          <w:rFonts w:ascii="Optimum" w:eastAsia="Times New Roman" w:hAnsi="Optimum" w:cs="Arial"/>
          <w:color w:val="000000" w:themeColor="text1"/>
          <w:szCs w:val="24"/>
          <w:lang w:eastAsia="es-ES"/>
        </w:rPr>
        <w:t>.</w:t>
      </w:r>
    </w:p>
    <w:p w14:paraId="6A2F507C" w14:textId="77777777" w:rsidR="00C82AE3" w:rsidRDefault="00C82AE3" w:rsidP="002F6DAD">
      <w:pPr>
        <w:spacing w:before="0" w:after="0" w:line="240" w:lineRule="auto"/>
        <w:rPr>
          <w:rFonts w:ascii="Optimum" w:hAnsi="Optimum" w:cs="Arial"/>
          <w:color w:val="000000" w:themeColor="text1"/>
          <w:szCs w:val="24"/>
          <w:lang w:eastAsia="es-ES"/>
        </w:rPr>
      </w:pPr>
    </w:p>
    <w:p w14:paraId="28E6A454" w14:textId="3F138057" w:rsidR="008160A2" w:rsidRPr="002F6DAD" w:rsidRDefault="008160A2" w:rsidP="002F6DAD">
      <w:pPr>
        <w:spacing w:before="0" w:after="0" w:line="240" w:lineRule="auto"/>
        <w:rPr>
          <w:rFonts w:ascii="Optimum" w:hAnsi="Optimum" w:cs="Arial"/>
          <w:color w:val="000000" w:themeColor="text1"/>
          <w:szCs w:val="24"/>
          <w:lang w:eastAsia="es-ES"/>
        </w:rPr>
      </w:pPr>
      <w:r w:rsidRPr="002F6DAD">
        <w:rPr>
          <w:rFonts w:ascii="Optimum" w:hAnsi="Optimum" w:cs="Arial"/>
          <w:color w:val="000000" w:themeColor="text1"/>
          <w:szCs w:val="24"/>
          <w:lang w:eastAsia="es-ES"/>
        </w:rPr>
        <w:t>La mezcla reactiva debe contener un inóculo de microorganismos que favorezcan la degradación de celulosa y el establecimiento de las condiciones sulfato</w:t>
      </w:r>
      <w:r w:rsidR="00817ACF" w:rsidRPr="002F6DAD">
        <w:rPr>
          <w:rFonts w:ascii="Optimum" w:hAnsi="Optimum" w:cs="Arial"/>
          <w:color w:val="000000" w:themeColor="text1"/>
          <w:szCs w:val="24"/>
          <w:lang w:eastAsia="es-ES"/>
        </w:rPr>
        <w:t xml:space="preserve"> </w:t>
      </w:r>
      <w:r w:rsidRPr="002F6DAD">
        <w:rPr>
          <w:rFonts w:ascii="Optimum" w:hAnsi="Optimum" w:cs="Arial"/>
          <w:color w:val="000000" w:themeColor="text1"/>
          <w:szCs w:val="24"/>
          <w:lang w:eastAsia="es-ES"/>
        </w:rPr>
        <w:t xml:space="preserve">reductoras. En estudios </w:t>
      </w:r>
      <w:r w:rsidR="00DB6AD7" w:rsidRPr="002F6DAD">
        <w:rPr>
          <w:rFonts w:ascii="Optimum" w:hAnsi="Optimum" w:cs="Arial"/>
          <w:color w:val="000000" w:themeColor="text1"/>
          <w:szCs w:val="24"/>
          <w:lang w:eastAsia="es-ES"/>
        </w:rPr>
        <w:t>por lotes</w:t>
      </w:r>
      <w:r w:rsidRPr="002F6DAD">
        <w:rPr>
          <w:rFonts w:ascii="Optimum" w:hAnsi="Optimum" w:cs="Arial"/>
          <w:color w:val="000000" w:themeColor="text1"/>
          <w:szCs w:val="24"/>
          <w:lang w:eastAsia="es-ES"/>
        </w:rPr>
        <w:t xml:space="preserve"> se ha determinado que cuando se utiliza un buen inóculo</w:t>
      </w:r>
      <w:r w:rsidR="0073720C" w:rsidRPr="002F6DAD">
        <w:rPr>
          <w:rFonts w:ascii="Optimum" w:hAnsi="Optimum" w:cs="Arial"/>
          <w:color w:val="000000" w:themeColor="text1"/>
          <w:szCs w:val="24"/>
          <w:lang w:eastAsia="es-ES"/>
        </w:rPr>
        <w:t>,</w:t>
      </w:r>
      <w:r w:rsidRPr="002F6DAD">
        <w:rPr>
          <w:rFonts w:ascii="Optimum" w:hAnsi="Optimum" w:cs="Arial"/>
          <w:color w:val="000000" w:themeColor="text1"/>
          <w:szCs w:val="24"/>
          <w:lang w:eastAsia="es-ES"/>
        </w:rPr>
        <w:t xml:space="preserve"> la remoción de sulfato y la producción de sulfuros se realiza en períodos más cortos</w:t>
      </w:r>
      <w:r w:rsidR="001E431F" w:rsidRPr="002F6DAD">
        <w:rPr>
          <w:rFonts w:ascii="Optimum" w:hAnsi="Optimum" w:cs="Arial"/>
          <w:color w:val="000000" w:themeColor="text1"/>
          <w:szCs w:val="24"/>
          <w:lang w:eastAsia="es-ES"/>
        </w:rPr>
        <w:t xml:space="preserve"> </w:t>
      </w:r>
      <w:r w:rsidR="00EC6826" w:rsidRPr="002F6DAD">
        <w:rPr>
          <w:rFonts w:ascii="Optimum" w:hAnsi="Optimum" w:cs="Arial"/>
          <w:color w:val="000000" w:themeColor="text1"/>
          <w:szCs w:val="24"/>
          <w:lang w:eastAsia="es-ES"/>
        </w:rPr>
        <w:t xml:space="preserve">(Pereyra </w:t>
      </w:r>
      <w:r w:rsidR="0066326B" w:rsidRPr="002F6DAD">
        <w:rPr>
          <w:rFonts w:ascii="Optimum" w:hAnsi="Optimum" w:cs="Arial"/>
          <w:i/>
          <w:iCs/>
          <w:color w:val="000000" w:themeColor="text1"/>
          <w:szCs w:val="24"/>
          <w:lang w:eastAsia="es-ES"/>
        </w:rPr>
        <w:t>et al</w:t>
      </w:r>
      <w:r w:rsidR="00EC6826" w:rsidRPr="002F6DAD">
        <w:rPr>
          <w:rFonts w:ascii="Optimum" w:hAnsi="Optimum" w:cs="Arial"/>
          <w:color w:val="000000" w:themeColor="text1"/>
          <w:szCs w:val="24"/>
          <w:lang w:eastAsia="es-ES"/>
        </w:rPr>
        <w:t>., 2012)</w:t>
      </w:r>
      <w:r w:rsidRPr="002F6DAD">
        <w:rPr>
          <w:rFonts w:ascii="Optimum" w:hAnsi="Optimum" w:cs="Arial"/>
          <w:color w:val="000000" w:themeColor="text1"/>
          <w:szCs w:val="24"/>
          <w:lang w:eastAsia="es-ES"/>
        </w:rPr>
        <w:t xml:space="preserve">. Como inóculo se puede utilizar sedimentos de lagos y de ríos contaminados con DAM en donde se encuentren microorganismos aerobios que favorezcan el rápido consumo de oxígeno y nitrato, así como organismos anaerobios que se establezcan en el reactor </w:t>
      </w:r>
      <w:bookmarkStart w:id="28" w:name="Mendeley_Bookmark_CZnaVkFamS"/>
      <w:r w:rsidRPr="002F6DAD">
        <w:rPr>
          <w:rFonts w:ascii="Optimum" w:hAnsi="Optimum" w:cs="Arial"/>
          <w:color w:val="000000" w:themeColor="text1"/>
          <w:szCs w:val="24"/>
          <w:lang w:eastAsia="es-ES"/>
        </w:rPr>
        <w:t xml:space="preserve">(Biermann </w:t>
      </w:r>
      <w:r w:rsidR="0066326B" w:rsidRPr="002F6DAD">
        <w:rPr>
          <w:rFonts w:ascii="Optimum" w:hAnsi="Optimum" w:cs="Arial"/>
          <w:i/>
          <w:color w:val="000000" w:themeColor="text1"/>
          <w:szCs w:val="24"/>
          <w:lang w:eastAsia="es-ES"/>
        </w:rPr>
        <w:t>et al</w:t>
      </w:r>
      <w:r w:rsidRPr="002F6DAD">
        <w:rPr>
          <w:rFonts w:ascii="Optimum" w:hAnsi="Optimum" w:cs="Arial"/>
          <w:i/>
          <w:color w:val="000000" w:themeColor="text1"/>
          <w:szCs w:val="24"/>
          <w:lang w:eastAsia="es-ES"/>
        </w:rPr>
        <w:t>.,</w:t>
      </w:r>
      <w:r w:rsidRPr="002F6DAD">
        <w:rPr>
          <w:rFonts w:ascii="Optimum" w:hAnsi="Optimum" w:cs="Arial"/>
          <w:color w:val="000000" w:themeColor="text1"/>
          <w:szCs w:val="24"/>
          <w:lang w:eastAsia="es-ES"/>
        </w:rPr>
        <w:t xml:space="preserve"> 2014)</w:t>
      </w:r>
      <w:bookmarkEnd w:id="28"/>
      <w:r w:rsidRPr="002F6DAD">
        <w:rPr>
          <w:rFonts w:ascii="Optimum" w:hAnsi="Optimum" w:cs="Arial"/>
          <w:color w:val="000000" w:themeColor="text1"/>
          <w:szCs w:val="24"/>
          <w:lang w:eastAsia="es-ES"/>
        </w:rPr>
        <w:t xml:space="preserve">. Diferentes estudios indican </w:t>
      </w:r>
      <w:r w:rsidR="00943E7D" w:rsidRPr="002F6DAD">
        <w:rPr>
          <w:rFonts w:ascii="Optimum" w:hAnsi="Optimum" w:cs="Arial"/>
          <w:color w:val="000000" w:themeColor="text1"/>
          <w:szCs w:val="24"/>
          <w:lang w:eastAsia="es-ES"/>
        </w:rPr>
        <w:t>que,</w:t>
      </w:r>
      <w:r w:rsidRPr="002F6DAD">
        <w:rPr>
          <w:rFonts w:ascii="Optimum" w:hAnsi="Optimum" w:cs="Arial"/>
          <w:color w:val="000000" w:themeColor="text1"/>
          <w:szCs w:val="24"/>
          <w:lang w:eastAsia="es-ES"/>
        </w:rPr>
        <w:t xml:space="preserve"> en gran medida el rendimiento y longevidad de los biorreactores depende de la actividad de las BSR </w:t>
      </w:r>
      <w:bookmarkStart w:id="29" w:name="Mendeley_Bookmark_lMnkIpKSKP"/>
      <w:r w:rsidRPr="002F6DAD">
        <w:rPr>
          <w:rFonts w:ascii="Optimum" w:hAnsi="Optimum" w:cs="Arial"/>
          <w:color w:val="000000" w:themeColor="text1"/>
          <w:szCs w:val="24"/>
          <w:lang w:eastAsia="es-ES"/>
        </w:rPr>
        <w:t>(</w:t>
      </w:r>
      <w:r w:rsidR="00EC6826" w:rsidRPr="002F6DAD">
        <w:rPr>
          <w:rFonts w:ascii="Optimum" w:hAnsi="Optimum" w:cs="Arial"/>
          <w:color w:val="000000" w:themeColor="text1"/>
          <w:szCs w:val="24"/>
          <w:lang w:eastAsia="es-ES"/>
        </w:rPr>
        <w:t xml:space="preserve">Rezadehbashi </w:t>
      </w:r>
      <w:r w:rsidR="00BA59F4" w:rsidRPr="002F6DAD">
        <w:rPr>
          <w:rFonts w:ascii="Optimum" w:hAnsi="Optimum" w:cs="Arial"/>
          <w:color w:val="000000" w:themeColor="text1"/>
          <w:szCs w:val="24"/>
          <w:lang w:eastAsia="es-ES"/>
        </w:rPr>
        <w:t xml:space="preserve">y </w:t>
      </w:r>
      <w:r w:rsidR="00EC6826" w:rsidRPr="002F6DAD">
        <w:rPr>
          <w:rFonts w:ascii="Optimum" w:hAnsi="Optimum" w:cs="Arial"/>
          <w:color w:val="000000" w:themeColor="text1"/>
          <w:szCs w:val="24"/>
          <w:lang w:eastAsia="es-ES"/>
        </w:rPr>
        <w:t>Baldwin, 2018</w:t>
      </w:r>
      <w:r w:rsidRPr="002F6DAD">
        <w:rPr>
          <w:rFonts w:ascii="Optimum" w:hAnsi="Optimum" w:cs="Arial"/>
          <w:color w:val="000000" w:themeColor="text1"/>
          <w:szCs w:val="24"/>
          <w:lang w:eastAsia="es-ES"/>
        </w:rPr>
        <w:t>)</w:t>
      </w:r>
      <w:bookmarkEnd w:id="29"/>
      <w:r w:rsidRPr="002F6DAD">
        <w:rPr>
          <w:rFonts w:ascii="Optimum" w:hAnsi="Optimum" w:cs="Arial"/>
          <w:color w:val="000000" w:themeColor="text1"/>
          <w:szCs w:val="24"/>
          <w:lang w:eastAsia="es-ES"/>
        </w:rPr>
        <w:t xml:space="preserve">. Sin embargo, las BSR no pueden oxidar directamente fuentes complejas de carbono y dependen del metabolismo de otras bacterias como las fermentadoras y celulolíticas. Esto implica que el número de bacterias degradadoras de fuentes complejas de carbono presentes en el inóculo es otro factor crítico. La inoculación con bacterias de cultivos o con estiércol suple el sistema con BSR, pero estos microorganismos son obligados a </w:t>
      </w:r>
      <w:r w:rsidR="0046330E" w:rsidRPr="002F6DAD">
        <w:rPr>
          <w:rFonts w:ascii="Optimum" w:hAnsi="Optimum" w:cs="Arial"/>
          <w:color w:val="000000" w:themeColor="text1"/>
          <w:szCs w:val="24"/>
          <w:lang w:eastAsia="es-ES"/>
        </w:rPr>
        <w:t>readaptarse</w:t>
      </w:r>
      <w:r w:rsidRPr="002F6DAD">
        <w:rPr>
          <w:rFonts w:ascii="Optimum" w:hAnsi="Optimum" w:cs="Arial"/>
          <w:color w:val="000000" w:themeColor="text1"/>
          <w:szCs w:val="24"/>
          <w:lang w:eastAsia="es-ES"/>
        </w:rPr>
        <w:t xml:space="preserve"> a los metales</w:t>
      </w:r>
      <w:r w:rsidR="0073720C" w:rsidRPr="002F6DAD">
        <w:rPr>
          <w:rFonts w:ascii="Optimum" w:hAnsi="Optimum" w:cs="Arial"/>
          <w:color w:val="000000" w:themeColor="text1"/>
          <w:szCs w:val="24"/>
          <w:lang w:eastAsia="es-ES"/>
        </w:rPr>
        <w:t>,</w:t>
      </w:r>
      <w:r w:rsidRPr="002F6DAD">
        <w:rPr>
          <w:rFonts w:ascii="Optimum" w:hAnsi="Optimum" w:cs="Arial"/>
          <w:color w:val="000000" w:themeColor="text1"/>
          <w:szCs w:val="24"/>
          <w:lang w:eastAsia="es-ES"/>
        </w:rPr>
        <w:t xml:space="preserve"> lo que puede demorar el arranque del biorreactor</w:t>
      </w:r>
      <w:r w:rsidR="0046330E" w:rsidRPr="002F6DAD">
        <w:rPr>
          <w:rFonts w:ascii="Optimum" w:hAnsi="Optimum" w:cs="Arial"/>
          <w:color w:val="000000" w:themeColor="text1"/>
          <w:szCs w:val="24"/>
          <w:lang w:eastAsia="es-ES"/>
        </w:rPr>
        <w:t xml:space="preserve">, por </w:t>
      </w:r>
      <w:r w:rsidR="008A2C71" w:rsidRPr="002F6DAD">
        <w:rPr>
          <w:rFonts w:ascii="Optimum" w:hAnsi="Optimum" w:cs="Arial"/>
          <w:color w:val="000000" w:themeColor="text1"/>
          <w:szCs w:val="24"/>
          <w:lang w:eastAsia="es-ES"/>
        </w:rPr>
        <w:t>tanto,</w:t>
      </w:r>
      <w:r w:rsidR="0046330E" w:rsidRPr="002F6DAD">
        <w:rPr>
          <w:rFonts w:ascii="Optimum" w:hAnsi="Optimum" w:cs="Arial"/>
          <w:color w:val="000000" w:themeColor="text1"/>
          <w:szCs w:val="24"/>
          <w:lang w:eastAsia="es-ES"/>
        </w:rPr>
        <w:t xml:space="preserve"> se recomienda el uso de inóculos con BSR provenientes de</w:t>
      </w:r>
      <w:r w:rsidRPr="002F6DAD">
        <w:rPr>
          <w:rFonts w:ascii="Optimum" w:hAnsi="Optimum" w:cs="Arial"/>
          <w:color w:val="000000" w:themeColor="text1"/>
          <w:szCs w:val="24"/>
          <w:lang w:eastAsia="es-ES"/>
        </w:rPr>
        <w:t xml:space="preserve"> suelos, sedimentos, desechos industriales y mineros</w:t>
      </w:r>
      <w:bookmarkStart w:id="30" w:name="Mendeley_Bookmark_kwumZvyuUZ"/>
      <w:r w:rsidR="0046330E" w:rsidRPr="002F6DAD">
        <w:rPr>
          <w:rFonts w:ascii="Optimum" w:hAnsi="Optimum" w:cs="Arial"/>
          <w:color w:val="000000" w:themeColor="text1"/>
          <w:szCs w:val="24"/>
          <w:lang w:eastAsia="es-ES"/>
        </w:rPr>
        <w:t xml:space="preserve"> </w:t>
      </w:r>
      <w:r w:rsidRPr="002F6DAD">
        <w:rPr>
          <w:rFonts w:ascii="Optimum" w:hAnsi="Optimum" w:cs="Arial"/>
          <w:color w:val="000000" w:themeColor="text1"/>
          <w:szCs w:val="24"/>
          <w:lang w:eastAsia="es-ES"/>
        </w:rPr>
        <w:t>(</w:t>
      </w:r>
      <w:r w:rsidR="007362ED" w:rsidRPr="002F6DAD">
        <w:rPr>
          <w:rFonts w:ascii="Optimum" w:hAnsi="Optimum" w:cs="Arial"/>
          <w:color w:val="000000" w:themeColor="text1"/>
          <w:szCs w:val="24"/>
          <w:lang w:eastAsia="es-ES"/>
        </w:rPr>
        <w:t xml:space="preserve">Hwang </w:t>
      </w:r>
      <w:r w:rsidR="0066326B" w:rsidRPr="002F6DAD">
        <w:rPr>
          <w:rFonts w:ascii="Optimum" w:hAnsi="Optimum" w:cs="Arial"/>
          <w:i/>
          <w:color w:val="000000" w:themeColor="text1"/>
          <w:szCs w:val="24"/>
          <w:lang w:eastAsia="es-ES"/>
        </w:rPr>
        <w:t>et al</w:t>
      </w:r>
      <w:r w:rsidR="007362ED" w:rsidRPr="002F6DAD">
        <w:rPr>
          <w:rFonts w:ascii="Optimum" w:hAnsi="Optimum" w:cs="Arial"/>
          <w:color w:val="000000" w:themeColor="text1"/>
          <w:szCs w:val="24"/>
          <w:lang w:eastAsia="es-ES"/>
        </w:rPr>
        <w:t>.,2018</w:t>
      </w:r>
      <w:r w:rsidRPr="002F6DAD">
        <w:rPr>
          <w:rFonts w:ascii="Optimum" w:hAnsi="Optimum" w:cs="Arial"/>
          <w:color w:val="000000" w:themeColor="text1"/>
          <w:szCs w:val="24"/>
          <w:lang w:eastAsia="es-ES"/>
        </w:rPr>
        <w:t>)</w:t>
      </w:r>
      <w:bookmarkEnd w:id="30"/>
      <w:r w:rsidRPr="002F6DAD">
        <w:rPr>
          <w:rFonts w:ascii="Optimum" w:hAnsi="Optimum" w:cs="Arial"/>
          <w:color w:val="000000" w:themeColor="text1"/>
          <w:szCs w:val="24"/>
          <w:lang w:eastAsia="es-ES"/>
        </w:rPr>
        <w:t>.</w:t>
      </w:r>
    </w:p>
    <w:p w14:paraId="21EC250C" w14:textId="77777777" w:rsidR="00C82AE3" w:rsidRDefault="00C82AE3" w:rsidP="002F6DAD">
      <w:pPr>
        <w:spacing w:before="0" w:after="0" w:line="240" w:lineRule="auto"/>
        <w:rPr>
          <w:rStyle w:val="longtext"/>
          <w:rFonts w:ascii="Optimum" w:eastAsia="Times New Roman" w:hAnsi="Optimum" w:cs="Arial"/>
          <w:color w:val="000000" w:themeColor="text1"/>
          <w:szCs w:val="24"/>
        </w:rPr>
      </w:pPr>
    </w:p>
    <w:p w14:paraId="71DF9544" w14:textId="342F9ECE" w:rsidR="00624C07" w:rsidRPr="002F6DAD" w:rsidRDefault="00624C07" w:rsidP="002F6DAD">
      <w:pPr>
        <w:spacing w:before="0" w:after="0" w:line="240" w:lineRule="auto"/>
        <w:rPr>
          <w:rStyle w:val="longtext"/>
          <w:rFonts w:ascii="Optimum" w:eastAsia="Times New Roman" w:hAnsi="Optimum" w:cs="Arial"/>
          <w:color w:val="000000" w:themeColor="text1"/>
          <w:szCs w:val="24"/>
        </w:rPr>
      </w:pPr>
      <w:r w:rsidRPr="00C82AE3">
        <w:rPr>
          <w:rStyle w:val="longtext"/>
          <w:rFonts w:ascii="Optimum" w:eastAsia="Times New Roman" w:hAnsi="Optimum" w:cs="Arial"/>
          <w:b/>
          <w:bCs/>
          <w:color w:val="000000" w:themeColor="text1"/>
          <w:szCs w:val="24"/>
        </w:rPr>
        <w:t>Tabla 2.</w:t>
      </w:r>
      <w:r w:rsidRPr="002F6DAD">
        <w:rPr>
          <w:rStyle w:val="longtext"/>
          <w:rFonts w:ascii="Optimum" w:eastAsia="Times New Roman" w:hAnsi="Optimum" w:cs="Arial"/>
          <w:color w:val="000000" w:themeColor="text1"/>
          <w:szCs w:val="24"/>
        </w:rPr>
        <w:t xml:space="preserve"> Función de los componentes de la mezcla reactiva </w:t>
      </w:r>
    </w:p>
    <w:tbl>
      <w:tblPr>
        <w:tblW w:w="5000" w:type="pct"/>
        <w:tblCellMar>
          <w:left w:w="0" w:type="dxa"/>
          <w:right w:w="0" w:type="dxa"/>
        </w:tblCellMar>
        <w:tblLook w:val="0600" w:firstRow="0" w:lastRow="0" w:firstColumn="0" w:lastColumn="0" w:noHBand="1" w:noVBand="1"/>
      </w:tblPr>
      <w:tblGrid>
        <w:gridCol w:w="2809"/>
        <w:gridCol w:w="6312"/>
      </w:tblGrid>
      <w:tr w:rsidR="00FF1D1F" w:rsidRPr="002F6DAD" w14:paraId="52B7F5F5" w14:textId="77777777" w:rsidTr="00771A3F">
        <w:trPr>
          <w:trHeight w:val="211"/>
        </w:trPr>
        <w:tc>
          <w:tcPr>
            <w:tcW w:w="1540" w:type="pct"/>
            <w:tcBorders>
              <w:top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296E4B04" w14:textId="74AE9E5C" w:rsidR="00624C07" w:rsidRPr="002F6DAD" w:rsidRDefault="00624C07" w:rsidP="002F6DAD">
            <w:pPr>
              <w:spacing w:before="0" w:after="0" w:line="240" w:lineRule="auto"/>
              <w:jc w:val="center"/>
              <w:rPr>
                <w:rFonts w:ascii="Optimum" w:hAnsi="Optimum" w:cs="Arial"/>
                <w:color w:val="000000" w:themeColor="text1"/>
                <w:sz w:val="22"/>
              </w:rPr>
            </w:pPr>
            <w:r w:rsidRPr="002F6DAD">
              <w:rPr>
                <w:rFonts w:ascii="Optimum" w:hAnsi="Optimum" w:cs="Arial"/>
                <w:b/>
                <w:bCs/>
                <w:color w:val="000000" w:themeColor="text1"/>
                <w:sz w:val="22"/>
                <w:lang w:val="en-US"/>
              </w:rPr>
              <w:lastRenderedPageBreak/>
              <w:t>Func</w:t>
            </w:r>
            <w:r w:rsidR="00C82AE3">
              <w:rPr>
                <w:rFonts w:ascii="Optimum" w:hAnsi="Optimum" w:cs="Arial"/>
                <w:b/>
                <w:bCs/>
                <w:color w:val="000000" w:themeColor="text1"/>
                <w:sz w:val="22"/>
                <w:lang w:val="en-US"/>
              </w:rPr>
              <w:t>ió</w:t>
            </w:r>
            <w:r w:rsidRPr="002F6DAD">
              <w:rPr>
                <w:rFonts w:ascii="Optimum" w:hAnsi="Optimum" w:cs="Arial"/>
                <w:b/>
                <w:bCs/>
                <w:color w:val="000000" w:themeColor="text1"/>
                <w:sz w:val="22"/>
                <w:lang w:val="en-US"/>
              </w:rPr>
              <w:t>n</w:t>
            </w:r>
          </w:p>
        </w:tc>
        <w:tc>
          <w:tcPr>
            <w:tcW w:w="3460" w:type="pct"/>
            <w:tcBorders>
              <w:top w:val="single" w:sz="4" w:space="0" w:color="auto"/>
              <w:left w:val="single" w:sz="4" w:space="0" w:color="auto"/>
              <w:bottom w:val="single" w:sz="4" w:space="0" w:color="auto"/>
            </w:tcBorders>
            <w:shd w:val="clear" w:color="auto" w:fill="auto"/>
            <w:tcMar>
              <w:top w:w="72" w:type="dxa"/>
              <w:left w:w="144" w:type="dxa"/>
              <w:bottom w:w="72" w:type="dxa"/>
              <w:right w:w="144" w:type="dxa"/>
            </w:tcMar>
            <w:vAlign w:val="center"/>
            <w:hideMark/>
          </w:tcPr>
          <w:p w14:paraId="07408EEE" w14:textId="77777777" w:rsidR="00624C07" w:rsidRPr="002F6DAD" w:rsidRDefault="00624C07" w:rsidP="002F6DAD">
            <w:pPr>
              <w:spacing w:before="0" w:after="0" w:line="240" w:lineRule="auto"/>
              <w:jc w:val="center"/>
              <w:rPr>
                <w:rFonts w:ascii="Optimum" w:hAnsi="Optimum" w:cs="Arial"/>
                <w:color w:val="000000" w:themeColor="text1"/>
                <w:sz w:val="22"/>
              </w:rPr>
            </w:pPr>
            <w:r w:rsidRPr="002F6DAD">
              <w:rPr>
                <w:rFonts w:ascii="Optimum" w:hAnsi="Optimum" w:cs="Arial"/>
                <w:b/>
                <w:bCs/>
                <w:color w:val="000000" w:themeColor="text1"/>
                <w:sz w:val="22"/>
                <w:lang w:val="en-US"/>
              </w:rPr>
              <w:t>Material</w:t>
            </w:r>
          </w:p>
        </w:tc>
      </w:tr>
      <w:tr w:rsidR="00FF1D1F" w:rsidRPr="002F6DAD" w14:paraId="5234F4C3" w14:textId="77777777" w:rsidTr="00771A3F">
        <w:trPr>
          <w:trHeight w:val="484"/>
        </w:trPr>
        <w:tc>
          <w:tcPr>
            <w:tcW w:w="1540" w:type="pct"/>
            <w:tcBorders>
              <w:top w:val="single" w:sz="4" w:space="0" w:color="auto"/>
              <w:right w:val="single" w:sz="4" w:space="0" w:color="auto"/>
            </w:tcBorders>
            <w:shd w:val="clear" w:color="auto" w:fill="auto"/>
            <w:tcMar>
              <w:top w:w="72" w:type="dxa"/>
              <w:left w:w="144" w:type="dxa"/>
              <w:bottom w:w="72" w:type="dxa"/>
              <w:right w:w="144" w:type="dxa"/>
            </w:tcMar>
            <w:vAlign w:val="center"/>
            <w:hideMark/>
          </w:tcPr>
          <w:p w14:paraId="7663AC5D" w14:textId="77777777" w:rsidR="00624C07" w:rsidRPr="002F6DAD" w:rsidRDefault="00624C07" w:rsidP="002F6DAD">
            <w:pPr>
              <w:spacing w:before="0" w:after="0" w:line="240" w:lineRule="auto"/>
              <w:rPr>
                <w:rFonts w:ascii="Optimum" w:hAnsi="Optimum" w:cs="Arial"/>
                <w:color w:val="000000" w:themeColor="text1"/>
                <w:sz w:val="22"/>
              </w:rPr>
            </w:pPr>
            <w:r w:rsidRPr="002F6DAD">
              <w:rPr>
                <w:rFonts w:ascii="Optimum" w:hAnsi="Optimum" w:cs="Arial"/>
                <w:color w:val="000000" w:themeColor="text1"/>
                <w:sz w:val="22"/>
              </w:rPr>
              <w:t xml:space="preserve">Fuente de carbón y nitrógeno a </w:t>
            </w:r>
            <w:r w:rsidRPr="002F6DAD">
              <w:rPr>
                <w:rFonts w:ascii="Optimum" w:hAnsi="Optimum" w:cs="Arial"/>
                <w:b/>
                <w:bCs/>
                <w:color w:val="000000" w:themeColor="text1"/>
                <w:sz w:val="22"/>
              </w:rPr>
              <w:t>largo plazo</w:t>
            </w:r>
          </w:p>
        </w:tc>
        <w:tc>
          <w:tcPr>
            <w:tcW w:w="3460" w:type="pct"/>
            <w:tcBorders>
              <w:top w:val="single" w:sz="4" w:space="0" w:color="auto"/>
              <w:left w:val="single" w:sz="4" w:space="0" w:color="auto"/>
            </w:tcBorders>
            <w:shd w:val="clear" w:color="auto" w:fill="auto"/>
            <w:tcMar>
              <w:top w:w="72" w:type="dxa"/>
              <w:left w:w="144" w:type="dxa"/>
              <w:bottom w:w="72" w:type="dxa"/>
              <w:right w:w="144" w:type="dxa"/>
            </w:tcMar>
            <w:hideMark/>
          </w:tcPr>
          <w:p w14:paraId="68D86F5B" w14:textId="77777777" w:rsidR="00624C07" w:rsidRPr="002F6DAD" w:rsidRDefault="00624C07" w:rsidP="002F6DAD">
            <w:pPr>
              <w:spacing w:before="0" w:after="0" w:line="240" w:lineRule="auto"/>
              <w:rPr>
                <w:rFonts w:ascii="Optimum" w:hAnsi="Optimum" w:cs="Arial"/>
                <w:color w:val="000000" w:themeColor="text1"/>
                <w:sz w:val="22"/>
              </w:rPr>
            </w:pPr>
            <w:r w:rsidRPr="002F6DAD">
              <w:rPr>
                <w:rFonts w:ascii="Optimum" w:hAnsi="Optimum" w:cs="Arial"/>
                <w:color w:val="000000" w:themeColor="text1"/>
                <w:sz w:val="22"/>
              </w:rPr>
              <w:t>Astillas de madera, aserrín, conchas de caracol, compost, gallinaza, cascarilla de arroz, heno, ensilaje, marlo de maíz</w:t>
            </w:r>
          </w:p>
        </w:tc>
      </w:tr>
      <w:tr w:rsidR="00FF1D1F" w:rsidRPr="002F6DAD" w14:paraId="2CDD1EDB" w14:textId="77777777" w:rsidTr="00771A3F">
        <w:trPr>
          <w:trHeight w:val="330"/>
        </w:trPr>
        <w:tc>
          <w:tcPr>
            <w:tcW w:w="1540" w:type="pct"/>
            <w:tcBorders>
              <w:right w:val="single" w:sz="4" w:space="0" w:color="auto"/>
            </w:tcBorders>
            <w:shd w:val="clear" w:color="auto" w:fill="auto"/>
            <w:tcMar>
              <w:top w:w="72" w:type="dxa"/>
              <w:left w:w="144" w:type="dxa"/>
              <w:bottom w:w="72" w:type="dxa"/>
              <w:right w:w="144" w:type="dxa"/>
            </w:tcMar>
            <w:vAlign w:val="center"/>
            <w:hideMark/>
          </w:tcPr>
          <w:p w14:paraId="549EBC99" w14:textId="77777777" w:rsidR="00624C07" w:rsidRPr="002F6DAD" w:rsidRDefault="00624C07" w:rsidP="002F6DAD">
            <w:pPr>
              <w:spacing w:before="0" w:after="0" w:line="240" w:lineRule="auto"/>
              <w:rPr>
                <w:rFonts w:ascii="Optimum" w:hAnsi="Optimum" w:cs="Arial"/>
                <w:color w:val="000000" w:themeColor="text1"/>
                <w:sz w:val="22"/>
              </w:rPr>
            </w:pPr>
            <w:r w:rsidRPr="002F6DAD">
              <w:rPr>
                <w:rFonts w:ascii="Optimum" w:hAnsi="Optimum" w:cs="Arial"/>
                <w:color w:val="000000" w:themeColor="text1"/>
                <w:sz w:val="22"/>
              </w:rPr>
              <w:t xml:space="preserve">Fuente de carbón y nitrógeno a </w:t>
            </w:r>
            <w:r w:rsidRPr="002F6DAD">
              <w:rPr>
                <w:rFonts w:ascii="Optimum" w:hAnsi="Optimum" w:cs="Arial"/>
                <w:b/>
                <w:bCs/>
                <w:color w:val="000000" w:themeColor="text1"/>
                <w:sz w:val="22"/>
              </w:rPr>
              <w:t>corto plazo</w:t>
            </w:r>
          </w:p>
        </w:tc>
        <w:tc>
          <w:tcPr>
            <w:tcW w:w="3460" w:type="pct"/>
            <w:tcBorders>
              <w:left w:val="single" w:sz="4" w:space="0" w:color="auto"/>
            </w:tcBorders>
            <w:shd w:val="clear" w:color="auto" w:fill="auto"/>
            <w:tcMar>
              <w:top w:w="72" w:type="dxa"/>
              <w:left w:w="144" w:type="dxa"/>
              <w:bottom w:w="72" w:type="dxa"/>
              <w:right w:w="144" w:type="dxa"/>
            </w:tcMar>
            <w:hideMark/>
          </w:tcPr>
          <w:p w14:paraId="68B618AA" w14:textId="77777777" w:rsidR="00624C07" w:rsidRPr="002F6DAD" w:rsidRDefault="00624C07" w:rsidP="002F6DAD">
            <w:pPr>
              <w:spacing w:before="0" w:after="0" w:line="240" w:lineRule="auto"/>
              <w:rPr>
                <w:rFonts w:ascii="Optimum" w:hAnsi="Optimum" w:cs="Arial"/>
                <w:color w:val="000000" w:themeColor="text1"/>
                <w:sz w:val="22"/>
              </w:rPr>
            </w:pPr>
            <w:r w:rsidRPr="002F6DAD">
              <w:rPr>
                <w:rFonts w:ascii="Optimum" w:hAnsi="Optimum" w:cs="Arial"/>
                <w:color w:val="000000" w:themeColor="text1"/>
                <w:sz w:val="22"/>
              </w:rPr>
              <w:t>Estiércol, quitina, desechos de cervecería/lácteos, pulpa de remolacha, etanol, acetato, suero de leche, biosólidos</w:t>
            </w:r>
          </w:p>
        </w:tc>
      </w:tr>
      <w:tr w:rsidR="00FF1D1F" w:rsidRPr="002F6DAD" w14:paraId="724581B2" w14:textId="77777777" w:rsidTr="00771A3F">
        <w:trPr>
          <w:trHeight w:val="238"/>
        </w:trPr>
        <w:tc>
          <w:tcPr>
            <w:tcW w:w="1540" w:type="pct"/>
            <w:tcBorders>
              <w:right w:val="single" w:sz="4" w:space="0" w:color="auto"/>
            </w:tcBorders>
            <w:shd w:val="clear" w:color="auto" w:fill="auto"/>
            <w:tcMar>
              <w:top w:w="72" w:type="dxa"/>
              <w:left w:w="144" w:type="dxa"/>
              <w:bottom w:w="72" w:type="dxa"/>
              <w:right w:w="144" w:type="dxa"/>
            </w:tcMar>
            <w:vAlign w:val="center"/>
            <w:hideMark/>
          </w:tcPr>
          <w:p w14:paraId="39F57D05" w14:textId="77777777" w:rsidR="00624C07" w:rsidRPr="002F6DAD" w:rsidRDefault="00624C07" w:rsidP="002F6DAD">
            <w:pPr>
              <w:spacing w:before="0" w:after="0" w:line="240" w:lineRule="auto"/>
              <w:rPr>
                <w:rFonts w:ascii="Optimum" w:hAnsi="Optimum" w:cs="Arial"/>
                <w:color w:val="000000" w:themeColor="text1"/>
                <w:sz w:val="22"/>
              </w:rPr>
            </w:pPr>
            <w:r w:rsidRPr="002F6DAD">
              <w:rPr>
                <w:rFonts w:ascii="Optimum" w:hAnsi="Optimum" w:cs="Arial"/>
                <w:color w:val="000000" w:themeColor="text1"/>
                <w:sz w:val="22"/>
              </w:rPr>
              <w:t>Inóculo microbiano</w:t>
            </w:r>
          </w:p>
        </w:tc>
        <w:tc>
          <w:tcPr>
            <w:tcW w:w="3460" w:type="pct"/>
            <w:tcBorders>
              <w:left w:val="single" w:sz="4" w:space="0" w:color="auto"/>
            </w:tcBorders>
            <w:shd w:val="clear" w:color="auto" w:fill="auto"/>
            <w:tcMar>
              <w:top w:w="72" w:type="dxa"/>
              <w:left w:w="144" w:type="dxa"/>
              <w:bottom w:w="72" w:type="dxa"/>
              <w:right w:w="144" w:type="dxa"/>
            </w:tcMar>
            <w:hideMark/>
          </w:tcPr>
          <w:p w14:paraId="19C9EAE8" w14:textId="77777777" w:rsidR="00624C07" w:rsidRPr="002F6DAD" w:rsidRDefault="00624C07" w:rsidP="002F6DAD">
            <w:pPr>
              <w:spacing w:before="0" w:after="0" w:line="240" w:lineRule="auto"/>
              <w:rPr>
                <w:rFonts w:ascii="Optimum" w:hAnsi="Optimum" w:cs="Arial"/>
                <w:color w:val="000000" w:themeColor="text1"/>
                <w:sz w:val="22"/>
              </w:rPr>
            </w:pPr>
            <w:r w:rsidRPr="002F6DAD">
              <w:rPr>
                <w:rFonts w:ascii="Optimum" w:hAnsi="Optimum" w:cs="Arial"/>
                <w:color w:val="000000" w:themeColor="text1"/>
                <w:sz w:val="22"/>
              </w:rPr>
              <w:t>Estiércol de rumiante, residuos de RBPs, lodos de planta de tratamiento, sedimentos de ríos cercanos a zonas mineras</w:t>
            </w:r>
          </w:p>
        </w:tc>
      </w:tr>
      <w:tr w:rsidR="00FF1D1F" w:rsidRPr="002F6DAD" w14:paraId="292761F6" w14:textId="77777777" w:rsidTr="00771A3F">
        <w:trPr>
          <w:trHeight w:val="194"/>
        </w:trPr>
        <w:tc>
          <w:tcPr>
            <w:tcW w:w="1540" w:type="pct"/>
            <w:tcBorders>
              <w:right w:val="single" w:sz="4" w:space="0" w:color="auto"/>
            </w:tcBorders>
            <w:shd w:val="clear" w:color="auto" w:fill="auto"/>
            <w:tcMar>
              <w:top w:w="72" w:type="dxa"/>
              <w:left w:w="144" w:type="dxa"/>
              <w:bottom w:w="72" w:type="dxa"/>
              <w:right w:w="144" w:type="dxa"/>
            </w:tcMar>
            <w:vAlign w:val="center"/>
            <w:hideMark/>
          </w:tcPr>
          <w:p w14:paraId="6F8D8B70" w14:textId="77777777" w:rsidR="00624C07" w:rsidRPr="002F6DAD" w:rsidRDefault="00624C07" w:rsidP="002F6DAD">
            <w:pPr>
              <w:spacing w:before="0" w:after="0" w:line="240" w:lineRule="auto"/>
              <w:rPr>
                <w:rFonts w:ascii="Optimum" w:hAnsi="Optimum" w:cs="Arial"/>
                <w:color w:val="000000" w:themeColor="text1"/>
                <w:sz w:val="22"/>
              </w:rPr>
            </w:pPr>
            <w:r w:rsidRPr="002F6DAD">
              <w:rPr>
                <w:rFonts w:ascii="Optimum" w:hAnsi="Optimum" w:cs="Arial"/>
                <w:color w:val="000000" w:themeColor="text1"/>
                <w:sz w:val="22"/>
              </w:rPr>
              <w:t>Neutralización</w:t>
            </w:r>
          </w:p>
        </w:tc>
        <w:tc>
          <w:tcPr>
            <w:tcW w:w="3460" w:type="pct"/>
            <w:tcBorders>
              <w:left w:val="single" w:sz="4" w:space="0" w:color="auto"/>
            </w:tcBorders>
            <w:shd w:val="clear" w:color="auto" w:fill="auto"/>
            <w:tcMar>
              <w:top w:w="72" w:type="dxa"/>
              <w:left w:w="144" w:type="dxa"/>
              <w:bottom w:w="72" w:type="dxa"/>
              <w:right w:w="144" w:type="dxa"/>
            </w:tcMar>
            <w:hideMark/>
          </w:tcPr>
          <w:p w14:paraId="242B389B" w14:textId="77777777" w:rsidR="00624C07" w:rsidRPr="002F6DAD" w:rsidRDefault="00624C07" w:rsidP="002F6DAD">
            <w:pPr>
              <w:spacing w:before="0" w:after="0" w:line="240" w:lineRule="auto"/>
              <w:rPr>
                <w:rFonts w:ascii="Optimum" w:hAnsi="Optimum" w:cs="Arial"/>
                <w:color w:val="000000" w:themeColor="text1"/>
                <w:sz w:val="22"/>
              </w:rPr>
            </w:pPr>
            <w:r w:rsidRPr="002F6DAD">
              <w:rPr>
                <w:rFonts w:ascii="Optimum" w:hAnsi="Optimum" w:cs="Arial"/>
                <w:color w:val="000000" w:themeColor="text1"/>
                <w:sz w:val="22"/>
              </w:rPr>
              <w:t>Calcita, dolomita, carbonato de calcio, ceniza de madera, quitina</w:t>
            </w:r>
          </w:p>
        </w:tc>
      </w:tr>
      <w:tr w:rsidR="00FF1D1F" w:rsidRPr="002F6DAD" w14:paraId="1B376CC5" w14:textId="77777777" w:rsidTr="00771A3F">
        <w:trPr>
          <w:trHeight w:val="282"/>
        </w:trPr>
        <w:tc>
          <w:tcPr>
            <w:tcW w:w="1540" w:type="pct"/>
            <w:tcBorders>
              <w:bottom w:val="single" w:sz="4" w:space="0" w:color="auto"/>
              <w:right w:val="single" w:sz="4" w:space="0" w:color="auto"/>
            </w:tcBorders>
            <w:shd w:val="clear" w:color="auto" w:fill="auto"/>
            <w:tcMar>
              <w:top w:w="72" w:type="dxa"/>
              <w:left w:w="144" w:type="dxa"/>
              <w:bottom w:w="72" w:type="dxa"/>
              <w:right w:w="144" w:type="dxa"/>
            </w:tcMar>
            <w:vAlign w:val="center"/>
            <w:hideMark/>
          </w:tcPr>
          <w:p w14:paraId="66E5D110" w14:textId="77777777" w:rsidR="00624C07" w:rsidRPr="002F6DAD" w:rsidRDefault="00624C07" w:rsidP="002F6DAD">
            <w:pPr>
              <w:spacing w:before="0" w:after="0" w:line="240" w:lineRule="auto"/>
              <w:rPr>
                <w:rFonts w:ascii="Optimum" w:hAnsi="Optimum" w:cs="Arial"/>
                <w:color w:val="000000" w:themeColor="text1"/>
                <w:sz w:val="22"/>
              </w:rPr>
            </w:pPr>
            <w:r w:rsidRPr="002F6DAD">
              <w:rPr>
                <w:rFonts w:ascii="Optimum" w:hAnsi="Optimum" w:cs="Arial"/>
                <w:color w:val="000000" w:themeColor="text1"/>
                <w:sz w:val="22"/>
              </w:rPr>
              <w:t>Permeabilidad</w:t>
            </w:r>
          </w:p>
        </w:tc>
        <w:tc>
          <w:tcPr>
            <w:tcW w:w="3460" w:type="pct"/>
            <w:tcBorders>
              <w:left w:val="single" w:sz="4" w:space="0" w:color="auto"/>
              <w:bottom w:val="single" w:sz="4" w:space="0" w:color="auto"/>
            </w:tcBorders>
            <w:shd w:val="clear" w:color="auto" w:fill="auto"/>
            <w:tcMar>
              <w:top w:w="72" w:type="dxa"/>
              <w:left w:w="144" w:type="dxa"/>
              <w:bottom w:w="72" w:type="dxa"/>
              <w:right w:w="144" w:type="dxa"/>
            </w:tcMar>
            <w:hideMark/>
          </w:tcPr>
          <w:p w14:paraId="19924395" w14:textId="77777777" w:rsidR="00624C07" w:rsidRPr="002F6DAD" w:rsidRDefault="00624C07" w:rsidP="002F6DAD">
            <w:pPr>
              <w:spacing w:before="0" w:after="0" w:line="240" w:lineRule="auto"/>
              <w:rPr>
                <w:rFonts w:ascii="Optimum" w:hAnsi="Optimum" w:cs="Arial"/>
                <w:color w:val="000000" w:themeColor="text1"/>
                <w:sz w:val="22"/>
              </w:rPr>
            </w:pPr>
            <w:r w:rsidRPr="002F6DAD">
              <w:rPr>
                <w:rFonts w:ascii="Optimum" w:hAnsi="Optimum" w:cs="Arial"/>
                <w:color w:val="000000" w:themeColor="text1"/>
                <w:sz w:val="22"/>
              </w:rPr>
              <w:t>Arena, gravilla, astillas de madera, roca picada, piedra pómez</w:t>
            </w:r>
          </w:p>
        </w:tc>
      </w:tr>
    </w:tbl>
    <w:p w14:paraId="58927224" w14:textId="77777777" w:rsidR="00C82AE3" w:rsidRDefault="00C82AE3" w:rsidP="002F6DAD">
      <w:pPr>
        <w:spacing w:before="0" w:after="0" w:line="240" w:lineRule="auto"/>
        <w:rPr>
          <w:rFonts w:ascii="Optimum" w:hAnsi="Optimum" w:cs="Arial"/>
          <w:color w:val="000000" w:themeColor="text1"/>
          <w:szCs w:val="24"/>
          <w:lang w:eastAsia="es-ES"/>
        </w:rPr>
      </w:pPr>
    </w:p>
    <w:p w14:paraId="333B02C8" w14:textId="69FE370A" w:rsidR="008160A2" w:rsidRPr="002F6DAD" w:rsidRDefault="008160A2" w:rsidP="002F6DAD">
      <w:pPr>
        <w:spacing w:before="0" w:after="0" w:line="240" w:lineRule="auto"/>
        <w:rPr>
          <w:rFonts w:ascii="Optimum" w:hAnsi="Optimum" w:cs="Arial"/>
          <w:color w:val="000000" w:themeColor="text1"/>
          <w:szCs w:val="24"/>
          <w:lang w:eastAsia="es-ES"/>
        </w:rPr>
      </w:pPr>
      <w:r w:rsidRPr="002F6DAD">
        <w:rPr>
          <w:rFonts w:ascii="Optimum" w:hAnsi="Optimum" w:cs="Arial"/>
          <w:color w:val="000000" w:themeColor="text1"/>
          <w:szCs w:val="24"/>
          <w:lang w:eastAsia="es-ES"/>
        </w:rPr>
        <w:t>En cuanto al material de soporte o componente inorgánico que se adiciona a la mezcla reactiva, se reporta que las mayores tasas de reducción de sulfatos en los RBP se logran cuando los microorganismos tienen acceso a una superficie porosa, especialmente si el poro es grande con un buen volumen vacío porque permite que los microorganismos se puedan establecer y llevar a cabo los procesos metabólicos. El diámetro recomendado es &gt; 0,6 mm, de lo contrario el su</w:t>
      </w:r>
      <w:r w:rsidR="00D44C98">
        <w:rPr>
          <w:rFonts w:ascii="Optimum" w:hAnsi="Optimum" w:cs="Arial"/>
          <w:color w:val="000000" w:themeColor="text1"/>
          <w:szCs w:val="24"/>
          <w:lang w:eastAsia="es-ES"/>
        </w:rPr>
        <w:t>b</w:t>
      </w:r>
      <w:r w:rsidRPr="002F6DAD">
        <w:rPr>
          <w:rFonts w:ascii="Optimum" w:hAnsi="Optimum" w:cs="Arial"/>
          <w:color w:val="000000" w:themeColor="text1"/>
          <w:szCs w:val="24"/>
          <w:lang w:eastAsia="es-ES"/>
        </w:rPr>
        <w:t xml:space="preserve">strato tiende a compactarse y disminuye la conductividad hidráulica debida a la precipitación de sulfuros metálicos y del incremento de la biomasa microbiana </w:t>
      </w:r>
      <w:bookmarkStart w:id="31" w:name="Mendeley_Bookmark_PFNTRkRwPy"/>
      <w:r w:rsidRPr="002F6DAD">
        <w:rPr>
          <w:rFonts w:ascii="Optimum" w:hAnsi="Optimum" w:cs="Arial"/>
          <w:color w:val="000000" w:themeColor="text1"/>
          <w:szCs w:val="24"/>
          <w:lang w:eastAsia="es-ES"/>
        </w:rPr>
        <w:t xml:space="preserve">(Haakensen </w:t>
      </w:r>
      <w:r w:rsidR="0066326B" w:rsidRPr="002F6DAD">
        <w:rPr>
          <w:rFonts w:ascii="Optimum" w:hAnsi="Optimum" w:cs="Arial"/>
          <w:i/>
          <w:color w:val="000000" w:themeColor="text1"/>
          <w:szCs w:val="24"/>
          <w:lang w:eastAsia="es-ES"/>
        </w:rPr>
        <w:t>et al</w:t>
      </w:r>
      <w:r w:rsidRPr="002F6DAD">
        <w:rPr>
          <w:rFonts w:ascii="Optimum" w:hAnsi="Optimum" w:cs="Arial"/>
          <w:color w:val="000000" w:themeColor="text1"/>
          <w:szCs w:val="24"/>
          <w:lang w:eastAsia="es-ES"/>
        </w:rPr>
        <w:t>., 2015)</w:t>
      </w:r>
      <w:bookmarkEnd w:id="31"/>
      <w:r w:rsidRPr="002F6DAD">
        <w:rPr>
          <w:rFonts w:ascii="Optimum" w:hAnsi="Optimum" w:cs="Arial"/>
          <w:color w:val="000000" w:themeColor="text1"/>
          <w:szCs w:val="24"/>
          <w:lang w:eastAsia="es-ES"/>
        </w:rPr>
        <w:t xml:space="preserve">. </w:t>
      </w:r>
    </w:p>
    <w:p w14:paraId="61490194" w14:textId="77777777" w:rsidR="00C82AE3" w:rsidRDefault="00C82AE3" w:rsidP="002F6DAD">
      <w:pPr>
        <w:spacing w:before="0" w:after="0" w:line="240" w:lineRule="auto"/>
        <w:rPr>
          <w:rFonts w:ascii="Optimum" w:hAnsi="Optimum" w:cs="Arial"/>
          <w:color w:val="000000" w:themeColor="text1"/>
          <w:szCs w:val="24"/>
          <w:lang w:eastAsia="es-ES"/>
        </w:rPr>
      </w:pPr>
    </w:p>
    <w:p w14:paraId="48D3992B" w14:textId="22F321EA" w:rsidR="00F5340C" w:rsidRPr="002F6DAD" w:rsidRDefault="00FF7E18" w:rsidP="002F6DAD">
      <w:pPr>
        <w:spacing w:before="0" w:after="0" w:line="240" w:lineRule="auto"/>
        <w:rPr>
          <w:rFonts w:ascii="Optimum" w:hAnsi="Optimum" w:cs="Arial"/>
          <w:color w:val="000000" w:themeColor="text1"/>
          <w:szCs w:val="24"/>
          <w:lang w:eastAsia="es-ES"/>
        </w:rPr>
      </w:pPr>
      <w:r w:rsidRPr="002F6DAD">
        <w:rPr>
          <w:rFonts w:ascii="Optimum" w:hAnsi="Optimum" w:cs="Arial"/>
          <w:color w:val="000000" w:themeColor="text1"/>
          <w:szCs w:val="24"/>
          <w:lang w:eastAsia="es-ES"/>
        </w:rPr>
        <w:t xml:space="preserve">Al final del ciclo de vida de los RBP la mezcla reactiva debe ser remplazada en su totalidad y se recomienda que la mezcla postratamiento sea </w:t>
      </w:r>
      <w:r w:rsidR="008944EF" w:rsidRPr="002F6DAD">
        <w:rPr>
          <w:rFonts w:ascii="Optimum" w:hAnsi="Optimum" w:cs="Arial"/>
          <w:color w:val="000000" w:themeColor="text1"/>
          <w:szCs w:val="24"/>
          <w:lang w:eastAsia="es-ES"/>
        </w:rPr>
        <w:t xml:space="preserve">manejada apropiadamente </w:t>
      </w:r>
      <w:r w:rsidR="00127323" w:rsidRPr="002F6DAD">
        <w:rPr>
          <w:rFonts w:ascii="Optimum" w:hAnsi="Optimum" w:cs="Arial"/>
          <w:color w:val="000000" w:themeColor="text1"/>
          <w:szCs w:val="24"/>
          <w:lang w:eastAsia="es-ES"/>
        </w:rPr>
        <w:t>evitando</w:t>
      </w:r>
      <w:r w:rsidRPr="002F6DAD">
        <w:rPr>
          <w:rFonts w:ascii="Optimum" w:hAnsi="Optimum" w:cs="Arial"/>
          <w:color w:val="000000" w:themeColor="text1"/>
          <w:szCs w:val="24"/>
          <w:lang w:eastAsia="es-ES"/>
        </w:rPr>
        <w:t xml:space="preserve"> contacto con el agua y el oxígeno</w:t>
      </w:r>
      <w:r w:rsidR="009B7552" w:rsidRPr="002F6DAD">
        <w:rPr>
          <w:rFonts w:ascii="Optimum" w:hAnsi="Optimum" w:cs="Arial"/>
          <w:color w:val="000000" w:themeColor="text1"/>
          <w:szCs w:val="24"/>
          <w:lang w:eastAsia="es-ES"/>
        </w:rPr>
        <w:t xml:space="preserve"> para prevenir la disolución de los minerales y la </w:t>
      </w:r>
      <w:r w:rsidR="00FF1D1F" w:rsidRPr="002F6DAD">
        <w:rPr>
          <w:rFonts w:ascii="Optimum" w:hAnsi="Optimum" w:cs="Arial"/>
          <w:color w:val="000000" w:themeColor="text1"/>
          <w:szCs w:val="24"/>
          <w:lang w:eastAsia="es-ES"/>
        </w:rPr>
        <w:t xml:space="preserve">consecuente </w:t>
      </w:r>
      <w:r w:rsidR="009B7552" w:rsidRPr="002F6DAD">
        <w:rPr>
          <w:rFonts w:ascii="Optimum" w:hAnsi="Optimum" w:cs="Arial"/>
          <w:color w:val="000000" w:themeColor="text1"/>
          <w:szCs w:val="24"/>
          <w:lang w:eastAsia="es-ES"/>
        </w:rPr>
        <w:t xml:space="preserve">liberación de los metales al ambiente. </w:t>
      </w:r>
      <w:r w:rsidR="00F5340C" w:rsidRPr="002F6DAD">
        <w:rPr>
          <w:rFonts w:ascii="Optimum" w:hAnsi="Optimum" w:cs="Arial"/>
          <w:color w:val="000000" w:themeColor="text1"/>
          <w:szCs w:val="24"/>
          <w:lang w:eastAsia="es-ES"/>
        </w:rPr>
        <w:t>Estudios previos han mostra</w:t>
      </w:r>
      <w:r w:rsidR="00C82AE3">
        <w:rPr>
          <w:rFonts w:ascii="Optimum" w:hAnsi="Optimum" w:cs="Arial"/>
          <w:color w:val="000000" w:themeColor="text1"/>
          <w:szCs w:val="24"/>
          <w:lang w:eastAsia="es-ES"/>
        </w:rPr>
        <w:t>do</w:t>
      </w:r>
      <w:r w:rsidR="00F5340C" w:rsidRPr="002F6DAD">
        <w:rPr>
          <w:rFonts w:ascii="Optimum" w:hAnsi="Optimum" w:cs="Arial"/>
          <w:color w:val="000000" w:themeColor="text1"/>
          <w:szCs w:val="24"/>
          <w:lang w:eastAsia="es-ES"/>
        </w:rPr>
        <w:t xml:space="preserve"> que estos residuos tienen poca estabilidad y su comportamiento ambiental es difícil de predecir (Jouini </w:t>
      </w:r>
      <w:r w:rsidR="0066326B" w:rsidRPr="002F6DAD">
        <w:rPr>
          <w:rFonts w:ascii="Optimum" w:hAnsi="Optimum" w:cs="Arial"/>
          <w:i/>
          <w:color w:val="000000" w:themeColor="text1"/>
          <w:szCs w:val="24"/>
          <w:lang w:eastAsia="es-ES"/>
        </w:rPr>
        <w:t>et al</w:t>
      </w:r>
      <w:r w:rsidR="00F5340C" w:rsidRPr="002F6DAD">
        <w:rPr>
          <w:rFonts w:ascii="Optimum" w:hAnsi="Optimum" w:cs="Arial"/>
          <w:color w:val="000000" w:themeColor="text1"/>
          <w:szCs w:val="24"/>
          <w:lang w:eastAsia="es-ES"/>
        </w:rPr>
        <w:t xml:space="preserve">., 2019). </w:t>
      </w:r>
      <w:r w:rsidR="00127323" w:rsidRPr="002F6DAD">
        <w:rPr>
          <w:rFonts w:ascii="Optimum" w:hAnsi="Optimum" w:cs="Arial"/>
          <w:color w:val="000000" w:themeColor="text1"/>
          <w:szCs w:val="24"/>
          <w:lang w:eastAsia="es-ES"/>
        </w:rPr>
        <w:t>También, que d</w:t>
      </w:r>
      <w:r w:rsidR="00F5340C" w:rsidRPr="002F6DAD">
        <w:rPr>
          <w:rFonts w:ascii="Optimum" w:hAnsi="Optimum" w:cs="Arial"/>
          <w:color w:val="000000" w:themeColor="text1"/>
          <w:szCs w:val="24"/>
          <w:lang w:eastAsia="es-ES"/>
        </w:rPr>
        <w:t xml:space="preserve">ependiendo de la composición química del DAM los residuos se </w:t>
      </w:r>
      <w:r w:rsidR="00127323" w:rsidRPr="002F6DAD">
        <w:rPr>
          <w:rFonts w:ascii="Optimum" w:hAnsi="Optimum" w:cs="Arial"/>
          <w:color w:val="000000" w:themeColor="text1"/>
          <w:szCs w:val="24"/>
          <w:lang w:eastAsia="es-ES"/>
        </w:rPr>
        <w:t>pueden clasificar</w:t>
      </w:r>
      <w:r w:rsidR="00F5340C" w:rsidRPr="002F6DAD">
        <w:rPr>
          <w:rFonts w:ascii="Optimum" w:hAnsi="Optimum" w:cs="Arial"/>
          <w:color w:val="000000" w:themeColor="text1"/>
          <w:szCs w:val="24"/>
          <w:lang w:eastAsia="es-ES"/>
        </w:rPr>
        <w:t xml:space="preserve"> como no peligrosos e inertes (Simonton </w:t>
      </w:r>
      <w:r w:rsidR="0066326B" w:rsidRPr="002F6DAD">
        <w:rPr>
          <w:rFonts w:ascii="Optimum" w:hAnsi="Optimum" w:cs="Arial"/>
          <w:i/>
          <w:color w:val="000000" w:themeColor="text1"/>
          <w:szCs w:val="24"/>
          <w:lang w:eastAsia="es-ES"/>
        </w:rPr>
        <w:t>et al</w:t>
      </w:r>
      <w:r w:rsidR="00F5340C" w:rsidRPr="002F6DAD">
        <w:rPr>
          <w:rFonts w:ascii="Optimum" w:hAnsi="Optimum" w:cs="Arial"/>
          <w:color w:val="000000" w:themeColor="text1"/>
          <w:szCs w:val="24"/>
          <w:lang w:eastAsia="es-ES"/>
        </w:rPr>
        <w:t xml:space="preserve">., 2000), inestables (Genty </w:t>
      </w:r>
      <w:r w:rsidR="0066326B" w:rsidRPr="002F6DAD">
        <w:rPr>
          <w:rFonts w:ascii="Optimum" w:hAnsi="Optimum" w:cs="Arial"/>
          <w:i/>
          <w:color w:val="000000" w:themeColor="text1"/>
          <w:szCs w:val="24"/>
          <w:lang w:eastAsia="es-ES"/>
        </w:rPr>
        <w:t>et al</w:t>
      </w:r>
      <w:r w:rsidR="00F5340C" w:rsidRPr="002F6DAD">
        <w:rPr>
          <w:rFonts w:ascii="Optimum" w:hAnsi="Optimum" w:cs="Arial"/>
          <w:color w:val="000000" w:themeColor="text1"/>
          <w:szCs w:val="24"/>
          <w:lang w:eastAsia="es-ES"/>
        </w:rPr>
        <w:t>., 2012), peligroso</w:t>
      </w:r>
      <w:r w:rsidR="00127323" w:rsidRPr="002F6DAD">
        <w:rPr>
          <w:rFonts w:ascii="Optimum" w:hAnsi="Optimum" w:cs="Arial"/>
          <w:color w:val="000000" w:themeColor="text1"/>
          <w:szCs w:val="24"/>
          <w:lang w:eastAsia="es-ES"/>
        </w:rPr>
        <w:t>s</w:t>
      </w:r>
      <w:r w:rsidR="00F5340C" w:rsidRPr="002F6DAD">
        <w:rPr>
          <w:rFonts w:ascii="Optimum" w:hAnsi="Optimum" w:cs="Arial"/>
          <w:color w:val="000000" w:themeColor="text1"/>
          <w:szCs w:val="24"/>
          <w:lang w:eastAsia="es-ES"/>
        </w:rPr>
        <w:t xml:space="preserve"> </w:t>
      </w:r>
      <w:r w:rsidR="00127323" w:rsidRPr="002F6DAD">
        <w:rPr>
          <w:rFonts w:ascii="Optimum" w:hAnsi="Optimum" w:cs="Arial"/>
          <w:color w:val="000000" w:themeColor="text1"/>
          <w:szCs w:val="24"/>
          <w:lang w:eastAsia="es-ES"/>
        </w:rPr>
        <w:t>o</w:t>
      </w:r>
      <w:r w:rsidR="00F5340C" w:rsidRPr="002F6DAD">
        <w:rPr>
          <w:rFonts w:ascii="Optimum" w:hAnsi="Optimum" w:cs="Arial"/>
          <w:color w:val="000000" w:themeColor="text1"/>
          <w:szCs w:val="24"/>
          <w:lang w:eastAsia="es-ES"/>
        </w:rPr>
        <w:t xml:space="preserve"> inapropiado</w:t>
      </w:r>
      <w:r w:rsidR="00127323" w:rsidRPr="002F6DAD">
        <w:rPr>
          <w:rFonts w:ascii="Optimum" w:hAnsi="Optimum" w:cs="Arial"/>
          <w:color w:val="000000" w:themeColor="text1"/>
          <w:szCs w:val="24"/>
          <w:lang w:eastAsia="es-ES"/>
        </w:rPr>
        <w:t>s</w:t>
      </w:r>
      <w:r w:rsidR="00F5340C" w:rsidRPr="002F6DAD">
        <w:rPr>
          <w:rFonts w:ascii="Optimum" w:hAnsi="Optimum" w:cs="Arial"/>
          <w:color w:val="000000" w:themeColor="text1"/>
          <w:szCs w:val="24"/>
          <w:lang w:eastAsia="es-ES"/>
        </w:rPr>
        <w:t xml:space="preserve"> para el relleno sanitario sin pretratamiento (Kousi </w:t>
      </w:r>
      <w:r w:rsidR="0066326B" w:rsidRPr="002F6DAD">
        <w:rPr>
          <w:rFonts w:ascii="Optimum" w:hAnsi="Optimum" w:cs="Arial"/>
          <w:i/>
          <w:color w:val="000000" w:themeColor="text1"/>
          <w:szCs w:val="24"/>
          <w:lang w:eastAsia="es-ES"/>
        </w:rPr>
        <w:t>et al</w:t>
      </w:r>
      <w:r w:rsidR="00F5340C" w:rsidRPr="002F6DAD">
        <w:rPr>
          <w:rFonts w:ascii="Optimum" w:hAnsi="Optimum" w:cs="Arial"/>
          <w:color w:val="000000" w:themeColor="text1"/>
          <w:szCs w:val="24"/>
          <w:lang w:eastAsia="es-ES"/>
        </w:rPr>
        <w:t xml:space="preserve">., 2018). </w:t>
      </w:r>
    </w:p>
    <w:p w14:paraId="34351A9B" w14:textId="77777777" w:rsidR="00C82AE3" w:rsidRDefault="00C82AE3" w:rsidP="002F6DAD">
      <w:pPr>
        <w:pStyle w:val="Listavistosa-nfasis11"/>
        <w:spacing w:before="0" w:after="0" w:line="240" w:lineRule="auto"/>
        <w:ind w:left="0"/>
        <w:rPr>
          <w:rFonts w:ascii="Optimum" w:hAnsi="Optimum" w:cs="Arial"/>
          <w:b/>
          <w:i/>
          <w:color w:val="000000" w:themeColor="text1"/>
          <w:szCs w:val="24"/>
        </w:rPr>
      </w:pPr>
    </w:p>
    <w:p w14:paraId="79E68B71" w14:textId="48CE7A42" w:rsidR="008160A2" w:rsidRPr="002F6DAD" w:rsidRDefault="0073720C" w:rsidP="002F6DAD">
      <w:pPr>
        <w:pStyle w:val="Listavistosa-nfasis11"/>
        <w:spacing w:before="0" w:after="0" w:line="240" w:lineRule="auto"/>
        <w:ind w:left="0"/>
        <w:rPr>
          <w:rFonts w:ascii="Optimum" w:hAnsi="Optimum" w:cs="Arial"/>
          <w:b/>
          <w:i/>
          <w:color w:val="000000" w:themeColor="text1"/>
          <w:szCs w:val="24"/>
        </w:rPr>
      </w:pPr>
      <w:r w:rsidRPr="002F6DAD">
        <w:rPr>
          <w:rFonts w:ascii="Optimum" w:hAnsi="Optimum" w:cs="Arial"/>
          <w:b/>
          <w:i/>
          <w:color w:val="000000" w:themeColor="text1"/>
          <w:szCs w:val="24"/>
        </w:rPr>
        <w:t>P</w:t>
      </w:r>
      <w:r w:rsidR="008160A2" w:rsidRPr="002F6DAD">
        <w:rPr>
          <w:rFonts w:ascii="Optimum" w:hAnsi="Optimum" w:cs="Arial"/>
          <w:b/>
          <w:i/>
          <w:color w:val="000000" w:themeColor="text1"/>
          <w:szCs w:val="24"/>
        </w:rPr>
        <w:t>ropiedades hidráulicas</w:t>
      </w:r>
      <w:r w:rsidR="0055524B" w:rsidRPr="002F6DAD">
        <w:rPr>
          <w:rFonts w:ascii="Optimum" w:hAnsi="Optimum" w:cs="Arial"/>
          <w:b/>
          <w:i/>
          <w:color w:val="000000" w:themeColor="text1"/>
          <w:szCs w:val="24"/>
        </w:rPr>
        <w:t xml:space="preserve"> de los RBP</w:t>
      </w:r>
    </w:p>
    <w:p w14:paraId="1C80779F" w14:textId="6E7EF8B9" w:rsidR="008160A2" w:rsidRDefault="008160A2"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 xml:space="preserve">La eficiencia y el funcionamiento a largo plazo de un RBP también dependen de sus propiedades hidráulicas, especialmente de la conductividad, la porosidad de la mezcla reactiva, el tiempo de retención hidráulica y el caudal </w:t>
      </w:r>
      <w:bookmarkStart w:id="32" w:name="Mendeley_Bookmark_c525RGrovC"/>
      <w:r w:rsidRPr="002F6DAD">
        <w:rPr>
          <w:rFonts w:ascii="Optimum" w:hAnsi="Optimum" w:cs="Arial"/>
          <w:color w:val="000000" w:themeColor="text1"/>
          <w:szCs w:val="24"/>
        </w:rPr>
        <w:t>(ITRC, 2013)</w:t>
      </w:r>
      <w:bookmarkEnd w:id="32"/>
      <w:r w:rsidRPr="002F6DAD">
        <w:rPr>
          <w:rFonts w:ascii="Optimum" w:hAnsi="Optimum" w:cs="Arial"/>
          <w:color w:val="000000" w:themeColor="text1"/>
          <w:szCs w:val="24"/>
        </w:rPr>
        <w:t>. La conductividad hidráulica (K</w:t>
      </w:r>
      <w:r w:rsidRPr="002F6DAD">
        <w:rPr>
          <w:rFonts w:ascii="Optimum" w:hAnsi="Optimum" w:cs="Arial"/>
          <w:color w:val="000000" w:themeColor="text1"/>
          <w:szCs w:val="24"/>
          <w:vertAlign w:val="subscript"/>
        </w:rPr>
        <w:t>sat</w:t>
      </w:r>
      <w:r w:rsidRPr="002F6DAD">
        <w:rPr>
          <w:rFonts w:ascii="Optimum" w:hAnsi="Optimum" w:cs="Arial"/>
          <w:color w:val="000000" w:themeColor="text1"/>
          <w:szCs w:val="24"/>
        </w:rPr>
        <w:t xml:space="preserve">) representa la mayor o menor facilidad con la que la mezcla reactiva deja pasar el DAM a través de ella y está gobernada por la ley de Darcy que puede expresarse de la siguiente manera: </w:t>
      </w:r>
    </w:p>
    <w:p w14:paraId="1818D3E2" w14:textId="77777777" w:rsidR="007949F2" w:rsidRPr="002F6DAD" w:rsidRDefault="007949F2" w:rsidP="002F6DAD">
      <w:pPr>
        <w:spacing w:before="0" w:after="0" w:line="240" w:lineRule="auto"/>
        <w:rPr>
          <w:rFonts w:ascii="Optimum" w:hAnsi="Optimum" w:cs="Arial"/>
          <w:color w:val="000000" w:themeColor="text1"/>
          <w:szCs w:val="24"/>
        </w:rPr>
      </w:pPr>
    </w:p>
    <w:p w14:paraId="0779D520" w14:textId="77777777" w:rsidR="00BD1712" w:rsidRPr="002F6DAD" w:rsidRDefault="003B3E4E" w:rsidP="002F6DAD">
      <w:pPr>
        <w:spacing w:before="0" w:after="0" w:line="240" w:lineRule="auto"/>
        <w:rPr>
          <w:rFonts w:ascii="Optimum" w:hAnsi="Optimum" w:cs="Arial"/>
          <w:color w:val="000000" w:themeColor="text1"/>
          <w:szCs w:val="24"/>
        </w:rPr>
      </w:pPr>
      <m:oMathPara>
        <m:oMathParaPr>
          <m:jc m:val="left"/>
        </m:oMathParaPr>
        <m:oMath>
          <m:r>
            <w:rPr>
              <w:rFonts w:ascii="Cambria Math" w:eastAsia="Times New Roman" w:hAnsi="Cambria Math"/>
              <w:color w:val="000000" w:themeColor="text1"/>
              <w:szCs w:val="18"/>
            </w:rPr>
            <m:t>Q=</m:t>
          </m:r>
          <m:sSub>
            <m:sSubPr>
              <m:ctrlPr>
                <w:rPr>
                  <w:rFonts w:ascii="Cambria Math" w:eastAsia="Times New Roman" w:hAnsi="Cambria Math"/>
                  <w:i/>
                  <w:color w:val="000000" w:themeColor="text1"/>
                  <w:szCs w:val="18"/>
                </w:rPr>
              </m:ctrlPr>
            </m:sSubPr>
            <m:e>
              <m:r>
                <w:rPr>
                  <w:rFonts w:ascii="Cambria Math" w:eastAsia="Times New Roman" w:hAnsi="Cambria Math"/>
                  <w:color w:val="000000" w:themeColor="text1"/>
                  <w:szCs w:val="18"/>
                </w:rPr>
                <m:t>K</m:t>
              </m:r>
            </m:e>
            <m:sub>
              <m:r>
                <w:rPr>
                  <w:rFonts w:ascii="Cambria Math" w:eastAsia="Times New Roman" w:hAnsi="Cambria Math"/>
                  <w:color w:val="000000" w:themeColor="text1"/>
                  <w:szCs w:val="18"/>
                </w:rPr>
                <m:t>sat</m:t>
              </m:r>
            </m:sub>
          </m:sSub>
          <m:r>
            <w:rPr>
              <w:rFonts w:ascii="Cambria Math" w:eastAsia="Times New Roman" w:hAnsi="Cambria Math"/>
              <w:color w:val="000000" w:themeColor="text1"/>
              <w:szCs w:val="18"/>
            </w:rPr>
            <m:t>A</m:t>
          </m:r>
          <m:f>
            <m:fPr>
              <m:ctrlPr>
                <w:rPr>
                  <w:rFonts w:ascii="Cambria Math" w:eastAsia="Times New Roman" w:hAnsi="Cambria Math"/>
                  <w:i/>
                  <w:color w:val="000000" w:themeColor="text1"/>
                  <w:szCs w:val="18"/>
                </w:rPr>
              </m:ctrlPr>
            </m:fPr>
            <m:num>
              <m:r>
                <w:rPr>
                  <w:rFonts w:ascii="Cambria Math" w:eastAsia="Times New Roman" w:hAnsi="Cambria Math"/>
                  <w:color w:val="000000" w:themeColor="text1"/>
                  <w:szCs w:val="18"/>
                </w:rPr>
                <m:t>∆h</m:t>
              </m:r>
            </m:num>
            <m:den>
              <m:r>
                <w:rPr>
                  <w:rFonts w:ascii="Cambria Math" w:eastAsia="Times New Roman" w:hAnsi="Cambria Math"/>
                  <w:color w:val="000000" w:themeColor="text1"/>
                  <w:szCs w:val="18"/>
                </w:rPr>
                <m:t>∆L</m:t>
              </m:r>
            </m:den>
          </m:f>
        </m:oMath>
      </m:oMathPara>
    </w:p>
    <w:p w14:paraId="155623B6" w14:textId="77777777" w:rsidR="007949F2" w:rsidRDefault="007949F2" w:rsidP="002F6DAD">
      <w:pPr>
        <w:spacing w:before="0" w:after="0" w:line="240" w:lineRule="auto"/>
        <w:rPr>
          <w:rFonts w:ascii="Optimum" w:hAnsi="Optimum" w:cs="Arial"/>
          <w:color w:val="000000" w:themeColor="text1"/>
          <w:szCs w:val="24"/>
        </w:rPr>
      </w:pPr>
    </w:p>
    <w:p w14:paraId="67F1CF3D" w14:textId="0B85568D" w:rsidR="008160A2" w:rsidRPr="002F6DAD" w:rsidRDefault="008160A2"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Donde Q es el caudal (cm</w:t>
      </w:r>
      <w:r w:rsidRPr="002F6DAD">
        <w:rPr>
          <w:rFonts w:ascii="Optimum" w:hAnsi="Optimum" w:cs="Arial"/>
          <w:color w:val="000000" w:themeColor="text1"/>
          <w:szCs w:val="24"/>
          <w:vertAlign w:val="superscript"/>
        </w:rPr>
        <w:t>3</w:t>
      </w:r>
      <w:r w:rsidRPr="002F6DAD">
        <w:rPr>
          <w:rFonts w:ascii="Optimum" w:hAnsi="Optimum" w:cs="Arial"/>
          <w:color w:val="000000" w:themeColor="text1"/>
          <w:szCs w:val="24"/>
        </w:rPr>
        <w:t xml:space="preserve"> s</w:t>
      </w:r>
      <w:r w:rsidRPr="002F6DAD">
        <w:rPr>
          <w:rFonts w:ascii="Optimum" w:hAnsi="Optimum" w:cs="Arial"/>
          <w:color w:val="000000" w:themeColor="text1"/>
          <w:szCs w:val="24"/>
          <w:vertAlign w:val="superscript"/>
        </w:rPr>
        <w:t>-1</w:t>
      </w:r>
      <w:r w:rsidRPr="002F6DAD">
        <w:rPr>
          <w:rFonts w:ascii="Optimum" w:hAnsi="Optimum" w:cs="Arial"/>
          <w:color w:val="000000" w:themeColor="text1"/>
          <w:szCs w:val="24"/>
        </w:rPr>
        <w:t>), A es el área transversal (cm</w:t>
      </w:r>
      <w:r w:rsidRPr="002F6DAD">
        <w:rPr>
          <w:rFonts w:ascii="Optimum" w:hAnsi="Optimum" w:cs="Arial"/>
          <w:color w:val="000000" w:themeColor="text1"/>
          <w:szCs w:val="24"/>
          <w:vertAlign w:val="superscript"/>
        </w:rPr>
        <w:t>2</w:t>
      </w:r>
      <w:r w:rsidRPr="002F6DAD">
        <w:rPr>
          <w:rFonts w:ascii="Optimum" w:hAnsi="Optimum" w:cs="Arial"/>
          <w:color w:val="000000" w:themeColor="text1"/>
          <w:szCs w:val="24"/>
        </w:rPr>
        <w:t xml:space="preserve">), </w:t>
      </w:r>
      <w:r w:rsidRPr="002F6DAD">
        <w:rPr>
          <w:rFonts w:ascii="Cambria" w:hAnsi="Cambria" w:cs="Cambria"/>
          <w:color w:val="000000" w:themeColor="text1"/>
          <w:szCs w:val="24"/>
        </w:rPr>
        <w:t>Δ</w:t>
      </w:r>
      <w:r w:rsidRPr="002F6DAD">
        <w:rPr>
          <w:rFonts w:ascii="Optimum" w:hAnsi="Optimum" w:cs="Arial"/>
          <w:color w:val="000000" w:themeColor="text1"/>
          <w:szCs w:val="24"/>
        </w:rPr>
        <w:t>h/</w:t>
      </w:r>
      <w:r w:rsidRPr="002F6DAD">
        <w:rPr>
          <w:rFonts w:ascii="Cambria" w:hAnsi="Cambria" w:cs="Cambria"/>
          <w:color w:val="000000" w:themeColor="text1"/>
          <w:szCs w:val="24"/>
        </w:rPr>
        <w:t>Δ</w:t>
      </w:r>
      <w:r w:rsidRPr="002F6DAD">
        <w:rPr>
          <w:rFonts w:ascii="Optimum" w:hAnsi="Optimum" w:cs="Arial"/>
          <w:color w:val="000000" w:themeColor="text1"/>
          <w:szCs w:val="24"/>
        </w:rPr>
        <w:t>L es el gradiente hidr</w:t>
      </w:r>
      <w:r w:rsidRPr="002F6DAD">
        <w:rPr>
          <w:rFonts w:ascii="Optimum" w:hAnsi="Optimum" w:cs="Optimum"/>
          <w:color w:val="000000" w:themeColor="text1"/>
          <w:szCs w:val="24"/>
        </w:rPr>
        <w:t>á</w:t>
      </w:r>
      <w:r w:rsidRPr="002F6DAD">
        <w:rPr>
          <w:rFonts w:ascii="Optimum" w:hAnsi="Optimum" w:cs="Arial"/>
          <w:color w:val="000000" w:themeColor="text1"/>
          <w:szCs w:val="24"/>
        </w:rPr>
        <w:t>ulico (cm/cm). Estimar correctamente K</w:t>
      </w:r>
      <w:r w:rsidRPr="002F6DAD">
        <w:rPr>
          <w:rFonts w:ascii="Optimum" w:hAnsi="Optimum" w:cs="Arial"/>
          <w:color w:val="000000" w:themeColor="text1"/>
          <w:szCs w:val="24"/>
          <w:vertAlign w:val="subscript"/>
        </w:rPr>
        <w:t>sat</w:t>
      </w:r>
      <w:r w:rsidRPr="002F6DAD">
        <w:rPr>
          <w:rFonts w:ascii="Optimum" w:hAnsi="Optimum" w:cs="Arial"/>
          <w:color w:val="000000" w:themeColor="text1"/>
          <w:szCs w:val="24"/>
        </w:rPr>
        <w:t xml:space="preserve"> previene problemas futuros de reducción de porosidad y permeabilidad causados por los sólidos suspendidos (oxi-</w:t>
      </w:r>
      <w:r w:rsidR="009B12C3" w:rsidRPr="002F6DAD">
        <w:rPr>
          <w:rFonts w:ascii="Optimum" w:hAnsi="Optimum" w:cs="Arial"/>
          <w:color w:val="000000" w:themeColor="text1"/>
          <w:szCs w:val="24"/>
        </w:rPr>
        <w:t>hidróxidos</w:t>
      </w:r>
      <w:r w:rsidRPr="002F6DAD">
        <w:rPr>
          <w:rFonts w:ascii="Optimum" w:hAnsi="Optimum" w:cs="Arial"/>
          <w:color w:val="000000" w:themeColor="text1"/>
          <w:szCs w:val="24"/>
        </w:rPr>
        <w:t xml:space="preserve">, </w:t>
      </w:r>
      <w:r w:rsidRPr="002F6DAD">
        <w:rPr>
          <w:rFonts w:ascii="Optimum" w:hAnsi="Optimum" w:cs="Arial"/>
          <w:color w:val="000000" w:themeColor="text1"/>
          <w:szCs w:val="24"/>
        </w:rPr>
        <w:lastRenderedPageBreak/>
        <w:t xml:space="preserve">carbonatos, sulfuros metálicos y biomasa) en el reactor, que pueden afectar la eficiencia y finalmente causar </w:t>
      </w:r>
      <w:r w:rsidR="00CA678A" w:rsidRPr="002F6DAD">
        <w:rPr>
          <w:rFonts w:ascii="Optimum" w:hAnsi="Optimum" w:cs="Arial"/>
          <w:color w:val="000000" w:themeColor="text1"/>
          <w:szCs w:val="24"/>
        </w:rPr>
        <w:t>fallas</w:t>
      </w:r>
      <w:r w:rsidRPr="002F6DAD">
        <w:rPr>
          <w:rFonts w:ascii="Optimum" w:hAnsi="Optimum" w:cs="Arial"/>
          <w:color w:val="000000" w:themeColor="text1"/>
          <w:szCs w:val="24"/>
        </w:rPr>
        <w:t xml:space="preserve"> </w:t>
      </w:r>
      <w:bookmarkStart w:id="33" w:name="Mendeley_Bookmark_MQjCnSj2y5"/>
      <w:r w:rsidRPr="002F6DAD">
        <w:rPr>
          <w:rFonts w:ascii="Optimum" w:hAnsi="Optimum" w:cs="Arial"/>
          <w:color w:val="000000" w:themeColor="text1"/>
          <w:szCs w:val="24"/>
        </w:rPr>
        <w:t>(</w:t>
      </w:r>
      <w:r w:rsidR="00BD2DB0" w:rsidRPr="002F6DAD">
        <w:rPr>
          <w:rFonts w:ascii="Optimum" w:hAnsi="Optimum" w:cs="Arial"/>
          <w:color w:val="000000" w:themeColor="text1"/>
          <w:szCs w:val="24"/>
        </w:rPr>
        <w:t xml:space="preserve">Genty </w:t>
      </w:r>
      <w:r w:rsidR="0066326B" w:rsidRPr="002F6DAD">
        <w:rPr>
          <w:rFonts w:ascii="Optimum" w:hAnsi="Optimum" w:cs="Arial"/>
          <w:i/>
          <w:iCs/>
          <w:color w:val="000000" w:themeColor="text1"/>
          <w:szCs w:val="24"/>
        </w:rPr>
        <w:t>et al</w:t>
      </w:r>
      <w:r w:rsidR="00BD2DB0" w:rsidRPr="002F6DAD">
        <w:rPr>
          <w:rFonts w:ascii="Optimum" w:hAnsi="Optimum" w:cs="Arial"/>
          <w:color w:val="000000" w:themeColor="text1"/>
          <w:szCs w:val="24"/>
        </w:rPr>
        <w:t>., 2018</w:t>
      </w:r>
      <w:r w:rsidRPr="002F6DAD">
        <w:rPr>
          <w:rFonts w:ascii="Optimum" w:hAnsi="Optimum" w:cs="Arial"/>
          <w:color w:val="000000" w:themeColor="text1"/>
          <w:szCs w:val="24"/>
        </w:rPr>
        <w:t>)</w:t>
      </w:r>
      <w:bookmarkEnd w:id="33"/>
      <w:r w:rsidRPr="002F6DAD">
        <w:rPr>
          <w:rFonts w:ascii="Optimum" w:hAnsi="Optimum" w:cs="Arial"/>
          <w:color w:val="000000" w:themeColor="text1"/>
          <w:szCs w:val="24"/>
        </w:rPr>
        <w:t>. El K</w:t>
      </w:r>
      <w:r w:rsidRPr="002F6DAD">
        <w:rPr>
          <w:rFonts w:ascii="Optimum" w:hAnsi="Optimum" w:cs="Arial"/>
          <w:color w:val="000000" w:themeColor="text1"/>
          <w:szCs w:val="24"/>
          <w:vertAlign w:val="subscript"/>
        </w:rPr>
        <w:t>sat</w:t>
      </w:r>
      <w:r w:rsidRPr="002F6DAD">
        <w:rPr>
          <w:rFonts w:ascii="Optimum" w:hAnsi="Optimum" w:cs="Arial"/>
          <w:color w:val="000000" w:themeColor="text1"/>
          <w:szCs w:val="24"/>
        </w:rPr>
        <w:t xml:space="preserve"> de la mezcla reactiva debe ser cercano a 10</w:t>
      </w:r>
      <w:r w:rsidRPr="002F6DAD">
        <w:rPr>
          <w:rFonts w:ascii="Optimum" w:hAnsi="Optimum" w:cs="Arial"/>
          <w:color w:val="000000" w:themeColor="text1"/>
          <w:szCs w:val="24"/>
          <w:vertAlign w:val="superscript"/>
        </w:rPr>
        <w:t>-2</w:t>
      </w:r>
      <w:r w:rsidRPr="002F6DAD">
        <w:rPr>
          <w:rFonts w:ascii="Optimum" w:hAnsi="Optimum" w:cs="Arial"/>
          <w:color w:val="000000" w:themeColor="text1"/>
          <w:szCs w:val="24"/>
        </w:rPr>
        <w:t xml:space="preserve"> cm s</w:t>
      </w:r>
      <w:r w:rsidRPr="002F6DAD">
        <w:rPr>
          <w:rFonts w:ascii="Optimum" w:hAnsi="Optimum" w:cs="Arial"/>
          <w:color w:val="000000" w:themeColor="text1"/>
          <w:szCs w:val="24"/>
          <w:vertAlign w:val="superscript"/>
        </w:rPr>
        <w:t>-1</w:t>
      </w:r>
      <w:r w:rsidR="008A6957" w:rsidRPr="002F6DAD">
        <w:rPr>
          <w:rFonts w:ascii="Optimum" w:hAnsi="Optimum" w:cs="Arial"/>
          <w:color w:val="000000" w:themeColor="text1"/>
          <w:szCs w:val="24"/>
        </w:rPr>
        <w:t xml:space="preserve">, </w:t>
      </w:r>
      <w:r w:rsidRPr="002F6DAD">
        <w:rPr>
          <w:rFonts w:ascii="Optimum" w:hAnsi="Optimum" w:cs="Arial"/>
          <w:color w:val="000000" w:themeColor="text1"/>
          <w:szCs w:val="24"/>
        </w:rPr>
        <w:t xml:space="preserve">y ajustar </w:t>
      </w:r>
      <w:r w:rsidR="00A52486" w:rsidRPr="002F6DAD">
        <w:rPr>
          <w:rFonts w:ascii="Optimum" w:hAnsi="Optimum" w:cs="Arial"/>
          <w:color w:val="000000" w:themeColor="text1"/>
          <w:szCs w:val="24"/>
        </w:rPr>
        <w:t>la</w:t>
      </w:r>
      <w:r w:rsidRPr="002F6DAD">
        <w:rPr>
          <w:rFonts w:ascii="Optimum" w:hAnsi="Optimum" w:cs="Arial"/>
          <w:color w:val="000000" w:themeColor="text1"/>
          <w:szCs w:val="24"/>
        </w:rPr>
        <w:t xml:space="preserve"> composición en busca de este valor favorece el dimensionamiento de sistema piloto. En los biorreactores pasivos que utilizan compost como único substrato el K</w:t>
      </w:r>
      <w:r w:rsidRPr="002F6DAD">
        <w:rPr>
          <w:rFonts w:ascii="Optimum" w:hAnsi="Optimum" w:cs="Arial"/>
          <w:color w:val="000000" w:themeColor="text1"/>
          <w:szCs w:val="24"/>
          <w:vertAlign w:val="subscript"/>
        </w:rPr>
        <w:t>sat</w:t>
      </w:r>
      <w:r w:rsidRPr="002F6DAD">
        <w:rPr>
          <w:rFonts w:ascii="Optimum" w:hAnsi="Optimum" w:cs="Arial"/>
          <w:color w:val="000000" w:themeColor="text1"/>
          <w:szCs w:val="24"/>
        </w:rPr>
        <w:t xml:space="preserve"> tiene un valor cercano a 10</w:t>
      </w:r>
      <w:r w:rsidRPr="002F6DAD">
        <w:rPr>
          <w:rFonts w:ascii="Optimum" w:hAnsi="Optimum" w:cs="Arial"/>
          <w:color w:val="000000" w:themeColor="text1"/>
          <w:szCs w:val="24"/>
          <w:vertAlign w:val="superscript"/>
        </w:rPr>
        <w:t>-4</w:t>
      </w:r>
      <w:r w:rsidRPr="002F6DAD">
        <w:rPr>
          <w:rFonts w:ascii="Optimum" w:hAnsi="Optimum" w:cs="Arial"/>
          <w:color w:val="000000" w:themeColor="text1"/>
          <w:szCs w:val="24"/>
        </w:rPr>
        <w:t xml:space="preserve"> cm s</w:t>
      </w:r>
      <w:r w:rsidRPr="002F6DAD">
        <w:rPr>
          <w:rFonts w:ascii="Optimum" w:hAnsi="Optimum" w:cs="Arial"/>
          <w:color w:val="000000" w:themeColor="text1"/>
          <w:szCs w:val="24"/>
          <w:vertAlign w:val="superscript"/>
        </w:rPr>
        <w:t>-1</w:t>
      </w:r>
      <w:r w:rsidR="008A6957" w:rsidRPr="002F6DAD">
        <w:rPr>
          <w:rFonts w:ascii="Optimum" w:hAnsi="Optimum" w:cs="Arial"/>
          <w:color w:val="000000" w:themeColor="text1"/>
          <w:szCs w:val="24"/>
        </w:rPr>
        <w:t xml:space="preserve">, </w:t>
      </w:r>
      <w:r w:rsidRPr="002F6DAD">
        <w:rPr>
          <w:rFonts w:ascii="Optimum" w:hAnsi="Optimum" w:cs="Arial"/>
          <w:color w:val="000000" w:themeColor="text1"/>
          <w:szCs w:val="24"/>
        </w:rPr>
        <w:t>y se han observado problemas de compactación y sedimentación en los primeros meses de operación. Por tanto, se recomienda una mezcla reactiva con diferentes substratos orgánicos (cascaras de nuez, astillas de madera) y en especial con aserrín, debido a su alta conductividad hidráulica (</w:t>
      </w:r>
      <w:r w:rsidR="009216B3" w:rsidRPr="002F6DAD">
        <w:rPr>
          <w:rFonts w:ascii="Optimum" w:hAnsi="Optimum" w:cs="Arial"/>
          <w:color w:val="000000" w:themeColor="text1"/>
          <w:szCs w:val="24"/>
        </w:rPr>
        <w:t xml:space="preserve">desde </w:t>
      </w:r>
      <w:r w:rsidRPr="002F6DAD">
        <w:rPr>
          <w:rFonts w:ascii="Optimum" w:hAnsi="Optimum" w:cs="Arial"/>
          <w:color w:val="000000" w:themeColor="text1"/>
          <w:szCs w:val="24"/>
        </w:rPr>
        <w:t>10</w:t>
      </w:r>
      <w:r w:rsidRPr="002F6DAD">
        <w:rPr>
          <w:rFonts w:ascii="Optimum" w:hAnsi="Optimum" w:cs="Arial"/>
          <w:color w:val="000000" w:themeColor="text1"/>
          <w:szCs w:val="24"/>
          <w:vertAlign w:val="superscript"/>
        </w:rPr>
        <w:t>-</w:t>
      </w:r>
      <w:r w:rsidR="00150FC2" w:rsidRPr="002F6DAD">
        <w:rPr>
          <w:rFonts w:ascii="Optimum" w:hAnsi="Optimum" w:cs="Arial"/>
          <w:color w:val="000000" w:themeColor="text1"/>
          <w:szCs w:val="24"/>
          <w:vertAlign w:val="superscript"/>
        </w:rPr>
        <w:t>3</w:t>
      </w:r>
      <w:r w:rsidR="009216B3" w:rsidRPr="002F6DAD">
        <w:rPr>
          <w:rFonts w:ascii="Optimum" w:hAnsi="Optimum" w:cs="Arial"/>
          <w:color w:val="000000" w:themeColor="text1"/>
          <w:szCs w:val="24"/>
        </w:rPr>
        <w:t xml:space="preserve"> hasta</w:t>
      </w:r>
      <w:r w:rsidRPr="002F6DAD">
        <w:rPr>
          <w:rFonts w:ascii="Optimum" w:hAnsi="Optimum" w:cs="Arial"/>
          <w:color w:val="000000" w:themeColor="text1"/>
          <w:szCs w:val="24"/>
        </w:rPr>
        <w:t xml:space="preserve"> 10</w:t>
      </w:r>
      <w:r w:rsidRPr="002F6DAD">
        <w:rPr>
          <w:rFonts w:ascii="Optimum" w:hAnsi="Optimum" w:cs="Arial"/>
          <w:color w:val="000000" w:themeColor="text1"/>
          <w:szCs w:val="24"/>
          <w:vertAlign w:val="superscript"/>
        </w:rPr>
        <w:t>-</w:t>
      </w:r>
      <w:r w:rsidR="00150FC2" w:rsidRPr="002F6DAD">
        <w:rPr>
          <w:rFonts w:ascii="Optimum" w:hAnsi="Optimum" w:cs="Arial"/>
          <w:color w:val="000000" w:themeColor="text1"/>
          <w:szCs w:val="24"/>
          <w:vertAlign w:val="superscript"/>
        </w:rPr>
        <w:t>2</w:t>
      </w:r>
      <w:r w:rsidR="00BF0ADD" w:rsidRPr="002F6DAD">
        <w:rPr>
          <w:rFonts w:ascii="Optimum" w:hAnsi="Optimum" w:cs="Arial"/>
          <w:color w:val="000000" w:themeColor="text1"/>
          <w:szCs w:val="24"/>
          <w:vertAlign w:val="superscript"/>
        </w:rPr>
        <w:t xml:space="preserve"> </w:t>
      </w:r>
      <w:r w:rsidRPr="002F6DAD">
        <w:rPr>
          <w:rFonts w:ascii="Optimum" w:hAnsi="Optimum" w:cs="Arial"/>
          <w:color w:val="000000" w:themeColor="text1"/>
          <w:szCs w:val="24"/>
        </w:rPr>
        <w:t>cm s</w:t>
      </w:r>
      <w:r w:rsidRPr="002F6DAD">
        <w:rPr>
          <w:rFonts w:ascii="Optimum" w:hAnsi="Optimum" w:cs="Arial"/>
          <w:color w:val="000000" w:themeColor="text1"/>
          <w:szCs w:val="24"/>
          <w:vertAlign w:val="superscript"/>
        </w:rPr>
        <w:t>-1</w:t>
      </w:r>
      <w:r w:rsidRPr="002F6DAD">
        <w:rPr>
          <w:rFonts w:ascii="Optimum" w:hAnsi="Optimum" w:cs="Arial"/>
          <w:color w:val="000000" w:themeColor="text1"/>
          <w:szCs w:val="24"/>
        </w:rPr>
        <w:t xml:space="preserve">) que previene el taponamiento </w:t>
      </w:r>
      <w:bookmarkStart w:id="34" w:name="Mendeley_Bookmark_eC0lainW4F"/>
      <w:r w:rsidRPr="002F6DAD">
        <w:rPr>
          <w:rFonts w:ascii="Optimum" w:hAnsi="Optimum" w:cs="Arial"/>
          <w:color w:val="000000" w:themeColor="text1"/>
          <w:szCs w:val="24"/>
        </w:rPr>
        <w:t>(</w:t>
      </w:r>
      <w:r w:rsidR="00BD1712" w:rsidRPr="002F6DAD">
        <w:rPr>
          <w:rFonts w:ascii="Optimum" w:hAnsi="Optimum" w:cs="Arial"/>
          <w:color w:val="000000" w:themeColor="text1"/>
          <w:szCs w:val="24"/>
        </w:rPr>
        <w:t xml:space="preserve">Haakensen </w:t>
      </w:r>
      <w:r w:rsidR="0066326B" w:rsidRPr="002F6DAD">
        <w:rPr>
          <w:rFonts w:ascii="Optimum" w:hAnsi="Optimum" w:cs="Arial"/>
          <w:i/>
          <w:color w:val="000000" w:themeColor="text1"/>
          <w:szCs w:val="24"/>
        </w:rPr>
        <w:t>et al</w:t>
      </w:r>
      <w:r w:rsidR="00BD1712" w:rsidRPr="002F6DAD">
        <w:rPr>
          <w:rFonts w:ascii="Optimum" w:hAnsi="Optimum" w:cs="Arial"/>
          <w:i/>
          <w:color w:val="000000" w:themeColor="text1"/>
          <w:szCs w:val="24"/>
        </w:rPr>
        <w:t>.,</w:t>
      </w:r>
      <w:r w:rsidR="00BD1712" w:rsidRPr="002F6DAD">
        <w:rPr>
          <w:rFonts w:ascii="Optimum" w:hAnsi="Optimum" w:cs="Arial"/>
          <w:color w:val="000000" w:themeColor="text1"/>
          <w:szCs w:val="24"/>
        </w:rPr>
        <w:t xml:space="preserve"> 2015</w:t>
      </w:r>
      <w:bookmarkEnd w:id="34"/>
      <w:r w:rsidR="00BD1712" w:rsidRPr="002F6DAD">
        <w:rPr>
          <w:rFonts w:ascii="Optimum" w:hAnsi="Optimum" w:cs="Arial"/>
          <w:color w:val="000000" w:themeColor="text1"/>
          <w:szCs w:val="24"/>
        </w:rPr>
        <w:t>)</w:t>
      </w:r>
      <w:r w:rsidRPr="002F6DAD">
        <w:rPr>
          <w:rFonts w:ascii="Optimum" w:hAnsi="Optimum" w:cs="Arial"/>
          <w:color w:val="000000" w:themeColor="text1"/>
          <w:szCs w:val="24"/>
        </w:rPr>
        <w:t>.</w:t>
      </w:r>
    </w:p>
    <w:p w14:paraId="059E909A" w14:textId="77777777" w:rsidR="007949F2" w:rsidRDefault="007949F2" w:rsidP="002F6DAD">
      <w:pPr>
        <w:spacing w:before="0" w:after="0" w:line="240" w:lineRule="auto"/>
        <w:rPr>
          <w:rFonts w:ascii="Optimum" w:hAnsi="Optimum" w:cs="Arial"/>
          <w:color w:val="000000" w:themeColor="text1"/>
          <w:szCs w:val="24"/>
        </w:rPr>
      </w:pPr>
    </w:p>
    <w:p w14:paraId="42A85437" w14:textId="39AB8F20" w:rsidR="008160A2" w:rsidRPr="002F6DAD" w:rsidRDefault="008160A2"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La porosidad de la mezcla reactiva es otro parámetro hidráulico</w:t>
      </w:r>
      <w:r w:rsidR="008A6957" w:rsidRPr="002F6DAD">
        <w:rPr>
          <w:rFonts w:ascii="Optimum" w:hAnsi="Optimum" w:cs="Arial"/>
          <w:color w:val="000000" w:themeColor="text1"/>
          <w:szCs w:val="24"/>
        </w:rPr>
        <w:t xml:space="preserve"> importante</w:t>
      </w:r>
      <w:r w:rsidRPr="002F6DAD">
        <w:rPr>
          <w:rFonts w:ascii="Optimum" w:hAnsi="Optimum" w:cs="Arial"/>
          <w:color w:val="000000" w:themeColor="text1"/>
          <w:szCs w:val="24"/>
        </w:rPr>
        <w:t xml:space="preserve"> y debe ser estimada antes de establecer el TRH </w:t>
      </w:r>
      <w:bookmarkStart w:id="35" w:name="Mendeley_Bookmark_Tt4DrACAK1"/>
      <w:r w:rsidRPr="002F6DAD">
        <w:rPr>
          <w:rFonts w:ascii="Optimum" w:hAnsi="Optimum" w:cs="Arial"/>
          <w:color w:val="000000" w:themeColor="text1"/>
          <w:szCs w:val="24"/>
        </w:rPr>
        <w:t xml:space="preserve">(Adams </w:t>
      </w:r>
      <w:r w:rsidR="0066326B" w:rsidRPr="002F6DAD">
        <w:rPr>
          <w:rFonts w:ascii="Optimum" w:hAnsi="Optimum" w:cs="Arial"/>
          <w:i/>
          <w:color w:val="000000" w:themeColor="text1"/>
          <w:szCs w:val="24"/>
        </w:rPr>
        <w:t>et al</w:t>
      </w:r>
      <w:r w:rsidRPr="002F6DAD">
        <w:rPr>
          <w:rFonts w:ascii="Optimum" w:hAnsi="Optimum" w:cs="Arial"/>
          <w:i/>
          <w:color w:val="000000" w:themeColor="text1"/>
          <w:szCs w:val="24"/>
        </w:rPr>
        <w:t>.,</w:t>
      </w:r>
      <w:r w:rsidRPr="002F6DAD">
        <w:rPr>
          <w:rFonts w:ascii="Optimum" w:hAnsi="Optimum" w:cs="Arial"/>
          <w:color w:val="000000" w:themeColor="text1"/>
          <w:szCs w:val="24"/>
        </w:rPr>
        <w:t xml:space="preserve"> 2014)</w:t>
      </w:r>
      <w:bookmarkEnd w:id="35"/>
      <w:r w:rsidRPr="002F6DAD">
        <w:rPr>
          <w:rFonts w:ascii="Optimum" w:hAnsi="Optimum" w:cs="Arial"/>
          <w:color w:val="000000" w:themeColor="text1"/>
          <w:szCs w:val="24"/>
        </w:rPr>
        <w:t xml:space="preserve">. Este parámetro aumenta con el porcentaje de aserrín o de astillas de madera presentes en la mezcla reactiva. Estos substratos pueden ocupar los huecos entre la gravilla y separar los componentes incrementando los caminos de flujo </w:t>
      </w:r>
      <w:bookmarkStart w:id="36" w:name="Mendeley_Bookmark_5Rw9A4fLbt"/>
      <w:r w:rsidR="006B19E1" w:rsidRPr="002F6DAD">
        <w:rPr>
          <w:rFonts w:ascii="Optimum" w:hAnsi="Optimum" w:cs="Arial"/>
          <w:color w:val="000000" w:themeColor="text1"/>
          <w:szCs w:val="24"/>
        </w:rPr>
        <w:t xml:space="preserve">(Genty </w:t>
      </w:r>
      <w:r w:rsidR="0066326B" w:rsidRPr="002F6DAD">
        <w:rPr>
          <w:rFonts w:ascii="Optimum" w:hAnsi="Optimum" w:cs="Arial"/>
          <w:i/>
          <w:iCs/>
          <w:color w:val="000000" w:themeColor="text1"/>
          <w:szCs w:val="24"/>
        </w:rPr>
        <w:t>et al</w:t>
      </w:r>
      <w:r w:rsidR="006B19E1" w:rsidRPr="002F6DAD">
        <w:rPr>
          <w:rFonts w:ascii="Optimum" w:hAnsi="Optimum" w:cs="Arial"/>
          <w:color w:val="000000" w:themeColor="text1"/>
          <w:szCs w:val="24"/>
        </w:rPr>
        <w:t>., 2018).</w:t>
      </w:r>
      <w:bookmarkEnd w:id="36"/>
      <w:r w:rsidRPr="002F6DAD">
        <w:rPr>
          <w:rFonts w:ascii="Optimum" w:hAnsi="Optimum" w:cs="Arial"/>
          <w:color w:val="000000" w:themeColor="text1"/>
          <w:szCs w:val="24"/>
        </w:rPr>
        <w:t xml:space="preserve"> La porosidad es un parámetro que debe tenerse en cuenta durante la selección de la mezcla reactiva y en el dimensionamiento de los biorreactores en campo. </w:t>
      </w:r>
    </w:p>
    <w:p w14:paraId="2ED1AECA" w14:textId="77777777" w:rsidR="007949F2" w:rsidRDefault="007949F2" w:rsidP="002F6DAD">
      <w:pPr>
        <w:spacing w:before="0" w:after="0" w:line="240" w:lineRule="auto"/>
        <w:rPr>
          <w:rFonts w:ascii="Optimum" w:hAnsi="Optimum" w:cs="Arial"/>
          <w:color w:val="000000" w:themeColor="text1"/>
          <w:szCs w:val="24"/>
        </w:rPr>
      </w:pPr>
    </w:p>
    <w:p w14:paraId="4EB3A1E3" w14:textId="2F1E0C7C" w:rsidR="008160A2" w:rsidRPr="002F6DAD" w:rsidRDefault="008160A2"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 xml:space="preserve">Una vez seleccionada la mezcla reactiva el siguiente paso es la evaluación de la eficiencia del reactor en flujo continuo y para esto se debe establecer el TRH. Este parámetro hidráulico se define como el tiempo promedio que una gota de DAM </w:t>
      </w:r>
      <w:r w:rsidR="00F92E71" w:rsidRPr="002F6DAD">
        <w:rPr>
          <w:rFonts w:ascii="Optimum" w:hAnsi="Optimum" w:cs="Arial"/>
          <w:color w:val="000000" w:themeColor="text1"/>
          <w:szCs w:val="24"/>
        </w:rPr>
        <w:t>se demora desde que ingresa hasta que sale del biorreactor</w:t>
      </w:r>
      <w:r w:rsidRPr="002F6DAD">
        <w:rPr>
          <w:rFonts w:ascii="Optimum" w:hAnsi="Optimum" w:cs="Arial"/>
          <w:color w:val="000000" w:themeColor="text1"/>
          <w:szCs w:val="24"/>
        </w:rPr>
        <w:t xml:space="preserve">. En estudios de campo se ha encontrado que el TRH de los biorreactores pasivos debe ser mínimo 1,5 </w:t>
      </w:r>
      <w:r w:rsidR="005C54A4" w:rsidRPr="002F6DAD">
        <w:rPr>
          <w:rFonts w:ascii="Optimum" w:hAnsi="Optimum" w:cs="Arial"/>
          <w:color w:val="000000" w:themeColor="text1"/>
          <w:szCs w:val="24"/>
        </w:rPr>
        <w:t>días</w:t>
      </w:r>
      <w:r w:rsidRPr="002F6DAD">
        <w:rPr>
          <w:rFonts w:ascii="Optimum" w:hAnsi="Optimum" w:cs="Arial"/>
          <w:color w:val="000000" w:themeColor="text1"/>
          <w:szCs w:val="24"/>
        </w:rPr>
        <w:t xml:space="preserve"> y máximo 4 </w:t>
      </w:r>
      <w:r w:rsidR="005C54A4" w:rsidRPr="002F6DAD">
        <w:rPr>
          <w:rFonts w:ascii="Optimum" w:hAnsi="Optimum" w:cs="Arial"/>
          <w:color w:val="000000" w:themeColor="text1"/>
          <w:szCs w:val="24"/>
        </w:rPr>
        <w:t>días</w:t>
      </w:r>
      <w:r w:rsidRPr="002F6DAD">
        <w:rPr>
          <w:rFonts w:ascii="Optimum" w:hAnsi="Optimum" w:cs="Arial"/>
          <w:color w:val="000000" w:themeColor="text1"/>
          <w:szCs w:val="24"/>
        </w:rPr>
        <w:t>, su elección depende de la carga de los metales y el pH del DAM</w:t>
      </w:r>
      <w:r w:rsidR="00767D3C" w:rsidRPr="002F6DAD">
        <w:rPr>
          <w:rFonts w:ascii="Optimum" w:hAnsi="Optimum" w:cs="Arial"/>
          <w:color w:val="000000" w:themeColor="text1"/>
          <w:szCs w:val="24"/>
        </w:rPr>
        <w:t xml:space="preserve"> (Tabla 1)</w:t>
      </w:r>
      <w:r w:rsidRPr="002F6DAD">
        <w:rPr>
          <w:rFonts w:ascii="Optimum" w:hAnsi="Optimum" w:cs="Arial"/>
          <w:color w:val="000000" w:themeColor="text1"/>
          <w:szCs w:val="24"/>
        </w:rPr>
        <w:t xml:space="preserve">. En reactores pasivos se ha encontrado que después de la elección de la apropiada mezcla reactiva, el TRH es el parámetro hidráulico más difícil de </w:t>
      </w:r>
      <w:r w:rsidR="00F92E71" w:rsidRPr="002F6DAD">
        <w:rPr>
          <w:rFonts w:ascii="Optimum" w:hAnsi="Optimum" w:cs="Arial"/>
          <w:color w:val="000000" w:themeColor="text1"/>
          <w:szCs w:val="24"/>
        </w:rPr>
        <w:t xml:space="preserve">ajustar. </w:t>
      </w:r>
      <w:r w:rsidRPr="002F6DAD">
        <w:rPr>
          <w:rFonts w:ascii="Optimum" w:hAnsi="Optimum" w:cs="Arial"/>
          <w:color w:val="000000" w:themeColor="text1"/>
          <w:szCs w:val="24"/>
        </w:rPr>
        <w:t xml:space="preserve"> Esto se debe a que un </w:t>
      </w:r>
      <w:r w:rsidR="00B11759" w:rsidRPr="002F6DAD">
        <w:rPr>
          <w:rFonts w:ascii="Optimum" w:hAnsi="Optimum" w:cs="Arial"/>
          <w:color w:val="000000" w:themeColor="text1"/>
          <w:szCs w:val="24"/>
        </w:rPr>
        <w:t>bajo</w:t>
      </w:r>
      <w:r w:rsidRPr="002F6DAD">
        <w:rPr>
          <w:rFonts w:ascii="Optimum" w:hAnsi="Optimum" w:cs="Arial"/>
          <w:color w:val="000000" w:themeColor="text1"/>
          <w:szCs w:val="24"/>
        </w:rPr>
        <w:t xml:space="preserve"> TRH no permite que la actividad bacteriana neutralice la acidez y precipite</w:t>
      </w:r>
      <w:r w:rsidR="00B11759" w:rsidRPr="002F6DAD">
        <w:rPr>
          <w:rFonts w:ascii="Optimum" w:hAnsi="Optimum" w:cs="Arial"/>
          <w:color w:val="000000" w:themeColor="text1"/>
          <w:szCs w:val="24"/>
        </w:rPr>
        <w:t>n</w:t>
      </w:r>
      <w:r w:rsidRPr="002F6DAD">
        <w:rPr>
          <w:rFonts w:ascii="Optimum" w:hAnsi="Optimum" w:cs="Arial"/>
          <w:color w:val="000000" w:themeColor="text1"/>
          <w:szCs w:val="24"/>
        </w:rPr>
        <w:t xml:space="preserve"> los metales</w:t>
      </w:r>
      <w:r w:rsidR="00B11759" w:rsidRPr="002F6DAD">
        <w:rPr>
          <w:rFonts w:ascii="Optimum" w:hAnsi="Optimum" w:cs="Arial"/>
          <w:color w:val="000000" w:themeColor="text1"/>
          <w:szCs w:val="24"/>
        </w:rPr>
        <w:t>, además puede llevar a un lavado de los nutrientes y microorganismos presentes en la mezcla reactiva</w:t>
      </w:r>
      <w:r w:rsidRPr="002F6DAD">
        <w:rPr>
          <w:rFonts w:ascii="Optimum" w:hAnsi="Optimum" w:cs="Arial"/>
          <w:color w:val="000000" w:themeColor="text1"/>
          <w:szCs w:val="24"/>
        </w:rPr>
        <w:t xml:space="preserve">, mientras que un </w:t>
      </w:r>
      <w:r w:rsidR="00D27A35" w:rsidRPr="002F6DAD">
        <w:rPr>
          <w:rFonts w:ascii="Optimum" w:hAnsi="Optimum" w:cs="Arial"/>
          <w:color w:val="000000" w:themeColor="text1"/>
          <w:szCs w:val="24"/>
        </w:rPr>
        <w:t xml:space="preserve">alto </w:t>
      </w:r>
      <w:r w:rsidRPr="002F6DAD">
        <w:rPr>
          <w:rFonts w:ascii="Optimum" w:hAnsi="Optimum" w:cs="Arial"/>
          <w:color w:val="000000" w:themeColor="text1"/>
          <w:szCs w:val="24"/>
        </w:rPr>
        <w:t>TRH puede ocasionar el crecimiento excesivo de los microorganismos que consumen los substratos orgánicos agotando la mezcla reactiva</w:t>
      </w:r>
      <w:bookmarkStart w:id="37" w:name="Mendeley_Bookmark_Z0KywCBLDR"/>
      <w:r w:rsidR="00C44DA4" w:rsidRPr="002F6DAD">
        <w:rPr>
          <w:rFonts w:ascii="Optimum" w:hAnsi="Optimum" w:cs="Arial"/>
          <w:color w:val="000000" w:themeColor="text1"/>
          <w:szCs w:val="24"/>
        </w:rPr>
        <w:t xml:space="preserve"> </w:t>
      </w:r>
      <w:r w:rsidRPr="002F6DAD">
        <w:rPr>
          <w:rFonts w:ascii="Optimum" w:hAnsi="Optimum" w:cs="Arial"/>
          <w:color w:val="000000" w:themeColor="text1"/>
          <w:szCs w:val="24"/>
        </w:rPr>
        <w:t>(</w:t>
      </w:r>
      <w:r w:rsidR="00B11759" w:rsidRPr="002F6DAD">
        <w:rPr>
          <w:rFonts w:ascii="Optimum" w:hAnsi="Optimum" w:cs="Arial"/>
          <w:color w:val="000000" w:themeColor="text1"/>
          <w:szCs w:val="24"/>
        </w:rPr>
        <w:t>Vásquez</w:t>
      </w:r>
      <w:r w:rsidRPr="002F6DAD">
        <w:rPr>
          <w:rFonts w:ascii="Optimum" w:hAnsi="Optimum" w:cs="Arial"/>
          <w:color w:val="000000" w:themeColor="text1"/>
          <w:szCs w:val="24"/>
        </w:rPr>
        <w:t xml:space="preserve">,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2016</w:t>
      </w:r>
      <w:r w:rsidR="00C44DA4" w:rsidRPr="002F6DAD">
        <w:rPr>
          <w:rFonts w:ascii="Optimum" w:hAnsi="Optimum" w:cs="Arial"/>
          <w:color w:val="000000" w:themeColor="text1"/>
          <w:szCs w:val="24"/>
        </w:rPr>
        <w:t>b</w:t>
      </w:r>
      <w:r w:rsidRPr="002F6DAD">
        <w:rPr>
          <w:rFonts w:ascii="Optimum" w:hAnsi="Optimum" w:cs="Arial"/>
          <w:color w:val="000000" w:themeColor="text1"/>
          <w:szCs w:val="24"/>
        </w:rPr>
        <w:t>)</w:t>
      </w:r>
      <w:bookmarkEnd w:id="37"/>
      <w:r w:rsidRPr="002F6DAD">
        <w:rPr>
          <w:rFonts w:ascii="Optimum" w:hAnsi="Optimum" w:cs="Arial"/>
          <w:color w:val="000000" w:themeColor="text1"/>
          <w:szCs w:val="24"/>
        </w:rPr>
        <w:t xml:space="preserve">. </w:t>
      </w:r>
    </w:p>
    <w:p w14:paraId="408E531B" w14:textId="77777777" w:rsidR="007949F2" w:rsidRDefault="007949F2" w:rsidP="002F6DAD">
      <w:pPr>
        <w:spacing w:before="0" w:after="0" w:line="240" w:lineRule="auto"/>
        <w:rPr>
          <w:rFonts w:ascii="Optimum" w:hAnsi="Optimum" w:cs="Arial"/>
          <w:color w:val="000000" w:themeColor="text1"/>
          <w:szCs w:val="24"/>
        </w:rPr>
      </w:pPr>
    </w:p>
    <w:p w14:paraId="5C566E7C" w14:textId="2F170DFF" w:rsidR="008160A2" w:rsidRDefault="008160A2"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 xml:space="preserve">El TRH tiene influencia directa sobre la eficiencia de los reactores pasivos y es dependiente del flujo o caudal que ingresa al reactor </w:t>
      </w:r>
      <w:bookmarkStart w:id="38" w:name="Mendeley_Bookmark_RsxR4S6feA"/>
      <w:r w:rsidRPr="002F6DAD">
        <w:rPr>
          <w:rFonts w:ascii="Optimum" w:hAnsi="Optimum" w:cs="Arial"/>
          <w:color w:val="000000" w:themeColor="text1"/>
          <w:szCs w:val="24"/>
        </w:rPr>
        <w:t>(</w:t>
      </w:r>
      <w:r w:rsidR="004A3DDA" w:rsidRPr="002F6DAD">
        <w:rPr>
          <w:rFonts w:ascii="Optimum" w:hAnsi="Optimum" w:cs="Arial"/>
          <w:color w:val="000000" w:themeColor="text1"/>
          <w:szCs w:val="24"/>
        </w:rPr>
        <w:t xml:space="preserve">Adams </w:t>
      </w:r>
      <w:r w:rsidR="0066326B" w:rsidRPr="002F6DAD">
        <w:rPr>
          <w:rFonts w:ascii="Optimum" w:hAnsi="Optimum" w:cs="Arial"/>
          <w:i/>
          <w:iCs/>
          <w:color w:val="000000" w:themeColor="text1"/>
          <w:szCs w:val="24"/>
        </w:rPr>
        <w:t>et al</w:t>
      </w:r>
      <w:r w:rsidR="004A3DDA" w:rsidRPr="002F6DAD">
        <w:rPr>
          <w:rFonts w:ascii="Optimum" w:hAnsi="Optimum" w:cs="Arial"/>
          <w:color w:val="000000" w:themeColor="text1"/>
          <w:szCs w:val="24"/>
        </w:rPr>
        <w:t>., 2014)</w:t>
      </w:r>
      <w:bookmarkEnd w:id="38"/>
      <w:r w:rsidRPr="002F6DAD">
        <w:rPr>
          <w:rFonts w:ascii="Optimum" w:hAnsi="Optimum" w:cs="Arial"/>
          <w:color w:val="000000" w:themeColor="text1"/>
          <w:szCs w:val="24"/>
        </w:rPr>
        <w:t xml:space="preserve"> y puede calcularse de la siguiente forma:</w:t>
      </w:r>
    </w:p>
    <w:p w14:paraId="2280CBA7" w14:textId="77777777" w:rsidR="007949F2" w:rsidRPr="002F6DAD" w:rsidRDefault="007949F2" w:rsidP="002F6DAD">
      <w:pPr>
        <w:spacing w:before="0" w:after="0" w:line="240" w:lineRule="auto"/>
        <w:rPr>
          <w:rFonts w:ascii="Optimum" w:hAnsi="Optimum" w:cs="Arial"/>
          <w:color w:val="000000" w:themeColor="text1"/>
          <w:szCs w:val="24"/>
        </w:rPr>
      </w:pPr>
    </w:p>
    <w:p w14:paraId="7AD96FE6" w14:textId="77777777" w:rsidR="008160A2" w:rsidRPr="002F6DAD" w:rsidRDefault="003B3E4E" w:rsidP="002F6DAD">
      <w:pPr>
        <w:spacing w:before="0" w:after="0" w:line="240" w:lineRule="auto"/>
        <w:rPr>
          <w:rFonts w:ascii="Optimum" w:hAnsi="Optimum" w:cs="Arial"/>
          <w:color w:val="000000" w:themeColor="text1"/>
          <w:szCs w:val="24"/>
        </w:rPr>
      </w:pPr>
      <m:oMathPara>
        <m:oMathParaPr>
          <m:jc m:val="left"/>
        </m:oMathParaPr>
        <m:oMath>
          <m:r>
            <w:rPr>
              <w:rFonts w:ascii="Cambria Math" w:hAnsi="Cambria Math"/>
              <w:color w:val="000000" w:themeColor="text1"/>
            </w:rPr>
            <m:t>Q</m:t>
          </m:r>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T</m:t>
                  </m:r>
                </m:sub>
              </m:sSub>
              <m:r>
                <m:rPr>
                  <m:sty m:val="p"/>
                </m:rPr>
                <w:rPr>
                  <w:rFonts w:ascii="Cambria Math" w:hAnsi="Cambria Math"/>
                  <w:color w:val="000000" w:themeColor="text1"/>
                </w:rPr>
                <m:t>×</m:t>
              </m:r>
              <m:r>
                <w:rPr>
                  <w:rFonts w:ascii="Cambria Math" w:hAnsi="Cambria Math"/>
                  <w:color w:val="000000" w:themeColor="text1"/>
                </w:rPr>
                <m:t>θ</m:t>
              </m:r>
            </m:num>
            <m:den>
              <m:r>
                <w:rPr>
                  <w:rFonts w:ascii="Cambria Math" w:hAnsi="Cambria Math"/>
                  <w:color w:val="000000" w:themeColor="text1"/>
                </w:rPr>
                <m:t>TRH</m:t>
              </m:r>
            </m:den>
          </m:f>
        </m:oMath>
      </m:oMathPara>
    </w:p>
    <w:p w14:paraId="33B1CE7E" w14:textId="77777777" w:rsidR="007949F2" w:rsidRDefault="007949F2" w:rsidP="002F6DAD">
      <w:pPr>
        <w:spacing w:before="0" w:after="0" w:line="240" w:lineRule="auto"/>
        <w:rPr>
          <w:rFonts w:ascii="Optimum" w:hAnsi="Optimum" w:cs="Arial"/>
          <w:color w:val="000000" w:themeColor="text1"/>
          <w:szCs w:val="24"/>
        </w:rPr>
      </w:pPr>
    </w:p>
    <w:p w14:paraId="02A6B721" w14:textId="42117B3E" w:rsidR="008160A2" w:rsidRPr="002F6DAD" w:rsidRDefault="008160A2"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Donde Q es el caudal (cm</w:t>
      </w:r>
      <w:r w:rsidRPr="002F6DAD">
        <w:rPr>
          <w:rFonts w:ascii="Optimum" w:hAnsi="Optimum" w:cs="Arial"/>
          <w:color w:val="000000" w:themeColor="text1"/>
          <w:szCs w:val="24"/>
          <w:vertAlign w:val="superscript"/>
        </w:rPr>
        <w:t>3</w:t>
      </w:r>
      <w:r w:rsidRPr="002F6DAD">
        <w:rPr>
          <w:rFonts w:ascii="Optimum" w:hAnsi="Optimum" w:cs="Arial"/>
          <w:color w:val="000000" w:themeColor="text1"/>
          <w:szCs w:val="24"/>
        </w:rPr>
        <w:t xml:space="preserve"> s</w:t>
      </w:r>
      <w:r w:rsidRPr="002F6DAD">
        <w:rPr>
          <w:rFonts w:ascii="Optimum" w:hAnsi="Optimum" w:cs="Arial"/>
          <w:color w:val="000000" w:themeColor="text1"/>
          <w:szCs w:val="24"/>
          <w:vertAlign w:val="superscript"/>
        </w:rPr>
        <w:t>-1</w:t>
      </w:r>
      <w:r w:rsidRPr="002F6DAD">
        <w:rPr>
          <w:rFonts w:ascii="Optimum" w:hAnsi="Optimum" w:cs="Arial"/>
          <w:color w:val="000000" w:themeColor="text1"/>
          <w:szCs w:val="24"/>
        </w:rPr>
        <w:t>), V</w:t>
      </w:r>
      <w:r w:rsidRPr="002F6DAD">
        <w:rPr>
          <w:rFonts w:ascii="Optimum" w:hAnsi="Optimum" w:cs="Arial"/>
          <w:color w:val="000000" w:themeColor="text1"/>
          <w:szCs w:val="24"/>
          <w:vertAlign w:val="subscript"/>
        </w:rPr>
        <w:t>T</w:t>
      </w:r>
      <w:r w:rsidRPr="002F6DAD">
        <w:rPr>
          <w:rFonts w:ascii="Optimum" w:hAnsi="Optimum" w:cs="Arial"/>
          <w:color w:val="000000" w:themeColor="text1"/>
          <w:szCs w:val="24"/>
        </w:rPr>
        <w:t xml:space="preserve"> es el volumen total de la mezcla reactiva (cm</w:t>
      </w:r>
      <w:r w:rsidRPr="002F6DAD">
        <w:rPr>
          <w:rFonts w:ascii="Optimum" w:hAnsi="Optimum" w:cs="Arial"/>
          <w:color w:val="000000" w:themeColor="text1"/>
          <w:szCs w:val="24"/>
          <w:vertAlign w:val="superscript"/>
        </w:rPr>
        <w:t>3</w:t>
      </w:r>
      <w:r w:rsidRPr="002F6DAD">
        <w:rPr>
          <w:rFonts w:ascii="Optimum" w:hAnsi="Optimum" w:cs="Arial"/>
          <w:color w:val="000000" w:themeColor="text1"/>
          <w:szCs w:val="24"/>
        </w:rPr>
        <w:t xml:space="preserve">) y </w:t>
      </w:r>
      <w:r w:rsidRPr="002F6DAD">
        <w:rPr>
          <w:rFonts w:ascii="Cambria" w:hAnsi="Cambria" w:cs="Cambria"/>
          <w:color w:val="000000" w:themeColor="text1"/>
          <w:szCs w:val="24"/>
        </w:rPr>
        <w:t>θ</w:t>
      </w:r>
      <w:r w:rsidRPr="002F6DAD">
        <w:rPr>
          <w:rFonts w:ascii="Optimum" w:hAnsi="Optimum" w:cs="Arial"/>
          <w:color w:val="000000" w:themeColor="text1"/>
          <w:szCs w:val="24"/>
        </w:rPr>
        <w:t xml:space="preserve"> la porosidad de la mezcla reactiva. El </w:t>
      </w:r>
      <w:r w:rsidR="003B7F5B" w:rsidRPr="002F6DAD">
        <w:rPr>
          <w:rFonts w:ascii="Optimum" w:hAnsi="Optimum" w:cs="Arial"/>
          <w:color w:val="000000" w:themeColor="text1"/>
          <w:szCs w:val="24"/>
        </w:rPr>
        <w:t>volumen de DAM</w:t>
      </w:r>
      <w:r w:rsidRPr="002F6DAD">
        <w:rPr>
          <w:rFonts w:ascii="Optimum" w:hAnsi="Optimum" w:cs="Arial"/>
          <w:color w:val="000000" w:themeColor="text1"/>
          <w:szCs w:val="24"/>
        </w:rPr>
        <w:t xml:space="preserve"> que ingresa al reactor</w:t>
      </w:r>
      <w:r w:rsidR="003B7F5B" w:rsidRPr="002F6DAD">
        <w:rPr>
          <w:rFonts w:ascii="Optimum" w:hAnsi="Optimum" w:cs="Arial"/>
          <w:color w:val="000000" w:themeColor="text1"/>
          <w:szCs w:val="24"/>
        </w:rPr>
        <w:t xml:space="preserve"> y el tiempo de residencia </w:t>
      </w:r>
      <w:r w:rsidRPr="002F6DAD">
        <w:rPr>
          <w:rFonts w:ascii="Optimum" w:hAnsi="Optimum" w:cs="Arial"/>
          <w:color w:val="000000" w:themeColor="text1"/>
          <w:szCs w:val="24"/>
        </w:rPr>
        <w:t>tiene impacto directo sobre la eficiencia, si es muy alto puede colmatar el biorreactor</w:t>
      </w:r>
      <w:r w:rsidR="008A6957" w:rsidRPr="002F6DAD">
        <w:rPr>
          <w:rFonts w:ascii="Optimum" w:hAnsi="Optimum" w:cs="Arial"/>
          <w:color w:val="000000" w:themeColor="text1"/>
          <w:szCs w:val="24"/>
        </w:rPr>
        <w:t>,</w:t>
      </w:r>
      <w:r w:rsidRPr="002F6DAD">
        <w:rPr>
          <w:rFonts w:ascii="Optimum" w:hAnsi="Optimum" w:cs="Arial"/>
          <w:color w:val="000000" w:themeColor="text1"/>
          <w:szCs w:val="24"/>
        </w:rPr>
        <w:t xml:space="preserve"> sobresaturando la mezcla reactiva e inhibiendo la actividad de los microorganismos</w:t>
      </w:r>
      <w:r w:rsidR="008A6957" w:rsidRPr="002F6DAD">
        <w:rPr>
          <w:rFonts w:ascii="Optimum" w:hAnsi="Optimum" w:cs="Arial"/>
          <w:color w:val="000000" w:themeColor="text1"/>
          <w:szCs w:val="24"/>
        </w:rPr>
        <w:t>.</w:t>
      </w:r>
      <w:r w:rsidRPr="002F6DAD">
        <w:rPr>
          <w:rFonts w:ascii="Optimum" w:hAnsi="Optimum" w:cs="Arial"/>
          <w:color w:val="000000" w:themeColor="text1"/>
          <w:szCs w:val="24"/>
        </w:rPr>
        <w:t xml:space="preserve"> </w:t>
      </w:r>
      <w:r w:rsidR="008A6957" w:rsidRPr="002F6DAD">
        <w:rPr>
          <w:rFonts w:ascii="Optimum" w:hAnsi="Optimum" w:cs="Arial"/>
          <w:color w:val="000000" w:themeColor="text1"/>
          <w:szCs w:val="24"/>
        </w:rPr>
        <w:t>P</w:t>
      </w:r>
      <w:r w:rsidRPr="002F6DAD">
        <w:rPr>
          <w:rFonts w:ascii="Optimum" w:hAnsi="Optimum" w:cs="Arial"/>
          <w:color w:val="000000" w:themeColor="text1"/>
          <w:szCs w:val="24"/>
        </w:rPr>
        <w:t>or el contrario, si es muy bajo</w:t>
      </w:r>
      <w:r w:rsidR="00ED5BA4" w:rsidRPr="002F6DAD">
        <w:rPr>
          <w:rFonts w:ascii="Optimum" w:hAnsi="Optimum" w:cs="Arial"/>
          <w:color w:val="000000" w:themeColor="text1"/>
          <w:szCs w:val="24"/>
        </w:rPr>
        <w:t>,</w:t>
      </w:r>
      <w:r w:rsidRPr="002F6DAD">
        <w:rPr>
          <w:rFonts w:ascii="Optimum" w:hAnsi="Optimum" w:cs="Arial"/>
          <w:color w:val="000000" w:themeColor="text1"/>
          <w:szCs w:val="24"/>
        </w:rPr>
        <w:t xml:space="preserve"> el su</w:t>
      </w:r>
      <w:r w:rsidR="00D44C98">
        <w:rPr>
          <w:rFonts w:ascii="Optimum" w:hAnsi="Optimum" w:cs="Arial"/>
          <w:color w:val="000000" w:themeColor="text1"/>
          <w:szCs w:val="24"/>
        </w:rPr>
        <w:t>b</w:t>
      </w:r>
      <w:r w:rsidRPr="002F6DAD">
        <w:rPr>
          <w:rFonts w:ascii="Optimum" w:hAnsi="Optimum" w:cs="Arial"/>
          <w:color w:val="000000" w:themeColor="text1"/>
          <w:szCs w:val="24"/>
        </w:rPr>
        <w:t>strato puede oxidarse y liberar los metales que ya habían sido precipitados y disminuir la</w:t>
      </w:r>
      <w:r w:rsidR="00165E5D" w:rsidRPr="002F6DAD">
        <w:rPr>
          <w:rFonts w:ascii="Optimum" w:hAnsi="Optimum" w:cs="Arial"/>
          <w:color w:val="000000" w:themeColor="text1"/>
          <w:szCs w:val="24"/>
        </w:rPr>
        <w:t xml:space="preserve"> actividad de la</w:t>
      </w:r>
      <w:r w:rsidRPr="002F6DAD">
        <w:rPr>
          <w:rFonts w:ascii="Optimum" w:hAnsi="Optimum" w:cs="Arial"/>
          <w:color w:val="000000" w:themeColor="text1"/>
          <w:szCs w:val="24"/>
        </w:rPr>
        <w:t xml:space="preserve"> comunidad microbiana </w:t>
      </w:r>
      <w:bookmarkStart w:id="39" w:name="Mendeley_Bookmark_wavZJwdF4V"/>
      <w:r w:rsidRPr="002F6DAD">
        <w:rPr>
          <w:rFonts w:ascii="Optimum" w:hAnsi="Optimum" w:cs="Arial"/>
          <w:color w:val="000000" w:themeColor="text1"/>
          <w:szCs w:val="24"/>
        </w:rPr>
        <w:t>(</w:t>
      </w:r>
      <w:r w:rsidR="00C5750C" w:rsidRPr="002F6DAD">
        <w:rPr>
          <w:rFonts w:ascii="Optimum" w:hAnsi="Optimum" w:cs="Arial"/>
          <w:color w:val="000000" w:themeColor="text1"/>
          <w:szCs w:val="24"/>
        </w:rPr>
        <w:t xml:space="preserve">Skousen </w:t>
      </w:r>
      <w:r w:rsidR="0066326B" w:rsidRPr="002F6DAD">
        <w:rPr>
          <w:rFonts w:ascii="Optimum" w:hAnsi="Optimum" w:cs="Arial"/>
          <w:i/>
          <w:color w:val="000000" w:themeColor="text1"/>
          <w:szCs w:val="24"/>
        </w:rPr>
        <w:t>et al</w:t>
      </w:r>
      <w:r w:rsidRPr="002F6DAD">
        <w:rPr>
          <w:rFonts w:ascii="Optimum" w:hAnsi="Optimum" w:cs="Arial"/>
          <w:i/>
          <w:color w:val="000000" w:themeColor="text1"/>
          <w:szCs w:val="24"/>
        </w:rPr>
        <w:t>.,</w:t>
      </w:r>
      <w:r w:rsidRPr="002F6DAD">
        <w:rPr>
          <w:rFonts w:ascii="Optimum" w:hAnsi="Optimum" w:cs="Arial"/>
          <w:color w:val="000000" w:themeColor="text1"/>
          <w:szCs w:val="24"/>
        </w:rPr>
        <w:t xml:space="preserve"> 201</w:t>
      </w:r>
      <w:r w:rsidR="00C5750C" w:rsidRPr="002F6DAD">
        <w:rPr>
          <w:rFonts w:ascii="Optimum" w:hAnsi="Optimum" w:cs="Arial"/>
          <w:color w:val="000000" w:themeColor="text1"/>
          <w:szCs w:val="24"/>
        </w:rPr>
        <w:t>7</w:t>
      </w:r>
      <w:r w:rsidRPr="002F6DAD">
        <w:rPr>
          <w:rFonts w:ascii="Optimum" w:hAnsi="Optimum" w:cs="Arial"/>
          <w:color w:val="000000" w:themeColor="text1"/>
          <w:szCs w:val="24"/>
        </w:rPr>
        <w:t>)</w:t>
      </w:r>
      <w:bookmarkEnd w:id="39"/>
      <w:r w:rsidRPr="002F6DAD">
        <w:rPr>
          <w:rFonts w:ascii="Optimum" w:hAnsi="Optimum" w:cs="Arial"/>
          <w:color w:val="000000" w:themeColor="text1"/>
          <w:szCs w:val="24"/>
        </w:rPr>
        <w:t>.</w:t>
      </w:r>
      <w:r w:rsidR="003D7614" w:rsidRPr="002F6DAD">
        <w:rPr>
          <w:rFonts w:ascii="Optimum" w:hAnsi="Optimum" w:cs="Arial"/>
          <w:color w:val="000000" w:themeColor="text1"/>
          <w:szCs w:val="24"/>
        </w:rPr>
        <w:t xml:space="preserve"> </w:t>
      </w:r>
      <w:r w:rsidR="003B7F5B" w:rsidRPr="002F6DAD">
        <w:rPr>
          <w:rFonts w:ascii="Optimum" w:hAnsi="Optimum" w:cs="Arial"/>
          <w:color w:val="000000" w:themeColor="text1"/>
          <w:szCs w:val="24"/>
        </w:rPr>
        <w:t>Por otra parte, s</w:t>
      </w:r>
      <w:r w:rsidRPr="002F6DAD">
        <w:rPr>
          <w:rFonts w:ascii="Optimum" w:hAnsi="Optimum" w:cs="Arial"/>
          <w:color w:val="000000" w:themeColor="text1"/>
          <w:szCs w:val="24"/>
        </w:rPr>
        <w:t xml:space="preserve">i el caudal incrementa significativamente </w:t>
      </w:r>
      <w:r w:rsidRPr="002F6DAD">
        <w:rPr>
          <w:rFonts w:ascii="Optimum" w:hAnsi="Optimum" w:cs="Arial"/>
          <w:color w:val="000000" w:themeColor="text1"/>
          <w:szCs w:val="24"/>
        </w:rPr>
        <w:lastRenderedPageBreak/>
        <w:t>por encima del caudal de diseño, la comunidad microbiana puede sufrir un efecto de lavado</w:t>
      </w:r>
      <w:r w:rsidR="0007082D" w:rsidRPr="002F6DAD">
        <w:rPr>
          <w:rFonts w:ascii="Optimum" w:hAnsi="Optimum" w:cs="Arial"/>
          <w:color w:val="000000" w:themeColor="text1"/>
          <w:szCs w:val="24"/>
        </w:rPr>
        <w:t>,</w:t>
      </w:r>
      <w:r w:rsidRPr="002F6DAD">
        <w:rPr>
          <w:rFonts w:ascii="Optimum" w:hAnsi="Optimum" w:cs="Arial"/>
          <w:color w:val="000000" w:themeColor="text1"/>
          <w:szCs w:val="24"/>
        </w:rPr>
        <w:t xml:space="preserve"> reduciendo la eficiencia del reactor y requiriendo mantenimiento adicional </w:t>
      </w:r>
      <w:bookmarkStart w:id="40" w:name="Mendeley_Bookmark_cWns6WifJN"/>
      <w:r w:rsidRPr="002F6DAD">
        <w:rPr>
          <w:rFonts w:ascii="Optimum" w:hAnsi="Optimum" w:cs="Arial"/>
          <w:color w:val="000000" w:themeColor="text1"/>
          <w:szCs w:val="24"/>
        </w:rPr>
        <w:t>(</w:t>
      </w:r>
      <w:r w:rsidR="003D7614" w:rsidRPr="002F6DAD">
        <w:rPr>
          <w:rFonts w:ascii="Optimum" w:hAnsi="Optimum" w:cs="Arial"/>
          <w:color w:val="000000" w:themeColor="text1"/>
          <w:szCs w:val="24"/>
        </w:rPr>
        <w:t>Vásquez</w:t>
      </w:r>
      <w:r w:rsidRPr="002F6DAD">
        <w:rPr>
          <w:rFonts w:ascii="Optimum" w:hAnsi="Optimum" w:cs="Arial"/>
          <w:color w:val="000000" w:themeColor="text1"/>
          <w:szCs w:val="24"/>
        </w:rPr>
        <w:t xml:space="preserve">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2016</w:t>
      </w:r>
      <w:r w:rsidR="002E7AE1" w:rsidRPr="002F6DAD">
        <w:rPr>
          <w:rFonts w:ascii="Optimum" w:hAnsi="Optimum" w:cs="Arial"/>
          <w:color w:val="000000" w:themeColor="text1"/>
          <w:szCs w:val="24"/>
        </w:rPr>
        <w:t>b</w:t>
      </w:r>
      <w:r w:rsidRPr="002F6DAD">
        <w:rPr>
          <w:rFonts w:ascii="Optimum" w:hAnsi="Optimum" w:cs="Arial"/>
          <w:color w:val="000000" w:themeColor="text1"/>
          <w:szCs w:val="24"/>
        </w:rPr>
        <w:t>)</w:t>
      </w:r>
      <w:bookmarkEnd w:id="40"/>
      <w:r w:rsidRPr="002F6DAD">
        <w:rPr>
          <w:rFonts w:ascii="Optimum" w:hAnsi="Optimum" w:cs="Arial"/>
          <w:color w:val="000000" w:themeColor="text1"/>
          <w:szCs w:val="24"/>
        </w:rPr>
        <w:t>.</w:t>
      </w:r>
    </w:p>
    <w:p w14:paraId="39014700" w14:textId="77777777" w:rsidR="007949F2" w:rsidRDefault="007949F2" w:rsidP="002F6DAD">
      <w:pPr>
        <w:pStyle w:val="Listavistosa-nfasis11"/>
        <w:spacing w:before="0" w:after="0" w:line="240" w:lineRule="auto"/>
        <w:ind w:left="0"/>
        <w:rPr>
          <w:rFonts w:ascii="Optimum" w:hAnsi="Optimum" w:cs="Arial"/>
          <w:b/>
          <w:i/>
          <w:color w:val="000000" w:themeColor="text1"/>
          <w:szCs w:val="24"/>
        </w:rPr>
      </w:pPr>
    </w:p>
    <w:p w14:paraId="50CC281B" w14:textId="474B90DD" w:rsidR="008160A2" w:rsidRPr="002F6DAD" w:rsidRDefault="008160A2" w:rsidP="002F6DAD">
      <w:pPr>
        <w:pStyle w:val="Listavistosa-nfasis11"/>
        <w:spacing w:before="0" w:after="0" w:line="240" w:lineRule="auto"/>
        <w:ind w:left="0"/>
        <w:rPr>
          <w:rFonts w:ascii="Optimum" w:hAnsi="Optimum" w:cs="Arial"/>
          <w:b/>
          <w:i/>
          <w:color w:val="000000" w:themeColor="text1"/>
          <w:szCs w:val="24"/>
        </w:rPr>
      </w:pPr>
      <w:r w:rsidRPr="002F6DAD">
        <w:rPr>
          <w:rFonts w:ascii="Optimum" w:hAnsi="Optimum" w:cs="Arial"/>
          <w:b/>
          <w:i/>
          <w:color w:val="000000" w:themeColor="text1"/>
          <w:szCs w:val="24"/>
        </w:rPr>
        <w:t>Degradación de materia orgánica en los RBP</w:t>
      </w:r>
    </w:p>
    <w:p w14:paraId="7FB85A40" w14:textId="1506AF9B" w:rsidR="009E7C82" w:rsidRPr="002F6DAD" w:rsidRDefault="009E7C82" w:rsidP="002F6DAD">
      <w:pPr>
        <w:spacing w:before="0" w:after="0" w:line="240" w:lineRule="auto"/>
        <w:rPr>
          <w:rFonts w:ascii="Optimum" w:hAnsi="Optimum" w:cs="Arial"/>
          <w:color w:val="000000" w:themeColor="text1"/>
          <w:szCs w:val="24"/>
        </w:rPr>
      </w:pPr>
      <w:bookmarkStart w:id="41" w:name="_Hlk44492107"/>
      <w:r w:rsidRPr="002F6DAD">
        <w:rPr>
          <w:rFonts w:ascii="Optimum" w:hAnsi="Optimum" w:cs="Arial"/>
          <w:color w:val="000000" w:themeColor="text1"/>
          <w:szCs w:val="24"/>
        </w:rPr>
        <w:t>En ambientes anaerobios con presencia de sulfato, la degradación de la materia orgánica requiere de la interacción de diferentes grupos microbianos, en la cual el producto metabólico final de un grupo es el su</w:t>
      </w:r>
      <w:r w:rsidR="008A76BA">
        <w:rPr>
          <w:rFonts w:ascii="Optimum" w:hAnsi="Optimum" w:cs="Arial"/>
          <w:color w:val="000000" w:themeColor="text1"/>
          <w:szCs w:val="24"/>
        </w:rPr>
        <w:t>b</w:t>
      </w:r>
      <w:r w:rsidRPr="002F6DAD">
        <w:rPr>
          <w:rFonts w:ascii="Optimum" w:hAnsi="Optimum" w:cs="Arial"/>
          <w:color w:val="000000" w:themeColor="text1"/>
          <w:szCs w:val="24"/>
        </w:rPr>
        <w:t>strato de otro, hasta que la oxidación completa se lleve a cabo. Los microorganismos celulolíticos y fermentativos, son los primeros en hidrolizar polímeros de gran peso molecular (polisacáridos, lípidos, proteínas) en azúcares, ácidos grasos y aminoácidos, entre otros, y los microorganismos fermentadores generan a partir de ellos: H</w:t>
      </w:r>
      <w:r w:rsidRPr="002F6DAD">
        <w:rPr>
          <w:rFonts w:ascii="Optimum" w:hAnsi="Optimum" w:cs="Arial"/>
          <w:color w:val="000000" w:themeColor="text1"/>
          <w:szCs w:val="24"/>
          <w:vertAlign w:val="subscript"/>
        </w:rPr>
        <w:t>2</w:t>
      </w:r>
      <w:r w:rsidRPr="002F6DAD">
        <w:rPr>
          <w:rFonts w:ascii="Optimum" w:hAnsi="Optimum" w:cs="Arial"/>
          <w:color w:val="000000" w:themeColor="text1"/>
          <w:szCs w:val="24"/>
        </w:rPr>
        <w:t>, CO</w:t>
      </w:r>
      <w:r w:rsidRPr="002F6DAD">
        <w:rPr>
          <w:rFonts w:ascii="Optimum" w:hAnsi="Optimum" w:cs="Arial"/>
          <w:color w:val="000000" w:themeColor="text1"/>
          <w:szCs w:val="24"/>
          <w:vertAlign w:val="subscript"/>
        </w:rPr>
        <w:t>2</w:t>
      </w:r>
      <w:r w:rsidRPr="002F6DAD">
        <w:rPr>
          <w:rFonts w:ascii="Optimum" w:hAnsi="Optimum" w:cs="Arial"/>
          <w:color w:val="000000" w:themeColor="text1"/>
          <w:szCs w:val="24"/>
        </w:rPr>
        <w:t xml:space="preserve">, acetato, alcoholes y ácidos orgánicos (lactato, butirato y propionato). Las bacterias acetogénicas </w:t>
      </w:r>
      <w:r w:rsidR="00D44C98">
        <w:rPr>
          <w:rFonts w:ascii="Optimum" w:hAnsi="Optimum" w:cs="Arial"/>
          <w:color w:val="000000" w:themeColor="text1"/>
          <w:szCs w:val="24"/>
        </w:rPr>
        <w:t>transforan</w:t>
      </w:r>
      <w:r w:rsidRPr="002F6DAD">
        <w:rPr>
          <w:rFonts w:ascii="Optimum" w:hAnsi="Optimum" w:cs="Arial"/>
          <w:color w:val="000000" w:themeColor="text1"/>
          <w:szCs w:val="24"/>
        </w:rPr>
        <w:t xml:space="preserve"> estos ácidos orgánicos y alcoholes en acetato, H</w:t>
      </w:r>
      <w:r w:rsidRPr="002F6DAD">
        <w:rPr>
          <w:rFonts w:ascii="Optimum" w:hAnsi="Optimum" w:cs="Arial"/>
          <w:color w:val="000000" w:themeColor="text1"/>
          <w:szCs w:val="24"/>
          <w:vertAlign w:val="subscript"/>
        </w:rPr>
        <w:t>2</w:t>
      </w:r>
      <w:r w:rsidRPr="002F6DAD">
        <w:rPr>
          <w:rFonts w:ascii="Optimum" w:hAnsi="Optimum" w:cs="Arial"/>
          <w:color w:val="000000" w:themeColor="text1"/>
          <w:szCs w:val="24"/>
        </w:rPr>
        <w:t xml:space="preserve"> y CO</w:t>
      </w:r>
      <w:r w:rsidRPr="002F6DAD">
        <w:rPr>
          <w:rFonts w:ascii="Optimum" w:hAnsi="Optimum" w:cs="Arial"/>
          <w:color w:val="000000" w:themeColor="text1"/>
          <w:szCs w:val="24"/>
          <w:vertAlign w:val="subscript"/>
        </w:rPr>
        <w:t>2</w:t>
      </w:r>
      <w:r w:rsidRPr="002F6DAD">
        <w:rPr>
          <w:rFonts w:ascii="Optimum" w:hAnsi="Optimum" w:cs="Arial"/>
          <w:color w:val="000000" w:themeColor="text1"/>
          <w:szCs w:val="24"/>
        </w:rPr>
        <w:t xml:space="preserve"> </w:t>
      </w:r>
      <w:bookmarkStart w:id="42" w:name="Mendeley_Bookmark_wtHosbvsyk"/>
      <w:r w:rsidRPr="002F6DAD">
        <w:rPr>
          <w:rFonts w:ascii="Optimum" w:hAnsi="Optimum" w:cs="Arial"/>
          <w:color w:val="000000" w:themeColor="text1"/>
          <w:szCs w:val="24"/>
        </w:rPr>
        <w:t>(Schuchmann y Müller, 2016)</w:t>
      </w:r>
      <w:bookmarkEnd w:id="42"/>
      <w:r w:rsidRPr="002F6DAD">
        <w:rPr>
          <w:rFonts w:ascii="Optimum" w:hAnsi="Optimum" w:cs="Arial"/>
          <w:color w:val="000000" w:themeColor="text1"/>
          <w:szCs w:val="24"/>
        </w:rPr>
        <w:t>.</w:t>
      </w:r>
    </w:p>
    <w:p w14:paraId="03D599A5" w14:textId="77777777" w:rsidR="007949F2" w:rsidRDefault="007949F2" w:rsidP="002F6DAD">
      <w:pPr>
        <w:spacing w:before="0" w:after="0" w:line="240" w:lineRule="auto"/>
        <w:rPr>
          <w:rFonts w:ascii="Optimum" w:hAnsi="Optimum" w:cs="Arial"/>
          <w:color w:val="000000" w:themeColor="text1"/>
          <w:szCs w:val="24"/>
        </w:rPr>
      </w:pPr>
    </w:p>
    <w:p w14:paraId="5E6B348C" w14:textId="010DA73E" w:rsidR="009E7C82" w:rsidRPr="002F6DAD" w:rsidRDefault="009E7C82"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Por su parte los microorganismos sulfato reductores pueden llevar a cabo la degradación de los compuestos orgánicos hidrolizados o fermentados de forma incompleta hasta acetato o de forma completa hasta CO</w:t>
      </w:r>
      <w:r w:rsidRPr="002F6DAD">
        <w:rPr>
          <w:rFonts w:ascii="Optimum" w:hAnsi="Optimum" w:cs="Arial"/>
          <w:color w:val="000000" w:themeColor="text1"/>
          <w:szCs w:val="24"/>
          <w:vertAlign w:val="subscript"/>
        </w:rPr>
        <w:t xml:space="preserve">2 </w:t>
      </w:r>
      <w:bookmarkStart w:id="43" w:name="Mendeley_Bookmark_OveOcyW1C6"/>
      <w:r w:rsidRPr="002F6DAD">
        <w:rPr>
          <w:rFonts w:ascii="Optimum" w:hAnsi="Optimum" w:cs="Arial"/>
          <w:color w:val="000000" w:themeColor="text1"/>
          <w:szCs w:val="24"/>
        </w:rPr>
        <w:t xml:space="preserve">(Hao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2014)</w:t>
      </w:r>
      <w:bookmarkEnd w:id="43"/>
      <w:r w:rsidRPr="002F6DAD">
        <w:rPr>
          <w:rFonts w:ascii="Optimum" w:hAnsi="Optimum" w:cs="Arial"/>
          <w:color w:val="000000" w:themeColor="text1"/>
          <w:szCs w:val="24"/>
        </w:rPr>
        <w:t>. Las BSR utilizan gran variedad de donadores de electrones: compuestos orgánicos (lactato, piruvato, malato, succinato, formiato, etanol), carbohidratos</w:t>
      </w:r>
      <w:r w:rsidR="006E7E57" w:rsidRPr="002F6DAD">
        <w:rPr>
          <w:rFonts w:ascii="Optimum" w:hAnsi="Optimum" w:cs="Arial"/>
          <w:color w:val="000000" w:themeColor="text1"/>
          <w:szCs w:val="24"/>
        </w:rPr>
        <w:t xml:space="preserve"> pequeños</w:t>
      </w:r>
      <w:r w:rsidRPr="002F6DAD">
        <w:rPr>
          <w:rFonts w:ascii="Optimum" w:hAnsi="Optimum" w:cs="Arial"/>
          <w:color w:val="000000" w:themeColor="text1"/>
          <w:szCs w:val="24"/>
        </w:rPr>
        <w:t xml:space="preserve"> (glucosa, sacarosa</w:t>
      </w:r>
      <w:r w:rsidR="006E7E57" w:rsidRPr="002F6DAD">
        <w:rPr>
          <w:rFonts w:ascii="Optimum" w:hAnsi="Optimum" w:cs="Arial"/>
          <w:color w:val="000000" w:themeColor="text1"/>
          <w:szCs w:val="24"/>
        </w:rPr>
        <w:t>, fructosa</w:t>
      </w:r>
      <w:r w:rsidRPr="002F6DAD">
        <w:rPr>
          <w:rFonts w:ascii="Optimum" w:hAnsi="Optimum" w:cs="Arial"/>
          <w:color w:val="000000" w:themeColor="text1"/>
          <w:szCs w:val="24"/>
        </w:rPr>
        <w:t xml:space="preserve">), ácidos grasos de cadena corta (acetato), ácidos grasos de cadena larga y compuestos aromáticos (benzoato, fenol, tolueno) (Han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2016).</w:t>
      </w:r>
    </w:p>
    <w:p w14:paraId="5EF87DC8" w14:textId="77777777" w:rsidR="007949F2" w:rsidRDefault="007949F2" w:rsidP="002F6DAD">
      <w:pPr>
        <w:spacing w:before="0" w:after="0" w:line="240" w:lineRule="auto"/>
        <w:rPr>
          <w:rFonts w:ascii="Optimum" w:hAnsi="Optimum" w:cs="Arial"/>
          <w:color w:val="000000" w:themeColor="text1"/>
          <w:szCs w:val="24"/>
          <w:lang w:eastAsia="es-ES"/>
        </w:rPr>
      </w:pPr>
    </w:p>
    <w:p w14:paraId="51CBBCE5" w14:textId="3473F130" w:rsidR="009E7C82" w:rsidRPr="002F6DAD" w:rsidRDefault="009E7C82" w:rsidP="002F6DAD">
      <w:pPr>
        <w:spacing w:before="0" w:after="0" w:line="240" w:lineRule="auto"/>
        <w:rPr>
          <w:rFonts w:ascii="Optimum" w:hAnsi="Optimum" w:cs="Arial"/>
          <w:color w:val="000000" w:themeColor="text1"/>
          <w:szCs w:val="24"/>
          <w:lang w:eastAsia="es-ES"/>
        </w:rPr>
      </w:pPr>
      <w:r w:rsidRPr="002F6DAD">
        <w:rPr>
          <w:rFonts w:ascii="Optimum" w:hAnsi="Optimum" w:cs="Arial"/>
          <w:color w:val="000000" w:themeColor="text1"/>
          <w:szCs w:val="24"/>
          <w:lang w:eastAsia="es-ES"/>
        </w:rPr>
        <w:t>El lactato es el mejor su</w:t>
      </w:r>
      <w:r w:rsidR="008A76BA">
        <w:rPr>
          <w:rFonts w:ascii="Optimum" w:hAnsi="Optimum" w:cs="Arial"/>
          <w:color w:val="000000" w:themeColor="text1"/>
          <w:szCs w:val="24"/>
          <w:lang w:eastAsia="es-ES"/>
        </w:rPr>
        <w:t>b</w:t>
      </w:r>
      <w:r w:rsidRPr="002F6DAD">
        <w:rPr>
          <w:rFonts w:ascii="Optimum" w:hAnsi="Optimum" w:cs="Arial"/>
          <w:color w:val="000000" w:themeColor="text1"/>
          <w:szCs w:val="24"/>
          <w:lang w:eastAsia="es-ES"/>
        </w:rPr>
        <w:t>strato para las BSR porque es buen donador de electrones, debido a que produce tres moles de bicarbonato por cada dos moles de su</w:t>
      </w:r>
      <w:r w:rsidR="008A76BA">
        <w:rPr>
          <w:rFonts w:ascii="Optimum" w:hAnsi="Optimum" w:cs="Arial"/>
          <w:color w:val="000000" w:themeColor="text1"/>
          <w:szCs w:val="24"/>
          <w:lang w:eastAsia="es-ES"/>
        </w:rPr>
        <w:t>b</w:t>
      </w:r>
      <w:r w:rsidRPr="002F6DAD">
        <w:rPr>
          <w:rFonts w:ascii="Optimum" w:hAnsi="Optimum" w:cs="Arial"/>
          <w:color w:val="000000" w:themeColor="text1"/>
          <w:szCs w:val="24"/>
          <w:lang w:eastAsia="es-ES"/>
        </w:rPr>
        <w:t xml:space="preserve">strato consumido, ayudando a neutralizar el pH de los efluentes en los RBP </w:t>
      </w:r>
      <w:bookmarkStart w:id="44" w:name="Mendeley_Bookmark_pFNK9dTWKu"/>
      <w:r w:rsidRPr="002F6DAD">
        <w:rPr>
          <w:rFonts w:ascii="Optimum" w:hAnsi="Optimum" w:cs="Arial"/>
          <w:color w:val="000000" w:themeColor="text1"/>
          <w:szCs w:val="24"/>
          <w:lang w:eastAsia="es-ES"/>
        </w:rPr>
        <w:t>(</w:t>
      </w:r>
      <w:r w:rsidRPr="002F6DAD">
        <w:rPr>
          <w:rFonts w:ascii="Optimum" w:hAnsi="Optimum" w:cs="Arial"/>
          <w:color w:val="000000" w:themeColor="text1"/>
          <w:szCs w:val="24"/>
        </w:rPr>
        <w:t xml:space="preserve">Xu </w:t>
      </w:r>
      <w:r w:rsidR="0066326B" w:rsidRPr="002F6DAD">
        <w:rPr>
          <w:rFonts w:ascii="Optimum" w:hAnsi="Optimum" w:cs="Arial"/>
          <w:i/>
          <w:iCs/>
          <w:color w:val="000000" w:themeColor="text1"/>
          <w:szCs w:val="24"/>
        </w:rPr>
        <w:t>et al</w:t>
      </w:r>
      <w:r w:rsidR="00DF404C" w:rsidRPr="002F6DAD">
        <w:rPr>
          <w:rFonts w:ascii="Optimum" w:hAnsi="Optimum" w:cs="Arial"/>
          <w:color w:val="000000" w:themeColor="text1"/>
          <w:szCs w:val="24"/>
        </w:rPr>
        <w:t>.</w:t>
      </w:r>
      <w:r w:rsidRPr="002F6DAD">
        <w:rPr>
          <w:rFonts w:ascii="Optimum" w:hAnsi="Optimum" w:cs="Arial"/>
          <w:color w:val="000000" w:themeColor="text1"/>
          <w:szCs w:val="24"/>
        </w:rPr>
        <w:t>, 20</w:t>
      </w:r>
      <w:r w:rsidR="00053B28" w:rsidRPr="002F6DAD">
        <w:rPr>
          <w:rFonts w:ascii="Optimum" w:hAnsi="Optimum" w:cs="Arial"/>
          <w:color w:val="000000" w:themeColor="text1"/>
          <w:szCs w:val="24"/>
        </w:rPr>
        <w:t>18</w:t>
      </w:r>
      <w:r w:rsidRPr="002F6DAD">
        <w:rPr>
          <w:rFonts w:ascii="Optimum" w:hAnsi="Optimum" w:cs="Arial"/>
          <w:color w:val="000000" w:themeColor="text1"/>
          <w:szCs w:val="24"/>
          <w:lang w:eastAsia="es-ES"/>
        </w:rPr>
        <w:t>)</w:t>
      </w:r>
      <w:bookmarkEnd w:id="44"/>
      <w:r w:rsidRPr="002F6DAD">
        <w:rPr>
          <w:rFonts w:ascii="Optimum" w:hAnsi="Optimum" w:cs="Arial"/>
          <w:color w:val="000000" w:themeColor="text1"/>
          <w:szCs w:val="24"/>
          <w:lang w:eastAsia="es-ES"/>
        </w:rPr>
        <w:t>. Sin embargo, no todas las especies de BSR pueden oxidar el lactato ni el etanol a CO</w:t>
      </w:r>
      <w:r w:rsidRPr="002F6DAD">
        <w:rPr>
          <w:rFonts w:ascii="Optimum" w:hAnsi="Optimum" w:cs="Arial"/>
          <w:color w:val="000000" w:themeColor="text1"/>
          <w:szCs w:val="24"/>
          <w:vertAlign w:val="subscript"/>
          <w:lang w:eastAsia="es-ES"/>
        </w:rPr>
        <w:t>2</w:t>
      </w:r>
      <w:r w:rsidRPr="002F6DAD">
        <w:rPr>
          <w:rFonts w:ascii="Optimum" w:hAnsi="Optimum" w:cs="Arial"/>
          <w:color w:val="000000" w:themeColor="text1"/>
          <w:szCs w:val="24"/>
          <w:lang w:eastAsia="es-ES"/>
        </w:rPr>
        <w:t>. Solo algunas pueden oxidar parcialmente moléculas orgánicas simples en acetato, y muy pocas pueden usar solo el acetato (</w:t>
      </w:r>
      <w:r w:rsidRPr="002F6DAD">
        <w:rPr>
          <w:rFonts w:ascii="Optimum" w:hAnsi="Optimum" w:cs="Arial"/>
          <w:color w:val="000000" w:themeColor="text1"/>
          <w:szCs w:val="24"/>
        </w:rPr>
        <w:t xml:space="preserve">Brahmacharimayum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2019)</w:t>
      </w:r>
      <w:r w:rsidR="00A36CB6" w:rsidRPr="002F6DAD">
        <w:rPr>
          <w:rFonts w:ascii="Optimum" w:hAnsi="Optimum" w:cs="Arial"/>
          <w:color w:val="000000" w:themeColor="text1"/>
          <w:szCs w:val="24"/>
        </w:rPr>
        <w:t>.</w:t>
      </w:r>
    </w:p>
    <w:p w14:paraId="22495EB7" w14:textId="77777777" w:rsidR="007949F2" w:rsidRDefault="007949F2" w:rsidP="002F6DAD">
      <w:pPr>
        <w:spacing w:before="0" w:after="0" w:line="240" w:lineRule="auto"/>
        <w:rPr>
          <w:rFonts w:ascii="Optimum" w:hAnsi="Optimum" w:cs="Arial"/>
          <w:color w:val="000000" w:themeColor="text1"/>
          <w:szCs w:val="24"/>
          <w:lang w:eastAsia="es-ES"/>
        </w:rPr>
      </w:pPr>
    </w:p>
    <w:p w14:paraId="101A7576" w14:textId="7DFE5D2C" w:rsidR="009E7C82" w:rsidRPr="002F6DAD" w:rsidRDefault="009E7C82" w:rsidP="002F6DAD">
      <w:pPr>
        <w:spacing w:before="0" w:after="0" w:line="240" w:lineRule="auto"/>
        <w:rPr>
          <w:rFonts w:ascii="Optimum" w:hAnsi="Optimum" w:cs="Arial"/>
          <w:color w:val="000000" w:themeColor="text1"/>
          <w:szCs w:val="24"/>
          <w:lang w:eastAsia="es-ES"/>
        </w:rPr>
      </w:pPr>
      <w:r w:rsidRPr="002F6DAD">
        <w:rPr>
          <w:rFonts w:ascii="Optimum" w:hAnsi="Optimum" w:cs="Arial"/>
          <w:color w:val="000000" w:themeColor="text1"/>
          <w:szCs w:val="24"/>
          <w:lang w:eastAsia="es-ES"/>
        </w:rPr>
        <w:t>En ambientes anaerobios con bajo ORP</w:t>
      </w:r>
      <w:r w:rsidR="00E52EDA" w:rsidRPr="002F6DAD">
        <w:rPr>
          <w:rFonts w:ascii="Optimum" w:hAnsi="Optimum" w:cs="Arial"/>
          <w:color w:val="000000" w:themeColor="text1"/>
          <w:szCs w:val="24"/>
          <w:lang w:eastAsia="es-ES"/>
        </w:rPr>
        <w:t xml:space="preserve"> (&lt; - 300 mV)</w:t>
      </w:r>
      <w:r w:rsidRPr="002F6DAD">
        <w:rPr>
          <w:rFonts w:ascii="Optimum" w:hAnsi="Optimum" w:cs="Arial"/>
          <w:color w:val="000000" w:themeColor="text1"/>
          <w:szCs w:val="24"/>
          <w:lang w:eastAsia="es-ES"/>
        </w:rPr>
        <w:t xml:space="preserve"> existe competencia por los su</w:t>
      </w:r>
      <w:r w:rsidR="008A76BA">
        <w:rPr>
          <w:rFonts w:ascii="Optimum" w:hAnsi="Optimum" w:cs="Arial"/>
          <w:color w:val="000000" w:themeColor="text1"/>
          <w:szCs w:val="24"/>
          <w:lang w:eastAsia="es-ES"/>
        </w:rPr>
        <w:t>b</w:t>
      </w:r>
      <w:r w:rsidRPr="002F6DAD">
        <w:rPr>
          <w:rFonts w:ascii="Optimum" w:hAnsi="Optimum" w:cs="Arial"/>
          <w:color w:val="000000" w:themeColor="text1"/>
          <w:szCs w:val="24"/>
          <w:lang w:eastAsia="es-ES"/>
        </w:rPr>
        <w:t>stratos disponibles. Los microorganismos metanogénicos utilizan los productos finales de todos los procesos anteriores (H</w:t>
      </w:r>
      <w:r w:rsidRPr="002F6DAD">
        <w:rPr>
          <w:rFonts w:ascii="Optimum" w:hAnsi="Optimum" w:cs="Arial"/>
          <w:color w:val="000000" w:themeColor="text1"/>
          <w:szCs w:val="24"/>
          <w:vertAlign w:val="subscript"/>
          <w:lang w:eastAsia="es-ES"/>
        </w:rPr>
        <w:t>2</w:t>
      </w:r>
      <w:r w:rsidRPr="002F6DAD">
        <w:rPr>
          <w:rFonts w:ascii="Optimum" w:hAnsi="Optimum" w:cs="Arial"/>
          <w:color w:val="000000" w:themeColor="text1"/>
          <w:szCs w:val="24"/>
          <w:lang w:eastAsia="es-ES"/>
        </w:rPr>
        <w:t>, CO</w:t>
      </w:r>
      <w:r w:rsidRPr="002F6DAD">
        <w:rPr>
          <w:rFonts w:ascii="Optimum" w:hAnsi="Optimum" w:cs="Arial"/>
          <w:color w:val="000000" w:themeColor="text1"/>
          <w:szCs w:val="24"/>
          <w:vertAlign w:val="subscript"/>
          <w:lang w:eastAsia="es-ES"/>
        </w:rPr>
        <w:t>2</w:t>
      </w:r>
      <w:r w:rsidRPr="002F6DAD">
        <w:rPr>
          <w:rFonts w:ascii="Optimum" w:hAnsi="Optimum" w:cs="Arial"/>
          <w:color w:val="000000" w:themeColor="text1"/>
          <w:szCs w:val="24"/>
          <w:lang w:eastAsia="es-ES"/>
        </w:rPr>
        <w:t xml:space="preserve"> y acetato) para generar metano (CH</w:t>
      </w:r>
      <w:r w:rsidRPr="002F6DAD">
        <w:rPr>
          <w:rFonts w:ascii="Optimum" w:hAnsi="Optimum" w:cs="Arial"/>
          <w:color w:val="000000" w:themeColor="text1"/>
          <w:szCs w:val="24"/>
          <w:vertAlign w:val="subscript"/>
          <w:lang w:eastAsia="es-ES"/>
        </w:rPr>
        <w:t>4</w:t>
      </w:r>
      <w:r w:rsidRPr="002F6DAD">
        <w:rPr>
          <w:rFonts w:ascii="Optimum" w:hAnsi="Optimum" w:cs="Arial"/>
          <w:color w:val="000000" w:themeColor="text1"/>
          <w:szCs w:val="24"/>
          <w:lang w:eastAsia="es-ES"/>
        </w:rPr>
        <w:t xml:space="preserve">), y compiten con las BSR debido a que ocupan ecosistemas análogos en los que ambos utilizan acetato e hidrógeno molecular como donador de electrones </w:t>
      </w:r>
      <w:bookmarkStart w:id="45" w:name="Mendeley_Bookmark_OmkJUrhEdv"/>
      <w:r w:rsidRPr="002F6DAD">
        <w:rPr>
          <w:rFonts w:ascii="Optimum" w:hAnsi="Optimum" w:cs="Arial"/>
          <w:color w:val="000000" w:themeColor="text1"/>
          <w:szCs w:val="24"/>
          <w:lang w:eastAsia="es-ES"/>
        </w:rPr>
        <w:t xml:space="preserve">(Laothanachareon </w:t>
      </w:r>
      <w:r w:rsidR="0066326B" w:rsidRPr="002F6DAD">
        <w:rPr>
          <w:rFonts w:ascii="Optimum" w:hAnsi="Optimum" w:cs="Arial"/>
          <w:i/>
          <w:color w:val="000000" w:themeColor="text1"/>
          <w:szCs w:val="24"/>
          <w:lang w:eastAsia="es-ES"/>
        </w:rPr>
        <w:t>et al</w:t>
      </w:r>
      <w:r w:rsidRPr="002F6DAD">
        <w:rPr>
          <w:rFonts w:ascii="Optimum" w:hAnsi="Optimum" w:cs="Arial"/>
          <w:i/>
          <w:color w:val="000000" w:themeColor="text1"/>
          <w:szCs w:val="24"/>
          <w:lang w:eastAsia="es-ES"/>
        </w:rPr>
        <w:t>.,</w:t>
      </w:r>
      <w:r w:rsidRPr="002F6DAD">
        <w:rPr>
          <w:rFonts w:ascii="Optimum" w:hAnsi="Optimum" w:cs="Arial"/>
          <w:color w:val="000000" w:themeColor="text1"/>
          <w:szCs w:val="24"/>
          <w:lang w:eastAsia="es-ES"/>
        </w:rPr>
        <w:t xml:space="preserve"> 2014)</w:t>
      </w:r>
      <w:bookmarkEnd w:id="45"/>
      <w:r w:rsidRPr="002F6DAD">
        <w:rPr>
          <w:rFonts w:ascii="Optimum" w:hAnsi="Optimum" w:cs="Arial"/>
          <w:color w:val="000000" w:themeColor="text1"/>
          <w:szCs w:val="24"/>
          <w:lang w:eastAsia="es-ES"/>
        </w:rPr>
        <w:t>. Cuando la concentración de sulfato está en exceso, generalmente los microorganismos metanogénicos son pobres competidores, tanto en ambientes naturales como en sistemas artificiales. Se cree que el paradigma de la predominancia de BSR en ambientes con altas concentraciones de sulfato y de metanogénicos en ambientes con baja concentraciones de sulfato, se debe a que las BSR tienen ventajas cinéticas y termodinámicas, como por ejemplo bajos valores de la constante de afinidad (Km) tanto para el H</w:t>
      </w:r>
      <w:r w:rsidRPr="002F6DAD">
        <w:rPr>
          <w:rFonts w:ascii="Optimum" w:hAnsi="Optimum" w:cs="Arial"/>
          <w:color w:val="000000" w:themeColor="text1"/>
          <w:szCs w:val="24"/>
          <w:vertAlign w:val="subscript"/>
          <w:lang w:eastAsia="es-ES"/>
        </w:rPr>
        <w:t>2</w:t>
      </w:r>
      <w:r w:rsidRPr="002F6DAD">
        <w:rPr>
          <w:rFonts w:ascii="Optimum" w:hAnsi="Optimum" w:cs="Arial"/>
          <w:color w:val="000000" w:themeColor="text1"/>
          <w:szCs w:val="24"/>
          <w:lang w:eastAsia="es-ES"/>
        </w:rPr>
        <w:t xml:space="preserve"> como para el acetato (Stams </w:t>
      </w:r>
      <w:r w:rsidR="0066326B" w:rsidRPr="002F6DAD">
        <w:rPr>
          <w:rFonts w:ascii="Optimum" w:hAnsi="Optimum" w:cs="Arial"/>
          <w:i/>
          <w:color w:val="000000" w:themeColor="text1"/>
          <w:szCs w:val="24"/>
          <w:lang w:eastAsia="es-ES"/>
        </w:rPr>
        <w:t>et al</w:t>
      </w:r>
      <w:r w:rsidRPr="002F6DAD">
        <w:rPr>
          <w:rFonts w:ascii="Optimum" w:hAnsi="Optimum" w:cs="Arial"/>
          <w:color w:val="000000" w:themeColor="text1"/>
          <w:szCs w:val="24"/>
          <w:lang w:eastAsia="es-ES"/>
        </w:rPr>
        <w:t xml:space="preserve">., 2019). No obstante, aun con excesos de sulfato, se ha reportado la coexistencia de estos dos microorganismos </w:t>
      </w:r>
      <w:bookmarkStart w:id="46" w:name="Mendeley_Bookmark_97YgdcMWXx"/>
      <w:r w:rsidRPr="002F6DAD">
        <w:rPr>
          <w:rFonts w:ascii="Optimum" w:hAnsi="Optimum" w:cs="Arial"/>
          <w:color w:val="000000" w:themeColor="text1"/>
          <w:szCs w:val="24"/>
          <w:lang w:eastAsia="es-ES"/>
        </w:rPr>
        <w:t xml:space="preserve">(Pereyra </w:t>
      </w:r>
      <w:r w:rsidR="0066326B" w:rsidRPr="002F6DAD">
        <w:rPr>
          <w:rFonts w:ascii="Optimum" w:hAnsi="Optimum" w:cs="Arial"/>
          <w:i/>
          <w:color w:val="000000" w:themeColor="text1"/>
          <w:szCs w:val="24"/>
          <w:lang w:eastAsia="es-ES"/>
        </w:rPr>
        <w:t>et al</w:t>
      </w:r>
      <w:r w:rsidRPr="002F6DAD">
        <w:rPr>
          <w:rFonts w:ascii="Optimum" w:hAnsi="Optimum" w:cs="Arial"/>
          <w:color w:val="000000" w:themeColor="text1"/>
          <w:szCs w:val="24"/>
          <w:lang w:eastAsia="es-ES"/>
        </w:rPr>
        <w:t>., 2008)</w:t>
      </w:r>
      <w:bookmarkEnd w:id="46"/>
      <w:r w:rsidRPr="002F6DAD">
        <w:rPr>
          <w:rFonts w:ascii="Optimum" w:hAnsi="Optimum" w:cs="Arial"/>
          <w:color w:val="000000" w:themeColor="text1"/>
          <w:szCs w:val="24"/>
          <w:lang w:eastAsia="es-ES"/>
        </w:rPr>
        <w:t>; esto ha sido atribuido principalmente a diferencias en la colonización y en las propiedades de adhesión de las comunidades microbianas, o a la variabilidad en la toxicidad del sulfuro.</w:t>
      </w:r>
    </w:p>
    <w:p w14:paraId="29F464EA" w14:textId="77777777" w:rsidR="007949F2" w:rsidRDefault="007949F2" w:rsidP="002F6DAD">
      <w:pPr>
        <w:spacing w:before="0" w:after="0" w:line="240" w:lineRule="auto"/>
        <w:rPr>
          <w:rFonts w:ascii="Optimum" w:hAnsi="Optimum" w:cs="Arial"/>
          <w:color w:val="000000" w:themeColor="text1"/>
          <w:szCs w:val="24"/>
        </w:rPr>
      </w:pPr>
    </w:p>
    <w:p w14:paraId="6218E24B" w14:textId="73C36486" w:rsidR="009E7C82" w:rsidRPr="002F6DAD" w:rsidRDefault="009E7C82"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lastRenderedPageBreak/>
        <w:t>Las BSR son anaerobias estrictas, sin embargo, algunas especies pueden tolerar e incluso reducir el oxígeno por períodos de tiempo muy limitados. Algunos también pueden utilizar el sulfito (SO</w:t>
      </w:r>
      <w:r w:rsidRPr="002F6DAD">
        <w:rPr>
          <w:rFonts w:ascii="Optimum" w:hAnsi="Optimum" w:cs="Arial"/>
          <w:color w:val="000000" w:themeColor="text1"/>
          <w:szCs w:val="24"/>
          <w:vertAlign w:val="subscript"/>
        </w:rPr>
        <w:t>3</w:t>
      </w:r>
      <w:r w:rsidRPr="002F6DAD">
        <w:rPr>
          <w:rFonts w:ascii="Optimum" w:hAnsi="Optimum" w:cs="Arial"/>
          <w:color w:val="000000" w:themeColor="text1"/>
          <w:szCs w:val="24"/>
          <w:vertAlign w:val="superscript"/>
        </w:rPr>
        <w:t>2-</w:t>
      </w:r>
      <w:r w:rsidRPr="002F6DAD">
        <w:rPr>
          <w:rFonts w:ascii="Optimum" w:hAnsi="Optimum" w:cs="Arial"/>
          <w:color w:val="000000" w:themeColor="text1"/>
          <w:szCs w:val="24"/>
        </w:rPr>
        <w:t>), tiosulfato (S</w:t>
      </w:r>
      <w:r w:rsidRPr="002F6DAD">
        <w:rPr>
          <w:rFonts w:ascii="Optimum" w:hAnsi="Optimum" w:cs="Arial"/>
          <w:color w:val="000000" w:themeColor="text1"/>
          <w:szCs w:val="24"/>
          <w:vertAlign w:val="subscript"/>
        </w:rPr>
        <w:t>2</w:t>
      </w:r>
      <w:r w:rsidRPr="002F6DAD">
        <w:rPr>
          <w:rFonts w:ascii="Optimum" w:hAnsi="Optimum" w:cs="Arial"/>
          <w:color w:val="000000" w:themeColor="text1"/>
          <w:szCs w:val="24"/>
        </w:rPr>
        <w:t>O</w:t>
      </w:r>
      <w:r w:rsidRPr="002F6DAD">
        <w:rPr>
          <w:rFonts w:ascii="Optimum" w:hAnsi="Optimum" w:cs="Arial"/>
          <w:color w:val="000000" w:themeColor="text1"/>
          <w:szCs w:val="24"/>
          <w:vertAlign w:val="subscript"/>
        </w:rPr>
        <w:t>3</w:t>
      </w:r>
      <w:r w:rsidRPr="002F6DAD">
        <w:rPr>
          <w:rFonts w:ascii="Optimum" w:hAnsi="Optimum" w:cs="Arial"/>
          <w:color w:val="000000" w:themeColor="text1"/>
          <w:szCs w:val="24"/>
        </w:rPr>
        <w:t xml:space="preserve"> </w:t>
      </w:r>
      <w:r w:rsidRPr="002F6DAD">
        <w:rPr>
          <w:rFonts w:ascii="Optimum" w:hAnsi="Optimum" w:cs="Arial"/>
          <w:color w:val="000000" w:themeColor="text1"/>
          <w:szCs w:val="24"/>
          <w:vertAlign w:val="superscript"/>
        </w:rPr>
        <w:t>2-</w:t>
      </w:r>
      <w:r w:rsidRPr="002F6DAD">
        <w:rPr>
          <w:rFonts w:ascii="Optimum" w:hAnsi="Optimum" w:cs="Arial"/>
          <w:color w:val="000000" w:themeColor="text1"/>
          <w:szCs w:val="24"/>
        </w:rPr>
        <w:t xml:space="preserve">) o azufre como aceptores de electrones alternativos, y reducirlos de igual manera, a sulfuro </w:t>
      </w:r>
      <w:bookmarkStart w:id="47" w:name="Mendeley_Bookmark_T5Taa11352"/>
      <w:r w:rsidRPr="002F6DAD">
        <w:rPr>
          <w:rFonts w:ascii="Optimum" w:hAnsi="Optimum" w:cs="Arial"/>
          <w:color w:val="000000" w:themeColor="text1"/>
          <w:szCs w:val="24"/>
        </w:rPr>
        <w:t xml:space="preserve">(Bell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2020)</w:t>
      </w:r>
      <w:bookmarkEnd w:id="47"/>
      <w:r w:rsidRPr="002F6DAD">
        <w:rPr>
          <w:rFonts w:ascii="Optimum" w:hAnsi="Optimum" w:cs="Arial"/>
          <w:color w:val="000000" w:themeColor="text1"/>
          <w:szCs w:val="24"/>
        </w:rPr>
        <w:t xml:space="preserve">. Existen otros compuestos que sirven de aceptores finales de electrones para las BSR, sin embargo, estos procesos de reducción no se encuentran acoplados al crecimiento de estos microorganismos. Entre estos se encuentran: el hierro, uranio, seleniato, cromato y arsenato. Por último, también se ha observado que las BSR pueden usar compuestos orgánicos, como el fumarato o el dimetilsulfóxido, como aceptores finales de electrones, para su crecimiento </w:t>
      </w:r>
      <w:bookmarkStart w:id="48" w:name="Mendeley_Bookmark_gBa74Sj2Na"/>
      <w:r w:rsidRPr="002F6DAD">
        <w:rPr>
          <w:rFonts w:ascii="Optimum" w:hAnsi="Optimum" w:cs="Arial"/>
          <w:color w:val="000000" w:themeColor="text1"/>
          <w:szCs w:val="24"/>
        </w:rPr>
        <w:t xml:space="preserve">(Hao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2014)</w:t>
      </w:r>
      <w:bookmarkEnd w:id="48"/>
      <w:r w:rsidRPr="002F6DAD">
        <w:rPr>
          <w:rFonts w:ascii="Optimum" w:hAnsi="Optimum" w:cs="Arial"/>
          <w:color w:val="000000" w:themeColor="text1"/>
          <w:szCs w:val="24"/>
        </w:rPr>
        <w:t>.</w:t>
      </w:r>
    </w:p>
    <w:p w14:paraId="0E3993DC" w14:textId="77777777" w:rsidR="007949F2" w:rsidRDefault="007949F2" w:rsidP="002F6DAD">
      <w:pPr>
        <w:pStyle w:val="Listavistosa-nfasis11"/>
        <w:spacing w:before="0" w:after="0" w:line="240" w:lineRule="auto"/>
        <w:ind w:left="0"/>
        <w:rPr>
          <w:rFonts w:ascii="Optimum" w:hAnsi="Optimum" w:cs="Arial"/>
          <w:b/>
          <w:i/>
          <w:color w:val="000000" w:themeColor="text1"/>
          <w:szCs w:val="24"/>
        </w:rPr>
      </w:pPr>
    </w:p>
    <w:p w14:paraId="6FAE3A73" w14:textId="1FD01EC8" w:rsidR="009E7C82" w:rsidRPr="002F6DAD" w:rsidRDefault="009E7C82" w:rsidP="002F6DAD">
      <w:pPr>
        <w:pStyle w:val="Listavistosa-nfasis11"/>
        <w:spacing w:before="0" w:after="0" w:line="240" w:lineRule="auto"/>
        <w:ind w:left="0"/>
        <w:rPr>
          <w:rFonts w:ascii="Optimum" w:hAnsi="Optimum" w:cs="Arial"/>
          <w:b/>
          <w:i/>
          <w:color w:val="000000" w:themeColor="text1"/>
          <w:szCs w:val="24"/>
        </w:rPr>
      </w:pPr>
      <w:r w:rsidRPr="002F6DAD">
        <w:rPr>
          <w:rFonts w:ascii="Optimum" w:hAnsi="Optimum" w:cs="Arial"/>
          <w:b/>
          <w:i/>
          <w:color w:val="000000" w:themeColor="text1"/>
          <w:szCs w:val="24"/>
        </w:rPr>
        <w:t>Comunidades microbianas encontradas en RBP</w:t>
      </w:r>
    </w:p>
    <w:p w14:paraId="0A053A80" w14:textId="04D3A3F2" w:rsidR="009E7C82" w:rsidRPr="002F6DAD" w:rsidRDefault="009E7C82" w:rsidP="002F6DAD">
      <w:pPr>
        <w:spacing w:before="0" w:after="0" w:line="240" w:lineRule="auto"/>
        <w:rPr>
          <w:rFonts w:ascii="Optimum" w:hAnsi="Optimum" w:cs="Arial"/>
          <w:color w:val="000000" w:themeColor="text1"/>
          <w:szCs w:val="24"/>
          <w:lang w:val="es-ES_tradnl"/>
        </w:rPr>
      </w:pPr>
      <w:r w:rsidRPr="002F6DAD">
        <w:rPr>
          <w:rFonts w:ascii="Optimum" w:hAnsi="Optimum" w:cs="Arial"/>
          <w:color w:val="000000" w:themeColor="text1"/>
          <w:szCs w:val="24"/>
          <w:lang w:val="es-ES_tradnl"/>
        </w:rPr>
        <w:t xml:space="preserve">Se ha observado que en los RBP alimentados con moléculas de bajo peso molecular (etanol, metanol, lactato) la población microbiana está conformada en su mayoría (95%) por BSR. Sin embargo, en biorreactores empacados con mezclas reactivas se ha evidenciado mayor diversidad de bacterias celulolíticas y fermentativas, capaces de degradar la materia orgánica con capacidad para donar electrones y afectar la cinética de formación de sulfuros metálicos, mientras que las BSR se encuentran en baja proporción (5 – 10 %) </w:t>
      </w:r>
      <w:bookmarkStart w:id="49" w:name="Mendeley_Bookmark_NA4XnTpWIk"/>
      <w:r w:rsidRPr="002F6DAD">
        <w:rPr>
          <w:rFonts w:ascii="Optimum" w:hAnsi="Optimum" w:cs="Arial"/>
          <w:color w:val="000000" w:themeColor="text1"/>
          <w:szCs w:val="24"/>
          <w:lang w:val="es-ES_tradnl"/>
        </w:rPr>
        <w:t xml:space="preserve">(Hiibel </w:t>
      </w:r>
      <w:r w:rsidR="0066326B" w:rsidRPr="002F6DAD">
        <w:rPr>
          <w:rFonts w:ascii="Optimum" w:hAnsi="Optimum" w:cs="Arial"/>
          <w:i/>
          <w:color w:val="000000" w:themeColor="text1"/>
          <w:szCs w:val="24"/>
          <w:lang w:val="es-ES_tradnl"/>
        </w:rPr>
        <w:t>et al</w:t>
      </w:r>
      <w:r w:rsidRPr="002F6DAD">
        <w:rPr>
          <w:rFonts w:ascii="Optimum" w:hAnsi="Optimum" w:cs="Arial"/>
          <w:i/>
          <w:color w:val="000000" w:themeColor="text1"/>
          <w:szCs w:val="24"/>
          <w:lang w:val="es-ES_tradnl"/>
        </w:rPr>
        <w:t>.,</w:t>
      </w:r>
      <w:r w:rsidRPr="002F6DAD">
        <w:rPr>
          <w:rFonts w:ascii="Optimum" w:hAnsi="Optimum" w:cs="Arial"/>
          <w:color w:val="000000" w:themeColor="text1"/>
          <w:szCs w:val="24"/>
          <w:lang w:val="es-ES_tradnl"/>
        </w:rPr>
        <w:t xml:space="preserve"> 2008; Rezadehbashi y Baldwin, 2018)</w:t>
      </w:r>
      <w:bookmarkEnd w:id="49"/>
      <w:r w:rsidRPr="002F6DAD">
        <w:rPr>
          <w:rFonts w:ascii="Optimum" w:hAnsi="Optimum" w:cs="Arial"/>
          <w:color w:val="000000" w:themeColor="text1"/>
          <w:szCs w:val="24"/>
          <w:lang w:val="es-ES_tradnl"/>
        </w:rPr>
        <w:t xml:space="preserve">. Se ha establecido que la comunidad microbiana en los reactores pasivos está relacionada con factores como el inóculo </w:t>
      </w:r>
      <w:bookmarkStart w:id="50" w:name="Mendeley_Bookmark_lW7DunPApv"/>
      <w:r w:rsidRPr="002F6DAD">
        <w:rPr>
          <w:rFonts w:ascii="Optimum" w:hAnsi="Optimum" w:cs="Arial"/>
          <w:color w:val="000000" w:themeColor="text1"/>
          <w:szCs w:val="24"/>
          <w:lang w:val="es-ES_tradnl"/>
        </w:rPr>
        <w:t xml:space="preserve">(Pereyra </w:t>
      </w:r>
      <w:r w:rsidR="0066326B" w:rsidRPr="002F6DAD">
        <w:rPr>
          <w:rFonts w:ascii="Optimum" w:hAnsi="Optimum" w:cs="Arial"/>
          <w:i/>
          <w:color w:val="000000" w:themeColor="text1"/>
          <w:szCs w:val="24"/>
          <w:lang w:val="es-ES_tradnl"/>
        </w:rPr>
        <w:t>et al</w:t>
      </w:r>
      <w:r w:rsidRPr="002F6DAD">
        <w:rPr>
          <w:rFonts w:ascii="Optimum" w:hAnsi="Optimum" w:cs="Arial"/>
          <w:color w:val="000000" w:themeColor="text1"/>
          <w:szCs w:val="24"/>
          <w:lang w:val="es-ES_tradnl"/>
        </w:rPr>
        <w:t>., 2010)</w:t>
      </w:r>
      <w:bookmarkEnd w:id="50"/>
      <w:r w:rsidRPr="002F6DAD">
        <w:rPr>
          <w:rFonts w:ascii="Optimum" w:hAnsi="Optimum" w:cs="Arial"/>
          <w:color w:val="000000" w:themeColor="text1"/>
          <w:szCs w:val="24"/>
          <w:lang w:val="es-ES_tradnl"/>
        </w:rPr>
        <w:t xml:space="preserve">, los substratos orgánicos </w:t>
      </w:r>
      <w:bookmarkStart w:id="51" w:name="Mendeley_Bookmark_b5fn2tI7gN"/>
      <w:r w:rsidRPr="002F6DAD">
        <w:rPr>
          <w:rFonts w:ascii="Optimum" w:hAnsi="Optimum" w:cs="Arial"/>
          <w:color w:val="000000" w:themeColor="text1"/>
          <w:szCs w:val="24"/>
          <w:lang w:val="es-ES_tradnl"/>
        </w:rPr>
        <w:t xml:space="preserve">(Song </w:t>
      </w:r>
      <w:r w:rsidR="0066326B" w:rsidRPr="002F6DAD">
        <w:rPr>
          <w:rFonts w:ascii="Optimum" w:hAnsi="Optimum" w:cs="Arial"/>
          <w:i/>
          <w:color w:val="000000" w:themeColor="text1"/>
          <w:szCs w:val="24"/>
          <w:lang w:val="es-ES_tradnl"/>
        </w:rPr>
        <w:t>et al</w:t>
      </w:r>
      <w:r w:rsidRPr="002F6DAD">
        <w:rPr>
          <w:rFonts w:ascii="Optimum" w:hAnsi="Optimum" w:cs="Arial"/>
          <w:color w:val="000000" w:themeColor="text1"/>
          <w:szCs w:val="24"/>
          <w:lang w:val="es-ES_tradnl"/>
        </w:rPr>
        <w:t xml:space="preserve">., 2012a; Song </w:t>
      </w:r>
      <w:r w:rsidR="0066326B" w:rsidRPr="002F6DAD">
        <w:rPr>
          <w:rFonts w:ascii="Optimum" w:hAnsi="Optimum" w:cs="Arial"/>
          <w:i/>
          <w:color w:val="000000" w:themeColor="text1"/>
          <w:szCs w:val="24"/>
          <w:lang w:val="es-ES_tradnl"/>
        </w:rPr>
        <w:t>et al</w:t>
      </w:r>
      <w:r w:rsidRPr="002F6DAD">
        <w:rPr>
          <w:rFonts w:ascii="Optimum" w:hAnsi="Optimum" w:cs="Arial"/>
          <w:color w:val="000000" w:themeColor="text1"/>
          <w:szCs w:val="24"/>
          <w:lang w:val="es-ES_tradnl"/>
        </w:rPr>
        <w:t xml:space="preserve">., 2012b; Lefticariu </w:t>
      </w:r>
      <w:r w:rsidR="0066326B" w:rsidRPr="002F6DAD">
        <w:rPr>
          <w:rFonts w:ascii="Optimum" w:hAnsi="Optimum" w:cs="Arial"/>
          <w:i/>
          <w:color w:val="000000" w:themeColor="text1"/>
          <w:szCs w:val="24"/>
          <w:lang w:val="es-ES_tradnl"/>
        </w:rPr>
        <w:t>et al</w:t>
      </w:r>
      <w:r w:rsidRPr="002F6DAD">
        <w:rPr>
          <w:rFonts w:ascii="Optimum" w:hAnsi="Optimum" w:cs="Arial"/>
          <w:color w:val="000000" w:themeColor="text1"/>
          <w:szCs w:val="24"/>
          <w:lang w:val="es-ES_tradnl"/>
        </w:rPr>
        <w:t>., 2015)</w:t>
      </w:r>
      <w:bookmarkEnd w:id="51"/>
      <w:r w:rsidRPr="002F6DAD">
        <w:rPr>
          <w:rFonts w:ascii="Optimum" w:hAnsi="Optimum" w:cs="Arial"/>
          <w:color w:val="000000" w:themeColor="text1"/>
          <w:szCs w:val="24"/>
          <w:lang w:val="es-ES_tradnl"/>
        </w:rPr>
        <w:t xml:space="preserve">, el tiempo de operación (Aoyagi </w:t>
      </w:r>
      <w:r w:rsidR="0066326B" w:rsidRPr="002F6DAD">
        <w:rPr>
          <w:rFonts w:ascii="Optimum" w:hAnsi="Optimum" w:cs="Arial"/>
          <w:i/>
          <w:color w:val="000000" w:themeColor="text1"/>
          <w:szCs w:val="24"/>
          <w:lang w:val="es-ES_tradnl"/>
        </w:rPr>
        <w:t>et al</w:t>
      </w:r>
      <w:r w:rsidRPr="002F6DAD">
        <w:rPr>
          <w:rFonts w:ascii="Optimum" w:hAnsi="Optimum" w:cs="Arial"/>
          <w:color w:val="000000" w:themeColor="text1"/>
          <w:szCs w:val="24"/>
          <w:lang w:val="es-ES_tradnl"/>
        </w:rPr>
        <w:t>., 2018), pH (Aoyagi</w:t>
      </w:r>
      <w:r w:rsidRPr="002F6DAD">
        <w:rPr>
          <w:rFonts w:ascii="Optimum" w:hAnsi="Optimum" w:cs="Arial"/>
          <w:i/>
          <w:color w:val="000000" w:themeColor="text1"/>
          <w:szCs w:val="24"/>
          <w:lang w:val="es-ES_tradnl"/>
        </w:rPr>
        <w:t xml:space="preserve"> </w:t>
      </w:r>
      <w:r w:rsidR="0066326B" w:rsidRPr="002F6DAD">
        <w:rPr>
          <w:rFonts w:ascii="Optimum" w:hAnsi="Optimum" w:cs="Arial"/>
          <w:i/>
          <w:color w:val="000000" w:themeColor="text1"/>
          <w:szCs w:val="24"/>
          <w:lang w:val="es-ES_tradnl"/>
        </w:rPr>
        <w:t>et al</w:t>
      </w:r>
      <w:r w:rsidRPr="002F6DAD">
        <w:rPr>
          <w:rFonts w:ascii="Optimum" w:hAnsi="Optimum" w:cs="Arial"/>
          <w:color w:val="000000" w:themeColor="text1"/>
          <w:szCs w:val="24"/>
          <w:lang w:val="es-ES_tradnl"/>
        </w:rPr>
        <w:t xml:space="preserve">., 2017; Fan </w:t>
      </w:r>
      <w:r w:rsidR="0066326B" w:rsidRPr="002F6DAD">
        <w:rPr>
          <w:rFonts w:ascii="Optimum" w:hAnsi="Optimum" w:cs="Arial"/>
          <w:i/>
          <w:color w:val="000000" w:themeColor="text1"/>
          <w:szCs w:val="24"/>
          <w:lang w:val="es-ES_tradnl"/>
        </w:rPr>
        <w:t>et al</w:t>
      </w:r>
      <w:r w:rsidRPr="002F6DAD">
        <w:rPr>
          <w:rFonts w:ascii="Optimum" w:hAnsi="Optimum" w:cs="Arial"/>
          <w:color w:val="000000" w:themeColor="text1"/>
          <w:szCs w:val="24"/>
          <w:lang w:val="es-ES_tradnl"/>
        </w:rPr>
        <w:t xml:space="preserve">., 2019) y el tiempo de retención hidráulica </w:t>
      </w:r>
      <w:bookmarkStart w:id="52" w:name="Mendeley_Bookmark_nzJ67nlI5P"/>
      <w:r w:rsidRPr="002F6DAD">
        <w:rPr>
          <w:rFonts w:ascii="Optimum" w:hAnsi="Optimum" w:cs="Arial"/>
          <w:color w:val="000000" w:themeColor="text1"/>
          <w:szCs w:val="24"/>
          <w:lang w:val="es-ES_tradnl"/>
        </w:rPr>
        <w:t>(Aoyagi</w:t>
      </w:r>
      <w:r w:rsidRPr="002F6DAD">
        <w:rPr>
          <w:rFonts w:ascii="Optimum" w:hAnsi="Optimum" w:cs="Arial"/>
          <w:i/>
          <w:color w:val="000000" w:themeColor="text1"/>
          <w:szCs w:val="24"/>
          <w:lang w:val="es-ES_tradnl"/>
        </w:rPr>
        <w:t xml:space="preserve"> </w:t>
      </w:r>
      <w:r w:rsidR="0066326B" w:rsidRPr="002F6DAD">
        <w:rPr>
          <w:rFonts w:ascii="Optimum" w:hAnsi="Optimum" w:cs="Arial"/>
          <w:i/>
          <w:color w:val="000000" w:themeColor="text1"/>
          <w:szCs w:val="24"/>
          <w:lang w:val="es-ES_tradnl"/>
        </w:rPr>
        <w:t>et al</w:t>
      </w:r>
      <w:r w:rsidRPr="002F6DAD">
        <w:rPr>
          <w:rFonts w:ascii="Optimum" w:hAnsi="Optimum" w:cs="Arial"/>
          <w:color w:val="000000" w:themeColor="text1"/>
          <w:szCs w:val="24"/>
          <w:lang w:val="es-ES_tradnl"/>
        </w:rPr>
        <w:t xml:space="preserve">., 2017; </w:t>
      </w:r>
      <w:r w:rsidR="00AD55B5" w:rsidRPr="002F6DAD">
        <w:rPr>
          <w:rFonts w:ascii="Optimum" w:hAnsi="Optimum" w:cs="Arial"/>
          <w:color w:val="000000" w:themeColor="text1"/>
          <w:szCs w:val="24"/>
          <w:lang w:val="es-ES_tradnl"/>
        </w:rPr>
        <w:t>Vásquez</w:t>
      </w:r>
      <w:r w:rsidRPr="002F6DAD">
        <w:rPr>
          <w:rFonts w:ascii="Optimum" w:hAnsi="Optimum" w:cs="Arial"/>
          <w:i/>
          <w:color w:val="000000" w:themeColor="text1"/>
          <w:szCs w:val="24"/>
          <w:lang w:val="es-ES_tradnl"/>
        </w:rPr>
        <w:t xml:space="preserve"> </w:t>
      </w:r>
      <w:r w:rsidR="0066326B" w:rsidRPr="002F6DAD">
        <w:rPr>
          <w:rFonts w:ascii="Optimum" w:hAnsi="Optimum" w:cs="Arial"/>
          <w:i/>
          <w:color w:val="000000" w:themeColor="text1"/>
          <w:szCs w:val="24"/>
          <w:lang w:val="es-ES_tradnl"/>
        </w:rPr>
        <w:t>et al</w:t>
      </w:r>
      <w:r w:rsidRPr="002F6DAD">
        <w:rPr>
          <w:rFonts w:ascii="Optimum" w:hAnsi="Optimum" w:cs="Arial"/>
          <w:i/>
          <w:color w:val="000000" w:themeColor="text1"/>
          <w:szCs w:val="24"/>
          <w:lang w:val="es-ES_tradnl"/>
        </w:rPr>
        <w:t xml:space="preserve">., </w:t>
      </w:r>
      <w:r w:rsidRPr="002F6DAD">
        <w:rPr>
          <w:rFonts w:ascii="Optimum" w:hAnsi="Optimum" w:cs="Arial"/>
          <w:color w:val="000000" w:themeColor="text1"/>
          <w:szCs w:val="24"/>
          <w:lang w:val="es-ES_tradnl"/>
        </w:rPr>
        <w:t>2018; Xu</w:t>
      </w:r>
      <w:r w:rsidRPr="002F6DAD">
        <w:rPr>
          <w:rFonts w:ascii="Optimum" w:hAnsi="Optimum" w:cs="Arial"/>
          <w:i/>
          <w:color w:val="000000" w:themeColor="text1"/>
          <w:szCs w:val="24"/>
          <w:lang w:val="es-ES_tradnl"/>
        </w:rPr>
        <w:t xml:space="preserve"> </w:t>
      </w:r>
      <w:r w:rsidR="0066326B" w:rsidRPr="002F6DAD">
        <w:rPr>
          <w:rFonts w:ascii="Optimum" w:hAnsi="Optimum" w:cs="Arial"/>
          <w:i/>
          <w:color w:val="000000" w:themeColor="text1"/>
          <w:szCs w:val="24"/>
          <w:lang w:val="es-ES_tradnl"/>
        </w:rPr>
        <w:t>et al</w:t>
      </w:r>
      <w:r w:rsidRPr="002F6DAD">
        <w:rPr>
          <w:rFonts w:ascii="Optimum" w:hAnsi="Optimum" w:cs="Arial"/>
          <w:i/>
          <w:color w:val="000000" w:themeColor="text1"/>
          <w:szCs w:val="24"/>
          <w:lang w:val="es-ES_tradnl"/>
        </w:rPr>
        <w:t xml:space="preserve">., </w:t>
      </w:r>
      <w:r w:rsidRPr="002F6DAD">
        <w:rPr>
          <w:rFonts w:ascii="Optimum" w:hAnsi="Optimum" w:cs="Arial"/>
          <w:color w:val="000000" w:themeColor="text1"/>
          <w:szCs w:val="24"/>
          <w:lang w:val="es-ES_tradnl"/>
        </w:rPr>
        <w:t>2018)</w:t>
      </w:r>
      <w:bookmarkEnd w:id="52"/>
      <w:r w:rsidRPr="002F6DAD">
        <w:rPr>
          <w:rFonts w:ascii="Optimum" w:hAnsi="Optimum" w:cs="Arial"/>
          <w:color w:val="000000" w:themeColor="text1"/>
          <w:szCs w:val="24"/>
          <w:lang w:val="es-ES_tradnl"/>
        </w:rPr>
        <w:t xml:space="preserve">. </w:t>
      </w:r>
    </w:p>
    <w:p w14:paraId="1B9CE70F" w14:textId="77777777" w:rsidR="007949F2" w:rsidRDefault="007949F2" w:rsidP="002F6DAD">
      <w:pPr>
        <w:spacing w:before="0" w:after="0" w:line="240" w:lineRule="auto"/>
        <w:rPr>
          <w:rFonts w:ascii="Optimum" w:hAnsi="Optimum" w:cs="Arial"/>
          <w:color w:val="000000" w:themeColor="text1"/>
          <w:szCs w:val="24"/>
          <w:lang w:val="es-ES_tradnl"/>
        </w:rPr>
      </w:pPr>
    </w:p>
    <w:p w14:paraId="05A2098F" w14:textId="51EA110C" w:rsidR="009E7C82" w:rsidRPr="002F6DAD" w:rsidRDefault="009E7C82"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lang w:val="es-ES_tradnl"/>
        </w:rPr>
        <w:t xml:space="preserve">Los </w:t>
      </w:r>
      <w:r w:rsidRPr="002F6DAD">
        <w:rPr>
          <w:rFonts w:ascii="Optimum" w:hAnsi="Optimum" w:cs="Arial"/>
          <w:i/>
          <w:color w:val="000000" w:themeColor="text1"/>
          <w:szCs w:val="24"/>
          <w:lang w:val="es-ES_tradnl"/>
        </w:rPr>
        <w:t>phyla</w:t>
      </w:r>
      <w:r w:rsidRPr="002F6DAD">
        <w:rPr>
          <w:rFonts w:ascii="Optimum" w:hAnsi="Optimum" w:cs="Arial"/>
          <w:color w:val="000000" w:themeColor="text1"/>
          <w:szCs w:val="24"/>
          <w:lang w:val="es-ES_tradnl"/>
        </w:rPr>
        <w:t xml:space="preserve"> dominantes en los reactores pasivos empacados con material ligno-celulósico corresponden a </w:t>
      </w:r>
      <w:r w:rsidRPr="002F6DAD">
        <w:rPr>
          <w:rFonts w:ascii="Optimum" w:hAnsi="Optimum" w:cs="Arial"/>
          <w:i/>
          <w:color w:val="000000" w:themeColor="text1"/>
          <w:szCs w:val="24"/>
          <w:lang w:val="es-ES_tradnl"/>
        </w:rPr>
        <w:t>Chloroflexi</w:t>
      </w:r>
      <w:r w:rsidRPr="002F6DAD">
        <w:rPr>
          <w:rFonts w:ascii="Optimum" w:hAnsi="Optimum" w:cs="Arial"/>
          <w:color w:val="000000" w:themeColor="text1"/>
          <w:szCs w:val="24"/>
          <w:lang w:val="es-ES_tradnl"/>
        </w:rPr>
        <w:t xml:space="preserve">, </w:t>
      </w:r>
      <w:r w:rsidRPr="002F6DAD">
        <w:rPr>
          <w:rFonts w:ascii="Optimum" w:hAnsi="Optimum" w:cs="Arial"/>
          <w:i/>
          <w:color w:val="000000" w:themeColor="text1"/>
          <w:szCs w:val="24"/>
          <w:lang w:val="es-ES_tradnl"/>
        </w:rPr>
        <w:t>Chlorobi</w:t>
      </w:r>
      <w:r w:rsidRPr="002F6DAD">
        <w:rPr>
          <w:rFonts w:ascii="Optimum" w:hAnsi="Optimum" w:cs="Arial"/>
          <w:color w:val="000000" w:themeColor="text1"/>
          <w:szCs w:val="24"/>
          <w:lang w:val="es-ES_tradnl"/>
        </w:rPr>
        <w:t xml:space="preserve">, </w:t>
      </w:r>
      <w:r w:rsidRPr="002F6DAD">
        <w:rPr>
          <w:rFonts w:ascii="Optimum" w:hAnsi="Optimum" w:cs="Arial"/>
          <w:i/>
          <w:color w:val="000000" w:themeColor="text1"/>
          <w:szCs w:val="24"/>
          <w:lang w:val="es-ES_tradnl"/>
        </w:rPr>
        <w:t>Proteobacteria</w:t>
      </w:r>
      <w:r w:rsidRPr="002F6DAD">
        <w:rPr>
          <w:rFonts w:ascii="Optimum" w:hAnsi="Optimum" w:cs="Arial"/>
          <w:color w:val="000000" w:themeColor="text1"/>
          <w:szCs w:val="24"/>
          <w:lang w:val="es-ES_tradnl"/>
        </w:rPr>
        <w:t xml:space="preserve">, </w:t>
      </w:r>
      <w:r w:rsidRPr="002F6DAD">
        <w:rPr>
          <w:rFonts w:ascii="Optimum" w:hAnsi="Optimum" w:cs="Arial"/>
          <w:i/>
          <w:color w:val="000000" w:themeColor="text1"/>
          <w:szCs w:val="24"/>
          <w:lang w:val="es-ES_tradnl"/>
        </w:rPr>
        <w:t>Firmicutes</w:t>
      </w:r>
      <w:r w:rsidRPr="002F6DAD">
        <w:rPr>
          <w:rFonts w:ascii="Optimum" w:hAnsi="Optimum" w:cs="Arial"/>
          <w:color w:val="000000" w:themeColor="text1"/>
          <w:szCs w:val="24"/>
          <w:lang w:val="es-ES_tradnl"/>
        </w:rPr>
        <w:t xml:space="preserve">, </w:t>
      </w:r>
      <w:r w:rsidRPr="002F6DAD">
        <w:rPr>
          <w:rFonts w:ascii="Optimum" w:hAnsi="Optimum" w:cs="Arial"/>
          <w:i/>
          <w:color w:val="000000" w:themeColor="text1"/>
          <w:szCs w:val="24"/>
          <w:lang w:val="es-ES_tradnl"/>
        </w:rPr>
        <w:t>Actinobacteria</w:t>
      </w:r>
      <w:r w:rsidRPr="002F6DAD">
        <w:rPr>
          <w:rFonts w:ascii="Optimum" w:hAnsi="Optimum" w:cs="Arial"/>
          <w:color w:val="000000" w:themeColor="text1"/>
          <w:szCs w:val="24"/>
          <w:lang w:val="es-ES_tradnl"/>
        </w:rPr>
        <w:t xml:space="preserve">, </w:t>
      </w:r>
      <w:r w:rsidRPr="002F6DAD">
        <w:rPr>
          <w:rFonts w:ascii="Optimum" w:hAnsi="Optimum" w:cs="Arial"/>
          <w:i/>
          <w:color w:val="000000" w:themeColor="text1"/>
          <w:szCs w:val="24"/>
          <w:lang w:val="es-ES_tradnl"/>
        </w:rPr>
        <w:t>Planctomycetes</w:t>
      </w:r>
      <w:r w:rsidRPr="002F6DAD">
        <w:rPr>
          <w:rFonts w:ascii="Optimum" w:hAnsi="Optimum" w:cs="Arial"/>
          <w:color w:val="000000" w:themeColor="text1"/>
          <w:szCs w:val="24"/>
          <w:lang w:val="es-ES_tradnl"/>
        </w:rPr>
        <w:t xml:space="preserve">, </w:t>
      </w:r>
      <w:r w:rsidRPr="002F6DAD">
        <w:rPr>
          <w:rFonts w:ascii="Optimum" w:hAnsi="Optimum" w:cs="Arial"/>
          <w:i/>
          <w:color w:val="000000" w:themeColor="text1"/>
          <w:szCs w:val="24"/>
          <w:lang w:val="es-ES_tradnl"/>
        </w:rPr>
        <w:t>Spirochaetes</w:t>
      </w:r>
      <w:r w:rsidRPr="002F6DAD">
        <w:rPr>
          <w:rFonts w:ascii="Optimum" w:hAnsi="Optimum" w:cs="Arial"/>
          <w:color w:val="000000" w:themeColor="text1"/>
          <w:szCs w:val="24"/>
          <w:lang w:val="es-ES_tradnl"/>
        </w:rPr>
        <w:t xml:space="preserve">, </w:t>
      </w:r>
      <w:r w:rsidRPr="002F6DAD">
        <w:rPr>
          <w:rFonts w:ascii="Optimum" w:hAnsi="Optimum" w:cs="Arial"/>
          <w:i/>
          <w:color w:val="000000" w:themeColor="text1"/>
          <w:szCs w:val="24"/>
          <w:lang w:val="es-ES_tradnl"/>
        </w:rPr>
        <w:t>Acidobacteria</w:t>
      </w:r>
      <w:r w:rsidRPr="002F6DAD">
        <w:rPr>
          <w:rFonts w:ascii="Optimum" w:hAnsi="Optimum" w:cs="Arial"/>
          <w:color w:val="000000" w:themeColor="text1"/>
          <w:szCs w:val="24"/>
          <w:lang w:val="es-ES_tradnl"/>
        </w:rPr>
        <w:t xml:space="preserve">, </w:t>
      </w:r>
      <w:r w:rsidRPr="002F6DAD">
        <w:rPr>
          <w:rFonts w:ascii="Optimum" w:hAnsi="Optimum" w:cs="Arial"/>
          <w:i/>
          <w:color w:val="000000" w:themeColor="text1"/>
          <w:szCs w:val="24"/>
          <w:lang w:val="es-ES_tradnl"/>
        </w:rPr>
        <w:t>Bacteroidetes</w:t>
      </w:r>
      <w:r w:rsidRPr="002F6DAD">
        <w:rPr>
          <w:rFonts w:ascii="Optimum" w:hAnsi="Optimum" w:cs="Arial"/>
          <w:color w:val="000000" w:themeColor="text1"/>
          <w:szCs w:val="24"/>
          <w:lang w:val="es-ES_tradnl"/>
        </w:rPr>
        <w:t xml:space="preserve">, </w:t>
      </w:r>
      <w:r w:rsidRPr="002F6DAD">
        <w:rPr>
          <w:rFonts w:ascii="Optimum" w:hAnsi="Optimum" w:cs="Arial"/>
          <w:i/>
          <w:color w:val="000000" w:themeColor="text1"/>
          <w:szCs w:val="24"/>
          <w:lang w:val="es-ES_tradnl"/>
        </w:rPr>
        <w:t>Verrucomicrobia</w:t>
      </w:r>
      <w:r w:rsidRPr="002F6DAD">
        <w:rPr>
          <w:rFonts w:ascii="Optimum" w:hAnsi="Optimum" w:cs="Arial"/>
          <w:color w:val="000000" w:themeColor="text1"/>
          <w:szCs w:val="24"/>
          <w:lang w:val="es-ES_tradnl"/>
        </w:rPr>
        <w:t xml:space="preserve">, </w:t>
      </w:r>
      <w:r w:rsidRPr="002F6DAD">
        <w:rPr>
          <w:rFonts w:ascii="Optimum" w:hAnsi="Optimum" w:cs="Arial"/>
          <w:i/>
          <w:color w:val="000000" w:themeColor="text1"/>
          <w:szCs w:val="24"/>
          <w:lang w:val="es-ES_tradnl"/>
        </w:rPr>
        <w:t>Gemmatimonadetes</w:t>
      </w:r>
      <w:r w:rsidRPr="002F6DAD">
        <w:rPr>
          <w:rFonts w:ascii="Optimum" w:hAnsi="Optimum" w:cs="Arial"/>
          <w:color w:val="000000" w:themeColor="text1"/>
          <w:szCs w:val="24"/>
          <w:lang w:val="es-ES_tradnl"/>
        </w:rPr>
        <w:t xml:space="preserve">, </w:t>
      </w:r>
      <w:r w:rsidRPr="002F6DAD">
        <w:rPr>
          <w:rFonts w:ascii="Optimum" w:hAnsi="Optimum" w:cs="Arial"/>
          <w:i/>
          <w:color w:val="000000" w:themeColor="text1"/>
          <w:szCs w:val="24"/>
          <w:lang w:val="es-ES_tradnl"/>
        </w:rPr>
        <w:t>Synergistetes</w:t>
      </w:r>
      <w:r w:rsidRPr="002F6DAD">
        <w:rPr>
          <w:rFonts w:ascii="Optimum" w:hAnsi="Optimum" w:cs="Arial"/>
          <w:color w:val="000000" w:themeColor="text1"/>
          <w:szCs w:val="24"/>
          <w:lang w:val="es-ES_tradnl"/>
        </w:rPr>
        <w:t xml:space="preserve">, </w:t>
      </w:r>
      <w:r w:rsidRPr="002F6DAD">
        <w:rPr>
          <w:rFonts w:ascii="Optimum" w:hAnsi="Optimum" w:cs="Arial"/>
          <w:i/>
          <w:color w:val="000000" w:themeColor="text1"/>
          <w:szCs w:val="24"/>
          <w:lang w:val="es-ES_tradnl"/>
        </w:rPr>
        <w:t xml:space="preserve">Caldiserica, Cyanobacteria, Spirochaete y OP11 </w:t>
      </w:r>
      <w:bookmarkStart w:id="53" w:name="Mendeley_Bookmark_ZCbUmX2ByH"/>
      <w:r w:rsidRPr="002F6DAD">
        <w:rPr>
          <w:rFonts w:ascii="Optimum" w:hAnsi="Optimum" w:cs="Arial"/>
          <w:color w:val="000000" w:themeColor="text1"/>
          <w:szCs w:val="24"/>
          <w:lang w:val="es-ES_tradnl"/>
        </w:rPr>
        <w:t xml:space="preserve">(Drennan </w:t>
      </w:r>
      <w:r w:rsidR="0066326B" w:rsidRPr="002F6DAD">
        <w:rPr>
          <w:rFonts w:ascii="Optimum" w:hAnsi="Optimum" w:cs="Arial"/>
          <w:i/>
          <w:color w:val="000000" w:themeColor="text1"/>
          <w:szCs w:val="24"/>
          <w:lang w:val="es-ES_tradnl"/>
        </w:rPr>
        <w:t>et al</w:t>
      </w:r>
      <w:r w:rsidRPr="002F6DAD">
        <w:rPr>
          <w:rFonts w:ascii="Optimum" w:hAnsi="Optimum" w:cs="Arial"/>
          <w:color w:val="000000" w:themeColor="text1"/>
          <w:szCs w:val="24"/>
          <w:lang w:val="es-ES_tradnl"/>
        </w:rPr>
        <w:t xml:space="preserve">., 2016; Mirjafari y Baldwin 2016; Baldwin </w:t>
      </w:r>
      <w:r w:rsidR="0066326B" w:rsidRPr="002F6DAD">
        <w:rPr>
          <w:rFonts w:ascii="Optimum" w:hAnsi="Optimum" w:cs="Arial"/>
          <w:i/>
          <w:color w:val="000000" w:themeColor="text1"/>
          <w:szCs w:val="24"/>
          <w:lang w:val="es-ES_tradnl"/>
        </w:rPr>
        <w:t>et al</w:t>
      </w:r>
      <w:r w:rsidRPr="002F6DAD">
        <w:rPr>
          <w:rFonts w:ascii="Optimum" w:hAnsi="Optimum" w:cs="Arial"/>
          <w:i/>
          <w:color w:val="000000" w:themeColor="text1"/>
          <w:szCs w:val="24"/>
          <w:lang w:val="es-ES_tradnl"/>
        </w:rPr>
        <w:t>.,</w:t>
      </w:r>
      <w:r w:rsidRPr="002F6DAD">
        <w:rPr>
          <w:rFonts w:ascii="Optimum" w:hAnsi="Optimum" w:cs="Arial"/>
          <w:color w:val="000000" w:themeColor="text1"/>
          <w:szCs w:val="24"/>
          <w:lang w:val="es-ES_tradnl"/>
        </w:rPr>
        <w:t xml:space="preserve"> 2016; Aoyagi</w:t>
      </w:r>
      <w:r w:rsidRPr="002F6DAD">
        <w:rPr>
          <w:rFonts w:ascii="Optimum" w:hAnsi="Optimum" w:cs="Arial"/>
          <w:i/>
          <w:color w:val="000000" w:themeColor="text1"/>
          <w:szCs w:val="24"/>
          <w:lang w:val="es-ES_tradnl"/>
        </w:rPr>
        <w:t xml:space="preserve"> </w:t>
      </w:r>
      <w:r w:rsidR="0066326B" w:rsidRPr="002F6DAD">
        <w:rPr>
          <w:rFonts w:ascii="Optimum" w:hAnsi="Optimum" w:cs="Arial"/>
          <w:i/>
          <w:color w:val="000000" w:themeColor="text1"/>
          <w:szCs w:val="24"/>
          <w:lang w:val="es-ES_tradnl"/>
        </w:rPr>
        <w:t>et al</w:t>
      </w:r>
      <w:r w:rsidRPr="002F6DAD">
        <w:rPr>
          <w:rFonts w:ascii="Optimum" w:hAnsi="Optimum" w:cs="Arial"/>
          <w:color w:val="000000" w:themeColor="text1"/>
          <w:szCs w:val="24"/>
          <w:lang w:val="es-ES_tradnl"/>
        </w:rPr>
        <w:t>., 201</w:t>
      </w:r>
      <w:r w:rsidR="006F3FE2" w:rsidRPr="002F6DAD">
        <w:rPr>
          <w:rFonts w:ascii="Optimum" w:hAnsi="Optimum" w:cs="Arial"/>
          <w:color w:val="000000" w:themeColor="text1"/>
          <w:szCs w:val="24"/>
          <w:lang w:val="es-ES_tradnl"/>
        </w:rPr>
        <w:t>8</w:t>
      </w:r>
      <w:r w:rsidRPr="002F6DAD">
        <w:rPr>
          <w:rFonts w:ascii="Optimum" w:hAnsi="Optimum" w:cs="Arial"/>
          <w:color w:val="000000" w:themeColor="text1"/>
          <w:szCs w:val="24"/>
          <w:lang w:val="es-ES_tradnl"/>
        </w:rPr>
        <w:t xml:space="preserve">; </w:t>
      </w:r>
      <w:r w:rsidRPr="002F6DAD">
        <w:rPr>
          <w:rFonts w:ascii="Optimum" w:hAnsi="Optimum" w:cs="Arial"/>
          <w:color w:val="000000" w:themeColor="text1"/>
          <w:szCs w:val="24"/>
        </w:rPr>
        <w:t xml:space="preserve">Sato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2019</w:t>
      </w:r>
      <w:r w:rsidRPr="002F6DAD">
        <w:rPr>
          <w:rFonts w:ascii="Optimum" w:hAnsi="Optimum" w:cs="Arial"/>
          <w:color w:val="000000" w:themeColor="text1"/>
          <w:szCs w:val="24"/>
          <w:lang w:val="es-ES_tradnl"/>
        </w:rPr>
        <w:t>)</w:t>
      </w:r>
      <w:bookmarkEnd w:id="53"/>
      <w:r w:rsidRPr="002F6DAD">
        <w:rPr>
          <w:rFonts w:ascii="Optimum" w:hAnsi="Optimum" w:cs="Arial"/>
          <w:noProof/>
          <w:color w:val="000000" w:themeColor="text1"/>
          <w:szCs w:val="24"/>
        </w:rPr>
        <w:t xml:space="preserve">. </w:t>
      </w:r>
      <w:r w:rsidRPr="002F6DAD">
        <w:rPr>
          <w:rFonts w:ascii="Optimum" w:hAnsi="Optimum" w:cs="Arial"/>
          <w:noProof/>
          <w:color w:val="000000" w:themeColor="text1"/>
          <w:szCs w:val="24"/>
          <w:lang w:val="es-ES_tradnl"/>
        </w:rPr>
        <w:t xml:space="preserve">Tambien, se </w:t>
      </w:r>
      <w:r w:rsidRPr="002F6DAD">
        <w:rPr>
          <w:rFonts w:ascii="Optimum" w:hAnsi="Optimum" w:cs="Arial"/>
          <w:color w:val="000000" w:themeColor="text1"/>
          <w:szCs w:val="24"/>
        </w:rPr>
        <w:t xml:space="preserve">han reportado más de 100 géneros siendo los microorganismos heterótrofos que degradan celulosa y otros polisacáridos los más abundantes, 25 al 30% del total de la comunidad. Los géneros celulolíticos de mayor abundancia reportados en estudios de biorreactores pasivos corresponden a </w:t>
      </w:r>
      <w:r w:rsidRPr="002F6DAD">
        <w:rPr>
          <w:rFonts w:ascii="Optimum" w:hAnsi="Optimum" w:cs="Arial"/>
          <w:i/>
          <w:color w:val="000000" w:themeColor="text1"/>
          <w:szCs w:val="24"/>
        </w:rPr>
        <w:t>Bacteroides</w:t>
      </w:r>
      <w:r w:rsidRPr="002F6DAD">
        <w:rPr>
          <w:rFonts w:ascii="Optimum" w:hAnsi="Optimum" w:cs="Arial"/>
          <w:color w:val="000000" w:themeColor="text1"/>
          <w:szCs w:val="24"/>
        </w:rPr>
        <w:t xml:space="preserve">, </w:t>
      </w:r>
      <w:r w:rsidRPr="002F6DAD">
        <w:rPr>
          <w:rFonts w:ascii="Optimum" w:hAnsi="Optimum" w:cs="Arial"/>
          <w:i/>
          <w:color w:val="000000" w:themeColor="text1"/>
          <w:szCs w:val="24"/>
        </w:rPr>
        <w:t>Clostridium</w:t>
      </w:r>
      <w:r w:rsidRPr="002F6DAD">
        <w:rPr>
          <w:rFonts w:ascii="Optimum" w:hAnsi="Optimum" w:cs="Arial"/>
          <w:color w:val="000000" w:themeColor="text1"/>
          <w:szCs w:val="24"/>
        </w:rPr>
        <w:t xml:space="preserve">, </w:t>
      </w:r>
      <w:r w:rsidRPr="002F6DAD">
        <w:rPr>
          <w:rFonts w:ascii="Optimum" w:hAnsi="Optimum" w:cs="Arial"/>
          <w:i/>
          <w:color w:val="000000" w:themeColor="text1"/>
          <w:szCs w:val="24"/>
        </w:rPr>
        <w:t>Acetivibrio</w:t>
      </w:r>
      <w:r w:rsidRPr="002F6DAD">
        <w:rPr>
          <w:rFonts w:ascii="Optimum" w:hAnsi="Optimum" w:cs="Arial"/>
          <w:color w:val="000000" w:themeColor="text1"/>
          <w:szCs w:val="24"/>
        </w:rPr>
        <w:t xml:space="preserve">, </w:t>
      </w:r>
      <w:r w:rsidRPr="002F6DAD">
        <w:rPr>
          <w:rFonts w:ascii="Optimum" w:hAnsi="Optimum" w:cs="Arial"/>
          <w:i/>
          <w:color w:val="000000" w:themeColor="text1"/>
          <w:szCs w:val="24"/>
        </w:rPr>
        <w:t>Spirochaeta</w:t>
      </w:r>
      <w:r w:rsidRPr="002F6DAD">
        <w:rPr>
          <w:rFonts w:ascii="Optimum" w:hAnsi="Optimum" w:cs="Arial"/>
          <w:color w:val="000000" w:themeColor="text1"/>
          <w:szCs w:val="24"/>
        </w:rPr>
        <w:t xml:space="preserve">, </w:t>
      </w:r>
      <w:r w:rsidRPr="002F6DAD">
        <w:rPr>
          <w:rFonts w:ascii="Optimum" w:hAnsi="Optimum" w:cs="Arial"/>
          <w:i/>
          <w:color w:val="000000" w:themeColor="text1"/>
          <w:szCs w:val="24"/>
        </w:rPr>
        <w:t>Ruminococcus</w:t>
      </w:r>
      <w:r w:rsidRPr="002F6DAD">
        <w:rPr>
          <w:rFonts w:ascii="Optimum" w:hAnsi="Optimum" w:cs="Arial"/>
          <w:color w:val="000000" w:themeColor="text1"/>
          <w:szCs w:val="24"/>
        </w:rPr>
        <w:t xml:space="preserve"> y </w:t>
      </w:r>
      <w:r w:rsidRPr="002F6DAD">
        <w:rPr>
          <w:rFonts w:ascii="Optimum" w:hAnsi="Optimum" w:cs="Arial"/>
          <w:i/>
          <w:color w:val="000000" w:themeColor="text1"/>
          <w:szCs w:val="24"/>
        </w:rPr>
        <w:t>Cellullomonas</w:t>
      </w:r>
      <w:r w:rsidRPr="002F6DAD">
        <w:rPr>
          <w:rFonts w:ascii="Optimum" w:hAnsi="Optimum" w:cs="Arial"/>
          <w:color w:val="000000" w:themeColor="text1"/>
          <w:szCs w:val="24"/>
        </w:rPr>
        <w:t xml:space="preserve">. De igual manera, los fermentativos más reportados son </w:t>
      </w:r>
      <w:r w:rsidRPr="002F6DAD">
        <w:rPr>
          <w:rFonts w:ascii="Optimum" w:hAnsi="Optimum" w:cs="Arial"/>
          <w:i/>
          <w:color w:val="000000" w:themeColor="text1"/>
          <w:szCs w:val="24"/>
        </w:rPr>
        <w:t xml:space="preserve">Paludibacter, Clostridium, Devosia </w:t>
      </w:r>
      <w:r w:rsidRPr="002F6DAD">
        <w:rPr>
          <w:rFonts w:ascii="Optimum" w:hAnsi="Optimum" w:cs="Arial"/>
          <w:color w:val="000000" w:themeColor="text1"/>
          <w:szCs w:val="24"/>
        </w:rPr>
        <w:t>y</w:t>
      </w:r>
      <w:r w:rsidRPr="002F6DAD">
        <w:rPr>
          <w:rFonts w:ascii="Optimum" w:hAnsi="Optimum" w:cs="Arial"/>
          <w:i/>
          <w:color w:val="000000" w:themeColor="text1"/>
          <w:szCs w:val="24"/>
        </w:rPr>
        <w:t xml:space="preserve"> Treponema</w:t>
      </w:r>
      <w:r w:rsidRPr="002F6DAD">
        <w:rPr>
          <w:rFonts w:ascii="Optimum" w:hAnsi="Optimum" w:cs="Arial"/>
          <w:color w:val="000000" w:themeColor="text1"/>
          <w:szCs w:val="24"/>
        </w:rPr>
        <w:t xml:space="preserve"> </w:t>
      </w:r>
      <w:bookmarkStart w:id="54" w:name="Mendeley_Bookmark_y1hiC0vdq5"/>
      <w:r w:rsidRPr="002F6DAD">
        <w:rPr>
          <w:rFonts w:ascii="Optimum" w:hAnsi="Optimum" w:cs="Arial"/>
          <w:color w:val="000000" w:themeColor="text1"/>
          <w:szCs w:val="24"/>
        </w:rPr>
        <w:t xml:space="preserve">(Baldwin </w:t>
      </w:r>
      <w:r w:rsidR="0066326B" w:rsidRPr="002F6DAD">
        <w:rPr>
          <w:rFonts w:ascii="Optimum" w:hAnsi="Optimum" w:cs="Arial"/>
          <w:i/>
          <w:color w:val="000000" w:themeColor="text1"/>
          <w:szCs w:val="24"/>
        </w:rPr>
        <w:t>et al</w:t>
      </w:r>
      <w:r w:rsidRPr="002F6DAD">
        <w:rPr>
          <w:rFonts w:ascii="Optimum" w:hAnsi="Optimum" w:cs="Arial"/>
          <w:i/>
          <w:color w:val="000000" w:themeColor="text1"/>
          <w:szCs w:val="24"/>
        </w:rPr>
        <w:t>.,</w:t>
      </w:r>
      <w:r w:rsidRPr="002F6DAD">
        <w:rPr>
          <w:rFonts w:ascii="Optimum" w:hAnsi="Optimum" w:cs="Arial"/>
          <w:color w:val="000000" w:themeColor="text1"/>
          <w:szCs w:val="24"/>
        </w:rPr>
        <w:t xml:space="preserve"> 2016)</w:t>
      </w:r>
      <w:bookmarkEnd w:id="54"/>
      <w:r w:rsidRPr="002F6DAD">
        <w:rPr>
          <w:rFonts w:ascii="Optimum" w:hAnsi="Optimum" w:cs="Arial"/>
          <w:color w:val="000000" w:themeColor="text1"/>
          <w:szCs w:val="24"/>
        </w:rPr>
        <w:t xml:space="preserve">. </w:t>
      </w:r>
    </w:p>
    <w:p w14:paraId="68BAF0DC" w14:textId="77777777" w:rsidR="007949F2" w:rsidRDefault="007949F2" w:rsidP="002F6DAD">
      <w:pPr>
        <w:spacing w:before="0" w:after="0" w:line="240" w:lineRule="auto"/>
        <w:rPr>
          <w:rFonts w:ascii="Optimum" w:hAnsi="Optimum" w:cs="Arial"/>
          <w:color w:val="000000" w:themeColor="text1"/>
          <w:szCs w:val="24"/>
        </w:rPr>
      </w:pPr>
    </w:p>
    <w:p w14:paraId="34556A3F" w14:textId="4645397B" w:rsidR="009E7C82" w:rsidRPr="002F6DAD" w:rsidRDefault="009E7C82"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 xml:space="preserve">El análisis comparativo de secuencias del 16SrRNA agrupa a los microorganismos reductores de sulfato en siete linajes filogenéticos: cinco de bacteria y dos de archaea. La mayoría de BSR pertenecen a la clase mesofílicas Gramnegativas </w:t>
      </w:r>
      <w:r w:rsidRPr="002F6DAD">
        <w:rPr>
          <w:rFonts w:ascii="Optimum" w:hAnsi="Optimum" w:cs="Arial"/>
          <w:i/>
          <w:iCs/>
          <w:color w:val="000000" w:themeColor="text1"/>
          <w:szCs w:val="24"/>
        </w:rPr>
        <w:t xml:space="preserve">Deltaproteobacteria </w:t>
      </w:r>
      <w:r w:rsidRPr="002F6DAD">
        <w:rPr>
          <w:rFonts w:ascii="Optimum" w:hAnsi="Optimum" w:cs="Arial"/>
          <w:color w:val="000000" w:themeColor="text1"/>
          <w:szCs w:val="24"/>
        </w:rPr>
        <w:t xml:space="preserve">(~23 géneros). Las familias miembros de esta clase que cuentan con un mayor número de especies son </w:t>
      </w:r>
      <w:r w:rsidRPr="002F6DAD">
        <w:rPr>
          <w:rFonts w:ascii="Optimum" w:hAnsi="Optimum" w:cs="Arial"/>
          <w:i/>
          <w:iCs/>
          <w:color w:val="000000" w:themeColor="text1"/>
          <w:szCs w:val="24"/>
        </w:rPr>
        <w:t xml:space="preserve">Desulfobacteraceae, Desulfobulbaceae </w:t>
      </w:r>
      <w:r w:rsidRPr="002F6DAD">
        <w:rPr>
          <w:rFonts w:ascii="Optimum" w:hAnsi="Optimum" w:cs="Arial"/>
          <w:color w:val="000000" w:themeColor="text1"/>
          <w:szCs w:val="24"/>
        </w:rPr>
        <w:t xml:space="preserve">y </w:t>
      </w:r>
      <w:r w:rsidRPr="002F6DAD">
        <w:rPr>
          <w:rFonts w:ascii="Optimum" w:hAnsi="Optimum" w:cs="Arial"/>
          <w:i/>
          <w:iCs/>
          <w:color w:val="000000" w:themeColor="text1"/>
          <w:szCs w:val="24"/>
        </w:rPr>
        <w:t>Desulfovibrionaceae</w:t>
      </w:r>
      <w:r w:rsidRPr="002F6DAD">
        <w:rPr>
          <w:rFonts w:ascii="Optimum" w:hAnsi="Optimum" w:cs="Arial"/>
          <w:color w:val="000000" w:themeColor="text1"/>
          <w:szCs w:val="24"/>
        </w:rPr>
        <w:t xml:space="preserve">, cuyo género más numeroso es </w:t>
      </w:r>
      <w:r w:rsidRPr="002F6DAD">
        <w:rPr>
          <w:rFonts w:ascii="Optimum" w:hAnsi="Optimum" w:cs="Arial"/>
          <w:i/>
          <w:iCs/>
          <w:color w:val="000000" w:themeColor="text1"/>
          <w:szCs w:val="24"/>
        </w:rPr>
        <w:t>Desulfovibrio spp</w:t>
      </w:r>
      <w:r w:rsidRPr="002F6DAD">
        <w:rPr>
          <w:rFonts w:ascii="Optimum" w:hAnsi="Optimum" w:cs="Arial"/>
          <w:color w:val="000000" w:themeColor="text1"/>
          <w:szCs w:val="24"/>
        </w:rPr>
        <w:t xml:space="preserve">. El siguiente grupo más numeroso es la clase </w:t>
      </w:r>
      <w:r w:rsidRPr="002F6DAD">
        <w:rPr>
          <w:rFonts w:ascii="Optimum" w:hAnsi="Optimum" w:cs="Arial"/>
          <w:i/>
          <w:color w:val="000000" w:themeColor="text1"/>
          <w:szCs w:val="24"/>
        </w:rPr>
        <w:t>Clostridia</w:t>
      </w:r>
      <w:r w:rsidRPr="002F6DAD">
        <w:rPr>
          <w:rFonts w:ascii="Optimum" w:hAnsi="Optimum" w:cs="Arial"/>
          <w:color w:val="000000" w:themeColor="text1"/>
          <w:szCs w:val="24"/>
        </w:rPr>
        <w:t xml:space="preserve"> conformada con 3 géneros de bacterias Grampositivas: </w:t>
      </w:r>
      <w:r w:rsidRPr="002F6DAD">
        <w:rPr>
          <w:rFonts w:ascii="Optimum" w:hAnsi="Optimum" w:cs="Arial"/>
          <w:i/>
          <w:iCs/>
          <w:color w:val="000000" w:themeColor="text1"/>
          <w:szCs w:val="24"/>
        </w:rPr>
        <w:t xml:space="preserve">Desulfotomaculum, Desulfosporosinus </w:t>
      </w:r>
      <w:r w:rsidRPr="002F6DAD">
        <w:rPr>
          <w:rFonts w:ascii="Optimum" w:hAnsi="Optimum" w:cs="Arial"/>
          <w:color w:val="000000" w:themeColor="text1"/>
          <w:szCs w:val="24"/>
        </w:rPr>
        <w:t xml:space="preserve">y </w:t>
      </w:r>
      <w:r w:rsidRPr="002F6DAD">
        <w:rPr>
          <w:rFonts w:ascii="Optimum" w:hAnsi="Optimum" w:cs="Arial"/>
          <w:i/>
          <w:iCs/>
          <w:color w:val="000000" w:themeColor="text1"/>
          <w:szCs w:val="24"/>
        </w:rPr>
        <w:t xml:space="preserve">Desulfosporomusa </w:t>
      </w:r>
      <w:bookmarkStart w:id="55" w:name="Mendeley_Bookmark_yvrgZHig7D"/>
      <w:r w:rsidRPr="002F6DAD">
        <w:rPr>
          <w:rFonts w:ascii="Optimum" w:hAnsi="Optimum" w:cs="Arial"/>
          <w:iCs/>
          <w:color w:val="000000" w:themeColor="text1"/>
          <w:szCs w:val="24"/>
        </w:rPr>
        <w:t>(</w:t>
      </w:r>
      <w:r w:rsidRPr="002F6DAD">
        <w:rPr>
          <w:rFonts w:ascii="Optimum" w:hAnsi="Optimum" w:cs="Arial"/>
          <w:color w:val="000000" w:themeColor="text1"/>
          <w:szCs w:val="24"/>
        </w:rPr>
        <w:t xml:space="preserve">Liu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2018</w:t>
      </w:r>
      <w:r w:rsidRPr="002F6DAD">
        <w:rPr>
          <w:rFonts w:ascii="Optimum" w:hAnsi="Optimum" w:cs="Arial"/>
          <w:iCs/>
          <w:color w:val="000000" w:themeColor="text1"/>
          <w:szCs w:val="24"/>
        </w:rPr>
        <w:t>)</w:t>
      </w:r>
      <w:bookmarkEnd w:id="55"/>
      <w:r w:rsidRPr="002F6DAD">
        <w:rPr>
          <w:rFonts w:ascii="Optimum" w:hAnsi="Optimum" w:cs="Arial"/>
          <w:color w:val="000000" w:themeColor="text1"/>
          <w:szCs w:val="24"/>
        </w:rPr>
        <w:t xml:space="preserve">. Las tres últimas clases dentro del </w:t>
      </w:r>
      <w:r w:rsidRPr="002F6DAD">
        <w:rPr>
          <w:rFonts w:ascii="Optimum" w:hAnsi="Optimum" w:cs="Arial"/>
          <w:color w:val="000000" w:themeColor="text1"/>
          <w:szCs w:val="24"/>
        </w:rPr>
        <w:lastRenderedPageBreak/>
        <w:t xml:space="preserve">dominio Bacteria, están conformadas por BSR termófilas: </w:t>
      </w:r>
      <w:r w:rsidRPr="002F6DAD">
        <w:rPr>
          <w:rFonts w:ascii="Optimum" w:hAnsi="Optimum" w:cs="Arial"/>
          <w:i/>
          <w:iCs/>
          <w:color w:val="000000" w:themeColor="text1"/>
          <w:szCs w:val="24"/>
        </w:rPr>
        <w:t>Nitrospirae</w:t>
      </w:r>
      <w:r w:rsidRPr="002F6DAD">
        <w:rPr>
          <w:rFonts w:ascii="Optimum" w:hAnsi="Optimum" w:cs="Arial"/>
          <w:color w:val="000000" w:themeColor="text1"/>
          <w:szCs w:val="24"/>
        </w:rPr>
        <w:t xml:space="preserve">, </w:t>
      </w:r>
      <w:r w:rsidRPr="002F6DAD">
        <w:rPr>
          <w:rFonts w:ascii="Optimum" w:hAnsi="Optimum" w:cs="Arial"/>
          <w:i/>
          <w:color w:val="000000" w:themeColor="text1"/>
          <w:szCs w:val="24"/>
        </w:rPr>
        <w:t xml:space="preserve">Thermodesulfobacteria </w:t>
      </w:r>
      <w:r w:rsidRPr="002F6DAD">
        <w:rPr>
          <w:rFonts w:ascii="Optimum" w:hAnsi="Optimum" w:cs="Arial"/>
          <w:color w:val="000000" w:themeColor="text1"/>
          <w:szCs w:val="24"/>
        </w:rPr>
        <w:t xml:space="preserve">y </w:t>
      </w:r>
      <w:r w:rsidRPr="002F6DAD">
        <w:rPr>
          <w:rFonts w:ascii="Optimum" w:hAnsi="Optimum" w:cs="Arial"/>
          <w:i/>
          <w:iCs/>
          <w:color w:val="000000" w:themeColor="text1"/>
          <w:szCs w:val="24"/>
        </w:rPr>
        <w:t xml:space="preserve">Thermodesulfobiaceae </w:t>
      </w:r>
      <w:bookmarkStart w:id="56" w:name="Mendeley_Bookmark_MXLOSd74l0"/>
      <w:r w:rsidRPr="002F6DAD">
        <w:rPr>
          <w:rFonts w:ascii="Optimum" w:hAnsi="Optimum" w:cs="Arial"/>
          <w:iCs/>
          <w:color w:val="000000" w:themeColor="text1"/>
          <w:szCs w:val="24"/>
        </w:rPr>
        <w:t>(</w:t>
      </w:r>
      <w:r w:rsidRPr="002F6DAD">
        <w:rPr>
          <w:rFonts w:ascii="Optimum" w:hAnsi="Optimum" w:cs="Arial"/>
          <w:color w:val="000000" w:themeColor="text1"/>
          <w:szCs w:val="24"/>
        </w:rPr>
        <w:t xml:space="preserve">Brahmacharimayum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2019</w:t>
      </w:r>
      <w:r w:rsidRPr="002F6DAD">
        <w:rPr>
          <w:rFonts w:ascii="Optimum" w:hAnsi="Optimum" w:cs="Arial"/>
          <w:iCs/>
          <w:color w:val="000000" w:themeColor="text1"/>
          <w:szCs w:val="24"/>
        </w:rPr>
        <w:t>)</w:t>
      </w:r>
      <w:bookmarkEnd w:id="56"/>
      <w:r w:rsidRPr="002F6DAD">
        <w:rPr>
          <w:rFonts w:ascii="Optimum" w:hAnsi="Optimum" w:cs="Arial"/>
          <w:color w:val="000000" w:themeColor="text1"/>
          <w:szCs w:val="24"/>
        </w:rPr>
        <w:t>.</w:t>
      </w:r>
    </w:p>
    <w:p w14:paraId="164FA191" w14:textId="77777777" w:rsidR="007949F2" w:rsidRDefault="007949F2" w:rsidP="002F6DAD">
      <w:pPr>
        <w:spacing w:before="0" w:after="0" w:line="240" w:lineRule="auto"/>
        <w:rPr>
          <w:rFonts w:ascii="Optimum" w:hAnsi="Optimum" w:cs="Arial"/>
          <w:color w:val="000000" w:themeColor="text1"/>
          <w:szCs w:val="24"/>
        </w:rPr>
      </w:pPr>
    </w:p>
    <w:p w14:paraId="4BD9CEAC" w14:textId="66B70535" w:rsidR="009E7C82" w:rsidRPr="002F6DAD" w:rsidRDefault="009E7C82"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 xml:space="preserve">Con el desarrollo de las técnicas moleculares se han reconocido 40 géneros que han sido agrupados por su fisiología y rol ecológico en completas (22 géneros) e incompletas (16 géneros) oxidadoras de compuestos orgánicos y un remanente formado por </w:t>
      </w:r>
      <w:r w:rsidRPr="002F6DAD">
        <w:rPr>
          <w:rFonts w:ascii="Optimum" w:hAnsi="Optimum" w:cs="Arial"/>
          <w:i/>
          <w:color w:val="000000" w:themeColor="text1"/>
          <w:szCs w:val="24"/>
        </w:rPr>
        <w:t xml:space="preserve">Desulfotomaculum </w:t>
      </w:r>
      <w:r w:rsidRPr="002F6DAD">
        <w:rPr>
          <w:rFonts w:ascii="Optimum" w:hAnsi="Optimum" w:cs="Arial"/>
          <w:color w:val="000000" w:themeColor="text1"/>
          <w:szCs w:val="24"/>
        </w:rPr>
        <w:t xml:space="preserve">y </w:t>
      </w:r>
      <w:r w:rsidRPr="002F6DAD">
        <w:rPr>
          <w:rFonts w:ascii="Optimum" w:hAnsi="Optimum" w:cs="Arial"/>
          <w:i/>
          <w:color w:val="000000" w:themeColor="text1"/>
          <w:szCs w:val="24"/>
        </w:rPr>
        <w:t>Desulfomonile</w:t>
      </w:r>
      <w:r w:rsidRPr="002F6DAD">
        <w:rPr>
          <w:rFonts w:ascii="Optimum" w:hAnsi="Optimum" w:cs="Arial"/>
          <w:color w:val="000000" w:themeColor="text1"/>
          <w:szCs w:val="24"/>
        </w:rPr>
        <w:t xml:space="preserve">, que presentan las dos características (Hao </w:t>
      </w:r>
      <w:r w:rsidR="0066326B" w:rsidRPr="002F6DAD">
        <w:rPr>
          <w:rFonts w:ascii="Optimum" w:hAnsi="Optimum" w:cs="Arial"/>
          <w:i/>
          <w:color w:val="000000" w:themeColor="text1"/>
          <w:szCs w:val="24"/>
        </w:rPr>
        <w:t>et al</w:t>
      </w:r>
      <w:r w:rsidRPr="002F6DAD">
        <w:rPr>
          <w:rFonts w:ascii="Optimum" w:hAnsi="Optimum" w:cs="Arial"/>
          <w:i/>
          <w:color w:val="000000" w:themeColor="text1"/>
          <w:szCs w:val="24"/>
        </w:rPr>
        <w:t>.,</w:t>
      </w:r>
      <w:r w:rsidRPr="002F6DAD">
        <w:rPr>
          <w:rFonts w:ascii="Optimum" w:hAnsi="Optimum" w:cs="Arial"/>
          <w:color w:val="000000" w:themeColor="text1"/>
          <w:szCs w:val="24"/>
        </w:rPr>
        <w:t xml:space="preserve"> 2014). Diversos géneros han sido encontrados en los biorreactores pasivos, pero los de mayor abundancia son </w:t>
      </w:r>
      <w:r w:rsidRPr="002F6DAD">
        <w:rPr>
          <w:rFonts w:ascii="Optimum" w:hAnsi="Optimum" w:cs="Arial"/>
          <w:i/>
          <w:color w:val="000000" w:themeColor="text1"/>
          <w:szCs w:val="24"/>
        </w:rPr>
        <w:t>Desulfovibrio</w:t>
      </w:r>
      <w:r w:rsidRPr="002F6DAD">
        <w:rPr>
          <w:rFonts w:ascii="Optimum" w:hAnsi="Optimum" w:cs="Arial"/>
          <w:color w:val="000000" w:themeColor="text1"/>
          <w:szCs w:val="24"/>
        </w:rPr>
        <w:t xml:space="preserve">, </w:t>
      </w:r>
      <w:r w:rsidRPr="002F6DAD">
        <w:rPr>
          <w:rFonts w:ascii="Optimum" w:hAnsi="Optimum" w:cs="Arial"/>
          <w:i/>
          <w:color w:val="000000" w:themeColor="text1"/>
          <w:szCs w:val="24"/>
        </w:rPr>
        <w:t>Desulfobulbus</w:t>
      </w:r>
      <w:r w:rsidRPr="002F6DAD">
        <w:rPr>
          <w:rFonts w:ascii="Optimum" w:hAnsi="Optimum" w:cs="Arial"/>
          <w:color w:val="000000" w:themeColor="text1"/>
          <w:szCs w:val="24"/>
        </w:rPr>
        <w:t xml:space="preserve">, </w:t>
      </w:r>
      <w:r w:rsidRPr="002F6DAD">
        <w:rPr>
          <w:rFonts w:ascii="Optimum" w:hAnsi="Optimum" w:cs="Arial"/>
          <w:i/>
          <w:color w:val="000000" w:themeColor="text1"/>
          <w:szCs w:val="24"/>
        </w:rPr>
        <w:t>Desulfomicrobium</w:t>
      </w:r>
      <w:r w:rsidRPr="002F6DAD">
        <w:rPr>
          <w:rFonts w:ascii="Optimum" w:hAnsi="Optimum" w:cs="Arial"/>
          <w:color w:val="000000" w:themeColor="text1"/>
          <w:szCs w:val="24"/>
        </w:rPr>
        <w:t xml:space="preserve"> que pertenecen al grupo de las incompletas oxidadoras y </w:t>
      </w:r>
      <w:r w:rsidRPr="002F6DAD">
        <w:rPr>
          <w:rFonts w:ascii="Optimum" w:hAnsi="Optimum" w:cs="Arial"/>
          <w:i/>
          <w:color w:val="000000" w:themeColor="text1"/>
          <w:szCs w:val="24"/>
        </w:rPr>
        <w:t>Desulfobacter</w:t>
      </w:r>
      <w:r w:rsidRPr="002F6DAD">
        <w:rPr>
          <w:rFonts w:ascii="Optimum" w:hAnsi="Optimum" w:cs="Arial"/>
          <w:color w:val="000000" w:themeColor="text1"/>
          <w:szCs w:val="24"/>
        </w:rPr>
        <w:t xml:space="preserve"> que es el género dominante de las completas oxidadoras </w:t>
      </w:r>
      <w:bookmarkStart w:id="57" w:name="Mendeley_Bookmark_Tts7zvC7Ot"/>
      <w:r w:rsidRPr="002F6DAD">
        <w:rPr>
          <w:rFonts w:ascii="Optimum" w:hAnsi="Optimum" w:cs="Arial"/>
          <w:color w:val="000000" w:themeColor="text1"/>
          <w:szCs w:val="24"/>
        </w:rPr>
        <w:t xml:space="preserve">(Sánchez-Andrea </w:t>
      </w:r>
      <w:r w:rsidR="0066326B" w:rsidRPr="002F6DAD">
        <w:rPr>
          <w:rFonts w:ascii="Optimum" w:hAnsi="Optimum" w:cs="Arial"/>
          <w:i/>
          <w:color w:val="000000" w:themeColor="text1"/>
          <w:szCs w:val="24"/>
        </w:rPr>
        <w:t>et al</w:t>
      </w:r>
      <w:r w:rsidRPr="002F6DAD">
        <w:rPr>
          <w:rFonts w:ascii="Optimum" w:hAnsi="Optimum" w:cs="Arial"/>
          <w:i/>
          <w:color w:val="000000" w:themeColor="text1"/>
          <w:szCs w:val="24"/>
        </w:rPr>
        <w:t>.,</w:t>
      </w:r>
      <w:r w:rsidRPr="002F6DAD">
        <w:rPr>
          <w:rFonts w:ascii="Optimum" w:hAnsi="Optimum" w:cs="Arial"/>
          <w:color w:val="000000" w:themeColor="text1"/>
          <w:szCs w:val="24"/>
        </w:rPr>
        <w:t xml:space="preserve"> 2014)</w:t>
      </w:r>
      <w:bookmarkEnd w:id="57"/>
      <w:r w:rsidRPr="002F6DAD">
        <w:rPr>
          <w:rFonts w:ascii="Optimum" w:hAnsi="Optimum" w:cs="Arial"/>
          <w:color w:val="000000" w:themeColor="text1"/>
          <w:szCs w:val="24"/>
        </w:rPr>
        <w:t xml:space="preserve">. </w:t>
      </w:r>
    </w:p>
    <w:p w14:paraId="009005BD" w14:textId="77777777" w:rsidR="007949F2" w:rsidRDefault="007949F2" w:rsidP="002F6DAD">
      <w:pPr>
        <w:spacing w:before="0" w:after="0" w:line="240" w:lineRule="auto"/>
        <w:rPr>
          <w:rFonts w:ascii="Optimum" w:hAnsi="Optimum" w:cs="Arial"/>
          <w:color w:val="000000" w:themeColor="text1"/>
          <w:szCs w:val="24"/>
        </w:rPr>
      </w:pPr>
    </w:p>
    <w:p w14:paraId="7DDA89E0" w14:textId="07F5ECF4" w:rsidR="009E7C82" w:rsidRPr="002F6DAD" w:rsidRDefault="009E7C82"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 xml:space="preserve">Los métodos tradicionales de cultivo no se consideran eficaces para cuantificar grupos microbianos reductores de sulfato, celulolíticos y fermentadores, involucrados en los procesos biogeoquímicos de los reactores, debido a que requieren mucho tiempo y subestiman el número de bacterias. Además, el conteo por la técnica del número más probable limita el conocimiento de las comunidades microbianas, mientras que técnicas moleculares modernas permiten cuantificar y entender la dinámica de las comunidades en diferentes ambientes. Los métodos moleculares, pueden proveer información precisa sobre el número y posible función, mediante la amplificación de genes funcionales </w:t>
      </w:r>
      <w:bookmarkStart w:id="58" w:name="Mendeley_Bookmark_78HhTxKDGx"/>
      <w:r w:rsidRPr="002F6DAD">
        <w:rPr>
          <w:rFonts w:ascii="Optimum" w:hAnsi="Optimum" w:cs="Arial"/>
          <w:color w:val="000000" w:themeColor="text1"/>
          <w:szCs w:val="24"/>
        </w:rPr>
        <w:t>(Lukhele</w:t>
      </w:r>
      <w:r w:rsidRPr="002F6DAD">
        <w:rPr>
          <w:rFonts w:ascii="Optimum" w:hAnsi="Optimum" w:cs="Arial"/>
          <w:i/>
          <w:color w:val="000000" w:themeColor="text1"/>
          <w:szCs w:val="24"/>
        </w:rPr>
        <w:t xml:space="preserve">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2019)</w:t>
      </w:r>
      <w:bookmarkEnd w:id="58"/>
      <w:r w:rsidRPr="002F6DAD">
        <w:rPr>
          <w:rFonts w:ascii="Optimum" w:hAnsi="Optimum" w:cs="Arial"/>
          <w:color w:val="000000" w:themeColor="text1"/>
          <w:szCs w:val="24"/>
        </w:rPr>
        <w:t xml:space="preserve">. La cuantificación de las BSR se ha llevado a cabo mediante el uso de gen </w:t>
      </w:r>
      <w:r w:rsidRPr="002F6DAD">
        <w:rPr>
          <w:rFonts w:ascii="Optimum" w:hAnsi="Optimum" w:cs="Arial"/>
          <w:i/>
          <w:color w:val="000000" w:themeColor="text1"/>
          <w:szCs w:val="24"/>
        </w:rPr>
        <w:t>dsr</w:t>
      </w:r>
      <w:r w:rsidRPr="002F6DAD">
        <w:rPr>
          <w:rFonts w:ascii="Optimum" w:hAnsi="Optimum" w:cs="Arial"/>
          <w:color w:val="000000" w:themeColor="text1"/>
          <w:szCs w:val="24"/>
        </w:rPr>
        <w:t xml:space="preserve">A que codifica para la subunidad </w:t>
      </w:r>
      <w:r w:rsidRPr="002F6DAD">
        <w:rPr>
          <w:rFonts w:ascii="Cambria" w:hAnsi="Cambria" w:cs="Cambria"/>
          <w:color w:val="000000" w:themeColor="text1"/>
          <w:szCs w:val="24"/>
        </w:rPr>
        <w:t>α</w:t>
      </w:r>
      <w:r w:rsidRPr="002F6DAD">
        <w:rPr>
          <w:rFonts w:ascii="Optimum" w:hAnsi="Optimum" w:cs="Arial"/>
          <w:color w:val="000000" w:themeColor="text1"/>
          <w:szCs w:val="24"/>
        </w:rPr>
        <w:t xml:space="preserve"> de la enzima desasimilativa sulfato reductasa encargada de catalizar la reducción del (bi) sulfito a sulfuro </w:t>
      </w:r>
      <w:bookmarkStart w:id="59" w:name="Mendeley_Bookmark_WFYBnrklnq"/>
      <w:r w:rsidRPr="002F6DAD">
        <w:rPr>
          <w:rFonts w:ascii="Optimum" w:hAnsi="Optimum" w:cs="Arial"/>
          <w:color w:val="000000" w:themeColor="text1"/>
          <w:szCs w:val="24"/>
        </w:rPr>
        <w:t>(Liu</w:t>
      </w:r>
      <w:r w:rsidRPr="002F6DAD">
        <w:rPr>
          <w:rFonts w:ascii="Optimum" w:hAnsi="Optimum" w:cs="Arial"/>
          <w:i/>
          <w:color w:val="000000" w:themeColor="text1"/>
          <w:szCs w:val="24"/>
        </w:rPr>
        <w:t xml:space="preserve">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2018)</w:t>
      </w:r>
      <w:bookmarkEnd w:id="59"/>
      <w:r w:rsidRPr="002F6DAD">
        <w:rPr>
          <w:rFonts w:ascii="Optimum" w:hAnsi="Optimum" w:cs="Arial"/>
          <w:color w:val="000000" w:themeColor="text1"/>
          <w:szCs w:val="24"/>
        </w:rPr>
        <w:t xml:space="preserve">. Este gen ha sido ampliamente utilizado como marcador molecular durante la detección y enumeración de BSR en diferentes ambientes con gran eficiencia debido a que está evolutivamente conservado y es un gen constitutivo </w:t>
      </w:r>
      <w:bookmarkStart w:id="60" w:name="Mendeley_Bookmark_zY2Xv1AmXO"/>
      <w:r w:rsidRPr="002F6DAD">
        <w:rPr>
          <w:rFonts w:ascii="Optimum" w:hAnsi="Optimum" w:cs="Arial"/>
          <w:color w:val="000000" w:themeColor="text1"/>
          <w:szCs w:val="24"/>
        </w:rPr>
        <w:t>(</w:t>
      </w:r>
      <w:r w:rsidR="00A04A41" w:rsidRPr="002F6DAD">
        <w:rPr>
          <w:rFonts w:ascii="Optimum" w:hAnsi="Optimum" w:cs="Arial"/>
          <w:color w:val="000000" w:themeColor="text1"/>
          <w:szCs w:val="24"/>
        </w:rPr>
        <w:t>Zhang</w:t>
      </w:r>
      <w:r w:rsidR="00B43D1F" w:rsidRPr="002F6DAD">
        <w:rPr>
          <w:rFonts w:ascii="Optimum" w:hAnsi="Optimum" w:cs="Arial"/>
          <w:color w:val="000000" w:themeColor="text1"/>
          <w:szCs w:val="24"/>
        </w:rPr>
        <w:t xml:space="preserve"> </w:t>
      </w:r>
      <w:r w:rsidR="00B43D1F" w:rsidRPr="002F6DAD">
        <w:rPr>
          <w:rFonts w:ascii="Optimum" w:hAnsi="Optimum" w:cs="Arial"/>
          <w:i/>
          <w:iCs/>
          <w:color w:val="000000" w:themeColor="text1"/>
          <w:szCs w:val="24"/>
        </w:rPr>
        <w:t>et al</w:t>
      </w:r>
      <w:r w:rsidR="00B43D1F" w:rsidRPr="002F6DAD">
        <w:rPr>
          <w:rFonts w:ascii="Optimum" w:hAnsi="Optimum" w:cs="Arial"/>
          <w:color w:val="000000" w:themeColor="text1"/>
          <w:szCs w:val="24"/>
        </w:rPr>
        <w:t>., 201</w:t>
      </w:r>
      <w:r w:rsidR="000B1F17" w:rsidRPr="002F6DAD">
        <w:rPr>
          <w:rFonts w:ascii="Optimum" w:hAnsi="Optimum" w:cs="Arial"/>
          <w:color w:val="000000" w:themeColor="text1"/>
          <w:szCs w:val="24"/>
        </w:rPr>
        <w:t>6</w:t>
      </w:r>
      <w:r w:rsidRPr="002F6DAD">
        <w:rPr>
          <w:rFonts w:ascii="Optimum" w:hAnsi="Optimum" w:cs="Arial"/>
          <w:color w:val="000000" w:themeColor="text1"/>
          <w:szCs w:val="24"/>
        </w:rPr>
        <w:t>)</w:t>
      </w:r>
      <w:bookmarkEnd w:id="60"/>
      <w:r w:rsidRPr="002F6DAD">
        <w:rPr>
          <w:rFonts w:ascii="Optimum" w:hAnsi="Optimum" w:cs="Arial"/>
          <w:color w:val="000000" w:themeColor="text1"/>
          <w:szCs w:val="24"/>
        </w:rPr>
        <w:t xml:space="preserve">. Para el caso de las bacterias celulolíticas, la hidrólisis de celulosa es catalizada por enzimas pertenecientes al grupo de las glucosidasas, las cuales están dividas según su estructura y función en familias de enzimas. La mayoría de las glucosidasas de microorganismos anaerobios pertenecen solo a tres familias: 5, 9 y 48 </w:t>
      </w:r>
      <w:bookmarkStart w:id="61" w:name="Mendeley_Bookmark_aCW2FkY6jR"/>
      <w:r w:rsidRPr="002F6DAD">
        <w:rPr>
          <w:rFonts w:ascii="Optimum" w:hAnsi="Optimum" w:cs="Arial"/>
          <w:color w:val="000000" w:themeColor="text1"/>
          <w:szCs w:val="24"/>
        </w:rPr>
        <w:t xml:space="preserve">(Pereyra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201</w:t>
      </w:r>
      <w:r w:rsidR="00D52675" w:rsidRPr="002F6DAD">
        <w:rPr>
          <w:rFonts w:ascii="Optimum" w:hAnsi="Optimum" w:cs="Arial"/>
          <w:color w:val="000000" w:themeColor="text1"/>
          <w:szCs w:val="24"/>
        </w:rPr>
        <w:t>2</w:t>
      </w:r>
      <w:r w:rsidRPr="002F6DAD">
        <w:rPr>
          <w:rFonts w:ascii="Optimum" w:hAnsi="Optimum" w:cs="Arial"/>
          <w:color w:val="000000" w:themeColor="text1"/>
          <w:szCs w:val="24"/>
        </w:rPr>
        <w:t>)</w:t>
      </w:r>
      <w:bookmarkEnd w:id="61"/>
      <w:r w:rsidRPr="002F6DAD">
        <w:rPr>
          <w:rFonts w:ascii="Optimum" w:hAnsi="Optimum" w:cs="Arial"/>
          <w:color w:val="000000" w:themeColor="text1"/>
          <w:szCs w:val="24"/>
        </w:rPr>
        <w:t xml:space="preserve">. La familia 48 incluye en su mayoría exonucleasas, codificadas por el gen </w:t>
      </w:r>
      <w:r w:rsidRPr="002F6DAD">
        <w:rPr>
          <w:rFonts w:ascii="Optimum" w:hAnsi="Optimum" w:cs="Arial"/>
          <w:i/>
          <w:color w:val="000000" w:themeColor="text1"/>
          <w:szCs w:val="24"/>
        </w:rPr>
        <w:t>cel</w:t>
      </w:r>
      <w:r w:rsidRPr="002F6DAD">
        <w:rPr>
          <w:rFonts w:ascii="Optimum" w:hAnsi="Optimum" w:cs="Arial"/>
          <w:color w:val="000000" w:themeColor="text1"/>
          <w:szCs w:val="24"/>
        </w:rPr>
        <w:t xml:space="preserve">48, de única copia en los genomas de los microorganismos celulolíticos (Hua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2018). En casi todas las bacterias fermentativas (microorganismos anaerobios estrictos o facultativos), los electrones reducidos se canalizan a H</w:t>
      </w:r>
      <w:r w:rsidRPr="002F6DAD">
        <w:rPr>
          <w:rFonts w:ascii="Optimum" w:hAnsi="Optimum" w:cs="Arial"/>
          <w:color w:val="000000" w:themeColor="text1"/>
          <w:szCs w:val="24"/>
          <w:vertAlign w:val="subscript"/>
        </w:rPr>
        <w:t>2</w:t>
      </w:r>
      <w:r w:rsidRPr="002F6DAD">
        <w:rPr>
          <w:rFonts w:ascii="Optimum" w:hAnsi="Optimum" w:cs="Arial"/>
          <w:color w:val="000000" w:themeColor="text1"/>
          <w:szCs w:val="24"/>
        </w:rPr>
        <w:t xml:space="preserve"> través de la enzima hidrogenasa (</w:t>
      </w:r>
      <w:r w:rsidRPr="002F6DAD">
        <w:rPr>
          <w:rFonts w:ascii="Optimum" w:hAnsi="Optimum" w:cs="Arial"/>
          <w:i/>
          <w:color w:val="000000" w:themeColor="text1"/>
          <w:szCs w:val="24"/>
        </w:rPr>
        <w:t>Ding</w:t>
      </w:r>
      <w:r w:rsidRPr="002F6DAD">
        <w:rPr>
          <w:rFonts w:ascii="Optimum" w:hAnsi="Optimum" w:cs="Arial"/>
          <w:color w:val="000000" w:themeColor="text1"/>
          <w:szCs w:val="24"/>
        </w:rPr>
        <w:t xml:space="preserve">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xml:space="preserve">., 2016). Por último, se conoce que el gen </w:t>
      </w:r>
      <w:r w:rsidRPr="002F6DAD">
        <w:rPr>
          <w:rFonts w:ascii="Optimum" w:hAnsi="Optimum" w:cs="Arial"/>
          <w:i/>
          <w:color w:val="000000" w:themeColor="text1"/>
          <w:szCs w:val="24"/>
        </w:rPr>
        <w:t>hyd</w:t>
      </w:r>
      <w:r w:rsidRPr="002F6DAD">
        <w:rPr>
          <w:rFonts w:ascii="Optimum" w:hAnsi="Optimum" w:cs="Arial"/>
          <w:color w:val="000000" w:themeColor="text1"/>
          <w:szCs w:val="24"/>
        </w:rPr>
        <w:t xml:space="preserve">A codifica para una proteína de 350 aminoácidos que corresponde a la subunidad alfa del hierro hidrogenasa (Poudel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xml:space="preserve">., 2016). </w:t>
      </w:r>
    </w:p>
    <w:p w14:paraId="11FDD03C" w14:textId="77777777" w:rsidR="007949F2" w:rsidRDefault="007949F2" w:rsidP="002F6DAD">
      <w:pPr>
        <w:spacing w:before="0" w:after="0" w:line="240" w:lineRule="auto"/>
        <w:rPr>
          <w:rFonts w:ascii="Optimum" w:hAnsi="Optimum" w:cs="Arial"/>
          <w:color w:val="000000" w:themeColor="text1"/>
          <w:szCs w:val="24"/>
        </w:rPr>
      </w:pPr>
    </w:p>
    <w:p w14:paraId="43E85E12" w14:textId="6EDC547C" w:rsidR="009E7C82" w:rsidRPr="002F6DAD" w:rsidRDefault="00983D8F"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La degradación de celulosa, la fermentación y la sulfato reducción, son procesos</w:t>
      </w:r>
      <w:r w:rsidR="00BD7C9E" w:rsidRPr="002F6DAD">
        <w:rPr>
          <w:rFonts w:ascii="Optimum" w:hAnsi="Optimum" w:cs="Arial"/>
          <w:color w:val="000000" w:themeColor="text1"/>
          <w:szCs w:val="24"/>
        </w:rPr>
        <w:t xml:space="preserve"> </w:t>
      </w:r>
      <w:r w:rsidR="00D844C8" w:rsidRPr="002F6DAD">
        <w:rPr>
          <w:rFonts w:ascii="Optimum" w:hAnsi="Optimum" w:cs="Arial"/>
          <w:color w:val="000000" w:themeColor="text1"/>
          <w:szCs w:val="24"/>
        </w:rPr>
        <w:t>enzimáticos</w:t>
      </w:r>
      <w:r w:rsidRPr="002F6DAD">
        <w:rPr>
          <w:rFonts w:ascii="Optimum" w:hAnsi="Optimum" w:cs="Arial"/>
          <w:color w:val="000000" w:themeColor="text1"/>
          <w:szCs w:val="24"/>
        </w:rPr>
        <w:t xml:space="preserve"> que coexisten en los reactores para la remediación de DAM. La cuantificación de genes que codifican </w:t>
      </w:r>
      <w:r w:rsidR="00D844C8">
        <w:rPr>
          <w:rFonts w:ascii="Optimum" w:hAnsi="Optimum" w:cs="Arial"/>
          <w:color w:val="000000" w:themeColor="text1"/>
          <w:szCs w:val="24"/>
        </w:rPr>
        <w:t>e</w:t>
      </w:r>
      <w:r w:rsidR="00BD7C9E" w:rsidRPr="002F6DAD">
        <w:rPr>
          <w:rFonts w:ascii="Optimum" w:hAnsi="Optimum" w:cs="Arial"/>
          <w:color w:val="000000" w:themeColor="text1"/>
          <w:szCs w:val="24"/>
        </w:rPr>
        <w:t xml:space="preserve">stas </w:t>
      </w:r>
      <w:r w:rsidRPr="002F6DAD">
        <w:rPr>
          <w:rFonts w:ascii="Optimum" w:hAnsi="Optimum" w:cs="Arial"/>
          <w:color w:val="000000" w:themeColor="text1"/>
          <w:szCs w:val="24"/>
        </w:rPr>
        <w:t xml:space="preserve">enzimas es ventajoso porque da información funcional directa, en comparación </w:t>
      </w:r>
      <w:r w:rsidR="00041CF6" w:rsidRPr="002F6DAD">
        <w:rPr>
          <w:rFonts w:ascii="Optimum" w:hAnsi="Optimum" w:cs="Arial"/>
          <w:color w:val="000000" w:themeColor="text1"/>
          <w:szCs w:val="24"/>
        </w:rPr>
        <w:t>a las</w:t>
      </w:r>
      <w:r w:rsidRPr="002F6DAD">
        <w:rPr>
          <w:rFonts w:ascii="Optimum" w:hAnsi="Optimum" w:cs="Arial"/>
          <w:color w:val="000000" w:themeColor="text1"/>
          <w:szCs w:val="24"/>
        </w:rPr>
        <w:t xml:space="preserve"> </w:t>
      </w:r>
      <w:r w:rsidR="008A76BA" w:rsidRPr="002F6DAD">
        <w:rPr>
          <w:rFonts w:ascii="Optimum" w:hAnsi="Optimum" w:cs="Arial"/>
          <w:color w:val="000000" w:themeColor="text1"/>
          <w:szCs w:val="24"/>
        </w:rPr>
        <w:t>técnicas</w:t>
      </w:r>
      <w:r w:rsidRPr="002F6DAD">
        <w:rPr>
          <w:rFonts w:ascii="Optimum" w:hAnsi="Optimum" w:cs="Arial"/>
          <w:color w:val="000000" w:themeColor="text1"/>
          <w:szCs w:val="24"/>
        </w:rPr>
        <w:t xml:space="preserve"> </w:t>
      </w:r>
      <w:r w:rsidR="00041CF6" w:rsidRPr="002F6DAD">
        <w:rPr>
          <w:rFonts w:ascii="Optimum" w:hAnsi="Optimum" w:cs="Arial"/>
          <w:color w:val="000000" w:themeColor="text1"/>
          <w:szCs w:val="24"/>
        </w:rPr>
        <w:t xml:space="preserve">de </w:t>
      </w:r>
      <w:r w:rsidRPr="002F6DAD">
        <w:rPr>
          <w:rFonts w:ascii="Optimum" w:hAnsi="Optimum" w:cs="Arial"/>
          <w:color w:val="000000" w:themeColor="text1"/>
          <w:szCs w:val="24"/>
        </w:rPr>
        <w:t xml:space="preserve">secuenciación del gen 16S rRNA (como el ilumina). </w:t>
      </w:r>
      <w:r w:rsidR="009E7C82" w:rsidRPr="002F6DAD">
        <w:rPr>
          <w:rFonts w:ascii="Optimum" w:hAnsi="Optimum" w:cs="Arial"/>
          <w:color w:val="000000" w:themeColor="text1"/>
          <w:szCs w:val="24"/>
        </w:rPr>
        <w:t xml:space="preserve">La cuantificación </w:t>
      </w:r>
      <w:r w:rsidR="00041CF6" w:rsidRPr="002F6DAD">
        <w:rPr>
          <w:rFonts w:ascii="Optimum" w:hAnsi="Optimum" w:cs="Arial"/>
          <w:color w:val="000000" w:themeColor="text1"/>
          <w:szCs w:val="24"/>
        </w:rPr>
        <w:t xml:space="preserve">de </w:t>
      </w:r>
      <w:r w:rsidR="009E7C82" w:rsidRPr="002F6DAD">
        <w:rPr>
          <w:rFonts w:ascii="Optimum" w:hAnsi="Optimum" w:cs="Arial"/>
          <w:color w:val="000000" w:themeColor="text1"/>
          <w:szCs w:val="24"/>
        </w:rPr>
        <w:t xml:space="preserve">los genes </w:t>
      </w:r>
      <w:r w:rsidR="00041CF6" w:rsidRPr="002F6DAD">
        <w:rPr>
          <w:rFonts w:ascii="Optimum" w:hAnsi="Optimum" w:cs="Arial"/>
          <w:color w:val="000000" w:themeColor="text1"/>
          <w:szCs w:val="24"/>
        </w:rPr>
        <w:t xml:space="preserve">funcionales </w:t>
      </w:r>
      <w:r w:rsidR="009E7C82" w:rsidRPr="002F6DAD">
        <w:rPr>
          <w:rFonts w:ascii="Optimum" w:hAnsi="Optimum" w:cs="Arial"/>
          <w:i/>
          <w:color w:val="000000" w:themeColor="text1"/>
          <w:szCs w:val="24"/>
        </w:rPr>
        <w:t>dsr</w:t>
      </w:r>
      <w:r w:rsidR="009E7C82" w:rsidRPr="002F6DAD">
        <w:rPr>
          <w:rFonts w:ascii="Optimum" w:hAnsi="Optimum" w:cs="Arial"/>
          <w:color w:val="000000" w:themeColor="text1"/>
          <w:szCs w:val="24"/>
        </w:rPr>
        <w:t xml:space="preserve">A, </w:t>
      </w:r>
      <w:r w:rsidR="009E7C82" w:rsidRPr="002F6DAD">
        <w:rPr>
          <w:rFonts w:ascii="Optimum" w:hAnsi="Optimum" w:cs="Arial"/>
          <w:i/>
          <w:color w:val="000000" w:themeColor="text1"/>
          <w:szCs w:val="24"/>
        </w:rPr>
        <w:t>cel48</w:t>
      </w:r>
      <w:r w:rsidR="009E7C82" w:rsidRPr="002F6DAD">
        <w:rPr>
          <w:rFonts w:ascii="Optimum" w:hAnsi="Optimum" w:cs="Arial"/>
          <w:color w:val="000000" w:themeColor="text1"/>
          <w:szCs w:val="24"/>
        </w:rPr>
        <w:t xml:space="preserve"> y </w:t>
      </w:r>
      <w:r w:rsidR="009E7C82" w:rsidRPr="002F6DAD">
        <w:rPr>
          <w:rFonts w:ascii="Optimum" w:hAnsi="Optimum" w:cs="Arial"/>
          <w:i/>
          <w:color w:val="000000" w:themeColor="text1"/>
          <w:szCs w:val="24"/>
        </w:rPr>
        <w:t>hyd</w:t>
      </w:r>
      <w:r w:rsidR="009E7C82" w:rsidRPr="002F6DAD">
        <w:rPr>
          <w:rFonts w:ascii="Optimum" w:hAnsi="Optimum" w:cs="Arial"/>
          <w:color w:val="000000" w:themeColor="text1"/>
          <w:szCs w:val="24"/>
        </w:rPr>
        <w:t>A por qPCR ha permitido el estudio de su dinámica bajo la influencia de diferentes factores que determinan la eficiencia de los RBP. En previos estudios con estos genes se ha demostrado cómo la composición de los su</w:t>
      </w:r>
      <w:r w:rsidR="008A76BA">
        <w:rPr>
          <w:rFonts w:ascii="Optimum" w:hAnsi="Optimum" w:cs="Arial"/>
          <w:color w:val="000000" w:themeColor="text1"/>
          <w:szCs w:val="24"/>
        </w:rPr>
        <w:t>b</w:t>
      </w:r>
      <w:r w:rsidR="009E7C82" w:rsidRPr="002F6DAD">
        <w:rPr>
          <w:rFonts w:ascii="Optimum" w:hAnsi="Optimum" w:cs="Arial"/>
          <w:color w:val="000000" w:themeColor="text1"/>
          <w:szCs w:val="24"/>
        </w:rPr>
        <w:t xml:space="preserve">stratos orgánicos </w:t>
      </w:r>
      <w:bookmarkStart w:id="62" w:name="Mendeley_Bookmark_Sue7pkWVsI"/>
      <w:r w:rsidR="009E7C82" w:rsidRPr="002F6DAD">
        <w:rPr>
          <w:rFonts w:ascii="Optimum" w:hAnsi="Optimum" w:cs="Arial"/>
          <w:color w:val="000000" w:themeColor="text1"/>
          <w:szCs w:val="24"/>
        </w:rPr>
        <w:t xml:space="preserve">(Hiibel </w:t>
      </w:r>
      <w:r w:rsidR="0066326B" w:rsidRPr="002F6DAD">
        <w:rPr>
          <w:rFonts w:ascii="Optimum" w:hAnsi="Optimum" w:cs="Arial"/>
          <w:i/>
          <w:color w:val="000000" w:themeColor="text1"/>
          <w:szCs w:val="24"/>
        </w:rPr>
        <w:t>et al</w:t>
      </w:r>
      <w:r w:rsidR="009E7C82" w:rsidRPr="002F6DAD">
        <w:rPr>
          <w:rFonts w:ascii="Optimum" w:hAnsi="Optimum" w:cs="Arial"/>
          <w:color w:val="000000" w:themeColor="text1"/>
          <w:szCs w:val="24"/>
        </w:rPr>
        <w:t>., 2011)</w:t>
      </w:r>
      <w:bookmarkEnd w:id="62"/>
      <w:r w:rsidR="009E7C82" w:rsidRPr="002F6DAD">
        <w:rPr>
          <w:rFonts w:ascii="Optimum" w:hAnsi="Optimum" w:cs="Arial"/>
          <w:color w:val="000000" w:themeColor="text1"/>
          <w:szCs w:val="24"/>
        </w:rPr>
        <w:t xml:space="preserve">, el efecto de la bioaumentación y </w:t>
      </w:r>
      <w:r w:rsidR="00041CF6" w:rsidRPr="002F6DAD">
        <w:rPr>
          <w:rFonts w:ascii="Optimum" w:hAnsi="Optimum" w:cs="Arial"/>
          <w:color w:val="000000" w:themeColor="text1"/>
          <w:szCs w:val="24"/>
        </w:rPr>
        <w:t>b</w:t>
      </w:r>
      <w:r w:rsidR="009E7C82" w:rsidRPr="002F6DAD">
        <w:rPr>
          <w:rFonts w:ascii="Optimum" w:hAnsi="Optimum" w:cs="Arial"/>
          <w:color w:val="000000" w:themeColor="text1"/>
          <w:szCs w:val="24"/>
        </w:rPr>
        <w:t xml:space="preserve">ioestimulación </w:t>
      </w:r>
      <w:bookmarkStart w:id="63" w:name="Mendeley_Bookmark_98g4RaW50O"/>
      <w:r w:rsidR="009E7C82" w:rsidRPr="002F6DAD">
        <w:rPr>
          <w:rFonts w:ascii="Optimum" w:hAnsi="Optimum" w:cs="Arial"/>
          <w:color w:val="000000" w:themeColor="text1"/>
          <w:szCs w:val="24"/>
        </w:rPr>
        <w:t xml:space="preserve">(Pereyra </w:t>
      </w:r>
      <w:r w:rsidR="0066326B" w:rsidRPr="002F6DAD">
        <w:rPr>
          <w:rFonts w:ascii="Optimum" w:hAnsi="Optimum" w:cs="Arial"/>
          <w:i/>
          <w:color w:val="000000" w:themeColor="text1"/>
          <w:szCs w:val="24"/>
        </w:rPr>
        <w:t>et al</w:t>
      </w:r>
      <w:r w:rsidR="009E7C82" w:rsidRPr="002F6DAD">
        <w:rPr>
          <w:rFonts w:ascii="Optimum" w:hAnsi="Optimum" w:cs="Arial"/>
          <w:color w:val="000000" w:themeColor="text1"/>
          <w:szCs w:val="24"/>
        </w:rPr>
        <w:t>., 2012)</w:t>
      </w:r>
      <w:bookmarkEnd w:id="63"/>
      <w:r w:rsidR="009E7C82" w:rsidRPr="002F6DAD">
        <w:rPr>
          <w:rFonts w:ascii="Optimum" w:hAnsi="Optimum" w:cs="Arial"/>
          <w:color w:val="000000" w:themeColor="text1"/>
          <w:szCs w:val="24"/>
        </w:rPr>
        <w:t xml:space="preserve">, las condiciones medio </w:t>
      </w:r>
      <w:r w:rsidR="009E7C82" w:rsidRPr="002F6DAD">
        <w:rPr>
          <w:rFonts w:ascii="Optimum" w:hAnsi="Optimum" w:cs="Arial"/>
          <w:color w:val="000000" w:themeColor="text1"/>
          <w:szCs w:val="24"/>
        </w:rPr>
        <w:lastRenderedPageBreak/>
        <w:t>ambientales y de operación (V</w:t>
      </w:r>
      <w:r w:rsidR="001C0DC9" w:rsidRPr="002F6DAD">
        <w:rPr>
          <w:rFonts w:ascii="Optimum" w:hAnsi="Optimum" w:cs="Arial"/>
          <w:color w:val="000000" w:themeColor="text1"/>
          <w:szCs w:val="24"/>
        </w:rPr>
        <w:t>á</w:t>
      </w:r>
      <w:r w:rsidR="009E7C82" w:rsidRPr="002F6DAD">
        <w:rPr>
          <w:rFonts w:ascii="Optimum" w:hAnsi="Optimum" w:cs="Arial"/>
          <w:color w:val="000000" w:themeColor="text1"/>
          <w:szCs w:val="24"/>
        </w:rPr>
        <w:t xml:space="preserve">squez </w:t>
      </w:r>
      <w:r w:rsidR="0066326B" w:rsidRPr="002F6DAD">
        <w:rPr>
          <w:rFonts w:ascii="Optimum" w:hAnsi="Optimum" w:cs="Arial"/>
          <w:i/>
          <w:color w:val="000000" w:themeColor="text1"/>
          <w:szCs w:val="24"/>
        </w:rPr>
        <w:t>et al</w:t>
      </w:r>
      <w:r w:rsidR="009E7C82" w:rsidRPr="002F6DAD">
        <w:rPr>
          <w:rFonts w:ascii="Optimum" w:hAnsi="Optimum" w:cs="Arial"/>
          <w:color w:val="000000" w:themeColor="text1"/>
          <w:szCs w:val="24"/>
        </w:rPr>
        <w:t>., 2018) de los biorreactores pueden incrementar las comunidades microbianas, y por lo tanto el éxito para la remoción de sulfatos y metales.</w:t>
      </w:r>
    </w:p>
    <w:p w14:paraId="3C730CC9" w14:textId="77777777" w:rsidR="00E9756D" w:rsidRDefault="00E9756D" w:rsidP="002F6DAD">
      <w:pPr>
        <w:spacing w:before="0" w:after="0" w:line="240" w:lineRule="auto"/>
        <w:rPr>
          <w:rFonts w:ascii="Optimum" w:hAnsi="Optimum" w:cs="Arial"/>
          <w:color w:val="000000" w:themeColor="text1"/>
          <w:szCs w:val="24"/>
        </w:rPr>
      </w:pPr>
    </w:p>
    <w:p w14:paraId="3F1C0804" w14:textId="2E34D8EF" w:rsidR="009E7C82" w:rsidRDefault="009E7C82"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 xml:space="preserve">Aunque se han realizado importantes estudios sobre la diversidad microbiana asociada a la biorremediación del DAM, investigaciones recientes (Aoyagi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xml:space="preserve">., 2018; Hessler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xml:space="preserve">., 2018; Rezadehbash y Baldwin, 2018; Fan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xml:space="preserve">., 2019) utilizando técnicas de secuenciación masiva han detectado nuevos grupos sin asignación taxonómica, y han logrado el </w:t>
      </w:r>
      <w:r w:rsidR="006E7E57" w:rsidRPr="002F6DAD">
        <w:rPr>
          <w:rFonts w:ascii="Optimum" w:hAnsi="Optimum" w:cs="Arial"/>
          <w:color w:val="000000" w:themeColor="text1"/>
          <w:szCs w:val="24"/>
        </w:rPr>
        <w:t>ensamblaje</w:t>
      </w:r>
      <w:r w:rsidRPr="002F6DAD">
        <w:rPr>
          <w:rFonts w:ascii="Optimum" w:hAnsi="Optimum" w:cs="Arial"/>
          <w:color w:val="000000" w:themeColor="text1"/>
          <w:szCs w:val="24"/>
        </w:rPr>
        <w:t xml:space="preserve"> de genomas </w:t>
      </w:r>
      <w:r w:rsidR="006E7E57" w:rsidRPr="002F6DAD">
        <w:rPr>
          <w:rFonts w:ascii="Optimum" w:hAnsi="Optimum" w:cs="Arial"/>
          <w:color w:val="000000" w:themeColor="text1"/>
          <w:szCs w:val="24"/>
        </w:rPr>
        <w:t>completos</w:t>
      </w:r>
      <w:r w:rsidRPr="002F6DAD">
        <w:rPr>
          <w:rFonts w:ascii="Optimum" w:hAnsi="Optimum" w:cs="Arial"/>
          <w:color w:val="000000" w:themeColor="text1"/>
          <w:szCs w:val="24"/>
        </w:rPr>
        <w:t xml:space="preserve"> de nuevos representantes de BSR a partir de metagenomas de biorreactores (Almstrand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xml:space="preserve">., 2016). Sugiriendo que el potencial metabólico involucrado en la degradación de la materia orgánica y de la biotransformación de metales es más diverso de lo conocido hasta ahora. Recientemente, se ha establecido que el metabolismo bacteriano influye sobre la especiación de los metales y sulfuros, conduciendo a una rápida atenuación de la contaminación por DAM (Aguinaga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2019).</w:t>
      </w:r>
    </w:p>
    <w:p w14:paraId="6F47BD44" w14:textId="77777777" w:rsidR="00E9756D" w:rsidRPr="002F6DAD" w:rsidRDefault="00E9756D" w:rsidP="002F6DAD">
      <w:pPr>
        <w:spacing w:before="0" w:after="0" w:line="240" w:lineRule="auto"/>
        <w:rPr>
          <w:rFonts w:ascii="Optimum" w:hAnsi="Optimum" w:cs="Arial"/>
          <w:color w:val="000000" w:themeColor="text1"/>
          <w:szCs w:val="24"/>
        </w:rPr>
      </w:pPr>
    </w:p>
    <w:p w14:paraId="316C4AA9" w14:textId="77777777" w:rsidR="009E7C82" w:rsidRPr="002F6DAD" w:rsidRDefault="009E7C82" w:rsidP="002F6DAD">
      <w:pPr>
        <w:pStyle w:val="Listavistosa-nfasis11"/>
        <w:spacing w:before="0" w:after="0" w:line="240" w:lineRule="auto"/>
        <w:ind w:left="0"/>
        <w:rPr>
          <w:rFonts w:ascii="Optimum" w:hAnsi="Optimum" w:cs="Arial"/>
          <w:b/>
          <w:i/>
          <w:color w:val="000000" w:themeColor="text1"/>
          <w:szCs w:val="24"/>
        </w:rPr>
      </w:pPr>
      <w:r w:rsidRPr="002F6DAD">
        <w:rPr>
          <w:rFonts w:ascii="Optimum" w:hAnsi="Optimum" w:cs="Arial"/>
          <w:b/>
          <w:i/>
          <w:color w:val="000000" w:themeColor="text1"/>
          <w:szCs w:val="24"/>
        </w:rPr>
        <w:t>Factores que afectan la eficiencia de los RBP</w:t>
      </w:r>
    </w:p>
    <w:p w14:paraId="2278FAA1" w14:textId="7D33ACE7" w:rsidR="009E7C82" w:rsidRPr="002F6DAD" w:rsidRDefault="009E7C82"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 xml:space="preserve">La eficiencia de un reactor pasivo para remediar el DAM se determina por el incremento del pH y la alcalinidad, así como por la remoción de sulfatos y metales. El pH del DAM debe incrementarse antes y durante el tratamiento hasta un valor cercano a la neutralidad. Un pH </w:t>
      </w:r>
      <w:r w:rsidRPr="002F6DAD">
        <w:rPr>
          <w:color w:val="000000" w:themeColor="text1"/>
          <w:szCs w:val="24"/>
        </w:rPr>
        <w:t>≥</w:t>
      </w:r>
      <w:r w:rsidRPr="002F6DAD">
        <w:rPr>
          <w:rFonts w:ascii="Optimum" w:hAnsi="Optimum" w:cs="Arial"/>
          <w:color w:val="000000" w:themeColor="text1"/>
          <w:szCs w:val="24"/>
        </w:rPr>
        <w:t xml:space="preserve"> 7,0 asegura una </w:t>
      </w:r>
      <w:r w:rsidRPr="002F6DAD">
        <w:rPr>
          <w:rFonts w:ascii="Optimum" w:hAnsi="Optimum" w:cs="Optimum"/>
          <w:color w:val="000000" w:themeColor="text1"/>
          <w:szCs w:val="24"/>
        </w:rPr>
        <w:t>ó</w:t>
      </w:r>
      <w:r w:rsidRPr="002F6DAD">
        <w:rPr>
          <w:rFonts w:ascii="Optimum" w:hAnsi="Optimum" w:cs="Arial"/>
          <w:color w:val="000000" w:themeColor="text1"/>
          <w:szCs w:val="24"/>
        </w:rPr>
        <w:t>ptima remoci</w:t>
      </w:r>
      <w:r w:rsidRPr="002F6DAD">
        <w:rPr>
          <w:rFonts w:ascii="Optimum" w:hAnsi="Optimum" w:cs="Optimum"/>
          <w:color w:val="000000" w:themeColor="text1"/>
          <w:szCs w:val="24"/>
        </w:rPr>
        <w:t>ó</w:t>
      </w:r>
      <w:r w:rsidRPr="002F6DAD">
        <w:rPr>
          <w:rFonts w:ascii="Optimum" w:hAnsi="Optimum" w:cs="Arial"/>
          <w:color w:val="000000" w:themeColor="text1"/>
          <w:szCs w:val="24"/>
        </w:rPr>
        <w:t xml:space="preserve">n de sulfatos y metales mientras que a valores </w:t>
      </w:r>
      <w:r w:rsidRPr="002F6DAD">
        <w:rPr>
          <w:color w:val="000000" w:themeColor="text1"/>
          <w:szCs w:val="24"/>
        </w:rPr>
        <w:t>≤</w:t>
      </w:r>
      <w:r w:rsidRPr="002F6DAD">
        <w:rPr>
          <w:rFonts w:ascii="Optimum" w:hAnsi="Optimum" w:cs="Arial"/>
          <w:color w:val="000000" w:themeColor="text1"/>
          <w:szCs w:val="24"/>
        </w:rPr>
        <w:t xml:space="preserve"> 5,0 se inhibe la sulfato reducción y se incrementa la solubilidad de los sulfuros metálicos (Xu y Chen, 2020). Además, a bajo pH, la presencia de ácidos orgánicos producidos durante la fermentación puede inhibir </w:t>
      </w:r>
      <w:r w:rsidR="00234720" w:rsidRPr="002F6DAD">
        <w:rPr>
          <w:rFonts w:ascii="Optimum" w:hAnsi="Optimum" w:cs="Arial"/>
          <w:color w:val="000000" w:themeColor="text1"/>
          <w:szCs w:val="24"/>
        </w:rPr>
        <w:t>el sulfato</w:t>
      </w:r>
      <w:r w:rsidR="00272070" w:rsidRPr="002F6DAD">
        <w:rPr>
          <w:rFonts w:ascii="Optimum" w:hAnsi="Optimum" w:cs="Arial"/>
          <w:color w:val="000000" w:themeColor="text1"/>
          <w:szCs w:val="24"/>
        </w:rPr>
        <w:t xml:space="preserve"> </w:t>
      </w:r>
      <w:r w:rsidRPr="002F6DAD">
        <w:rPr>
          <w:rFonts w:ascii="Optimum" w:hAnsi="Optimum" w:cs="Arial"/>
          <w:color w:val="000000" w:themeColor="text1"/>
          <w:szCs w:val="24"/>
        </w:rPr>
        <w:t xml:space="preserve">reducción. Los ácidos orgánicos a bajo pH pueden difundir a través de la membrana celular y una vez dentro, el pH intracelular (neutro) favorece la disociación del ácido, liberando protones que terminan afectando el pH celular (Hao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2014). La adición de carbonato de calcio a la mezcla reactiva durante el montaje del reactor favorece el incremento del pH durante los primeros meses, pero durante el tratamiento, la alcalinidad es generada por la actividad de las BSR.</w:t>
      </w:r>
    </w:p>
    <w:bookmarkEnd w:id="41"/>
    <w:p w14:paraId="56839458" w14:textId="77777777" w:rsidR="00E24DF5" w:rsidRDefault="00E24DF5" w:rsidP="002F6DAD">
      <w:pPr>
        <w:spacing w:before="0" w:after="0" w:line="240" w:lineRule="auto"/>
        <w:rPr>
          <w:rFonts w:ascii="Optimum" w:hAnsi="Optimum" w:cs="Arial"/>
          <w:color w:val="000000" w:themeColor="text1"/>
          <w:szCs w:val="24"/>
        </w:rPr>
      </w:pPr>
    </w:p>
    <w:p w14:paraId="6989975B" w14:textId="6700D162" w:rsidR="00FD3155" w:rsidRPr="002F6DAD" w:rsidRDefault="006E7E57" w:rsidP="002F6DAD">
      <w:pPr>
        <w:spacing w:before="0" w:after="0" w:line="240" w:lineRule="auto"/>
        <w:rPr>
          <w:rStyle w:val="longtext"/>
          <w:rFonts w:ascii="Optimum" w:eastAsia="Times New Roman" w:hAnsi="Optimum" w:cs="Arial"/>
          <w:color w:val="000000" w:themeColor="text1"/>
          <w:szCs w:val="24"/>
        </w:rPr>
      </w:pPr>
      <w:r w:rsidRPr="002F6DAD">
        <w:rPr>
          <w:rFonts w:ascii="Optimum" w:hAnsi="Optimum" w:cs="Arial"/>
          <w:color w:val="000000" w:themeColor="text1"/>
          <w:szCs w:val="24"/>
        </w:rPr>
        <w:t>Otro factor que reduce la eficiencia de los biorreactores pasivos es la concentración de sulfuros disueltos en el caudal, el cual inhibe los microorganismos cuando una de sus formas (H</w:t>
      </w:r>
      <w:r w:rsidRPr="002F6DAD">
        <w:rPr>
          <w:rFonts w:ascii="Optimum" w:hAnsi="Optimum" w:cs="Arial"/>
          <w:color w:val="000000" w:themeColor="text1"/>
          <w:szCs w:val="24"/>
          <w:vertAlign w:val="subscript"/>
        </w:rPr>
        <w:t>2</w:t>
      </w:r>
      <w:r w:rsidRPr="002F6DAD">
        <w:rPr>
          <w:rFonts w:ascii="Optimum" w:hAnsi="Optimum" w:cs="Arial"/>
          <w:color w:val="000000" w:themeColor="text1"/>
          <w:szCs w:val="24"/>
        </w:rPr>
        <w:t>S, HS</w:t>
      </w:r>
      <w:r w:rsidRPr="002F6DAD">
        <w:rPr>
          <w:rFonts w:ascii="Optimum" w:hAnsi="Optimum" w:cs="Arial"/>
          <w:color w:val="000000" w:themeColor="text1"/>
          <w:szCs w:val="24"/>
          <w:vertAlign w:val="superscript"/>
        </w:rPr>
        <w:t>-</w:t>
      </w:r>
      <w:r w:rsidRPr="002F6DAD">
        <w:rPr>
          <w:rFonts w:ascii="Optimum" w:hAnsi="Optimum" w:cs="Arial"/>
          <w:color w:val="000000" w:themeColor="text1"/>
          <w:szCs w:val="24"/>
        </w:rPr>
        <w:t xml:space="preserve"> o S</w:t>
      </w:r>
      <w:r w:rsidRPr="002F6DAD">
        <w:rPr>
          <w:rFonts w:ascii="Optimum" w:hAnsi="Optimum" w:cs="Arial"/>
          <w:color w:val="000000" w:themeColor="text1"/>
          <w:szCs w:val="24"/>
          <w:vertAlign w:val="superscript"/>
        </w:rPr>
        <w:t>-2</w:t>
      </w:r>
      <w:r w:rsidRPr="002F6DAD">
        <w:rPr>
          <w:rFonts w:ascii="Optimum" w:hAnsi="Optimum" w:cs="Arial"/>
          <w:color w:val="000000" w:themeColor="text1"/>
          <w:szCs w:val="24"/>
        </w:rPr>
        <w:t xml:space="preserve">), dependiendo del pH, ingresa a la célula y se combina con el hierro de la ferrodoxina, los citocromos u otras enzimas con centros catalíticos metálicos, causando inhibición en la cadena transportadora de electrones (Sánchez-Andrea </w:t>
      </w:r>
      <w:r w:rsidR="0066326B" w:rsidRPr="002F6DAD">
        <w:rPr>
          <w:rFonts w:ascii="Optimum" w:hAnsi="Optimum" w:cs="Arial"/>
          <w:i/>
          <w:color w:val="000000" w:themeColor="text1"/>
          <w:szCs w:val="24"/>
        </w:rPr>
        <w:t>et al</w:t>
      </w:r>
      <w:r w:rsidRPr="002F6DAD">
        <w:rPr>
          <w:rFonts w:ascii="Optimum" w:hAnsi="Optimum" w:cs="Arial"/>
          <w:i/>
          <w:color w:val="000000" w:themeColor="text1"/>
          <w:szCs w:val="24"/>
        </w:rPr>
        <w:t>.,</w:t>
      </w:r>
      <w:r w:rsidRPr="002F6DAD">
        <w:rPr>
          <w:rFonts w:ascii="Optimum" w:hAnsi="Optimum" w:cs="Arial"/>
          <w:color w:val="000000" w:themeColor="text1"/>
          <w:szCs w:val="24"/>
        </w:rPr>
        <w:t xml:space="preserve"> 2014).  Sin embargo, los sulfuros metálicos también pueden generar toxicidad e inhibir los microorganismos por recubrimiento de las células causando dificultad para acceder a la materia orgánica (</w:t>
      </w:r>
      <w:r w:rsidR="00A04A41" w:rsidRPr="002F6DAD">
        <w:rPr>
          <w:rFonts w:ascii="Optimum" w:hAnsi="Optimum" w:cs="Arial"/>
          <w:color w:val="000000" w:themeColor="text1"/>
          <w:szCs w:val="24"/>
        </w:rPr>
        <w:t xml:space="preserve">Shahsavari </w:t>
      </w:r>
      <w:r w:rsidR="00A04A41" w:rsidRPr="002F6DAD">
        <w:rPr>
          <w:rFonts w:ascii="Optimum" w:hAnsi="Optimum" w:cs="Arial"/>
          <w:i/>
          <w:iCs/>
          <w:color w:val="000000" w:themeColor="text1"/>
          <w:szCs w:val="24"/>
        </w:rPr>
        <w:t>et al</w:t>
      </w:r>
      <w:r w:rsidR="00A04A41" w:rsidRPr="002F6DAD">
        <w:rPr>
          <w:rFonts w:ascii="Optimum" w:hAnsi="Optimum" w:cs="Arial"/>
          <w:color w:val="000000" w:themeColor="text1"/>
          <w:szCs w:val="24"/>
        </w:rPr>
        <w:t>., 2019</w:t>
      </w:r>
      <w:r w:rsidRPr="002F6DAD">
        <w:rPr>
          <w:rFonts w:ascii="Optimum" w:hAnsi="Optimum" w:cs="Arial"/>
          <w:color w:val="000000" w:themeColor="text1"/>
          <w:szCs w:val="24"/>
        </w:rPr>
        <w:t>). El efecto de los sulfuros sobre los microorganismos presentes en los reactores pasivos depende del pH, la temperatura, tipo de fuente de carbono y concentración de hierro y sulfato (Hao, 20</w:t>
      </w:r>
      <w:r w:rsidR="00153244" w:rsidRPr="002F6DAD">
        <w:rPr>
          <w:rFonts w:ascii="Optimum" w:hAnsi="Optimum" w:cs="Arial"/>
          <w:color w:val="000000" w:themeColor="text1"/>
          <w:szCs w:val="24"/>
        </w:rPr>
        <w:t>14</w:t>
      </w:r>
      <w:r w:rsidRPr="002F6DAD">
        <w:rPr>
          <w:rFonts w:ascii="Optimum" w:hAnsi="Optimum" w:cs="Arial"/>
          <w:color w:val="000000" w:themeColor="text1"/>
          <w:szCs w:val="24"/>
        </w:rPr>
        <w:t xml:space="preserve">). En un biorreactor pasivo se espera que el ORP sea negativo (&lt;-100 mV) para proveer un ambiente sustentable para los microorganismos anaerobios. Sin embargo, cuando ingresa oxígeno disuelto al reactor a través del DAM, el ORP aumenta afectando los microorganismos y reduciendo la eficiencia. La concentración de oxígeno disuelto en el DAM para que </w:t>
      </w:r>
      <w:r w:rsidR="00272070" w:rsidRPr="002F6DAD">
        <w:rPr>
          <w:rFonts w:ascii="Optimum" w:hAnsi="Optimum" w:cs="Arial"/>
          <w:color w:val="000000" w:themeColor="text1"/>
          <w:szCs w:val="24"/>
        </w:rPr>
        <w:t>la</w:t>
      </w:r>
      <w:r w:rsidRPr="002F6DAD">
        <w:rPr>
          <w:rFonts w:ascii="Optimum" w:hAnsi="Optimum" w:cs="Arial"/>
          <w:color w:val="000000" w:themeColor="text1"/>
          <w:szCs w:val="24"/>
        </w:rPr>
        <w:t xml:space="preserve"> sulfato</w:t>
      </w:r>
      <w:r w:rsidR="00272070" w:rsidRPr="002F6DAD">
        <w:rPr>
          <w:rFonts w:ascii="Optimum" w:hAnsi="Optimum" w:cs="Arial"/>
          <w:color w:val="000000" w:themeColor="text1"/>
          <w:szCs w:val="24"/>
        </w:rPr>
        <w:t xml:space="preserve"> </w:t>
      </w:r>
      <w:r w:rsidRPr="002F6DAD">
        <w:rPr>
          <w:rFonts w:ascii="Optimum" w:hAnsi="Optimum" w:cs="Arial"/>
          <w:color w:val="000000" w:themeColor="text1"/>
          <w:szCs w:val="24"/>
        </w:rPr>
        <w:t>reducción no sea inhibid</w:t>
      </w:r>
      <w:r w:rsidR="00272070" w:rsidRPr="002F6DAD">
        <w:rPr>
          <w:rFonts w:ascii="Optimum" w:hAnsi="Optimum" w:cs="Arial"/>
          <w:color w:val="000000" w:themeColor="text1"/>
          <w:szCs w:val="24"/>
        </w:rPr>
        <w:t>a</w:t>
      </w:r>
      <w:r w:rsidRPr="002F6DAD">
        <w:rPr>
          <w:rFonts w:ascii="Optimum" w:hAnsi="Optimum" w:cs="Arial"/>
          <w:color w:val="000000" w:themeColor="text1"/>
          <w:szCs w:val="24"/>
        </w:rPr>
        <w:t xml:space="preserve"> debe estar entre 0,1</w:t>
      </w:r>
      <w:r w:rsidR="00C42EFE">
        <w:rPr>
          <w:rFonts w:ascii="Optimum" w:hAnsi="Optimum" w:cs="Arial"/>
          <w:color w:val="000000" w:themeColor="text1"/>
          <w:szCs w:val="24"/>
        </w:rPr>
        <w:t xml:space="preserve">y </w:t>
      </w:r>
      <w:bookmarkStart w:id="64" w:name="_GoBack"/>
      <w:bookmarkEnd w:id="64"/>
      <w:r w:rsidRPr="002F6DAD">
        <w:rPr>
          <w:rFonts w:ascii="Optimum" w:hAnsi="Optimum" w:cs="Arial"/>
          <w:color w:val="000000" w:themeColor="text1"/>
          <w:szCs w:val="24"/>
        </w:rPr>
        <w:t>1,0 mg L</w:t>
      </w:r>
      <w:r w:rsidRPr="002F6DAD">
        <w:rPr>
          <w:rFonts w:ascii="Optimum" w:hAnsi="Optimum" w:cs="Arial"/>
          <w:color w:val="000000" w:themeColor="text1"/>
          <w:szCs w:val="24"/>
          <w:vertAlign w:val="superscript"/>
        </w:rPr>
        <w:t>-1</w:t>
      </w:r>
      <w:r w:rsidRPr="002F6DAD">
        <w:rPr>
          <w:rFonts w:ascii="Optimum" w:hAnsi="Optimum" w:cs="Arial"/>
          <w:color w:val="000000" w:themeColor="text1"/>
          <w:szCs w:val="24"/>
        </w:rPr>
        <w:t xml:space="preserve">, pero cuando hay materia orgánica presente se pueden formar micronichos donde los microorganismos están </w:t>
      </w:r>
      <w:r w:rsidRPr="002F6DAD">
        <w:rPr>
          <w:rFonts w:ascii="Optimum" w:hAnsi="Optimum" w:cs="Arial"/>
          <w:color w:val="000000" w:themeColor="text1"/>
          <w:szCs w:val="24"/>
        </w:rPr>
        <w:lastRenderedPageBreak/>
        <w:t xml:space="preserve">protegidos (Hao </w:t>
      </w:r>
      <w:r w:rsidR="0066326B" w:rsidRPr="002F6DAD">
        <w:rPr>
          <w:rFonts w:ascii="Optimum" w:hAnsi="Optimum" w:cs="Arial"/>
          <w:i/>
          <w:color w:val="000000" w:themeColor="text1"/>
          <w:szCs w:val="24"/>
        </w:rPr>
        <w:t>et al</w:t>
      </w:r>
      <w:r w:rsidRPr="002F6DAD">
        <w:rPr>
          <w:rFonts w:ascii="Optimum" w:hAnsi="Optimum" w:cs="Arial"/>
          <w:color w:val="000000" w:themeColor="text1"/>
          <w:szCs w:val="24"/>
        </w:rPr>
        <w:t>., 2014).</w:t>
      </w:r>
      <w:r w:rsidR="00FD3155" w:rsidRPr="002F6DAD">
        <w:rPr>
          <w:rFonts w:ascii="Optimum" w:hAnsi="Optimum" w:cs="Arial"/>
          <w:color w:val="000000" w:themeColor="text1"/>
          <w:szCs w:val="24"/>
        </w:rPr>
        <w:t xml:space="preserve"> </w:t>
      </w:r>
      <w:r w:rsidR="00FD3155" w:rsidRPr="002F6DAD">
        <w:rPr>
          <w:rStyle w:val="hps"/>
          <w:rFonts w:ascii="Optimum" w:hAnsi="Optimum" w:cs="Arial"/>
          <w:color w:val="000000" w:themeColor="text1"/>
          <w:szCs w:val="24"/>
        </w:rPr>
        <w:t>Por otro lado, l</w:t>
      </w:r>
      <w:r w:rsidR="00FD3155" w:rsidRPr="002F6DAD">
        <w:rPr>
          <w:rStyle w:val="longtext"/>
          <w:rFonts w:ascii="Optimum" w:eastAsia="Times New Roman" w:hAnsi="Optimum" w:cs="Arial"/>
          <w:color w:val="000000" w:themeColor="text1"/>
          <w:szCs w:val="24"/>
        </w:rPr>
        <w:t>a eficiencia y el funcionamiento del biorreactor a largo plazo también dependen de la composición química del DAM, las variaciones del flujo</w:t>
      </w:r>
      <w:bookmarkStart w:id="65" w:name="Mendeley_Bookmark_KdH7zATNvW"/>
      <w:r w:rsidR="00FD3155" w:rsidRPr="002F6DAD">
        <w:rPr>
          <w:rStyle w:val="longtext"/>
          <w:rFonts w:ascii="Optimum" w:eastAsia="Times New Roman" w:hAnsi="Optimum" w:cs="Arial"/>
          <w:color w:val="000000" w:themeColor="text1"/>
          <w:szCs w:val="24"/>
        </w:rPr>
        <w:t>, la conductividad hidráulica, la porosidad de la mezcla reactiva y el TRH</w:t>
      </w:r>
      <w:bookmarkEnd w:id="65"/>
      <w:r w:rsidR="00FD3155" w:rsidRPr="002F6DAD">
        <w:rPr>
          <w:rStyle w:val="longtext"/>
          <w:rFonts w:ascii="Optimum" w:eastAsia="Times New Roman" w:hAnsi="Optimum" w:cs="Arial"/>
          <w:color w:val="000000" w:themeColor="text1"/>
          <w:szCs w:val="24"/>
        </w:rPr>
        <w:t>.</w:t>
      </w:r>
    </w:p>
    <w:p w14:paraId="5250246B" w14:textId="77777777" w:rsidR="00E24DF5" w:rsidRDefault="00E24DF5" w:rsidP="002F6DAD">
      <w:pPr>
        <w:spacing w:before="0" w:after="0" w:line="240" w:lineRule="auto"/>
        <w:rPr>
          <w:rFonts w:ascii="Optimum" w:hAnsi="Optimum" w:cs="Arial"/>
          <w:b/>
          <w:bCs/>
          <w:color w:val="000000" w:themeColor="text1"/>
          <w:szCs w:val="24"/>
        </w:rPr>
      </w:pPr>
    </w:p>
    <w:p w14:paraId="4D3FB707" w14:textId="10DEE6FD" w:rsidR="006E7E57" w:rsidRPr="002F6DAD" w:rsidRDefault="00756075" w:rsidP="002F6DAD">
      <w:pPr>
        <w:spacing w:before="0" w:after="0" w:line="240" w:lineRule="auto"/>
        <w:rPr>
          <w:rFonts w:ascii="Optimum" w:hAnsi="Optimum" w:cs="Arial"/>
          <w:b/>
          <w:bCs/>
          <w:color w:val="000000" w:themeColor="text1"/>
          <w:szCs w:val="24"/>
        </w:rPr>
      </w:pPr>
      <w:r w:rsidRPr="002F6DAD">
        <w:rPr>
          <w:rFonts w:ascii="Optimum" w:hAnsi="Optimum" w:cs="Arial"/>
          <w:b/>
          <w:bCs/>
          <w:color w:val="000000" w:themeColor="text1"/>
          <w:szCs w:val="24"/>
        </w:rPr>
        <w:t>Conclusiones y necesidades de investigación</w:t>
      </w:r>
    </w:p>
    <w:p w14:paraId="655CF797" w14:textId="2F1A0522" w:rsidR="008160A2" w:rsidRPr="002F6DAD" w:rsidRDefault="008160A2"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Aunque los reactores pasivos son una opción efectiva para la remediación de los DAM</w:t>
      </w:r>
      <w:r w:rsidR="00D74E61" w:rsidRPr="002F6DAD">
        <w:rPr>
          <w:rFonts w:ascii="Optimum" w:hAnsi="Optimum" w:cs="Arial"/>
          <w:color w:val="000000" w:themeColor="text1"/>
          <w:szCs w:val="24"/>
        </w:rPr>
        <w:t xml:space="preserve">, </w:t>
      </w:r>
      <w:r w:rsidRPr="002F6DAD">
        <w:rPr>
          <w:rFonts w:ascii="Optimum" w:hAnsi="Optimum" w:cs="Arial"/>
          <w:color w:val="000000" w:themeColor="text1"/>
          <w:szCs w:val="24"/>
        </w:rPr>
        <w:t xml:space="preserve">y los efectos de los parámetros de diseño sobre la eficiencia de los reactores han sido descritos, todavía no se entiende bien la relación entre los parámetros de operación y la </w:t>
      </w:r>
      <w:r w:rsidR="00A61929" w:rsidRPr="002F6DAD">
        <w:rPr>
          <w:rFonts w:ascii="Optimum" w:hAnsi="Optimum" w:cs="Arial"/>
          <w:color w:val="000000" w:themeColor="text1"/>
          <w:szCs w:val="24"/>
        </w:rPr>
        <w:t xml:space="preserve">comunidad microbiana durante su </w:t>
      </w:r>
      <w:r w:rsidRPr="002F6DAD">
        <w:rPr>
          <w:rFonts w:ascii="Optimum" w:hAnsi="Optimum" w:cs="Arial"/>
          <w:color w:val="000000" w:themeColor="text1"/>
          <w:szCs w:val="24"/>
        </w:rPr>
        <w:t>funcionamiento</w:t>
      </w:r>
      <w:r w:rsidR="00B92ECA" w:rsidRPr="002F6DAD">
        <w:rPr>
          <w:rFonts w:ascii="Optimum" w:hAnsi="Optimum" w:cs="Arial"/>
          <w:color w:val="000000" w:themeColor="text1"/>
          <w:szCs w:val="24"/>
        </w:rPr>
        <w:t xml:space="preserve"> (Tsai </w:t>
      </w:r>
      <w:r w:rsidR="0066326B" w:rsidRPr="002F6DAD">
        <w:rPr>
          <w:rFonts w:ascii="Optimum" w:hAnsi="Optimum" w:cs="Arial"/>
          <w:i/>
          <w:color w:val="000000" w:themeColor="text1"/>
          <w:szCs w:val="24"/>
        </w:rPr>
        <w:t>et al</w:t>
      </w:r>
      <w:r w:rsidR="00B92ECA" w:rsidRPr="002F6DAD">
        <w:rPr>
          <w:rFonts w:ascii="Optimum" w:hAnsi="Optimum" w:cs="Arial"/>
          <w:color w:val="000000" w:themeColor="text1"/>
          <w:szCs w:val="24"/>
        </w:rPr>
        <w:t>., 2019)</w:t>
      </w:r>
      <w:r w:rsidRPr="002F6DAD">
        <w:rPr>
          <w:rFonts w:ascii="Optimum" w:hAnsi="Optimum" w:cs="Arial"/>
          <w:color w:val="000000" w:themeColor="text1"/>
          <w:szCs w:val="24"/>
        </w:rPr>
        <w:t xml:space="preserve">. Este tipo de estudios son esenciales para asegurar el funcionamiento de los biorreactores y ayudar a mejorar su diseño y rendimiento a largo plazo. Hasta ahora la mayoría de </w:t>
      </w:r>
      <w:r w:rsidR="001427CD" w:rsidRPr="002F6DAD">
        <w:rPr>
          <w:rFonts w:ascii="Optimum" w:hAnsi="Optimum" w:cs="Arial"/>
          <w:color w:val="000000" w:themeColor="text1"/>
          <w:szCs w:val="24"/>
        </w:rPr>
        <w:t>las investigaciones</w:t>
      </w:r>
      <w:r w:rsidRPr="002F6DAD">
        <w:rPr>
          <w:rFonts w:ascii="Optimum" w:hAnsi="Optimum" w:cs="Arial"/>
          <w:color w:val="000000" w:themeColor="text1"/>
          <w:szCs w:val="24"/>
        </w:rPr>
        <w:t xml:space="preserve"> se han enfocado en correlacionar la eficiencia de los biorreactores con el conteo de BSR dejando de lado las bacterias </w:t>
      </w:r>
      <w:r w:rsidR="00A61929" w:rsidRPr="002F6DAD">
        <w:rPr>
          <w:rFonts w:ascii="Optimum" w:hAnsi="Optimum" w:cs="Arial"/>
          <w:color w:val="000000" w:themeColor="text1"/>
          <w:szCs w:val="24"/>
        </w:rPr>
        <w:t>celulolíticas</w:t>
      </w:r>
      <w:r w:rsidRPr="002F6DAD">
        <w:rPr>
          <w:rFonts w:ascii="Optimum" w:hAnsi="Optimum" w:cs="Arial"/>
          <w:color w:val="000000" w:themeColor="text1"/>
          <w:szCs w:val="24"/>
        </w:rPr>
        <w:t xml:space="preserve"> y fermentadoras, que son las encargadas de degradar fuentes de carbono complejas, haciéndolas disponibles a las BSR. </w:t>
      </w:r>
    </w:p>
    <w:p w14:paraId="3A9347FA" w14:textId="10CCE68D" w:rsidR="008160A2" w:rsidRDefault="008160A2"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A pesar de los avances en el tratamiento de DAM a nivel mundial, todavía se necesitan mayores estudios sobre la optimización de estos sistemas en campo</w:t>
      </w:r>
      <w:r w:rsidR="00E24DF5">
        <w:rPr>
          <w:rFonts w:ascii="Optimum" w:hAnsi="Optimum" w:cs="Arial"/>
          <w:color w:val="000000" w:themeColor="text1"/>
          <w:szCs w:val="24"/>
        </w:rPr>
        <w:t>,</w:t>
      </w:r>
      <w:r w:rsidRPr="002F6DAD">
        <w:rPr>
          <w:rFonts w:ascii="Optimum" w:hAnsi="Optimum" w:cs="Arial"/>
          <w:color w:val="000000" w:themeColor="text1"/>
          <w:szCs w:val="24"/>
        </w:rPr>
        <w:t xml:space="preserve"> empleando TRH más cortos y determinando correctamente la mezcla reactiva empleando residuos orgánicos de cada región. De igual manera, los microorganismos involucrados en la reducción de los sulfatos durante la remediación en campo y los factores que afectan su desempeño han sido </w:t>
      </w:r>
      <w:r w:rsidR="00A61929" w:rsidRPr="002F6DAD">
        <w:rPr>
          <w:rFonts w:ascii="Optimum" w:hAnsi="Optimum" w:cs="Arial"/>
          <w:color w:val="000000" w:themeColor="text1"/>
          <w:szCs w:val="24"/>
        </w:rPr>
        <w:t xml:space="preserve">poco </w:t>
      </w:r>
      <w:r w:rsidRPr="002F6DAD">
        <w:rPr>
          <w:rFonts w:ascii="Optimum" w:hAnsi="Optimum" w:cs="Arial"/>
          <w:color w:val="000000" w:themeColor="text1"/>
          <w:szCs w:val="24"/>
        </w:rPr>
        <w:t xml:space="preserve">estudiados. El conocimiento de la comunidad microbiana presente en estos sistemas ha sido lento y no se sabe cómo sus interacciones pueden ayudar a mejorar la eficiencia durante el tiempo de operación </w:t>
      </w:r>
      <w:r w:rsidR="00A61929" w:rsidRPr="002F6DAD">
        <w:rPr>
          <w:rFonts w:ascii="Optimum" w:hAnsi="Optimum" w:cs="Arial"/>
          <w:color w:val="000000" w:themeColor="text1"/>
          <w:szCs w:val="24"/>
        </w:rPr>
        <w:t>o</w:t>
      </w:r>
      <w:r w:rsidRPr="002F6DAD">
        <w:rPr>
          <w:rFonts w:ascii="Optimum" w:hAnsi="Optimum" w:cs="Arial"/>
          <w:color w:val="000000" w:themeColor="text1"/>
          <w:szCs w:val="24"/>
        </w:rPr>
        <w:t xml:space="preserve"> en el futuro cuando </w:t>
      </w:r>
      <w:r w:rsidR="00A61929" w:rsidRPr="002F6DAD">
        <w:rPr>
          <w:rFonts w:ascii="Optimum" w:hAnsi="Optimum" w:cs="Arial"/>
          <w:color w:val="000000" w:themeColor="text1"/>
          <w:szCs w:val="24"/>
        </w:rPr>
        <w:t>el reactor est</w:t>
      </w:r>
      <w:r w:rsidR="00E24DF5">
        <w:rPr>
          <w:rFonts w:ascii="Optimum" w:hAnsi="Optimum" w:cs="Arial"/>
          <w:color w:val="000000" w:themeColor="text1"/>
          <w:szCs w:val="24"/>
        </w:rPr>
        <w:t>é</w:t>
      </w:r>
      <w:r w:rsidRPr="002F6DAD">
        <w:rPr>
          <w:rFonts w:ascii="Optimum" w:hAnsi="Optimum" w:cs="Arial"/>
          <w:color w:val="000000" w:themeColor="text1"/>
          <w:szCs w:val="24"/>
        </w:rPr>
        <w:t xml:space="preserve"> terminando su vida útil.</w:t>
      </w:r>
    </w:p>
    <w:p w14:paraId="1FB577AE" w14:textId="77777777" w:rsidR="00E24DF5" w:rsidRPr="002F6DAD" w:rsidRDefault="00E24DF5" w:rsidP="002F6DAD">
      <w:pPr>
        <w:spacing w:before="0" w:after="0" w:line="240" w:lineRule="auto"/>
        <w:rPr>
          <w:rFonts w:ascii="Optimum" w:hAnsi="Optimum" w:cs="Arial"/>
          <w:color w:val="000000" w:themeColor="text1"/>
          <w:szCs w:val="24"/>
        </w:rPr>
      </w:pPr>
    </w:p>
    <w:p w14:paraId="3F3D1FC8" w14:textId="32CA9F8A" w:rsidR="008160A2" w:rsidRPr="002F6DAD" w:rsidRDefault="00076390" w:rsidP="002F6DAD">
      <w:pPr>
        <w:spacing w:before="0" w:after="0" w:line="240" w:lineRule="auto"/>
        <w:rPr>
          <w:rFonts w:ascii="Optimum" w:hAnsi="Optimum" w:cs="Arial"/>
          <w:color w:val="000000" w:themeColor="text1"/>
          <w:szCs w:val="24"/>
        </w:rPr>
      </w:pPr>
      <w:r w:rsidRPr="002F6DAD">
        <w:rPr>
          <w:rFonts w:ascii="Optimum" w:hAnsi="Optimum" w:cs="Arial"/>
          <w:color w:val="000000" w:themeColor="text1"/>
          <w:szCs w:val="24"/>
        </w:rPr>
        <w:t xml:space="preserve">En Colombia </w:t>
      </w:r>
      <w:r w:rsidR="00956CAC" w:rsidRPr="002F6DAD">
        <w:rPr>
          <w:rFonts w:ascii="Optimum" w:hAnsi="Optimum" w:cs="Arial"/>
          <w:color w:val="000000" w:themeColor="text1"/>
          <w:szCs w:val="24"/>
        </w:rPr>
        <w:t>t</w:t>
      </w:r>
      <w:r w:rsidR="008160A2" w:rsidRPr="002F6DAD">
        <w:rPr>
          <w:rFonts w:ascii="Optimum" w:hAnsi="Optimum" w:cs="Arial"/>
          <w:color w:val="000000" w:themeColor="text1"/>
          <w:szCs w:val="24"/>
        </w:rPr>
        <w:t xml:space="preserve">ambién es necesario evaluar a escala piloto </w:t>
      </w:r>
      <w:r w:rsidR="00956CAC" w:rsidRPr="002F6DAD">
        <w:rPr>
          <w:rFonts w:ascii="Optimum" w:hAnsi="Optimum" w:cs="Arial"/>
          <w:color w:val="000000" w:themeColor="text1"/>
          <w:szCs w:val="24"/>
        </w:rPr>
        <w:t>en</w:t>
      </w:r>
      <w:r w:rsidR="008160A2" w:rsidRPr="002F6DAD">
        <w:rPr>
          <w:rFonts w:ascii="Optimum" w:hAnsi="Optimum" w:cs="Arial"/>
          <w:color w:val="000000" w:themeColor="text1"/>
          <w:szCs w:val="24"/>
        </w:rPr>
        <w:t xml:space="preserve"> campo y con DAM natural las condiciones seleccionadas en reactores a escala de laboratorio. El conocimiento que se obtenga desde esta aproximación ingenieril y microbiológica permitirá comprender con más detalle las condiciones óptimas para el diseño de reactores pasivos para el tratamiento de DAM en campo. Además, se brindará una opción al gremio minero para incorporar procesos químicos y biológicos que contribuyan con el uso de tecnologías limpias durante la extracción del carbón para la obtención de productos que minimicen los impactos ambientales, económicos y sociales.</w:t>
      </w:r>
    </w:p>
    <w:p w14:paraId="64AE03CD" w14:textId="77777777" w:rsidR="00E24DF5" w:rsidRDefault="00E24DF5" w:rsidP="002F6DAD">
      <w:pPr>
        <w:pStyle w:val="Listavistosa-nfasis11"/>
        <w:suppressLineNumbers/>
        <w:spacing w:before="0" w:after="0" w:line="240" w:lineRule="auto"/>
        <w:ind w:left="0"/>
        <w:rPr>
          <w:rFonts w:ascii="Optimum" w:hAnsi="Optimum" w:cs="Arial"/>
          <w:b/>
          <w:color w:val="000000" w:themeColor="text1"/>
          <w:szCs w:val="24"/>
          <w:lang w:val="en-US"/>
        </w:rPr>
      </w:pPr>
    </w:p>
    <w:p w14:paraId="26F90CF5" w14:textId="11909410" w:rsidR="008160A2" w:rsidRDefault="008160A2" w:rsidP="002F6DAD">
      <w:pPr>
        <w:pStyle w:val="Listavistosa-nfasis11"/>
        <w:suppressLineNumbers/>
        <w:spacing w:before="0" w:after="0" w:line="240" w:lineRule="auto"/>
        <w:ind w:left="0"/>
        <w:rPr>
          <w:rFonts w:ascii="Optimum" w:hAnsi="Optimum" w:cs="Arial"/>
          <w:b/>
          <w:color w:val="000000" w:themeColor="text1"/>
          <w:szCs w:val="24"/>
          <w:lang w:val="en-US"/>
        </w:rPr>
      </w:pPr>
      <w:r w:rsidRPr="002F6DAD">
        <w:rPr>
          <w:rFonts w:ascii="Optimum" w:hAnsi="Optimum" w:cs="Arial"/>
          <w:b/>
          <w:color w:val="000000" w:themeColor="text1"/>
          <w:szCs w:val="24"/>
          <w:lang w:val="en-US"/>
        </w:rPr>
        <w:t>Referencias</w:t>
      </w:r>
      <w:r w:rsidR="006F36FD">
        <w:rPr>
          <w:rFonts w:ascii="Optimum" w:hAnsi="Optimum" w:cs="Arial"/>
          <w:b/>
          <w:color w:val="000000" w:themeColor="text1"/>
          <w:szCs w:val="24"/>
          <w:lang w:val="en-US"/>
        </w:rPr>
        <w:t xml:space="preserve"> bibliográficas</w:t>
      </w:r>
    </w:p>
    <w:p w14:paraId="728CEE4B" w14:textId="77777777" w:rsidR="006F36FD" w:rsidRPr="002F6DAD" w:rsidRDefault="006F36FD" w:rsidP="002F6DAD">
      <w:pPr>
        <w:pStyle w:val="Listavistosa-nfasis11"/>
        <w:suppressLineNumbers/>
        <w:spacing w:before="0" w:after="0" w:line="240" w:lineRule="auto"/>
        <w:ind w:left="0"/>
        <w:rPr>
          <w:rFonts w:ascii="Optimum" w:hAnsi="Optimum" w:cs="Arial"/>
          <w:b/>
          <w:color w:val="000000" w:themeColor="text1"/>
          <w:szCs w:val="24"/>
          <w:lang w:val="en-US"/>
        </w:rPr>
      </w:pPr>
    </w:p>
    <w:p w14:paraId="13E31473" w14:textId="0B4FB149" w:rsidR="007A6322" w:rsidRPr="002F6DAD" w:rsidRDefault="007A6322" w:rsidP="002F6DAD">
      <w:pPr>
        <w:suppressLineNumbers/>
        <w:spacing w:before="0" w:after="0" w:line="240" w:lineRule="auto"/>
        <w:ind w:left="567" w:hanging="567"/>
        <w:rPr>
          <w:rFonts w:ascii="Optimum" w:hAnsi="Optimum" w:cs="Arial"/>
          <w:color w:val="000000" w:themeColor="text1"/>
          <w:szCs w:val="24"/>
          <w:lang w:val="en-US"/>
        </w:rPr>
      </w:pPr>
      <w:bookmarkStart w:id="66" w:name="Mendeley_Bookmark_DqeZP1z98i"/>
      <w:r w:rsidRPr="002F6DAD">
        <w:rPr>
          <w:rFonts w:ascii="Optimum" w:hAnsi="Optimum" w:cs="Arial"/>
          <w:color w:val="000000" w:themeColor="text1"/>
          <w:szCs w:val="24"/>
          <w:lang w:val="en-US"/>
        </w:rPr>
        <w:t>Adams</w:t>
      </w:r>
      <w:r w:rsidR="000A3AB3" w:rsidRPr="002F6DAD">
        <w:rPr>
          <w:rFonts w:ascii="Optimum" w:hAnsi="Optimum" w:cs="Arial"/>
          <w:color w:val="000000" w:themeColor="text1"/>
          <w:szCs w:val="24"/>
          <w:lang w:val="en-US"/>
        </w:rPr>
        <w:t>,</w:t>
      </w:r>
      <w:r w:rsidRPr="002F6DAD">
        <w:rPr>
          <w:rFonts w:ascii="Optimum" w:hAnsi="Optimum" w:cs="Arial"/>
          <w:color w:val="000000" w:themeColor="text1"/>
          <w:szCs w:val="24"/>
          <w:lang w:val="en-US"/>
        </w:rPr>
        <w:t xml:space="preserve"> B., Anderson</w:t>
      </w:r>
      <w:r w:rsidR="000A3AB3" w:rsidRPr="002F6DAD">
        <w:rPr>
          <w:rFonts w:ascii="Optimum" w:hAnsi="Optimum" w:cs="Arial"/>
          <w:color w:val="000000" w:themeColor="text1"/>
          <w:szCs w:val="24"/>
          <w:lang w:val="en-US"/>
        </w:rPr>
        <w:t>,</w:t>
      </w:r>
      <w:r w:rsidRPr="002F6DAD">
        <w:rPr>
          <w:rFonts w:ascii="Optimum" w:hAnsi="Optimum" w:cs="Arial"/>
          <w:color w:val="000000" w:themeColor="text1"/>
          <w:szCs w:val="24"/>
          <w:lang w:val="en-US"/>
        </w:rPr>
        <w:t xml:space="preserve"> R., Bless</w:t>
      </w:r>
      <w:r w:rsidR="000A3AB3" w:rsidRPr="002F6DAD">
        <w:rPr>
          <w:rFonts w:ascii="Optimum" w:hAnsi="Optimum" w:cs="Arial"/>
          <w:color w:val="000000" w:themeColor="text1"/>
          <w:szCs w:val="24"/>
          <w:lang w:val="en-US"/>
        </w:rPr>
        <w:t>,</w:t>
      </w:r>
      <w:r w:rsidRPr="002F6DAD">
        <w:rPr>
          <w:rFonts w:ascii="Optimum" w:hAnsi="Optimum" w:cs="Arial"/>
          <w:color w:val="000000" w:themeColor="text1"/>
          <w:szCs w:val="24"/>
          <w:lang w:val="en-US"/>
        </w:rPr>
        <w:t xml:space="preserve"> D., Butler</w:t>
      </w:r>
      <w:r w:rsidR="000A3AB3" w:rsidRPr="002F6DAD">
        <w:rPr>
          <w:rFonts w:ascii="Optimum" w:hAnsi="Optimum" w:cs="Arial"/>
          <w:color w:val="000000" w:themeColor="text1"/>
          <w:szCs w:val="24"/>
          <w:lang w:val="en-US"/>
        </w:rPr>
        <w:t>,</w:t>
      </w:r>
      <w:r w:rsidRPr="002F6DAD">
        <w:rPr>
          <w:rFonts w:ascii="Optimum" w:hAnsi="Optimum" w:cs="Arial"/>
          <w:color w:val="000000" w:themeColor="text1"/>
          <w:szCs w:val="24"/>
          <w:lang w:val="en-US"/>
        </w:rPr>
        <w:t xml:space="preserve"> B., Conway</w:t>
      </w:r>
      <w:r w:rsidR="000A3AB3" w:rsidRPr="002F6DAD">
        <w:rPr>
          <w:rFonts w:ascii="Optimum" w:hAnsi="Optimum" w:cs="Arial"/>
          <w:color w:val="000000" w:themeColor="text1"/>
          <w:szCs w:val="24"/>
          <w:lang w:val="en-US"/>
        </w:rPr>
        <w:t>,</w:t>
      </w:r>
      <w:r w:rsidRPr="002F6DAD">
        <w:rPr>
          <w:rFonts w:ascii="Optimum" w:hAnsi="Optimum" w:cs="Arial"/>
          <w:color w:val="000000" w:themeColor="text1"/>
          <w:szCs w:val="24"/>
          <w:lang w:val="en-US"/>
        </w:rPr>
        <w:t xml:space="preserve"> B., Dailey</w:t>
      </w:r>
      <w:r w:rsidR="000A3AB3" w:rsidRPr="002F6DAD">
        <w:rPr>
          <w:rFonts w:ascii="Optimum" w:hAnsi="Optimum" w:cs="Arial"/>
          <w:color w:val="000000" w:themeColor="text1"/>
          <w:szCs w:val="24"/>
          <w:lang w:val="en-US"/>
        </w:rPr>
        <w:t>,</w:t>
      </w:r>
      <w:r w:rsidRPr="002F6DAD">
        <w:rPr>
          <w:rFonts w:ascii="Optimum" w:hAnsi="Optimum" w:cs="Arial"/>
          <w:color w:val="000000" w:themeColor="text1"/>
          <w:szCs w:val="24"/>
          <w:lang w:val="en-US"/>
        </w:rPr>
        <w:t xml:space="preserve"> A., </w:t>
      </w:r>
      <w:r w:rsidR="00AD33FD">
        <w:rPr>
          <w:rFonts w:ascii="Optimum" w:hAnsi="Optimum" w:cs="Arial"/>
          <w:color w:val="000000" w:themeColor="text1"/>
          <w:szCs w:val="24"/>
          <w:lang w:val="en-US"/>
        </w:rPr>
        <w:t xml:space="preserve">&amp; </w:t>
      </w:r>
      <w:r w:rsidRPr="002F6DAD">
        <w:rPr>
          <w:rFonts w:ascii="Optimum" w:hAnsi="Optimum" w:cs="Arial"/>
          <w:color w:val="000000" w:themeColor="text1"/>
          <w:szCs w:val="24"/>
          <w:lang w:val="en-US"/>
        </w:rPr>
        <w:t>Zownir A. (2014). Reference guide to Treatment Technologies for mining-influenced water. Washington, USA: US Environmental Protection Agency-OSRTI, p. 8-30.</w:t>
      </w:r>
    </w:p>
    <w:p w14:paraId="099447B6" w14:textId="2430C8D2" w:rsidR="007A6322" w:rsidRPr="002F6DAD" w:rsidRDefault="00D44DE8"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Aguinaga, O.E., Wakelin, J.F., White, K.N., Dean, A. P., &amp; Pittman, J. K. (2019). The association of microbial activity with Fe, S and trace element distribution in sediment cores within a natural wetland polluted by acid mine drainage. </w:t>
      </w:r>
      <w:r w:rsidRPr="002F6DAD">
        <w:rPr>
          <w:rFonts w:ascii="Optimum" w:hAnsi="Optimum" w:cs="Arial"/>
          <w:i/>
          <w:iCs/>
          <w:color w:val="000000" w:themeColor="text1"/>
          <w:szCs w:val="24"/>
          <w:lang w:val="en-US"/>
        </w:rPr>
        <w:t>Chemosphere</w:t>
      </w:r>
      <w:r w:rsidRPr="002F6DAD">
        <w:rPr>
          <w:rFonts w:ascii="Optimum" w:hAnsi="Optimum" w:cs="Arial"/>
          <w:color w:val="000000" w:themeColor="text1"/>
          <w:szCs w:val="24"/>
          <w:lang w:val="en-US"/>
        </w:rPr>
        <w:t>, 231, 432-441.</w:t>
      </w:r>
    </w:p>
    <w:p w14:paraId="30AC1F6F" w14:textId="70C3BFDF" w:rsidR="00D44DE8" w:rsidRPr="002F6DAD" w:rsidRDefault="00D44DE8"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Ali, H.E.B., Neculita, C.M., Molson, J.W., Maqsoud, A., &amp; Zagury, G.J. (2019). Performance of passive systems for mine drainage treatment at low temperature and high salinity: A review. </w:t>
      </w:r>
      <w:r w:rsidRPr="002F6DAD">
        <w:rPr>
          <w:rFonts w:ascii="Optimum" w:hAnsi="Optimum" w:cs="Arial"/>
          <w:i/>
          <w:iCs/>
          <w:color w:val="000000" w:themeColor="text1"/>
          <w:szCs w:val="24"/>
          <w:lang w:val="en-US"/>
        </w:rPr>
        <w:t>Minerals Engineering</w:t>
      </w:r>
      <w:r w:rsidRPr="002F6DAD">
        <w:rPr>
          <w:rFonts w:ascii="Optimum" w:hAnsi="Optimum" w:cs="Arial"/>
          <w:color w:val="000000" w:themeColor="text1"/>
          <w:szCs w:val="24"/>
          <w:lang w:val="en-US"/>
        </w:rPr>
        <w:t xml:space="preserve">, 134, 325-344. </w:t>
      </w:r>
    </w:p>
    <w:p w14:paraId="609DB40F" w14:textId="6E3A34A2" w:rsidR="007A6322" w:rsidRPr="002F6DAD" w:rsidRDefault="00D44DE8"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lastRenderedPageBreak/>
        <w:t xml:space="preserve">Ali, H.E.B., Neculita, C.M., Molson, J. W., Maqsoud, A., &amp; Zagury, G.J. (2020). Salinity and low temperature effects on the performance of column biochemical reactors for the treatment of acidic and neutral mine drainage. </w:t>
      </w:r>
      <w:r w:rsidRPr="002F6DAD">
        <w:rPr>
          <w:rFonts w:ascii="Optimum" w:hAnsi="Optimum" w:cs="Arial"/>
          <w:i/>
          <w:iCs/>
          <w:color w:val="000000" w:themeColor="text1"/>
          <w:szCs w:val="24"/>
          <w:lang w:val="en-US"/>
        </w:rPr>
        <w:t>Chemosphere</w:t>
      </w:r>
      <w:r w:rsidRPr="002F6DAD">
        <w:rPr>
          <w:rFonts w:ascii="Optimum" w:hAnsi="Optimum" w:cs="Arial"/>
          <w:color w:val="000000" w:themeColor="text1"/>
          <w:szCs w:val="24"/>
          <w:lang w:val="en-US"/>
        </w:rPr>
        <w:t>, 243, 125303.</w:t>
      </w:r>
      <w:r w:rsidR="007A6322" w:rsidRPr="002F6DAD">
        <w:rPr>
          <w:rFonts w:ascii="Optimum" w:hAnsi="Optimum" w:cs="Arial"/>
          <w:color w:val="000000" w:themeColor="text1"/>
          <w:szCs w:val="24"/>
          <w:lang w:val="en-US"/>
        </w:rPr>
        <w:t xml:space="preserve"> </w:t>
      </w:r>
    </w:p>
    <w:p w14:paraId="7D87C607" w14:textId="2FB6E178" w:rsidR="00D44DE8" w:rsidRPr="002F6DAD" w:rsidRDefault="00D44DE8"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Almstrand, R., Pinto, A.J., Figueroa, L.A., &amp; Sharp, J.O. (2016). Draft genome sequence of a novel Desulfobacteraceae member from a sulfate-reducing bioreactor metagenome. </w:t>
      </w:r>
      <w:r w:rsidRPr="002F6DAD">
        <w:rPr>
          <w:rFonts w:ascii="Optimum" w:hAnsi="Optimum" w:cs="Arial"/>
          <w:i/>
          <w:iCs/>
          <w:color w:val="000000" w:themeColor="text1"/>
          <w:szCs w:val="24"/>
          <w:lang w:val="en-US"/>
        </w:rPr>
        <w:t>Genome announcements</w:t>
      </w:r>
      <w:r w:rsidRPr="002F6DAD">
        <w:rPr>
          <w:rFonts w:ascii="Optimum" w:hAnsi="Optimum" w:cs="Arial"/>
          <w:color w:val="000000" w:themeColor="text1"/>
          <w:szCs w:val="24"/>
          <w:lang w:val="en-US"/>
        </w:rPr>
        <w:t xml:space="preserve">, 4(1). </w:t>
      </w:r>
    </w:p>
    <w:p w14:paraId="07ED6262" w14:textId="58E669AF" w:rsidR="00D44DE8" w:rsidRPr="002F6DAD" w:rsidRDefault="00D44DE8"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Aoyagi, T., Hamai, T., Hori, T., Sato, Y., Kobayashi, M., Sato, Y., &amp; Sakata, T. (2018). Microbial community analysis of sulfate-reducing passive bioreactor for treating acid mine drainage under failure conditions after long-term continuous operation. </w:t>
      </w:r>
      <w:r w:rsidRPr="002F6DAD">
        <w:rPr>
          <w:rFonts w:ascii="Optimum" w:hAnsi="Optimum" w:cs="Arial"/>
          <w:i/>
          <w:iCs/>
          <w:color w:val="000000" w:themeColor="text1"/>
          <w:szCs w:val="24"/>
          <w:lang w:val="en-US"/>
        </w:rPr>
        <w:t>Journal of Environmental Chemical Engineering</w:t>
      </w:r>
      <w:r w:rsidRPr="002F6DAD">
        <w:rPr>
          <w:rFonts w:ascii="Optimum" w:hAnsi="Optimum" w:cs="Arial"/>
          <w:color w:val="000000" w:themeColor="text1"/>
          <w:szCs w:val="24"/>
          <w:lang w:val="en-US"/>
        </w:rPr>
        <w:t xml:space="preserve">, 6(5), 5795-5800. </w:t>
      </w:r>
    </w:p>
    <w:p w14:paraId="1D6E7DA4" w14:textId="364D25EB" w:rsidR="007A6322" w:rsidRPr="002F6DAD" w:rsidRDefault="00D44DE8" w:rsidP="002F6DAD">
      <w:pPr>
        <w:suppressLineNumbers/>
        <w:spacing w:before="0" w:after="0" w:line="240" w:lineRule="auto"/>
        <w:ind w:left="567" w:hanging="567"/>
        <w:rPr>
          <w:rFonts w:ascii="Optimum" w:hAnsi="Optimum" w:cs="Arial"/>
          <w:color w:val="000000" w:themeColor="text1"/>
          <w:szCs w:val="24"/>
        </w:rPr>
      </w:pPr>
      <w:r w:rsidRPr="002F6DAD">
        <w:rPr>
          <w:rFonts w:ascii="Optimum" w:hAnsi="Optimum" w:cs="Arial"/>
          <w:color w:val="000000" w:themeColor="text1"/>
          <w:szCs w:val="24"/>
          <w:lang w:val="en-US"/>
        </w:rPr>
        <w:t xml:space="preserve">Aoyagi, T., Hamai, T., Hori, T., Sato, Y., Kobayashi, M., Sato, Y., &amp; Sakata, T. (2017). Hydraulic retention time and pH affect the performance and microbial communities of passive bioreactors for treatment of acid mine drainage. </w:t>
      </w:r>
      <w:r w:rsidRPr="002F6DAD">
        <w:rPr>
          <w:rFonts w:ascii="Optimum" w:hAnsi="Optimum" w:cs="Arial"/>
          <w:i/>
          <w:iCs/>
          <w:color w:val="000000" w:themeColor="text1"/>
          <w:szCs w:val="24"/>
        </w:rPr>
        <w:t>Amb Express</w:t>
      </w:r>
      <w:r w:rsidRPr="002F6DAD">
        <w:rPr>
          <w:rFonts w:ascii="Optimum" w:hAnsi="Optimum" w:cs="Arial"/>
          <w:color w:val="000000" w:themeColor="text1"/>
          <w:szCs w:val="24"/>
        </w:rPr>
        <w:t>, 7(1), 142.</w:t>
      </w:r>
      <w:r w:rsidR="007A6322" w:rsidRPr="002F6DAD">
        <w:rPr>
          <w:rFonts w:ascii="Optimum" w:hAnsi="Optimum" w:cs="Arial"/>
          <w:color w:val="000000" w:themeColor="text1"/>
          <w:szCs w:val="24"/>
        </w:rPr>
        <w:t xml:space="preserve"> </w:t>
      </w:r>
    </w:p>
    <w:p w14:paraId="32D6C3C3" w14:textId="77777777" w:rsidR="007A6322" w:rsidRPr="002F6DAD" w:rsidRDefault="007A6322"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rPr>
        <w:t xml:space="preserve">Ayora C., Macías F., Torres E., Lozano A., Carrero S., Nieto J.M., Castillo-Michel H. (2016). </w:t>
      </w:r>
      <w:r w:rsidRPr="002F6DAD">
        <w:rPr>
          <w:rFonts w:ascii="Optimum" w:hAnsi="Optimum" w:cs="Arial"/>
          <w:color w:val="000000" w:themeColor="text1"/>
          <w:szCs w:val="24"/>
          <w:lang w:val="en-US"/>
        </w:rPr>
        <w:t xml:space="preserve">Recovery of rare earth elements and yttrium from passive-remediation systems of acid mine drainage. </w:t>
      </w:r>
      <w:r w:rsidRPr="002F6DAD">
        <w:rPr>
          <w:rFonts w:ascii="Optimum" w:hAnsi="Optimum" w:cs="Arial"/>
          <w:i/>
          <w:iCs/>
          <w:color w:val="000000" w:themeColor="text1"/>
          <w:szCs w:val="24"/>
          <w:lang w:val="en-US"/>
        </w:rPr>
        <w:t>Environmental science y technology</w:t>
      </w:r>
      <w:r w:rsidRPr="002F6DAD">
        <w:rPr>
          <w:rFonts w:ascii="Optimum" w:hAnsi="Optimum" w:cs="Arial"/>
          <w:color w:val="000000" w:themeColor="text1"/>
          <w:szCs w:val="24"/>
          <w:lang w:val="en-US"/>
        </w:rPr>
        <w:t>. 50(15): 8255-8262.</w:t>
      </w:r>
    </w:p>
    <w:p w14:paraId="5312904E" w14:textId="5E8A7790" w:rsidR="00B35FD7" w:rsidRPr="002F6DAD" w:rsidRDefault="00B35FD7"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Bailey, M.T., Gandy, C.J., &amp; Jarvis, A.P. (2016). Reducing life-cycle costs of passive mine water treatment by recovery of metals from treatment wastes. </w:t>
      </w:r>
      <w:r w:rsidRPr="002F6DAD">
        <w:rPr>
          <w:rFonts w:ascii="Optimum" w:hAnsi="Optimum" w:cs="Arial"/>
          <w:i/>
          <w:iCs/>
          <w:color w:val="000000" w:themeColor="text1"/>
          <w:szCs w:val="24"/>
          <w:lang w:val="en-US"/>
        </w:rPr>
        <w:t>In Mining Meets Water–Conflicts and Solutions. Proceedings of the International Mine Water Association Symposium</w:t>
      </w:r>
      <w:r w:rsidRPr="002F6DAD">
        <w:rPr>
          <w:rFonts w:ascii="Optimum" w:hAnsi="Optimum" w:cs="Arial"/>
          <w:color w:val="000000" w:themeColor="text1"/>
          <w:szCs w:val="24"/>
          <w:lang w:val="en-US"/>
        </w:rPr>
        <w:t xml:space="preserve"> (pp. 1255-1262). </w:t>
      </w:r>
    </w:p>
    <w:p w14:paraId="43CB7780" w14:textId="6FB448BB" w:rsidR="001D289C" w:rsidRPr="002F6DAD" w:rsidRDefault="001D289C"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Baldwin, S.A., Mattes, A., Rezadehbashi, M., &amp; Taylor, J. (2016). Seasonal microbial population shifts in a bioremediation system treating metal and sulfate-rich seepage. </w:t>
      </w:r>
      <w:r w:rsidRPr="002F6DAD">
        <w:rPr>
          <w:rFonts w:ascii="Optimum" w:hAnsi="Optimum" w:cs="Arial"/>
          <w:i/>
          <w:iCs/>
          <w:color w:val="000000" w:themeColor="text1"/>
          <w:szCs w:val="24"/>
          <w:lang w:val="en-US"/>
        </w:rPr>
        <w:t>Minerals</w:t>
      </w:r>
      <w:r w:rsidRPr="002F6DAD">
        <w:rPr>
          <w:rFonts w:ascii="Optimum" w:hAnsi="Optimum" w:cs="Arial"/>
          <w:color w:val="000000" w:themeColor="text1"/>
          <w:szCs w:val="24"/>
          <w:lang w:val="en-US"/>
        </w:rPr>
        <w:t xml:space="preserve">, 6(2), 36. </w:t>
      </w:r>
    </w:p>
    <w:p w14:paraId="2A6CEE2D" w14:textId="0AF60FDA" w:rsidR="007A6322" w:rsidRPr="002F6DAD" w:rsidRDefault="001D289C"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Bell, E., Lamminmäki, T., Alneberg, J., Andersson, A.F., Qian, C., Xiong, W., &amp; Bernier-Latmani, R. (2020). Active sulfur cycling in the terrestrial deep subsurface. </w:t>
      </w:r>
      <w:r w:rsidRPr="002F6DAD">
        <w:rPr>
          <w:rFonts w:ascii="Optimum" w:hAnsi="Optimum" w:cs="Arial"/>
          <w:i/>
          <w:iCs/>
          <w:color w:val="000000" w:themeColor="text1"/>
          <w:szCs w:val="24"/>
          <w:lang w:val="en-US"/>
        </w:rPr>
        <w:t>The ISME Journal</w:t>
      </w:r>
      <w:r w:rsidRPr="002F6DAD">
        <w:rPr>
          <w:rFonts w:ascii="Optimum" w:hAnsi="Optimum" w:cs="Arial"/>
          <w:color w:val="000000" w:themeColor="text1"/>
          <w:szCs w:val="24"/>
          <w:lang w:val="en-US"/>
        </w:rPr>
        <w:t>, 14(5), 1260-1272.</w:t>
      </w:r>
    </w:p>
    <w:p w14:paraId="2FF9F65C" w14:textId="79D2D231" w:rsidR="007A6322" w:rsidRPr="002F6DAD" w:rsidRDefault="001B27CA"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Biermann, V., Lillicrap, A.M., Magana, C., Price, B., Bell, R.W., &amp; Oldham, C.E. (2014). Applicability of passive compost bioreactors for treatment of extremely acidic and saline waters in semi-arid climates. </w:t>
      </w:r>
      <w:r w:rsidRPr="002F6DAD">
        <w:rPr>
          <w:rFonts w:ascii="Optimum" w:hAnsi="Optimum" w:cs="Arial"/>
          <w:i/>
          <w:iCs/>
          <w:color w:val="000000" w:themeColor="text1"/>
          <w:szCs w:val="24"/>
          <w:lang w:val="en-US"/>
        </w:rPr>
        <w:t>Water Research</w:t>
      </w:r>
      <w:r w:rsidRPr="002F6DAD">
        <w:rPr>
          <w:rFonts w:ascii="Optimum" w:hAnsi="Optimum" w:cs="Arial"/>
          <w:color w:val="000000" w:themeColor="text1"/>
          <w:szCs w:val="24"/>
          <w:lang w:val="en-US"/>
        </w:rPr>
        <w:t>, 55, 83-94.</w:t>
      </w:r>
      <w:r w:rsidR="007A6322" w:rsidRPr="002F6DAD">
        <w:rPr>
          <w:rFonts w:ascii="Optimum" w:hAnsi="Optimum" w:cs="Arial"/>
          <w:color w:val="000000" w:themeColor="text1"/>
          <w:szCs w:val="24"/>
          <w:lang w:val="en-US"/>
        </w:rPr>
        <w:t xml:space="preserve"> </w:t>
      </w:r>
    </w:p>
    <w:p w14:paraId="236D023D" w14:textId="65C31572" w:rsidR="007A6322" w:rsidRPr="002F6DAD" w:rsidRDefault="00022DCA"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Brahmacharimayum, B., Mohanty, M.P., &amp; Ghosh, P.K. (2019). Theoretical and practical aspects of biological sulfate reduction: a review. </w:t>
      </w:r>
      <w:r w:rsidRPr="002F6DAD">
        <w:rPr>
          <w:rFonts w:ascii="Optimum" w:hAnsi="Optimum" w:cs="Arial"/>
          <w:i/>
          <w:iCs/>
          <w:color w:val="000000" w:themeColor="text1"/>
          <w:szCs w:val="24"/>
          <w:lang w:val="en-US"/>
        </w:rPr>
        <w:t>Global NEST Journal</w:t>
      </w:r>
      <w:r w:rsidRPr="002F6DAD">
        <w:rPr>
          <w:rFonts w:ascii="Optimum" w:hAnsi="Optimum" w:cs="Arial"/>
          <w:color w:val="000000" w:themeColor="text1"/>
          <w:szCs w:val="24"/>
          <w:lang w:val="en-US"/>
        </w:rPr>
        <w:t>, 21(2), 222-244.</w:t>
      </w:r>
    </w:p>
    <w:p w14:paraId="27FB9755" w14:textId="1CBB0D82" w:rsidR="007A6322" w:rsidRPr="002F6DAD" w:rsidRDefault="00F56F9D"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Carabassa, V., Domene, X., Ortiz, O., Marks, E.A., &amp; Alcañiz, J.M. (2019). Determination of EC50 Values for Cu, Zn, and Cr on Microorganisms Activity in a Mediterranean Sandy Soil. </w:t>
      </w:r>
      <w:r w:rsidRPr="002F6DAD">
        <w:rPr>
          <w:rFonts w:ascii="Optimum" w:hAnsi="Optimum" w:cs="Arial"/>
          <w:i/>
          <w:iCs/>
          <w:color w:val="000000" w:themeColor="text1"/>
          <w:szCs w:val="24"/>
          <w:lang w:val="en-US"/>
        </w:rPr>
        <w:t>CLEAN–Soil, Air, Water</w:t>
      </w:r>
      <w:r w:rsidRPr="002F6DAD">
        <w:rPr>
          <w:rFonts w:ascii="Optimum" w:hAnsi="Optimum" w:cs="Arial"/>
          <w:color w:val="000000" w:themeColor="text1"/>
          <w:szCs w:val="24"/>
          <w:lang w:val="en-US"/>
        </w:rPr>
        <w:t>, 47(12), 1700617.</w:t>
      </w:r>
      <w:r w:rsidR="007A6322" w:rsidRPr="002F6DAD">
        <w:rPr>
          <w:rFonts w:ascii="Optimum" w:hAnsi="Optimum" w:cs="Arial"/>
          <w:color w:val="000000" w:themeColor="text1"/>
          <w:szCs w:val="24"/>
          <w:lang w:val="en-US"/>
        </w:rPr>
        <w:t xml:space="preserve"> </w:t>
      </w:r>
    </w:p>
    <w:p w14:paraId="63EAA3E8" w14:textId="77777777" w:rsidR="002138C7" w:rsidRPr="002F6DAD" w:rsidRDefault="002138C7"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Chamorro, S., Barata, C., Piña, B., Casado, M., Schwarz, A., Sáez, K., &amp; Vidal, G. (2018). Toxicological analysis of acid mine drainage by water quality and land use bioassays. </w:t>
      </w:r>
      <w:r w:rsidRPr="002F6DAD">
        <w:rPr>
          <w:rFonts w:ascii="Optimum" w:hAnsi="Optimum" w:cs="Arial"/>
          <w:i/>
          <w:iCs/>
          <w:color w:val="000000" w:themeColor="text1"/>
          <w:szCs w:val="24"/>
          <w:lang w:val="en-US"/>
        </w:rPr>
        <w:t>Mine Water and the Environment</w:t>
      </w:r>
      <w:r w:rsidRPr="002F6DAD">
        <w:rPr>
          <w:rFonts w:ascii="Optimum" w:hAnsi="Optimum" w:cs="Arial"/>
          <w:color w:val="000000" w:themeColor="text1"/>
          <w:szCs w:val="24"/>
          <w:lang w:val="en-US"/>
        </w:rPr>
        <w:t xml:space="preserve">, 37(1), 88-97. </w:t>
      </w:r>
    </w:p>
    <w:p w14:paraId="0963AC8C" w14:textId="648278C8" w:rsidR="007A6322" w:rsidRPr="002F6DAD" w:rsidRDefault="002138C7"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Chen, L. X., Huang, L. N., Méndez-García, C., Kuang, J. L., Hua, Z. S., Liu, J., &amp; Shu, W. S. (2016). Microbial communities, processes, and functions in acid mine drainage ecosystems. </w:t>
      </w:r>
      <w:r w:rsidRPr="002F6DAD">
        <w:rPr>
          <w:rFonts w:ascii="Optimum" w:hAnsi="Optimum" w:cs="Arial"/>
          <w:i/>
          <w:iCs/>
          <w:color w:val="000000" w:themeColor="text1"/>
          <w:szCs w:val="24"/>
          <w:lang w:val="en-US"/>
        </w:rPr>
        <w:t xml:space="preserve">Current </w:t>
      </w:r>
      <w:r w:rsidR="00AD33FD">
        <w:rPr>
          <w:rFonts w:ascii="Optimum" w:hAnsi="Optimum" w:cs="Arial"/>
          <w:i/>
          <w:iCs/>
          <w:color w:val="000000" w:themeColor="text1"/>
          <w:szCs w:val="24"/>
          <w:lang w:val="en-US"/>
        </w:rPr>
        <w:t>O</w:t>
      </w:r>
      <w:r w:rsidRPr="002F6DAD">
        <w:rPr>
          <w:rFonts w:ascii="Optimum" w:hAnsi="Optimum" w:cs="Arial"/>
          <w:i/>
          <w:iCs/>
          <w:color w:val="000000" w:themeColor="text1"/>
          <w:szCs w:val="24"/>
          <w:lang w:val="en-US"/>
        </w:rPr>
        <w:t xml:space="preserve">pinion in </w:t>
      </w:r>
      <w:r w:rsidR="00AD33FD">
        <w:rPr>
          <w:rFonts w:ascii="Optimum" w:hAnsi="Optimum" w:cs="Arial"/>
          <w:i/>
          <w:iCs/>
          <w:color w:val="000000" w:themeColor="text1"/>
          <w:szCs w:val="24"/>
          <w:lang w:val="en-US"/>
        </w:rPr>
        <w:t>B</w:t>
      </w:r>
      <w:r w:rsidRPr="002F6DAD">
        <w:rPr>
          <w:rFonts w:ascii="Optimum" w:hAnsi="Optimum" w:cs="Arial"/>
          <w:i/>
          <w:iCs/>
          <w:color w:val="000000" w:themeColor="text1"/>
          <w:szCs w:val="24"/>
          <w:lang w:val="en-US"/>
        </w:rPr>
        <w:t>iotechnology</w:t>
      </w:r>
      <w:r w:rsidRPr="002F6DAD">
        <w:rPr>
          <w:rFonts w:ascii="Optimum" w:hAnsi="Optimum" w:cs="Arial"/>
          <w:color w:val="000000" w:themeColor="text1"/>
          <w:szCs w:val="24"/>
          <w:lang w:val="en-US"/>
        </w:rPr>
        <w:t>, 38, 150-158.</w:t>
      </w:r>
    </w:p>
    <w:p w14:paraId="4FDF3B45" w14:textId="1CFE97FD" w:rsidR="007A6322" w:rsidRPr="002F6DAD" w:rsidRDefault="0091088A"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Chen, L. X., Hu, M., Huang, L. N., Hua, Z. S., Kuang, J. L., Li, S. J., &amp; Shu, W. S. (2015). Comparative metagenomic and metatranscriptomic analyses of microbial communities in acid mine drainage. </w:t>
      </w:r>
      <w:r w:rsidRPr="002F6DAD">
        <w:rPr>
          <w:rFonts w:ascii="Optimum" w:hAnsi="Optimum" w:cs="Arial"/>
          <w:i/>
          <w:iCs/>
          <w:color w:val="000000" w:themeColor="text1"/>
          <w:szCs w:val="24"/>
          <w:lang w:val="en-US"/>
        </w:rPr>
        <w:t xml:space="preserve">The ISME </w:t>
      </w:r>
      <w:r w:rsidR="00AD33FD">
        <w:rPr>
          <w:rFonts w:ascii="Optimum" w:hAnsi="Optimum" w:cs="Arial"/>
          <w:i/>
          <w:iCs/>
          <w:color w:val="000000" w:themeColor="text1"/>
          <w:szCs w:val="24"/>
          <w:lang w:val="en-US"/>
        </w:rPr>
        <w:t>J</w:t>
      </w:r>
      <w:r w:rsidRPr="002F6DAD">
        <w:rPr>
          <w:rFonts w:ascii="Optimum" w:hAnsi="Optimum" w:cs="Arial"/>
          <w:i/>
          <w:iCs/>
          <w:color w:val="000000" w:themeColor="text1"/>
          <w:szCs w:val="24"/>
          <w:lang w:val="en-US"/>
        </w:rPr>
        <w:t>ournal</w:t>
      </w:r>
      <w:r w:rsidRPr="002F6DAD">
        <w:rPr>
          <w:rFonts w:ascii="Optimum" w:hAnsi="Optimum" w:cs="Arial"/>
          <w:color w:val="000000" w:themeColor="text1"/>
          <w:szCs w:val="24"/>
          <w:lang w:val="en-US"/>
        </w:rPr>
        <w:t>, 9(7), 1579-1592.</w:t>
      </w:r>
      <w:r w:rsidR="007A6322" w:rsidRPr="002F6DAD">
        <w:rPr>
          <w:rFonts w:ascii="Optimum" w:hAnsi="Optimum" w:cs="Arial"/>
          <w:color w:val="000000" w:themeColor="text1"/>
          <w:szCs w:val="24"/>
          <w:lang w:val="en-US"/>
        </w:rPr>
        <w:t xml:space="preserve"> </w:t>
      </w:r>
    </w:p>
    <w:p w14:paraId="41F199B0" w14:textId="4C1E459B" w:rsidR="007A6322" w:rsidRPr="002F6DAD" w:rsidRDefault="00183737"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Cheong, Y.W., Min, J.S., &amp; Kwon, K.S. (1998). Metal removal efficiencies of substrates for treating acid mine drainage of the Dalsung mine, South Korea. </w:t>
      </w:r>
      <w:r w:rsidRPr="002F6DAD">
        <w:rPr>
          <w:rFonts w:ascii="Optimum" w:hAnsi="Optimum" w:cs="Arial"/>
          <w:i/>
          <w:iCs/>
          <w:color w:val="000000" w:themeColor="text1"/>
          <w:szCs w:val="24"/>
          <w:lang w:val="en-US"/>
        </w:rPr>
        <w:t xml:space="preserve">Journal of </w:t>
      </w:r>
      <w:r w:rsidR="00AD33FD">
        <w:rPr>
          <w:rFonts w:ascii="Optimum" w:hAnsi="Optimum" w:cs="Arial"/>
          <w:i/>
          <w:iCs/>
          <w:color w:val="000000" w:themeColor="text1"/>
          <w:szCs w:val="24"/>
          <w:lang w:val="en-US"/>
        </w:rPr>
        <w:t>G</w:t>
      </w:r>
      <w:r w:rsidRPr="002F6DAD">
        <w:rPr>
          <w:rFonts w:ascii="Optimum" w:hAnsi="Optimum" w:cs="Arial"/>
          <w:i/>
          <w:iCs/>
          <w:color w:val="000000" w:themeColor="text1"/>
          <w:szCs w:val="24"/>
          <w:lang w:val="en-US"/>
        </w:rPr>
        <w:t xml:space="preserve">eochemical </w:t>
      </w:r>
      <w:r w:rsidR="00AD33FD">
        <w:rPr>
          <w:rFonts w:ascii="Optimum" w:hAnsi="Optimum" w:cs="Arial"/>
          <w:i/>
          <w:iCs/>
          <w:color w:val="000000" w:themeColor="text1"/>
          <w:szCs w:val="24"/>
          <w:lang w:val="en-US"/>
        </w:rPr>
        <w:t>E</w:t>
      </w:r>
      <w:r w:rsidRPr="002F6DAD">
        <w:rPr>
          <w:rFonts w:ascii="Optimum" w:hAnsi="Optimum" w:cs="Arial"/>
          <w:i/>
          <w:iCs/>
          <w:color w:val="000000" w:themeColor="text1"/>
          <w:szCs w:val="24"/>
          <w:lang w:val="en-US"/>
        </w:rPr>
        <w:t>xploration</w:t>
      </w:r>
      <w:r w:rsidRPr="002F6DAD">
        <w:rPr>
          <w:rFonts w:ascii="Optimum" w:hAnsi="Optimum" w:cs="Arial"/>
          <w:color w:val="000000" w:themeColor="text1"/>
          <w:szCs w:val="24"/>
          <w:lang w:val="en-US"/>
        </w:rPr>
        <w:t>, 64(1-3), 147-152.</w:t>
      </w:r>
      <w:r w:rsidR="007A6322" w:rsidRPr="002F6DAD">
        <w:rPr>
          <w:rFonts w:ascii="Optimum" w:hAnsi="Optimum" w:cs="Arial"/>
          <w:color w:val="000000" w:themeColor="text1"/>
          <w:szCs w:val="24"/>
          <w:lang w:val="en-US"/>
        </w:rPr>
        <w:t xml:space="preserve"> </w:t>
      </w:r>
    </w:p>
    <w:p w14:paraId="14DD0D1C" w14:textId="6F893F2D" w:rsidR="007A6322" w:rsidRPr="002F6DAD" w:rsidRDefault="00787B5C"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lastRenderedPageBreak/>
        <w:t xml:space="preserve">Ding, C., Yang, K. L., &amp; He, J. (2016). Biological and fermentative production of hydrogen. In Handbook of Biofuels Production (pp. 303-333). </w:t>
      </w:r>
      <w:r w:rsidRPr="002F6DAD">
        <w:rPr>
          <w:rFonts w:ascii="Optimum" w:hAnsi="Optimum" w:cs="Arial"/>
          <w:i/>
          <w:iCs/>
          <w:color w:val="000000" w:themeColor="text1"/>
          <w:szCs w:val="24"/>
          <w:lang w:val="en-US"/>
        </w:rPr>
        <w:t>Woodhead Publishing</w:t>
      </w:r>
      <w:r w:rsidRPr="002F6DAD">
        <w:rPr>
          <w:rFonts w:ascii="Optimum" w:hAnsi="Optimum" w:cs="Arial"/>
          <w:color w:val="000000" w:themeColor="text1"/>
          <w:szCs w:val="24"/>
          <w:lang w:val="en-US"/>
        </w:rPr>
        <w:t>.</w:t>
      </w:r>
      <w:r w:rsidR="007A6322" w:rsidRPr="002F6DAD">
        <w:rPr>
          <w:rFonts w:ascii="Optimum" w:hAnsi="Optimum" w:cs="Arial"/>
          <w:color w:val="000000" w:themeColor="text1"/>
          <w:szCs w:val="24"/>
          <w:lang w:val="en-US"/>
        </w:rPr>
        <w:t xml:space="preserve"> </w:t>
      </w:r>
    </w:p>
    <w:p w14:paraId="7F49993B" w14:textId="0009AEC8" w:rsidR="00387CD6" w:rsidRPr="002F6DAD" w:rsidRDefault="00387CD6"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Clyde, E. J., Champagne, P., Jamieson, H. E., Gorman, C., &amp; Sourial, J. (2016). The use of a passive treatment system for the mitigation of acid mine drainage at the Williams Brothers Mine (California): pilot-scale study. </w:t>
      </w:r>
      <w:r w:rsidRPr="00AD33FD">
        <w:rPr>
          <w:rFonts w:ascii="Optimum" w:hAnsi="Optimum" w:cs="Arial"/>
          <w:i/>
          <w:iCs/>
          <w:color w:val="000000" w:themeColor="text1"/>
          <w:szCs w:val="24"/>
          <w:lang w:val="en-US"/>
        </w:rPr>
        <w:t>Journal of cleaner production, 130</w:t>
      </w:r>
      <w:r w:rsidRPr="002F6DAD">
        <w:rPr>
          <w:rFonts w:ascii="Optimum" w:hAnsi="Optimum" w:cs="Arial"/>
          <w:color w:val="000000" w:themeColor="text1"/>
          <w:szCs w:val="24"/>
          <w:lang w:val="en-US"/>
        </w:rPr>
        <w:t>, 116-125.</w:t>
      </w:r>
    </w:p>
    <w:p w14:paraId="7F4C9A73" w14:textId="6D938A8C" w:rsidR="007A6322" w:rsidRPr="002F6DAD" w:rsidRDefault="00361318"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Drennan, D. M., Almstrand, R., Lee, I., Landkamer, L., Figueroa, L., &amp; Sharp, J. O. (2016). Organoheterotrophic bacterial abundance associates with zinc removal in lignocellulose-based sulfate-reducing systems. </w:t>
      </w:r>
      <w:r w:rsidRPr="002F6DAD">
        <w:rPr>
          <w:rFonts w:ascii="Optimum" w:hAnsi="Optimum" w:cs="Arial"/>
          <w:i/>
          <w:iCs/>
          <w:color w:val="000000" w:themeColor="text1"/>
          <w:szCs w:val="24"/>
          <w:lang w:val="en-US"/>
        </w:rPr>
        <w:t>Environmental Science &amp; Technology</w:t>
      </w:r>
      <w:r w:rsidRPr="002F6DAD">
        <w:rPr>
          <w:rFonts w:ascii="Optimum" w:hAnsi="Optimum" w:cs="Arial"/>
          <w:color w:val="000000" w:themeColor="text1"/>
          <w:szCs w:val="24"/>
          <w:lang w:val="en-US"/>
        </w:rPr>
        <w:t xml:space="preserve">, </w:t>
      </w:r>
      <w:r w:rsidRPr="00AD33FD">
        <w:rPr>
          <w:rFonts w:ascii="Optimum" w:hAnsi="Optimum" w:cs="Arial"/>
          <w:i/>
          <w:iCs/>
          <w:color w:val="000000" w:themeColor="text1"/>
          <w:szCs w:val="24"/>
          <w:lang w:val="en-US"/>
        </w:rPr>
        <w:t>50</w:t>
      </w:r>
      <w:r w:rsidRPr="002F6DAD">
        <w:rPr>
          <w:rFonts w:ascii="Optimum" w:hAnsi="Optimum" w:cs="Arial"/>
          <w:color w:val="000000" w:themeColor="text1"/>
          <w:szCs w:val="24"/>
          <w:lang w:val="en-US"/>
        </w:rPr>
        <w:t>(1), 378-387.</w:t>
      </w:r>
      <w:r w:rsidR="007A6322" w:rsidRPr="002F6DAD">
        <w:rPr>
          <w:rFonts w:ascii="Optimum" w:hAnsi="Optimum" w:cs="Arial"/>
          <w:color w:val="000000" w:themeColor="text1"/>
          <w:szCs w:val="24"/>
          <w:lang w:val="en-US"/>
        </w:rPr>
        <w:t xml:space="preserve"> </w:t>
      </w:r>
    </w:p>
    <w:p w14:paraId="38CE1F38" w14:textId="6C2B19D5" w:rsidR="007A6322" w:rsidRPr="002F6DAD" w:rsidRDefault="00A1535F"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Dvorak, D.H., Hedin, R.S., Edenborn, H.M., &amp; McIntire, P. E. (1992). Treatment of metal</w:t>
      </w:r>
      <w:r w:rsidRPr="002F6DAD">
        <w:rPr>
          <w:color w:val="000000" w:themeColor="text1"/>
          <w:szCs w:val="24"/>
          <w:lang w:val="en-US"/>
        </w:rPr>
        <w:t>‐</w:t>
      </w:r>
      <w:r w:rsidRPr="002F6DAD">
        <w:rPr>
          <w:rFonts w:ascii="Optimum" w:hAnsi="Optimum" w:cs="Arial"/>
          <w:color w:val="000000" w:themeColor="text1"/>
          <w:szCs w:val="24"/>
          <w:lang w:val="en-US"/>
        </w:rPr>
        <w:t>contaminated water using bacterial sulfate reduction: Results from pilot</w:t>
      </w:r>
      <w:r w:rsidRPr="002F6DAD">
        <w:rPr>
          <w:color w:val="000000" w:themeColor="text1"/>
          <w:szCs w:val="24"/>
          <w:lang w:val="en-US"/>
        </w:rPr>
        <w:t>‐</w:t>
      </w:r>
      <w:r w:rsidRPr="002F6DAD">
        <w:rPr>
          <w:rFonts w:ascii="Optimum" w:hAnsi="Optimum" w:cs="Arial"/>
          <w:color w:val="000000" w:themeColor="text1"/>
          <w:szCs w:val="24"/>
          <w:lang w:val="en-US"/>
        </w:rPr>
        <w:t xml:space="preserve">scale reactors. </w:t>
      </w:r>
      <w:r w:rsidRPr="002F6DAD">
        <w:rPr>
          <w:rFonts w:ascii="Optimum" w:hAnsi="Optimum" w:cs="Arial"/>
          <w:i/>
          <w:iCs/>
          <w:color w:val="000000" w:themeColor="text1"/>
          <w:szCs w:val="24"/>
          <w:lang w:val="en-US"/>
        </w:rPr>
        <w:t xml:space="preserve">Biotechnology and </w:t>
      </w:r>
      <w:r w:rsidR="00AD33FD">
        <w:rPr>
          <w:rFonts w:ascii="Optimum" w:hAnsi="Optimum" w:cs="Arial"/>
          <w:i/>
          <w:iCs/>
          <w:color w:val="000000" w:themeColor="text1"/>
          <w:szCs w:val="24"/>
          <w:lang w:val="en-US"/>
        </w:rPr>
        <w:t>B</w:t>
      </w:r>
      <w:r w:rsidRPr="002F6DAD">
        <w:rPr>
          <w:rFonts w:ascii="Optimum" w:hAnsi="Optimum" w:cs="Arial"/>
          <w:i/>
          <w:iCs/>
          <w:color w:val="000000" w:themeColor="text1"/>
          <w:szCs w:val="24"/>
          <w:lang w:val="en-US"/>
        </w:rPr>
        <w:t>ioengineering</w:t>
      </w:r>
      <w:r w:rsidRPr="002F6DAD">
        <w:rPr>
          <w:rFonts w:ascii="Optimum" w:hAnsi="Optimum" w:cs="Arial"/>
          <w:color w:val="000000" w:themeColor="text1"/>
          <w:szCs w:val="24"/>
          <w:lang w:val="en-US"/>
        </w:rPr>
        <w:t>, 40(5), 609-616</w:t>
      </w:r>
      <w:r w:rsidR="007A6322" w:rsidRPr="002F6DAD">
        <w:rPr>
          <w:rFonts w:ascii="Optimum" w:hAnsi="Optimum" w:cs="Arial"/>
          <w:color w:val="000000" w:themeColor="text1"/>
          <w:szCs w:val="24"/>
          <w:lang w:val="en-US"/>
        </w:rPr>
        <w:t xml:space="preserve">. </w:t>
      </w:r>
    </w:p>
    <w:p w14:paraId="5690817B" w14:textId="1200DEA3" w:rsidR="007A6322" w:rsidRPr="002F6DAD" w:rsidRDefault="003A58E8"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Fan, J.H., Liu, X.Y., Gu, Q.Y., Zhang, M.J., &amp; Hu, X.W. (2019). Effect of hydraulic retention time and pH on oxidation of ferrous iron in simulated ferruginous acid mine drainage treatment with inoculation of iron-oxidizing bacteria. </w:t>
      </w:r>
      <w:r w:rsidRPr="002F6DAD">
        <w:rPr>
          <w:rFonts w:ascii="Optimum" w:hAnsi="Optimum" w:cs="Arial"/>
          <w:i/>
          <w:iCs/>
          <w:color w:val="000000" w:themeColor="text1"/>
          <w:szCs w:val="24"/>
          <w:lang w:val="en-US"/>
        </w:rPr>
        <w:t>Water Science and Engineering</w:t>
      </w:r>
      <w:r w:rsidRPr="002F6DAD">
        <w:rPr>
          <w:rFonts w:ascii="Optimum" w:hAnsi="Optimum" w:cs="Arial"/>
          <w:color w:val="000000" w:themeColor="text1"/>
          <w:szCs w:val="24"/>
          <w:lang w:val="en-US"/>
        </w:rPr>
        <w:t xml:space="preserve">, </w:t>
      </w:r>
      <w:r w:rsidRPr="00AD33FD">
        <w:rPr>
          <w:rFonts w:ascii="Optimum" w:hAnsi="Optimum" w:cs="Arial"/>
          <w:i/>
          <w:iCs/>
          <w:color w:val="000000" w:themeColor="text1"/>
          <w:szCs w:val="24"/>
          <w:lang w:val="en-US"/>
        </w:rPr>
        <w:t>12</w:t>
      </w:r>
      <w:r w:rsidRPr="002F6DAD">
        <w:rPr>
          <w:rFonts w:ascii="Optimum" w:hAnsi="Optimum" w:cs="Arial"/>
          <w:color w:val="000000" w:themeColor="text1"/>
          <w:szCs w:val="24"/>
          <w:lang w:val="en-US"/>
        </w:rPr>
        <w:t>(3), 213-220.</w:t>
      </w:r>
    </w:p>
    <w:p w14:paraId="00C4393C" w14:textId="15500E07" w:rsidR="007A6322" w:rsidRPr="002F6DAD" w:rsidRDefault="003A58E8"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García-Moyano, A., Austnes, A. E., Lanzén, A., González-Toril, E., Aguilera, Á., &amp; Øvreås, L. (2015). Novel and unexpected microbial diversity in acid mine drainage in Svalbard (78 N), revealed by culture-independent approaches. </w:t>
      </w:r>
      <w:r w:rsidRPr="002F6DAD">
        <w:rPr>
          <w:rFonts w:ascii="Optimum" w:hAnsi="Optimum" w:cs="Arial"/>
          <w:i/>
          <w:iCs/>
          <w:color w:val="000000" w:themeColor="text1"/>
          <w:szCs w:val="24"/>
          <w:lang w:val="en-US"/>
        </w:rPr>
        <w:t>Microorganisms</w:t>
      </w:r>
      <w:r w:rsidRPr="002F6DAD">
        <w:rPr>
          <w:rFonts w:ascii="Optimum" w:hAnsi="Optimum" w:cs="Arial"/>
          <w:color w:val="000000" w:themeColor="text1"/>
          <w:szCs w:val="24"/>
          <w:lang w:val="en-US"/>
        </w:rPr>
        <w:t>, 3(4), 667-694.</w:t>
      </w:r>
    </w:p>
    <w:p w14:paraId="3B36E6CE" w14:textId="04C6F05C" w:rsidR="000754F4" w:rsidRPr="002F6DAD" w:rsidRDefault="000754F4"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Genty, T., Bussière, B., Benzaazoua, M., Neculita, C. M., &amp; Zagury, G. J. (2020). Treatment efficiency of iron-rich acid mine drainage in a tri-unit pilot system. </w:t>
      </w:r>
      <w:r w:rsidRPr="00AD33FD">
        <w:rPr>
          <w:rFonts w:ascii="Optimum" w:hAnsi="Optimum" w:cs="Arial"/>
          <w:i/>
          <w:iCs/>
          <w:color w:val="000000" w:themeColor="text1"/>
          <w:szCs w:val="24"/>
          <w:lang w:val="en-US"/>
        </w:rPr>
        <w:t>Environmental Science and Pollution Research, 27</w:t>
      </w:r>
      <w:r w:rsidRPr="002F6DAD">
        <w:rPr>
          <w:rFonts w:ascii="Optimum" w:hAnsi="Optimum" w:cs="Arial"/>
          <w:color w:val="000000" w:themeColor="text1"/>
          <w:szCs w:val="24"/>
          <w:lang w:val="en-US"/>
        </w:rPr>
        <w:t>(8), 8418-8430.</w:t>
      </w:r>
    </w:p>
    <w:p w14:paraId="02D45558" w14:textId="77777777" w:rsidR="007A6322" w:rsidRPr="002F6DAD" w:rsidRDefault="007A6322"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Genty, T., Bussière, B., Benzaazoua, M., Neculita, C. M., &amp; Zagury, G. J. (2018). Changes in efficiency and hydraulic parameters during the passive treatment of ferriferous acid mine drainage in biochemical reactors. </w:t>
      </w:r>
      <w:r w:rsidRPr="002F6DAD">
        <w:rPr>
          <w:rFonts w:ascii="Optimum" w:hAnsi="Optimum" w:cs="Arial"/>
          <w:i/>
          <w:iCs/>
          <w:color w:val="000000" w:themeColor="text1"/>
          <w:szCs w:val="24"/>
          <w:lang w:val="en-US"/>
        </w:rPr>
        <w:t>Mine Water and the Environment</w:t>
      </w:r>
      <w:r w:rsidRPr="002F6DAD">
        <w:rPr>
          <w:rFonts w:ascii="Optimum" w:hAnsi="Optimum" w:cs="Arial"/>
          <w:color w:val="000000" w:themeColor="text1"/>
          <w:szCs w:val="24"/>
          <w:lang w:val="en-US"/>
        </w:rPr>
        <w:t>, 37(4), 686-695.</w:t>
      </w:r>
    </w:p>
    <w:p w14:paraId="26DABA55" w14:textId="77777777" w:rsidR="007A6322" w:rsidRPr="002F6DAD" w:rsidRDefault="007A6322"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Genty, T., Bussière, B., Paradie, M., &amp; Neculita, C. M. (2016). Passive biochemical treatment of ferriferous mine drainage: Lorraine mine site, Northern Quebec, Canada. </w:t>
      </w:r>
      <w:r w:rsidRPr="002F6DAD">
        <w:rPr>
          <w:rFonts w:ascii="Optimum" w:hAnsi="Optimum" w:cs="Arial"/>
          <w:i/>
          <w:iCs/>
          <w:color w:val="000000" w:themeColor="text1"/>
          <w:szCs w:val="24"/>
          <w:lang w:val="en-US"/>
        </w:rPr>
        <w:t>In Proc. of the international mine water association (IMWA) conference</w:t>
      </w:r>
      <w:r w:rsidRPr="002F6DAD">
        <w:rPr>
          <w:rFonts w:ascii="Optimum" w:hAnsi="Optimum" w:cs="Arial"/>
          <w:color w:val="000000" w:themeColor="text1"/>
          <w:szCs w:val="24"/>
          <w:lang w:val="en-US"/>
        </w:rPr>
        <w:t>, July (pp. 11-15).</w:t>
      </w:r>
    </w:p>
    <w:p w14:paraId="302B180C" w14:textId="77777777" w:rsidR="007A6322" w:rsidRPr="002F6DAD" w:rsidRDefault="007A6322"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Genty, T., Neculita, C.M., Bussière, B., Zagury, G.J., (2012). Environmental behaviour of sulphate-reducing passive bioreactor mixture. </w:t>
      </w:r>
      <w:r w:rsidRPr="002F6DAD">
        <w:rPr>
          <w:rFonts w:ascii="Optimum" w:hAnsi="Optimum" w:cs="Arial"/>
          <w:i/>
          <w:iCs/>
          <w:color w:val="000000" w:themeColor="text1"/>
          <w:szCs w:val="24"/>
          <w:lang w:val="en-US"/>
        </w:rPr>
        <w:t>Proc. of the 9th ICARD</w:t>
      </w:r>
      <w:r w:rsidRPr="002F6DAD">
        <w:rPr>
          <w:rFonts w:ascii="Optimum" w:hAnsi="Optimum" w:cs="Arial"/>
          <w:color w:val="000000" w:themeColor="text1"/>
          <w:szCs w:val="24"/>
          <w:lang w:val="en-US"/>
        </w:rPr>
        <w:t>, Ottawa, ON, Canada, May 20–26.</w:t>
      </w:r>
    </w:p>
    <w:p w14:paraId="0046424B" w14:textId="1CAA5376" w:rsidR="007A6322" w:rsidRPr="002F6DAD" w:rsidRDefault="007A6322"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Gusek, J.J. (2015). Passive Treatment of mining influenced Water: an overview of available Technologies and The Periodic Table. </w:t>
      </w:r>
      <w:r w:rsidRPr="002F6DAD">
        <w:rPr>
          <w:rFonts w:ascii="Optimum" w:hAnsi="Optimum" w:cs="Arial"/>
          <w:i/>
          <w:iCs/>
          <w:color w:val="000000" w:themeColor="text1"/>
          <w:szCs w:val="24"/>
          <w:lang w:val="en-US"/>
        </w:rPr>
        <w:t>Journal of Environmental Solutions for Oil, Gas, and Mining</w:t>
      </w:r>
      <w:r w:rsidRPr="002F6DAD">
        <w:rPr>
          <w:rFonts w:ascii="Optimum" w:hAnsi="Optimum" w:cs="Arial"/>
          <w:color w:val="000000" w:themeColor="text1"/>
          <w:szCs w:val="24"/>
          <w:lang w:val="en-US"/>
        </w:rPr>
        <w:t>, 1(1), 1-24.</w:t>
      </w:r>
    </w:p>
    <w:p w14:paraId="2269DC60" w14:textId="06BE94BD" w:rsidR="007A6322" w:rsidRPr="002F6DAD" w:rsidRDefault="005907AD"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Haakensen, M., Pittet, V., Spacil, M.M., Castle, J.W., &amp; Rodgers Jr, J.H. (2015). Key aspects for successful design and implementation of passive water treatment systems. </w:t>
      </w:r>
      <w:r w:rsidRPr="002F6DAD">
        <w:rPr>
          <w:rFonts w:ascii="Optimum" w:hAnsi="Optimum" w:cs="Arial"/>
          <w:i/>
          <w:iCs/>
          <w:color w:val="000000" w:themeColor="text1"/>
          <w:szCs w:val="24"/>
          <w:lang w:val="en-US"/>
        </w:rPr>
        <w:t>Journal of Environmental Solutions for Oil, Gas, and Mining,</w:t>
      </w:r>
      <w:r w:rsidRPr="002F6DAD">
        <w:rPr>
          <w:rFonts w:ascii="Optimum" w:hAnsi="Optimum" w:cs="Arial"/>
          <w:color w:val="000000" w:themeColor="text1"/>
          <w:szCs w:val="24"/>
          <w:lang w:val="en-US"/>
        </w:rPr>
        <w:t xml:space="preserve"> 1(1), 59-81.</w:t>
      </w:r>
      <w:r w:rsidR="007A6322" w:rsidRPr="002F6DAD">
        <w:rPr>
          <w:rFonts w:ascii="Optimum" w:hAnsi="Optimum" w:cs="Arial"/>
          <w:color w:val="000000" w:themeColor="text1"/>
          <w:szCs w:val="24"/>
          <w:lang w:val="en-US"/>
        </w:rPr>
        <w:t xml:space="preserve"> </w:t>
      </w:r>
    </w:p>
    <w:p w14:paraId="523815A5" w14:textId="60AEAEF9" w:rsidR="007A6322" w:rsidRPr="002F6DAD" w:rsidRDefault="005907AD"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Hallberg, K.B. (2010). New perspectives in acid mine drainage microbiology. </w:t>
      </w:r>
      <w:r w:rsidRPr="002F6DAD">
        <w:rPr>
          <w:rFonts w:ascii="Optimum" w:hAnsi="Optimum" w:cs="Arial"/>
          <w:i/>
          <w:iCs/>
          <w:color w:val="000000" w:themeColor="text1"/>
          <w:szCs w:val="24"/>
          <w:lang w:val="en-US"/>
        </w:rPr>
        <w:t>Hydrometallurgy</w:t>
      </w:r>
      <w:r w:rsidRPr="002F6DAD">
        <w:rPr>
          <w:rFonts w:ascii="Optimum" w:hAnsi="Optimum" w:cs="Arial"/>
          <w:color w:val="000000" w:themeColor="text1"/>
          <w:szCs w:val="24"/>
          <w:lang w:val="en-US"/>
        </w:rPr>
        <w:t>, 104(3-4), 448-453.</w:t>
      </w:r>
    </w:p>
    <w:p w14:paraId="4CA34574" w14:textId="76EE60B7" w:rsidR="007A6322" w:rsidRPr="002F6DAD" w:rsidRDefault="00844CC4"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Han, X., Schultz, L., Zhang, W., Zhu, J., Meng, F., &amp; Geesey, G. G. (2016). Mineral formation during bacterial sulfate reduction in the presence of different electron donors and carbon sources. </w:t>
      </w:r>
      <w:r w:rsidRPr="002F6DAD">
        <w:rPr>
          <w:rFonts w:ascii="Optimum" w:hAnsi="Optimum" w:cs="Arial"/>
          <w:i/>
          <w:iCs/>
          <w:color w:val="000000" w:themeColor="text1"/>
          <w:szCs w:val="24"/>
          <w:lang w:val="en-US"/>
        </w:rPr>
        <w:t>Chemical Geology</w:t>
      </w:r>
      <w:r w:rsidRPr="002F6DAD">
        <w:rPr>
          <w:rFonts w:ascii="Optimum" w:hAnsi="Optimum" w:cs="Arial"/>
          <w:color w:val="000000" w:themeColor="text1"/>
          <w:szCs w:val="24"/>
          <w:lang w:val="en-US"/>
        </w:rPr>
        <w:t>, 435, 49-59.</w:t>
      </w:r>
    </w:p>
    <w:p w14:paraId="2EAC4184" w14:textId="0AD32F31" w:rsidR="007A6322" w:rsidRPr="002F6DAD" w:rsidRDefault="00844CC4"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lastRenderedPageBreak/>
        <w:t xml:space="preserve">Hao, T.W., Xiang, P.Y., Mackey, H.R., Chi, K., Lu, H., Chui, H.K., &amp; Chen, G. H. (2014). A review of biological sulfate conversions in wastewater treatment. </w:t>
      </w:r>
      <w:r w:rsidRPr="002F6DAD">
        <w:rPr>
          <w:rFonts w:ascii="Optimum" w:hAnsi="Optimum" w:cs="Arial"/>
          <w:i/>
          <w:iCs/>
          <w:color w:val="000000" w:themeColor="text1"/>
          <w:szCs w:val="24"/>
          <w:lang w:val="en-US"/>
        </w:rPr>
        <w:t xml:space="preserve">Water </w:t>
      </w:r>
      <w:r w:rsidR="00AD33FD">
        <w:rPr>
          <w:rFonts w:ascii="Optimum" w:hAnsi="Optimum" w:cs="Arial"/>
          <w:i/>
          <w:iCs/>
          <w:color w:val="000000" w:themeColor="text1"/>
          <w:szCs w:val="24"/>
          <w:lang w:val="en-US"/>
        </w:rPr>
        <w:t>R</w:t>
      </w:r>
      <w:r w:rsidRPr="002F6DAD">
        <w:rPr>
          <w:rFonts w:ascii="Optimum" w:hAnsi="Optimum" w:cs="Arial"/>
          <w:i/>
          <w:iCs/>
          <w:color w:val="000000" w:themeColor="text1"/>
          <w:szCs w:val="24"/>
          <w:lang w:val="en-US"/>
        </w:rPr>
        <w:t>esearch</w:t>
      </w:r>
      <w:r w:rsidRPr="002F6DAD">
        <w:rPr>
          <w:rFonts w:ascii="Optimum" w:hAnsi="Optimum" w:cs="Arial"/>
          <w:color w:val="000000" w:themeColor="text1"/>
          <w:szCs w:val="24"/>
          <w:lang w:val="en-US"/>
        </w:rPr>
        <w:t>, 65, 1-21.</w:t>
      </w:r>
      <w:r w:rsidR="007A6322" w:rsidRPr="002F6DAD">
        <w:rPr>
          <w:rFonts w:ascii="Optimum" w:hAnsi="Optimum" w:cs="Arial"/>
          <w:color w:val="000000" w:themeColor="text1"/>
          <w:szCs w:val="24"/>
          <w:lang w:val="en-US"/>
        </w:rPr>
        <w:t xml:space="preserve"> </w:t>
      </w:r>
    </w:p>
    <w:p w14:paraId="215A3EA5" w14:textId="4356B18E" w:rsidR="007A6322" w:rsidRPr="002F6DAD" w:rsidRDefault="00320DC8"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Hedin, R.S., Watzlaf, G.R., &amp; Nairn, R.W. (1994). Passive treatment of acid mine drainage with limestone. </w:t>
      </w:r>
      <w:r w:rsidRPr="002F6DAD">
        <w:rPr>
          <w:rFonts w:ascii="Optimum" w:hAnsi="Optimum" w:cs="Arial"/>
          <w:i/>
          <w:iCs/>
          <w:color w:val="000000" w:themeColor="text1"/>
          <w:szCs w:val="24"/>
          <w:lang w:val="en-US"/>
        </w:rPr>
        <w:t>Journal of Environmental Quality</w:t>
      </w:r>
      <w:r w:rsidRPr="002F6DAD">
        <w:rPr>
          <w:rFonts w:ascii="Optimum" w:hAnsi="Optimum" w:cs="Arial"/>
          <w:color w:val="000000" w:themeColor="text1"/>
          <w:szCs w:val="24"/>
          <w:lang w:val="en-US"/>
        </w:rPr>
        <w:t>, 23(6), 1338-1345.</w:t>
      </w:r>
    </w:p>
    <w:p w14:paraId="1E2203AE" w14:textId="64F781CD" w:rsidR="007A6322" w:rsidRPr="002F6DAD" w:rsidRDefault="003E14FE"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Hessler, T., Harrison, S.T., &amp; Huddy, R.J. (2018). Stratification of microbial communities throughout a biological sulphate reducing up-flow anaerobic packed bed reactor, revealed through 16S metagenomics. </w:t>
      </w:r>
      <w:r w:rsidRPr="002F6DAD">
        <w:rPr>
          <w:rFonts w:ascii="Optimum" w:hAnsi="Optimum" w:cs="Arial"/>
          <w:i/>
          <w:iCs/>
          <w:color w:val="000000" w:themeColor="text1"/>
          <w:szCs w:val="24"/>
          <w:lang w:val="en-US"/>
        </w:rPr>
        <w:t xml:space="preserve">Research in </w:t>
      </w:r>
      <w:r w:rsidR="00AD33FD">
        <w:rPr>
          <w:rFonts w:ascii="Optimum" w:hAnsi="Optimum" w:cs="Arial"/>
          <w:i/>
          <w:iCs/>
          <w:color w:val="000000" w:themeColor="text1"/>
          <w:szCs w:val="24"/>
          <w:lang w:val="en-US"/>
        </w:rPr>
        <w:t>M</w:t>
      </w:r>
      <w:r w:rsidRPr="002F6DAD">
        <w:rPr>
          <w:rFonts w:ascii="Optimum" w:hAnsi="Optimum" w:cs="Arial"/>
          <w:i/>
          <w:iCs/>
          <w:color w:val="000000" w:themeColor="text1"/>
          <w:szCs w:val="24"/>
          <w:lang w:val="en-US"/>
        </w:rPr>
        <w:t>icrobiology</w:t>
      </w:r>
      <w:r w:rsidRPr="002F6DAD">
        <w:rPr>
          <w:rFonts w:ascii="Optimum" w:hAnsi="Optimum" w:cs="Arial"/>
          <w:color w:val="000000" w:themeColor="text1"/>
          <w:szCs w:val="24"/>
          <w:lang w:val="en-US"/>
        </w:rPr>
        <w:t xml:space="preserve">, </w:t>
      </w:r>
      <w:r w:rsidRPr="00AD33FD">
        <w:rPr>
          <w:rFonts w:ascii="Optimum" w:hAnsi="Optimum" w:cs="Arial"/>
          <w:i/>
          <w:iCs/>
          <w:color w:val="000000" w:themeColor="text1"/>
          <w:szCs w:val="24"/>
          <w:lang w:val="en-US"/>
        </w:rPr>
        <w:t>169</w:t>
      </w:r>
      <w:r w:rsidRPr="002F6DAD">
        <w:rPr>
          <w:rFonts w:ascii="Optimum" w:hAnsi="Optimum" w:cs="Arial"/>
          <w:color w:val="000000" w:themeColor="text1"/>
          <w:szCs w:val="24"/>
          <w:lang w:val="en-US"/>
        </w:rPr>
        <w:t>(10), 543-551.</w:t>
      </w:r>
    </w:p>
    <w:p w14:paraId="19F3E57B" w14:textId="32C44B68" w:rsidR="007A6322" w:rsidRPr="002F6DAD" w:rsidRDefault="00120DFC"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Hiibel, S.R., Pereyra, L.P., Breazeal, M.V.R., Reisman, D.J., Reardon, K.F., &amp; Pruden, A. (2011). Effect of organic substrate on the microbial community structure in pilot-scale sulfate-reducing biochemical reactors treating mine drainage. </w:t>
      </w:r>
      <w:r w:rsidRPr="002F6DAD">
        <w:rPr>
          <w:rFonts w:ascii="Optimum" w:hAnsi="Optimum" w:cs="Arial"/>
          <w:i/>
          <w:iCs/>
          <w:color w:val="000000" w:themeColor="text1"/>
          <w:szCs w:val="24"/>
          <w:lang w:val="en-US"/>
        </w:rPr>
        <w:t>Environmental Engineering Science</w:t>
      </w:r>
      <w:r w:rsidRPr="002F6DAD">
        <w:rPr>
          <w:rFonts w:ascii="Optimum" w:hAnsi="Optimum" w:cs="Arial"/>
          <w:color w:val="000000" w:themeColor="text1"/>
          <w:szCs w:val="24"/>
          <w:lang w:val="en-US"/>
        </w:rPr>
        <w:t>, 28(8), 563-572.</w:t>
      </w:r>
      <w:r w:rsidR="007A6322" w:rsidRPr="002F6DAD">
        <w:rPr>
          <w:rFonts w:ascii="Optimum" w:hAnsi="Optimum" w:cs="Arial"/>
          <w:color w:val="000000" w:themeColor="text1"/>
          <w:szCs w:val="24"/>
          <w:lang w:val="en-US"/>
        </w:rPr>
        <w:t xml:space="preserve"> </w:t>
      </w:r>
    </w:p>
    <w:p w14:paraId="3CB76D29" w14:textId="329CF10D" w:rsidR="007A6322" w:rsidRPr="002F6DAD" w:rsidRDefault="007A6322" w:rsidP="002F6DAD">
      <w:pPr>
        <w:suppressLineNumbers/>
        <w:spacing w:before="0" w:after="0" w:line="240" w:lineRule="auto"/>
        <w:ind w:left="567" w:hanging="567"/>
        <w:rPr>
          <w:rFonts w:ascii="Optimum" w:hAnsi="Optimum" w:cs="Arial"/>
          <w:color w:val="000000" w:themeColor="text1"/>
          <w:szCs w:val="24"/>
          <w:lang w:val="fr-FR"/>
        </w:rPr>
      </w:pPr>
      <w:r w:rsidRPr="002F6DAD">
        <w:rPr>
          <w:rFonts w:ascii="Optimum" w:hAnsi="Optimum" w:cs="Arial"/>
          <w:color w:val="000000" w:themeColor="text1"/>
          <w:szCs w:val="24"/>
          <w:lang w:val="en-US"/>
        </w:rPr>
        <w:t xml:space="preserve">Hiibel S.R., Pereyra L.P., Inman L.Y., Tischer A., Reisman D.J., Reardon K. F., Pruden A. (2008). Microbial community analysis of two field-scale sulfate-reducing bioreactors treating mine drainage. </w:t>
      </w:r>
      <w:r w:rsidRPr="00AD33FD">
        <w:rPr>
          <w:rFonts w:ascii="Optimum" w:hAnsi="Optimum" w:cs="Arial"/>
          <w:i/>
          <w:iCs/>
          <w:color w:val="000000" w:themeColor="text1"/>
          <w:szCs w:val="24"/>
          <w:lang w:val="fr-FR"/>
        </w:rPr>
        <w:t>Environmental Microbiology. 10</w:t>
      </w:r>
      <w:r w:rsidRPr="002F6DAD">
        <w:rPr>
          <w:rFonts w:ascii="Optimum" w:hAnsi="Optimum" w:cs="Arial"/>
          <w:color w:val="000000" w:themeColor="text1"/>
          <w:szCs w:val="24"/>
          <w:lang w:val="fr-FR"/>
        </w:rPr>
        <w:t>(8)</w:t>
      </w:r>
      <w:r w:rsidR="00AD33FD">
        <w:rPr>
          <w:rFonts w:ascii="Optimum" w:hAnsi="Optimum" w:cs="Arial"/>
          <w:color w:val="000000" w:themeColor="text1"/>
          <w:szCs w:val="24"/>
          <w:lang w:val="fr-FR"/>
        </w:rPr>
        <w:t>,</w:t>
      </w:r>
      <w:r w:rsidRPr="002F6DAD">
        <w:rPr>
          <w:rFonts w:ascii="Optimum" w:hAnsi="Optimum" w:cs="Arial"/>
          <w:color w:val="000000" w:themeColor="text1"/>
          <w:szCs w:val="24"/>
          <w:lang w:val="fr-FR"/>
        </w:rPr>
        <w:t xml:space="preserve"> 2087–97. </w:t>
      </w:r>
    </w:p>
    <w:p w14:paraId="7C7B7FA0" w14:textId="0CB15253" w:rsidR="000355B8" w:rsidRPr="002F6DAD" w:rsidRDefault="000355B8"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fr-FR"/>
        </w:rPr>
        <w:t xml:space="preserve">Hua, M., Yu, S., Ma, Y., Chen, S., &amp; Li, F. (2018). </w:t>
      </w:r>
      <w:r w:rsidRPr="002F6DAD">
        <w:rPr>
          <w:rFonts w:ascii="Optimum" w:hAnsi="Optimum" w:cs="Arial"/>
          <w:color w:val="000000" w:themeColor="text1"/>
          <w:szCs w:val="24"/>
          <w:lang w:val="en-US"/>
        </w:rPr>
        <w:t xml:space="preserve">Genetic diversity detection and gene discovery of novel glycoside hydrolase family 48 from soil environmental genomic DNA. </w:t>
      </w:r>
      <w:r w:rsidRPr="00AD33FD">
        <w:rPr>
          <w:rFonts w:ascii="Optimum" w:hAnsi="Optimum" w:cs="Arial"/>
          <w:i/>
          <w:iCs/>
          <w:color w:val="000000" w:themeColor="text1"/>
          <w:szCs w:val="24"/>
          <w:lang w:val="en-US"/>
        </w:rPr>
        <w:t xml:space="preserve">Annals of </w:t>
      </w:r>
      <w:r w:rsidR="00AD33FD">
        <w:rPr>
          <w:rFonts w:ascii="Optimum" w:hAnsi="Optimum" w:cs="Arial"/>
          <w:i/>
          <w:iCs/>
          <w:color w:val="000000" w:themeColor="text1"/>
          <w:szCs w:val="24"/>
          <w:lang w:val="en-US"/>
        </w:rPr>
        <w:t>M</w:t>
      </w:r>
      <w:r w:rsidRPr="00AD33FD">
        <w:rPr>
          <w:rFonts w:ascii="Optimum" w:hAnsi="Optimum" w:cs="Arial"/>
          <w:i/>
          <w:iCs/>
          <w:color w:val="000000" w:themeColor="text1"/>
          <w:szCs w:val="24"/>
          <w:lang w:val="en-US"/>
        </w:rPr>
        <w:t>icrobiology, 68</w:t>
      </w:r>
      <w:r w:rsidRPr="002F6DAD">
        <w:rPr>
          <w:rFonts w:ascii="Optimum" w:hAnsi="Optimum" w:cs="Arial"/>
          <w:color w:val="000000" w:themeColor="text1"/>
          <w:szCs w:val="24"/>
          <w:lang w:val="en-US"/>
        </w:rPr>
        <w:t>(4), 163-174.</w:t>
      </w:r>
    </w:p>
    <w:p w14:paraId="63E390B0" w14:textId="24431705" w:rsidR="007A6322" w:rsidRPr="002F6DAD" w:rsidRDefault="008776BC"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Hua, Z.S., Han, Y.J., Chen, L.X., Liu, J., Hu, M., Li, S.J., &amp; Shu, W.S. (2015). Ecological roles of dominant and rare prokaryotes in acid mine drainage revealed by metagenomics and metatranscriptomics. </w:t>
      </w:r>
      <w:r w:rsidRPr="002F6DAD">
        <w:rPr>
          <w:rFonts w:ascii="Optimum" w:hAnsi="Optimum" w:cs="Arial"/>
          <w:i/>
          <w:iCs/>
          <w:color w:val="000000" w:themeColor="text1"/>
          <w:szCs w:val="24"/>
          <w:lang w:val="en-US"/>
        </w:rPr>
        <w:t>The ISME journal</w:t>
      </w:r>
      <w:r w:rsidRPr="002F6DAD">
        <w:rPr>
          <w:rFonts w:ascii="Optimum" w:hAnsi="Optimum" w:cs="Arial"/>
          <w:color w:val="000000" w:themeColor="text1"/>
          <w:szCs w:val="24"/>
          <w:lang w:val="en-US"/>
        </w:rPr>
        <w:t>, 9(6), 1280-1294.</w:t>
      </w:r>
    </w:p>
    <w:p w14:paraId="1EFCD1BF" w14:textId="77777777" w:rsidR="009E231B" w:rsidRPr="002F6DAD" w:rsidRDefault="009E231B"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Huntsman, B. E., Solch, J. G., &amp; Porter, M. D. (1978). Utilization of Sphagnum species dominated bog for coal acid mine drainage abatement. Geol. Soc. </w:t>
      </w:r>
      <w:r w:rsidRPr="002F6DAD">
        <w:rPr>
          <w:rFonts w:ascii="Optimum" w:hAnsi="Optimum" w:cs="Arial"/>
          <w:i/>
          <w:iCs/>
          <w:color w:val="000000" w:themeColor="text1"/>
          <w:szCs w:val="24"/>
          <w:lang w:val="en-US"/>
        </w:rPr>
        <w:t>In Ann. 91st Annual Meeting Abstracts, Toronto, Ontario, Canada</w:t>
      </w:r>
      <w:r w:rsidRPr="002F6DAD">
        <w:rPr>
          <w:rFonts w:ascii="Optimum" w:hAnsi="Optimum" w:cs="Arial"/>
          <w:color w:val="000000" w:themeColor="text1"/>
          <w:szCs w:val="24"/>
          <w:lang w:val="en-US"/>
        </w:rPr>
        <w:t xml:space="preserve">. </w:t>
      </w:r>
    </w:p>
    <w:p w14:paraId="2DF599C3" w14:textId="64EED120" w:rsidR="007A6322" w:rsidRPr="002F6DAD" w:rsidRDefault="00E3792A"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Hwang, S.K., &amp; Jho, E.H. (2018). Heavy metal and sulfate removal from sulfate-rich synthetic mine drainages using sulfate reducing bacteria. </w:t>
      </w:r>
      <w:r w:rsidRPr="002F6DAD">
        <w:rPr>
          <w:rFonts w:ascii="Optimum" w:hAnsi="Optimum" w:cs="Arial"/>
          <w:i/>
          <w:iCs/>
          <w:color w:val="000000" w:themeColor="text1"/>
          <w:szCs w:val="24"/>
          <w:lang w:val="en-US"/>
        </w:rPr>
        <w:t>Science of the Total Environment</w:t>
      </w:r>
      <w:r w:rsidRPr="002F6DAD">
        <w:rPr>
          <w:rFonts w:ascii="Optimum" w:hAnsi="Optimum" w:cs="Arial"/>
          <w:color w:val="000000" w:themeColor="text1"/>
          <w:szCs w:val="24"/>
          <w:lang w:val="en-US"/>
        </w:rPr>
        <w:t>, 635, 1308-1316.</w:t>
      </w:r>
    </w:p>
    <w:p w14:paraId="45A0BE7F" w14:textId="77777777" w:rsidR="007A6322" w:rsidRPr="002F6DAD" w:rsidRDefault="007A6322" w:rsidP="002F6DAD">
      <w:pPr>
        <w:suppressLineNumbers/>
        <w:spacing w:before="0" w:after="0" w:line="240" w:lineRule="auto"/>
        <w:ind w:left="567" w:hanging="567"/>
        <w:rPr>
          <w:rFonts w:ascii="Optimum" w:hAnsi="Optimum" w:cs="Arial"/>
          <w:color w:val="000000" w:themeColor="text1"/>
          <w:szCs w:val="24"/>
        </w:rPr>
      </w:pPr>
      <w:r w:rsidRPr="002F6DAD">
        <w:rPr>
          <w:rFonts w:ascii="Optimum" w:hAnsi="Optimum" w:cs="Arial"/>
          <w:color w:val="000000" w:themeColor="text1"/>
          <w:szCs w:val="24"/>
          <w:lang w:val="en-US"/>
        </w:rPr>
        <w:t xml:space="preserve">INAP International Network for Acid Prevention. </w:t>
      </w:r>
      <w:r w:rsidRPr="002F6DAD">
        <w:rPr>
          <w:rFonts w:ascii="Optimum" w:hAnsi="Optimum" w:cs="Arial"/>
          <w:color w:val="000000" w:themeColor="text1"/>
          <w:szCs w:val="24"/>
        </w:rPr>
        <w:t xml:space="preserve">(2020). Australia </w:t>
      </w:r>
      <w:hyperlink r:id="rId14" w:history="1">
        <w:r w:rsidRPr="00AD33FD">
          <w:rPr>
            <w:rFonts w:ascii="Optimum" w:hAnsi="Optimum" w:cs="Arial"/>
            <w:color w:val="000000" w:themeColor="text1"/>
            <w:szCs w:val="24"/>
          </w:rPr>
          <w:t>https://www.inap.com.au/</w:t>
        </w:r>
      </w:hyperlink>
    </w:p>
    <w:p w14:paraId="42B8ECD9" w14:textId="77777777" w:rsidR="007A6322" w:rsidRPr="002F6DAD" w:rsidRDefault="007A6322"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ITRC. (2013). Biochemical Reactors for Mining-Influenced Water. Washington, USA: Interstate Technology and Regulatory Council.</w:t>
      </w:r>
    </w:p>
    <w:p w14:paraId="1DEBD6B2" w14:textId="1653168C" w:rsidR="00062414" w:rsidRPr="002F6DAD" w:rsidRDefault="00062414"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Jouini, M., Rakotonimaro, T.V., Neculita, C.M., Genty, T., &amp; Benzaazoua, M. (2019). Stability of metal-rich residues from laboratory multi-step treatment system for ferriferous acid mine drainage. </w:t>
      </w:r>
      <w:r w:rsidRPr="002F6DAD">
        <w:rPr>
          <w:rFonts w:ascii="Optimum" w:hAnsi="Optimum" w:cs="Arial"/>
          <w:i/>
          <w:iCs/>
          <w:color w:val="000000" w:themeColor="text1"/>
          <w:szCs w:val="24"/>
          <w:lang w:val="en-US"/>
        </w:rPr>
        <w:t>Environmental Science and Pollution Research</w:t>
      </w:r>
      <w:r w:rsidRPr="002F6DAD">
        <w:rPr>
          <w:rFonts w:ascii="Optimum" w:hAnsi="Optimum" w:cs="Arial"/>
          <w:color w:val="000000" w:themeColor="text1"/>
          <w:szCs w:val="24"/>
          <w:lang w:val="en-US"/>
        </w:rPr>
        <w:t xml:space="preserve">, 26(35), 35588-35601. </w:t>
      </w:r>
    </w:p>
    <w:p w14:paraId="31AD250F" w14:textId="77F5E1F2" w:rsidR="007A6322" w:rsidRPr="002F6DAD" w:rsidRDefault="00BA5997"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Kefeni, K.K., Msagati, T. A., &amp; Mamba, B. B. (2017). Acid mine drainage: prevention, treatment options, and resource recovery: a review. </w:t>
      </w:r>
      <w:r w:rsidRPr="002F6DAD">
        <w:rPr>
          <w:rFonts w:ascii="Optimum" w:hAnsi="Optimum" w:cs="Arial"/>
          <w:i/>
          <w:iCs/>
          <w:color w:val="000000" w:themeColor="text1"/>
          <w:szCs w:val="24"/>
          <w:lang w:val="en-US"/>
        </w:rPr>
        <w:t>Journal of Cleaner Production</w:t>
      </w:r>
      <w:r w:rsidRPr="002F6DAD">
        <w:rPr>
          <w:rFonts w:ascii="Optimum" w:hAnsi="Optimum" w:cs="Arial"/>
          <w:color w:val="000000" w:themeColor="text1"/>
          <w:szCs w:val="24"/>
          <w:lang w:val="en-US"/>
        </w:rPr>
        <w:t xml:space="preserve">, </w:t>
      </w:r>
      <w:r w:rsidRPr="00AD33FD">
        <w:rPr>
          <w:rFonts w:ascii="Optimum" w:hAnsi="Optimum" w:cs="Arial"/>
          <w:i/>
          <w:iCs/>
          <w:color w:val="000000" w:themeColor="text1"/>
          <w:szCs w:val="24"/>
          <w:lang w:val="en-US"/>
        </w:rPr>
        <w:t>151</w:t>
      </w:r>
      <w:r w:rsidRPr="002F6DAD">
        <w:rPr>
          <w:rFonts w:ascii="Optimum" w:hAnsi="Optimum" w:cs="Arial"/>
          <w:color w:val="000000" w:themeColor="text1"/>
          <w:szCs w:val="24"/>
          <w:lang w:val="en-US"/>
        </w:rPr>
        <w:t>, 475-493.</w:t>
      </w:r>
    </w:p>
    <w:p w14:paraId="5A7370A9" w14:textId="1D4AEB5D" w:rsidR="007A6322" w:rsidRPr="002F6DAD" w:rsidRDefault="00A52489"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Kousi, P., Remoundaki, E., Hatzikioseyian, A., Korkovelou, V., &amp; Tsezos, M. (2018). Fractionation and leachability of Fe, Zn, Cu and Ni in the sludge from a sulphate-reducing bioreactor treating metal-bearing wastewater. </w:t>
      </w:r>
      <w:r w:rsidRPr="002F6DAD">
        <w:rPr>
          <w:rFonts w:ascii="Optimum" w:hAnsi="Optimum" w:cs="Arial"/>
          <w:i/>
          <w:iCs/>
          <w:color w:val="000000" w:themeColor="text1"/>
          <w:szCs w:val="24"/>
          <w:lang w:val="en-US"/>
        </w:rPr>
        <w:t>Environmental Science and Pollution Research</w:t>
      </w:r>
      <w:r w:rsidRPr="002F6DAD">
        <w:rPr>
          <w:rFonts w:ascii="Optimum" w:hAnsi="Optimum" w:cs="Arial"/>
          <w:color w:val="000000" w:themeColor="text1"/>
          <w:szCs w:val="24"/>
          <w:lang w:val="en-US"/>
        </w:rPr>
        <w:t>, 25(36), 35883-35894.</w:t>
      </w:r>
    </w:p>
    <w:p w14:paraId="5E34227B" w14:textId="7F10220C" w:rsidR="00A36CB6" w:rsidRPr="002F6DAD" w:rsidRDefault="00A36CB6"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Laothanachareon, T., Kanchanasuta, S., Mhuanthong, W., Phalakornkule, C., Pisutpaisal, N., &amp; Champreda, V. (2014). Analysis of microbial community adaptation in mesophilic hydrogen fermentation from food waste by tagged 16S rRNA gene pyrosequencing. </w:t>
      </w:r>
      <w:r w:rsidRPr="00AD33FD">
        <w:rPr>
          <w:rFonts w:ascii="Optimum" w:hAnsi="Optimum" w:cs="Arial"/>
          <w:i/>
          <w:iCs/>
          <w:color w:val="000000" w:themeColor="text1"/>
          <w:szCs w:val="24"/>
          <w:lang w:val="en-US"/>
        </w:rPr>
        <w:t xml:space="preserve">Journal of </w:t>
      </w:r>
      <w:r w:rsidR="00AD33FD" w:rsidRPr="00AD33FD">
        <w:rPr>
          <w:rFonts w:ascii="Optimum" w:hAnsi="Optimum" w:cs="Arial"/>
          <w:i/>
          <w:iCs/>
          <w:color w:val="000000" w:themeColor="text1"/>
          <w:szCs w:val="24"/>
          <w:lang w:val="en-US"/>
        </w:rPr>
        <w:t>E</w:t>
      </w:r>
      <w:r w:rsidRPr="00AD33FD">
        <w:rPr>
          <w:rFonts w:ascii="Optimum" w:hAnsi="Optimum" w:cs="Arial"/>
          <w:i/>
          <w:iCs/>
          <w:color w:val="000000" w:themeColor="text1"/>
          <w:szCs w:val="24"/>
          <w:lang w:val="en-US"/>
        </w:rPr>
        <w:t xml:space="preserve">nvironmental </w:t>
      </w:r>
      <w:r w:rsidR="00AD33FD" w:rsidRPr="00AD33FD">
        <w:rPr>
          <w:rFonts w:ascii="Optimum" w:hAnsi="Optimum" w:cs="Arial"/>
          <w:i/>
          <w:iCs/>
          <w:color w:val="000000" w:themeColor="text1"/>
          <w:szCs w:val="24"/>
          <w:lang w:val="en-US"/>
        </w:rPr>
        <w:t>M</w:t>
      </w:r>
      <w:r w:rsidRPr="00AD33FD">
        <w:rPr>
          <w:rFonts w:ascii="Optimum" w:hAnsi="Optimum" w:cs="Arial"/>
          <w:i/>
          <w:iCs/>
          <w:color w:val="000000" w:themeColor="text1"/>
          <w:szCs w:val="24"/>
          <w:lang w:val="en-US"/>
        </w:rPr>
        <w:t>anagement, 144</w:t>
      </w:r>
      <w:r w:rsidRPr="002F6DAD">
        <w:rPr>
          <w:rFonts w:ascii="Optimum" w:hAnsi="Optimum" w:cs="Arial"/>
          <w:color w:val="000000" w:themeColor="text1"/>
          <w:szCs w:val="24"/>
          <w:lang w:val="en-US"/>
        </w:rPr>
        <w:t>, 143-151.</w:t>
      </w:r>
    </w:p>
    <w:p w14:paraId="19B5F6C9" w14:textId="0D7AECA2" w:rsidR="007A6322" w:rsidRPr="002F6DAD" w:rsidRDefault="00AB4AE1"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lastRenderedPageBreak/>
        <w:t xml:space="preserve">Lefticariu, L., Walters, E.R., Pugh, C.W., &amp; Bender, K.S. (2015). Sulfate reducing bioreactor dependence on organic substrates for remediation of coal-generated acid mine drainage: Field experiments. </w:t>
      </w:r>
      <w:r w:rsidRPr="002F6DAD">
        <w:rPr>
          <w:rFonts w:ascii="Optimum" w:hAnsi="Optimum" w:cs="Arial"/>
          <w:i/>
          <w:iCs/>
          <w:color w:val="000000" w:themeColor="text1"/>
          <w:szCs w:val="24"/>
          <w:lang w:val="en-US"/>
        </w:rPr>
        <w:t>Applied Geochemistry</w:t>
      </w:r>
      <w:r w:rsidRPr="002F6DAD">
        <w:rPr>
          <w:rFonts w:ascii="Optimum" w:hAnsi="Optimum" w:cs="Arial"/>
          <w:color w:val="000000" w:themeColor="text1"/>
          <w:szCs w:val="24"/>
          <w:lang w:val="en-US"/>
        </w:rPr>
        <w:t>, 63, 70-82.</w:t>
      </w:r>
      <w:r w:rsidR="007A6322" w:rsidRPr="002F6DAD">
        <w:rPr>
          <w:rFonts w:ascii="Optimum" w:hAnsi="Optimum" w:cs="Arial"/>
          <w:color w:val="000000" w:themeColor="text1"/>
          <w:szCs w:val="24"/>
          <w:lang w:val="en-US"/>
        </w:rPr>
        <w:t xml:space="preserve"> </w:t>
      </w:r>
    </w:p>
    <w:p w14:paraId="74C94C5E" w14:textId="0BBF35FF" w:rsidR="007A6322" w:rsidRPr="002F6DAD" w:rsidRDefault="00F57D2B"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Lefticariu, L., Chugh, Y. P., &amp; Behum, P. T. (2014). Field demonstration of alternative coal processing waste disposal technology. </w:t>
      </w:r>
      <w:r w:rsidRPr="002F6DAD">
        <w:rPr>
          <w:rFonts w:ascii="Optimum" w:hAnsi="Optimum" w:cs="Arial"/>
          <w:i/>
          <w:iCs/>
          <w:color w:val="000000" w:themeColor="text1"/>
          <w:szCs w:val="24"/>
          <w:lang w:val="en-US"/>
        </w:rPr>
        <w:t>Final report, Illinois Clean Coal Institute</w:t>
      </w:r>
      <w:r w:rsidRPr="002F6DAD">
        <w:rPr>
          <w:rFonts w:ascii="Optimum" w:hAnsi="Optimum" w:cs="Arial"/>
          <w:color w:val="000000" w:themeColor="text1"/>
          <w:szCs w:val="24"/>
          <w:lang w:val="en-US"/>
        </w:rPr>
        <w:t>, 28.</w:t>
      </w:r>
    </w:p>
    <w:p w14:paraId="6897290C" w14:textId="6593EBC8" w:rsidR="009C67EB" w:rsidRPr="002F6DAD" w:rsidRDefault="009C67EB"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Liu, Z.H., Yin, H., Lin, Z., &amp; Dang, Z. (2018). Sulfate-reducing bacteria in anaerobic bioprocesses: basic properties of pure isolates, molecular quantification, and controlling strategies. </w:t>
      </w:r>
      <w:r w:rsidRPr="002F6DAD">
        <w:rPr>
          <w:rFonts w:ascii="Optimum" w:hAnsi="Optimum" w:cs="Arial"/>
          <w:i/>
          <w:iCs/>
          <w:color w:val="000000" w:themeColor="text1"/>
          <w:szCs w:val="24"/>
          <w:lang w:val="en-US"/>
        </w:rPr>
        <w:t>Environmental Technology Reviews</w:t>
      </w:r>
      <w:r w:rsidRPr="002F6DAD">
        <w:rPr>
          <w:rFonts w:ascii="Optimum" w:hAnsi="Optimum" w:cs="Arial"/>
          <w:color w:val="000000" w:themeColor="text1"/>
          <w:szCs w:val="24"/>
          <w:lang w:val="en-US"/>
        </w:rPr>
        <w:t xml:space="preserve">, 7(1), 46-72. </w:t>
      </w:r>
    </w:p>
    <w:p w14:paraId="78AC4310" w14:textId="09AA67CB" w:rsidR="007A6322" w:rsidRPr="002F6DAD" w:rsidRDefault="003663A1" w:rsidP="002F6DAD">
      <w:pPr>
        <w:suppressLineNumbers/>
        <w:spacing w:before="0" w:after="0" w:line="240" w:lineRule="auto"/>
        <w:ind w:left="567" w:hanging="567"/>
        <w:rPr>
          <w:rFonts w:ascii="Optimum" w:hAnsi="Optimum" w:cs="Arial"/>
          <w:color w:val="000000" w:themeColor="text1"/>
          <w:szCs w:val="24"/>
        </w:rPr>
      </w:pPr>
      <w:r w:rsidRPr="002F6DAD">
        <w:rPr>
          <w:rFonts w:ascii="Optimum" w:hAnsi="Optimum" w:cs="Arial"/>
          <w:color w:val="000000" w:themeColor="text1"/>
          <w:szCs w:val="24"/>
          <w:lang w:val="en-US"/>
        </w:rPr>
        <w:t xml:space="preserve">Lukhele, T., Selvarajan, R., Nyoni, H., Mamba, B. B., &amp; Msagati, T. A. (2019). Acid Mine Drainage as Habitats for Distinct Microbiomes: Current Knowledge in the Era of Molecular and Omic Technologies. </w:t>
      </w:r>
      <w:r w:rsidRPr="002F6DAD">
        <w:rPr>
          <w:rFonts w:ascii="Optimum" w:hAnsi="Optimum" w:cs="Arial"/>
          <w:i/>
          <w:iCs/>
          <w:color w:val="000000" w:themeColor="text1"/>
          <w:szCs w:val="24"/>
        </w:rPr>
        <w:t>Current microbiology</w:t>
      </w:r>
      <w:r w:rsidRPr="002F6DAD">
        <w:rPr>
          <w:rFonts w:ascii="Optimum" w:hAnsi="Optimum" w:cs="Arial"/>
          <w:color w:val="000000" w:themeColor="text1"/>
          <w:szCs w:val="24"/>
        </w:rPr>
        <w:t>, 1-18.</w:t>
      </w:r>
    </w:p>
    <w:p w14:paraId="0395B141" w14:textId="29A613D8" w:rsidR="007A6322" w:rsidRPr="002F6DAD" w:rsidRDefault="003663A1" w:rsidP="002F6DAD">
      <w:pPr>
        <w:suppressLineNumbers/>
        <w:spacing w:before="0" w:after="0" w:line="240" w:lineRule="auto"/>
        <w:ind w:left="567" w:hanging="567"/>
        <w:rPr>
          <w:rFonts w:ascii="Optimum" w:hAnsi="Optimum" w:cs="Arial"/>
          <w:color w:val="000000" w:themeColor="text1"/>
          <w:szCs w:val="24"/>
        </w:rPr>
      </w:pPr>
      <w:r w:rsidRPr="002F6DAD">
        <w:rPr>
          <w:rFonts w:ascii="Optimum" w:hAnsi="Optimum" w:cs="Arial"/>
          <w:color w:val="000000" w:themeColor="text1"/>
          <w:szCs w:val="24"/>
        </w:rPr>
        <w:t xml:space="preserve">Macías, F., Caraballo, M. A., Rötting, T. S., Pérez-López, R., Nieto, J. M., &amp; Ayora, C. (2012). </w:t>
      </w:r>
      <w:r w:rsidRPr="002F6DAD">
        <w:rPr>
          <w:rFonts w:ascii="Optimum" w:hAnsi="Optimum" w:cs="Arial"/>
          <w:color w:val="000000" w:themeColor="text1"/>
          <w:szCs w:val="24"/>
          <w:lang w:val="en-US"/>
        </w:rPr>
        <w:t xml:space="preserve">From highly polluted Zn-rich acid mine drainage to non-metallic waters: Implementation of a multi-step alkaline passive treatment system to remediate metal pollution. </w:t>
      </w:r>
      <w:r w:rsidRPr="002F6DAD">
        <w:rPr>
          <w:rFonts w:ascii="Optimum" w:hAnsi="Optimum" w:cs="Arial"/>
          <w:i/>
          <w:iCs/>
          <w:color w:val="000000" w:themeColor="text1"/>
          <w:szCs w:val="24"/>
        </w:rPr>
        <w:t xml:space="preserve">Science of the </w:t>
      </w:r>
      <w:r w:rsidR="00AD33FD">
        <w:rPr>
          <w:rFonts w:ascii="Optimum" w:hAnsi="Optimum" w:cs="Arial"/>
          <w:i/>
          <w:iCs/>
          <w:color w:val="000000" w:themeColor="text1"/>
          <w:szCs w:val="24"/>
        </w:rPr>
        <w:t>T</w:t>
      </w:r>
      <w:r w:rsidRPr="002F6DAD">
        <w:rPr>
          <w:rFonts w:ascii="Optimum" w:hAnsi="Optimum" w:cs="Arial"/>
          <w:i/>
          <w:iCs/>
          <w:color w:val="000000" w:themeColor="text1"/>
          <w:szCs w:val="24"/>
        </w:rPr>
        <w:t xml:space="preserve">otal </w:t>
      </w:r>
      <w:r w:rsidR="00AD33FD">
        <w:rPr>
          <w:rFonts w:ascii="Optimum" w:hAnsi="Optimum" w:cs="Arial"/>
          <w:i/>
          <w:iCs/>
          <w:color w:val="000000" w:themeColor="text1"/>
          <w:szCs w:val="24"/>
        </w:rPr>
        <w:t>E</w:t>
      </w:r>
      <w:r w:rsidRPr="002F6DAD">
        <w:rPr>
          <w:rFonts w:ascii="Optimum" w:hAnsi="Optimum" w:cs="Arial"/>
          <w:i/>
          <w:iCs/>
          <w:color w:val="000000" w:themeColor="text1"/>
          <w:szCs w:val="24"/>
        </w:rPr>
        <w:t>nvironment</w:t>
      </w:r>
      <w:r w:rsidRPr="002F6DAD">
        <w:rPr>
          <w:rFonts w:ascii="Optimum" w:hAnsi="Optimum" w:cs="Arial"/>
          <w:color w:val="000000" w:themeColor="text1"/>
          <w:szCs w:val="24"/>
        </w:rPr>
        <w:t>, 433, 323-330.</w:t>
      </w:r>
    </w:p>
    <w:p w14:paraId="20BDC895" w14:textId="79685806" w:rsidR="007A6322" w:rsidRPr="002F6DAD" w:rsidRDefault="00A8215F"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rPr>
        <w:t xml:space="preserve">Macías, F., Pérez-López, R., Caraballo, M. A., Sarmiento, A. M., Cánovas, C. R., Nieto, J. M., &amp; Ayora, C. (2017). </w:t>
      </w:r>
      <w:r w:rsidRPr="002F6DAD">
        <w:rPr>
          <w:rFonts w:ascii="Optimum" w:hAnsi="Optimum" w:cs="Arial"/>
          <w:color w:val="000000" w:themeColor="text1"/>
          <w:szCs w:val="24"/>
          <w:lang w:val="en-US"/>
        </w:rPr>
        <w:t xml:space="preserve">A geochemical approach to the restoration plans for the Odiel River basin (SW Spain), a watershed deeply polluted by acid mine drainage. </w:t>
      </w:r>
      <w:r w:rsidRPr="002F6DAD">
        <w:rPr>
          <w:rFonts w:ascii="Optimum" w:hAnsi="Optimum" w:cs="Arial"/>
          <w:i/>
          <w:iCs/>
          <w:color w:val="000000" w:themeColor="text1"/>
          <w:szCs w:val="24"/>
          <w:lang w:val="en-US"/>
        </w:rPr>
        <w:t>Environmental Science and Pollution Research</w:t>
      </w:r>
      <w:r w:rsidRPr="002F6DAD">
        <w:rPr>
          <w:rFonts w:ascii="Optimum" w:hAnsi="Optimum" w:cs="Arial"/>
          <w:color w:val="000000" w:themeColor="text1"/>
          <w:szCs w:val="24"/>
          <w:lang w:val="en-US"/>
        </w:rPr>
        <w:t>, 24(5), 4506-4516.</w:t>
      </w:r>
    </w:p>
    <w:p w14:paraId="2BC4B7EC" w14:textId="5FE28855" w:rsidR="007A6322" w:rsidRPr="002F6DAD" w:rsidRDefault="008A058B" w:rsidP="002F6DAD">
      <w:pPr>
        <w:suppressLineNumbers/>
        <w:spacing w:before="0" w:after="0" w:line="240" w:lineRule="auto"/>
        <w:ind w:left="567" w:hanging="567"/>
        <w:rPr>
          <w:rFonts w:ascii="Optimum" w:hAnsi="Optimum" w:cs="Arial"/>
          <w:color w:val="000000" w:themeColor="text1"/>
          <w:szCs w:val="24"/>
        </w:rPr>
      </w:pPr>
      <w:r w:rsidRPr="002F6DAD">
        <w:rPr>
          <w:rFonts w:ascii="Optimum" w:hAnsi="Optimum" w:cs="Arial"/>
          <w:color w:val="000000" w:themeColor="text1"/>
          <w:szCs w:val="24"/>
          <w:lang w:val="en-US"/>
        </w:rPr>
        <w:t xml:space="preserve">Madzin, Z., Kusin, F.M., Molahid, V.L.M., &amp; Hasan, S.N.M.S. (2020). Passive remediation of mine impacted water using selected treatment media containing-bioreactor. </w:t>
      </w:r>
      <w:r w:rsidRPr="002F6DAD">
        <w:rPr>
          <w:rFonts w:ascii="Optimum" w:hAnsi="Optimum" w:cs="Arial"/>
          <w:i/>
          <w:iCs/>
          <w:color w:val="000000" w:themeColor="text1"/>
          <w:szCs w:val="24"/>
        </w:rPr>
        <w:t>MS&amp;E</w:t>
      </w:r>
      <w:r w:rsidRPr="002F6DAD">
        <w:rPr>
          <w:rFonts w:ascii="Optimum" w:hAnsi="Optimum" w:cs="Arial"/>
          <w:color w:val="000000" w:themeColor="text1"/>
          <w:szCs w:val="24"/>
        </w:rPr>
        <w:t>, 736(4), 042028.</w:t>
      </w:r>
    </w:p>
    <w:p w14:paraId="34D0B0A0" w14:textId="28E97D6C" w:rsidR="007A6322" w:rsidRPr="002F6DAD" w:rsidRDefault="00FE736F" w:rsidP="002F6DAD">
      <w:pPr>
        <w:suppressLineNumbers/>
        <w:spacing w:before="0" w:after="0" w:line="240" w:lineRule="auto"/>
        <w:ind w:left="567" w:hanging="567"/>
        <w:rPr>
          <w:rFonts w:ascii="Optimum" w:hAnsi="Optimum" w:cs="Arial"/>
          <w:color w:val="000000" w:themeColor="text1"/>
          <w:szCs w:val="24"/>
        </w:rPr>
      </w:pPr>
      <w:r w:rsidRPr="002F6DAD">
        <w:rPr>
          <w:rFonts w:ascii="Optimum" w:hAnsi="Optimum" w:cs="Arial"/>
          <w:color w:val="000000" w:themeColor="text1"/>
          <w:szCs w:val="24"/>
        </w:rPr>
        <w:t xml:space="preserve">Méndez-García, C., Peláez, A. I., Mesa, V., Sánchez, J., Golyshina, O. V., &amp; Ferrer, M. (2015). </w:t>
      </w:r>
      <w:r w:rsidRPr="002F6DAD">
        <w:rPr>
          <w:rFonts w:ascii="Optimum" w:hAnsi="Optimum" w:cs="Arial"/>
          <w:color w:val="000000" w:themeColor="text1"/>
          <w:szCs w:val="24"/>
          <w:lang w:val="en-US"/>
        </w:rPr>
        <w:t xml:space="preserve">Microbial diversity and metabolic networks in acid mine drainage habitats. </w:t>
      </w:r>
      <w:r w:rsidRPr="002F6DAD">
        <w:rPr>
          <w:rFonts w:ascii="Optimum" w:hAnsi="Optimum" w:cs="Arial"/>
          <w:i/>
          <w:iCs/>
          <w:color w:val="000000" w:themeColor="text1"/>
          <w:szCs w:val="24"/>
        </w:rPr>
        <w:t xml:space="preserve">Frontiers in </w:t>
      </w:r>
      <w:r w:rsidR="00AD33FD">
        <w:rPr>
          <w:rFonts w:ascii="Optimum" w:hAnsi="Optimum" w:cs="Arial"/>
          <w:i/>
          <w:iCs/>
          <w:color w:val="000000" w:themeColor="text1"/>
          <w:szCs w:val="24"/>
        </w:rPr>
        <w:t>M</w:t>
      </w:r>
      <w:r w:rsidRPr="002F6DAD">
        <w:rPr>
          <w:rFonts w:ascii="Optimum" w:hAnsi="Optimum" w:cs="Arial"/>
          <w:i/>
          <w:iCs/>
          <w:color w:val="000000" w:themeColor="text1"/>
          <w:szCs w:val="24"/>
        </w:rPr>
        <w:t>icrobiology</w:t>
      </w:r>
      <w:r w:rsidRPr="002F6DAD">
        <w:rPr>
          <w:rFonts w:ascii="Optimum" w:hAnsi="Optimum" w:cs="Arial"/>
          <w:color w:val="000000" w:themeColor="text1"/>
          <w:szCs w:val="24"/>
        </w:rPr>
        <w:t>, 6, 475.</w:t>
      </w:r>
      <w:r w:rsidR="007A6322" w:rsidRPr="002F6DAD">
        <w:rPr>
          <w:rFonts w:ascii="Optimum" w:hAnsi="Optimum" w:cs="Arial"/>
          <w:color w:val="000000" w:themeColor="text1"/>
          <w:szCs w:val="24"/>
        </w:rPr>
        <w:t xml:space="preserve"> </w:t>
      </w:r>
    </w:p>
    <w:p w14:paraId="4514C670" w14:textId="050751AD" w:rsidR="007A6322" w:rsidRPr="002F6DAD" w:rsidRDefault="007A6322" w:rsidP="002F6DAD">
      <w:pPr>
        <w:suppressLineNumbers/>
        <w:spacing w:before="0" w:after="0" w:line="240" w:lineRule="auto"/>
        <w:ind w:left="567" w:hanging="567"/>
        <w:rPr>
          <w:rFonts w:ascii="Optimum" w:hAnsi="Optimum" w:cs="Arial"/>
          <w:color w:val="000000" w:themeColor="text1"/>
          <w:szCs w:val="24"/>
        </w:rPr>
      </w:pPr>
      <w:r w:rsidRPr="002F6DAD">
        <w:rPr>
          <w:rFonts w:ascii="Optimum" w:hAnsi="Optimum" w:cs="Arial"/>
          <w:color w:val="000000" w:themeColor="text1"/>
          <w:szCs w:val="24"/>
        </w:rPr>
        <w:t xml:space="preserve">MINMINAS, UPME, &amp; U. Córdoba. (2015). Incidencia real de la minería del carbón, del oro y del uso del mercurio en la calidad ambiental con énfasis especial en el recurso hídrico - diseño de herramientas para la planeación. Bogotá: </w:t>
      </w:r>
      <w:r w:rsidRPr="00AD33FD">
        <w:rPr>
          <w:rFonts w:ascii="Optimum" w:hAnsi="Optimum" w:cs="Arial"/>
          <w:color w:val="000000" w:themeColor="text1"/>
          <w:szCs w:val="24"/>
        </w:rPr>
        <w:t>http://www1.upme.gov.co/simco/Cifras-Sectoriales/EstudiosPublicaciones/Incidencia_real_de_la_mineria_sobre_el_recurso_hidrico.pdf</w:t>
      </w:r>
    </w:p>
    <w:p w14:paraId="490D8822" w14:textId="33BC6DB5" w:rsidR="007A6322" w:rsidRPr="002F6DAD" w:rsidRDefault="00AD464C"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Mirjafari, P., &amp; Baldwin, S.A. (2016). Decline in performance of biochemical reactors for sulphate removal from mine-influenced water is accompanied by changes in organic matter characteristics and microbial population composition. </w:t>
      </w:r>
      <w:r w:rsidRPr="00AD33FD">
        <w:rPr>
          <w:rFonts w:ascii="Optimum" w:hAnsi="Optimum" w:cs="Arial"/>
          <w:i/>
          <w:iCs/>
          <w:color w:val="000000" w:themeColor="text1"/>
          <w:szCs w:val="24"/>
          <w:lang w:val="en-US"/>
        </w:rPr>
        <w:t>Water, 8</w:t>
      </w:r>
      <w:r w:rsidRPr="002F6DAD">
        <w:rPr>
          <w:rFonts w:ascii="Optimum" w:hAnsi="Optimum" w:cs="Arial"/>
          <w:color w:val="000000" w:themeColor="text1"/>
          <w:szCs w:val="24"/>
          <w:lang w:val="en-US"/>
        </w:rPr>
        <w:t>(4), 124.</w:t>
      </w:r>
      <w:r w:rsidR="007A6322" w:rsidRPr="002F6DAD">
        <w:rPr>
          <w:rFonts w:ascii="Optimum" w:hAnsi="Optimum" w:cs="Arial"/>
          <w:color w:val="000000" w:themeColor="text1"/>
          <w:szCs w:val="24"/>
          <w:lang w:val="en-US"/>
        </w:rPr>
        <w:t xml:space="preserve"> </w:t>
      </w:r>
    </w:p>
    <w:p w14:paraId="272C6B33" w14:textId="115DF4A9" w:rsidR="007A6322" w:rsidRPr="002F6DAD" w:rsidRDefault="009A6572" w:rsidP="002F6DAD">
      <w:pPr>
        <w:suppressLineNumbers/>
        <w:spacing w:before="0" w:after="0" w:line="240" w:lineRule="auto"/>
        <w:ind w:left="567" w:hanging="567"/>
        <w:rPr>
          <w:rFonts w:ascii="Optimum" w:hAnsi="Optimum" w:cs="Arial"/>
          <w:color w:val="000000" w:themeColor="text1"/>
          <w:szCs w:val="24"/>
          <w:lang w:val="en-US"/>
        </w:rPr>
      </w:pPr>
      <w:r w:rsidRPr="002F6DAD">
        <w:rPr>
          <w:rFonts w:ascii="Cambria" w:hAnsi="Cambria" w:cs="Cambria"/>
          <w:color w:val="000000" w:themeColor="text1"/>
          <w:szCs w:val="24"/>
          <w:lang w:val="en-US"/>
        </w:rPr>
        <w:t>Ň</w:t>
      </w:r>
      <w:r w:rsidRPr="002F6DAD">
        <w:rPr>
          <w:rFonts w:ascii="Optimum" w:hAnsi="Optimum" w:cs="Arial"/>
          <w:color w:val="000000" w:themeColor="text1"/>
          <w:szCs w:val="24"/>
          <w:lang w:val="en-US"/>
        </w:rPr>
        <w:t xml:space="preserve">ancucheo, I., &amp; Johnson, D. B. (2014). Removal of sulfate from extremely acidic mine waters using low pH sulfidogenic bioreactors. </w:t>
      </w:r>
      <w:r w:rsidRPr="002F6DAD">
        <w:rPr>
          <w:rFonts w:ascii="Optimum" w:hAnsi="Optimum" w:cs="Arial"/>
          <w:i/>
          <w:iCs/>
          <w:color w:val="000000" w:themeColor="text1"/>
          <w:szCs w:val="24"/>
          <w:lang w:val="en-US"/>
        </w:rPr>
        <w:t>Hydrometallurgy</w:t>
      </w:r>
      <w:r w:rsidRPr="002F6DAD">
        <w:rPr>
          <w:rFonts w:ascii="Optimum" w:hAnsi="Optimum" w:cs="Arial"/>
          <w:color w:val="000000" w:themeColor="text1"/>
          <w:szCs w:val="24"/>
          <w:lang w:val="en-US"/>
        </w:rPr>
        <w:t>, 150, 222-226.</w:t>
      </w:r>
    </w:p>
    <w:p w14:paraId="6E195E1D" w14:textId="62B6C0B7" w:rsidR="007A6322" w:rsidRPr="002F6DAD" w:rsidRDefault="009A6572"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Nordstrom, D. K., Blowes, D. W., &amp; Ptacek, C. J. (2015). Hydrogeochemistry and microbiology of mine drainage: an update. </w:t>
      </w:r>
      <w:r w:rsidRPr="002F6DAD">
        <w:rPr>
          <w:rFonts w:ascii="Optimum" w:hAnsi="Optimum" w:cs="Arial"/>
          <w:i/>
          <w:iCs/>
          <w:color w:val="000000" w:themeColor="text1"/>
          <w:szCs w:val="24"/>
          <w:lang w:val="en-US"/>
        </w:rPr>
        <w:t>Applied Geochemistry</w:t>
      </w:r>
      <w:r w:rsidRPr="002F6DAD">
        <w:rPr>
          <w:rFonts w:ascii="Optimum" w:hAnsi="Optimum" w:cs="Arial"/>
          <w:color w:val="000000" w:themeColor="text1"/>
          <w:szCs w:val="24"/>
          <w:lang w:val="en-US"/>
        </w:rPr>
        <w:t>, 57, 3-16.</w:t>
      </w:r>
    </w:p>
    <w:p w14:paraId="5E3C6F87" w14:textId="7CB650AD" w:rsidR="007A6322" w:rsidRPr="002F6DAD" w:rsidRDefault="00943CCE"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Nordstrom, D. K. (2011). Mine waters: Acidic to circumneutral. Elements, 7, 393–398. URL</w:t>
      </w:r>
      <w:r w:rsidRPr="002F6DAD">
        <w:rPr>
          <w:rFonts w:ascii="Optimum" w:hAnsi="Optimum" w:cs="Arial"/>
          <w:i/>
          <w:iCs/>
          <w:color w:val="000000" w:themeColor="text1"/>
          <w:szCs w:val="24"/>
          <w:lang w:val="en-US"/>
        </w:rPr>
        <w:t>: http://elements. geoscienceworld. org/content/7/6/393. full. pdf+ html</w:t>
      </w:r>
      <w:r w:rsidRPr="002F6DAD">
        <w:rPr>
          <w:rFonts w:ascii="Optimum" w:hAnsi="Optimum" w:cs="Arial"/>
          <w:color w:val="000000" w:themeColor="text1"/>
          <w:szCs w:val="24"/>
          <w:lang w:val="en-US"/>
        </w:rPr>
        <w:t>.</w:t>
      </w:r>
      <w:r w:rsidR="007A6322" w:rsidRPr="002F6DAD">
        <w:rPr>
          <w:rFonts w:ascii="Optimum" w:hAnsi="Optimum" w:cs="Arial"/>
          <w:color w:val="000000" w:themeColor="text1"/>
          <w:szCs w:val="24"/>
          <w:lang w:val="en-US"/>
        </w:rPr>
        <w:t xml:space="preserve"> </w:t>
      </w:r>
    </w:p>
    <w:p w14:paraId="4F8F6496" w14:textId="32B43E0C" w:rsidR="007A6322" w:rsidRPr="002F6DAD" w:rsidRDefault="00D44DF2"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Pereyra, L. P., Hiibel, S. R., Perrault, E. M., Reardon, K. F., &amp; Pruden, A. (2012). Effect of bioaugmentation and biostimulation on sulfate-reducing column startup captured by functional gene profiling. </w:t>
      </w:r>
      <w:r w:rsidRPr="002F6DAD">
        <w:rPr>
          <w:rFonts w:ascii="Optimum" w:hAnsi="Optimum" w:cs="Arial"/>
          <w:i/>
          <w:iCs/>
          <w:color w:val="000000" w:themeColor="text1"/>
          <w:szCs w:val="24"/>
          <w:lang w:val="en-US"/>
        </w:rPr>
        <w:t xml:space="preserve">FEMS </w:t>
      </w:r>
      <w:r w:rsidR="00AD33FD">
        <w:rPr>
          <w:rFonts w:ascii="Optimum" w:hAnsi="Optimum" w:cs="Arial"/>
          <w:i/>
          <w:iCs/>
          <w:color w:val="000000" w:themeColor="text1"/>
          <w:szCs w:val="24"/>
          <w:lang w:val="en-US"/>
        </w:rPr>
        <w:t>M</w:t>
      </w:r>
      <w:r w:rsidRPr="002F6DAD">
        <w:rPr>
          <w:rFonts w:ascii="Optimum" w:hAnsi="Optimum" w:cs="Arial"/>
          <w:i/>
          <w:iCs/>
          <w:color w:val="000000" w:themeColor="text1"/>
          <w:szCs w:val="24"/>
          <w:lang w:val="en-US"/>
        </w:rPr>
        <w:t xml:space="preserve">icrobiology </w:t>
      </w:r>
      <w:r w:rsidR="00AD33FD">
        <w:rPr>
          <w:rFonts w:ascii="Optimum" w:hAnsi="Optimum" w:cs="Arial"/>
          <w:i/>
          <w:iCs/>
          <w:color w:val="000000" w:themeColor="text1"/>
          <w:szCs w:val="24"/>
          <w:lang w:val="en-US"/>
        </w:rPr>
        <w:t>E</w:t>
      </w:r>
      <w:r w:rsidRPr="002F6DAD">
        <w:rPr>
          <w:rFonts w:ascii="Optimum" w:hAnsi="Optimum" w:cs="Arial"/>
          <w:i/>
          <w:iCs/>
          <w:color w:val="000000" w:themeColor="text1"/>
          <w:szCs w:val="24"/>
          <w:lang w:val="en-US"/>
        </w:rPr>
        <w:t>cology</w:t>
      </w:r>
      <w:r w:rsidRPr="002F6DAD">
        <w:rPr>
          <w:rFonts w:ascii="Optimum" w:hAnsi="Optimum" w:cs="Arial"/>
          <w:color w:val="000000" w:themeColor="text1"/>
          <w:szCs w:val="24"/>
          <w:lang w:val="en-US"/>
        </w:rPr>
        <w:t>, 82(1), 135-147.</w:t>
      </w:r>
      <w:r w:rsidR="007A6322" w:rsidRPr="002F6DAD">
        <w:rPr>
          <w:rFonts w:ascii="Optimum" w:hAnsi="Optimum" w:cs="Arial"/>
          <w:color w:val="000000" w:themeColor="text1"/>
          <w:szCs w:val="24"/>
          <w:lang w:val="en-US"/>
        </w:rPr>
        <w:t xml:space="preserve"> </w:t>
      </w:r>
    </w:p>
    <w:p w14:paraId="4B12A077" w14:textId="67E1A139" w:rsidR="007A6322" w:rsidRPr="002F6DAD" w:rsidRDefault="00D44DF2"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Pereyra, L. P., Hiibel, S. R., Riquelme, M. P., Reardon, K. F., &amp; Pruden, A. (2010). Detection and quantification of functional genes of cellulose-degrading, fermentative, and </w:t>
      </w:r>
      <w:r w:rsidRPr="002F6DAD">
        <w:rPr>
          <w:rFonts w:ascii="Optimum" w:hAnsi="Optimum" w:cs="Arial"/>
          <w:color w:val="000000" w:themeColor="text1"/>
          <w:szCs w:val="24"/>
          <w:lang w:val="en-US"/>
        </w:rPr>
        <w:lastRenderedPageBreak/>
        <w:t xml:space="preserve">sulfate-reducing bacteria, and methanogenic archaea. </w:t>
      </w:r>
      <w:r w:rsidRPr="002F6DAD">
        <w:rPr>
          <w:rFonts w:ascii="Optimum" w:hAnsi="Optimum" w:cs="Arial"/>
          <w:i/>
          <w:iCs/>
          <w:color w:val="000000" w:themeColor="text1"/>
          <w:szCs w:val="24"/>
          <w:lang w:val="en-US"/>
        </w:rPr>
        <w:t xml:space="preserve">Applied and </w:t>
      </w:r>
      <w:r w:rsidR="00AD33FD">
        <w:rPr>
          <w:rFonts w:ascii="Optimum" w:hAnsi="Optimum" w:cs="Arial"/>
          <w:i/>
          <w:iCs/>
          <w:color w:val="000000" w:themeColor="text1"/>
          <w:szCs w:val="24"/>
          <w:lang w:val="en-US"/>
        </w:rPr>
        <w:t>E</w:t>
      </w:r>
      <w:r w:rsidRPr="002F6DAD">
        <w:rPr>
          <w:rFonts w:ascii="Optimum" w:hAnsi="Optimum" w:cs="Arial"/>
          <w:i/>
          <w:iCs/>
          <w:color w:val="000000" w:themeColor="text1"/>
          <w:szCs w:val="24"/>
          <w:lang w:val="en-US"/>
        </w:rPr>
        <w:t xml:space="preserve">nvironmental </w:t>
      </w:r>
      <w:r w:rsidR="00AD33FD">
        <w:rPr>
          <w:rFonts w:ascii="Optimum" w:hAnsi="Optimum" w:cs="Arial"/>
          <w:i/>
          <w:iCs/>
          <w:color w:val="000000" w:themeColor="text1"/>
          <w:szCs w:val="24"/>
          <w:lang w:val="en-US"/>
        </w:rPr>
        <w:t>M</w:t>
      </w:r>
      <w:r w:rsidRPr="002F6DAD">
        <w:rPr>
          <w:rFonts w:ascii="Optimum" w:hAnsi="Optimum" w:cs="Arial"/>
          <w:i/>
          <w:iCs/>
          <w:color w:val="000000" w:themeColor="text1"/>
          <w:szCs w:val="24"/>
          <w:lang w:val="en-US"/>
        </w:rPr>
        <w:t>icrobiology</w:t>
      </w:r>
      <w:r w:rsidRPr="002F6DAD">
        <w:rPr>
          <w:rFonts w:ascii="Optimum" w:hAnsi="Optimum" w:cs="Arial"/>
          <w:color w:val="000000" w:themeColor="text1"/>
          <w:szCs w:val="24"/>
          <w:lang w:val="en-US"/>
        </w:rPr>
        <w:t>, 76(7), 2192-2202.</w:t>
      </w:r>
      <w:r w:rsidR="007A6322" w:rsidRPr="002F6DAD">
        <w:rPr>
          <w:rFonts w:ascii="Optimum" w:hAnsi="Optimum" w:cs="Arial"/>
          <w:color w:val="000000" w:themeColor="text1"/>
          <w:szCs w:val="24"/>
          <w:lang w:val="en-US"/>
        </w:rPr>
        <w:t xml:space="preserve"> </w:t>
      </w:r>
    </w:p>
    <w:p w14:paraId="5C00A289" w14:textId="625EC28C" w:rsidR="001C0DC9" w:rsidRPr="002F6DAD" w:rsidRDefault="001C0DC9"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Pereyra L.P., Hiibel S.R., Pruden A., Reardon K. F. (2008). Comparison of microbial community composition and activity in sulfate-reducing batch systems remediating mine drainage. </w:t>
      </w:r>
      <w:r w:rsidRPr="00AD33FD">
        <w:rPr>
          <w:rFonts w:ascii="Optimum" w:hAnsi="Optimum" w:cs="Arial"/>
          <w:i/>
          <w:iCs/>
          <w:color w:val="000000" w:themeColor="text1"/>
          <w:szCs w:val="24"/>
          <w:lang w:val="en-US"/>
        </w:rPr>
        <w:t>Biotechnology and Bioengineering. 101</w:t>
      </w:r>
      <w:r w:rsidRPr="002F6DAD">
        <w:rPr>
          <w:rFonts w:ascii="Optimum" w:hAnsi="Optimum" w:cs="Arial"/>
          <w:color w:val="000000" w:themeColor="text1"/>
          <w:szCs w:val="24"/>
          <w:lang w:val="en-US"/>
        </w:rPr>
        <w:t>(4)</w:t>
      </w:r>
      <w:r w:rsidR="00AD33FD">
        <w:rPr>
          <w:rFonts w:ascii="Optimum" w:hAnsi="Optimum" w:cs="Arial"/>
          <w:color w:val="000000" w:themeColor="text1"/>
          <w:szCs w:val="24"/>
          <w:lang w:val="en-US"/>
        </w:rPr>
        <w:t>,</w:t>
      </w:r>
      <w:r w:rsidRPr="002F6DAD">
        <w:rPr>
          <w:rFonts w:ascii="Optimum" w:hAnsi="Optimum" w:cs="Arial"/>
          <w:color w:val="000000" w:themeColor="text1"/>
          <w:szCs w:val="24"/>
          <w:lang w:val="en-US"/>
        </w:rPr>
        <w:t xml:space="preserve"> 702–13. </w:t>
      </w:r>
    </w:p>
    <w:p w14:paraId="134B0A18" w14:textId="77777777" w:rsidR="007A6322" w:rsidRPr="002F6DAD" w:rsidRDefault="007A6322"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Postgate J. R., (1984). The sulphate-reducing bacteria. Cambridge, UK: Cambridge University Press.</w:t>
      </w:r>
    </w:p>
    <w:p w14:paraId="40CF07F8" w14:textId="42B6B152" w:rsidR="007A6322" w:rsidRPr="002F6DAD" w:rsidRDefault="00412DE6" w:rsidP="002F6DAD">
      <w:pPr>
        <w:suppressLineNumbers/>
        <w:spacing w:before="0" w:after="0" w:line="240" w:lineRule="auto"/>
        <w:ind w:left="567" w:hanging="567"/>
        <w:rPr>
          <w:rFonts w:ascii="Optimum" w:hAnsi="Optimum" w:cs="Arial"/>
          <w:color w:val="000000" w:themeColor="text1"/>
          <w:szCs w:val="24"/>
        </w:rPr>
      </w:pPr>
      <w:r w:rsidRPr="002F6DAD">
        <w:rPr>
          <w:rFonts w:ascii="Optimum" w:hAnsi="Optimum" w:cs="Arial"/>
          <w:color w:val="000000" w:themeColor="text1"/>
          <w:szCs w:val="24"/>
          <w:lang w:val="en-US"/>
        </w:rPr>
        <w:t xml:space="preserve">Poudel, S., Tokmina-Lukaszewska, M., Colman, D. R., Refai, M., Schut, G. J., King, P. W., &amp; Boyd, E. S. (2016). Unification of [FeFe]-hydrogenases into three structural and functional groups. </w:t>
      </w:r>
      <w:r w:rsidRPr="002F6DAD">
        <w:rPr>
          <w:rFonts w:ascii="Optimum" w:hAnsi="Optimum" w:cs="Arial"/>
          <w:i/>
          <w:iCs/>
          <w:color w:val="000000" w:themeColor="text1"/>
          <w:szCs w:val="24"/>
        </w:rPr>
        <w:t>Biochimica et Biophysica Acta (BBA)-General Subjects</w:t>
      </w:r>
      <w:r w:rsidRPr="002F6DAD">
        <w:rPr>
          <w:rFonts w:ascii="Optimum" w:hAnsi="Optimum" w:cs="Arial"/>
          <w:color w:val="000000" w:themeColor="text1"/>
          <w:szCs w:val="24"/>
        </w:rPr>
        <w:t xml:space="preserve">, </w:t>
      </w:r>
      <w:r w:rsidRPr="00AD33FD">
        <w:rPr>
          <w:rFonts w:ascii="Optimum" w:hAnsi="Optimum" w:cs="Arial"/>
          <w:i/>
          <w:iCs/>
          <w:color w:val="000000" w:themeColor="text1"/>
          <w:szCs w:val="24"/>
        </w:rPr>
        <w:t>1860</w:t>
      </w:r>
      <w:r w:rsidRPr="002F6DAD">
        <w:rPr>
          <w:rFonts w:ascii="Optimum" w:hAnsi="Optimum" w:cs="Arial"/>
          <w:color w:val="000000" w:themeColor="text1"/>
          <w:szCs w:val="24"/>
        </w:rPr>
        <w:t>(9), 1910-1921.</w:t>
      </w:r>
    </w:p>
    <w:p w14:paraId="61719959" w14:textId="77777777" w:rsidR="007A6322" w:rsidRPr="002F6DAD" w:rsidRDefault="007A6322" w:rsidP="002F6DAD">
      <w:pPr>
        <w:suppressLineNumbers/>
        <w:spacing w:before="0" w:after="0" w:line="240" w:lineRule="auto"/>
        <w:ind w:left="567" w:hanging="567"/>
        <w:rPr>
          <w:rFonts w:ascii="Optimum" w:hAnsi="Optimum" w:cs="Arial"/>
          <w:color w:val="000000" w:themeColor="text1"/>
          <w:szCs w:val="24"/>
        </w:rPr>
      </w:pPr>
      <w:r w:rsidRPr="002F6DAD">
        <w:rPr>
          <w:rFonts w:ascii="Optimum" w:hAnsi="Optimum" w:cs="Arial"/>
          <w:color w:val="000000" w:themeColor="text1"/>
          <w:szCs w:val="24"/>
        </w:rPr>
        <w:t xml:space="preserve">Quiceno-Vallejo, M. F., Escobar, M. C., &amp; Vásquez, Y. (2020). Impacto de los drenajes de mina sobre los microorganismos del suelo. </w:t>
      </w:r>
      <w:r w:rsidRPr="002F6DAD">
        <w:rPr>
          <w:rFonts w:ascii="Optimum" w:hAnsi="Optimum" w:cs="Arial"/>
          <w:i/>
          <w:iCs/>
          <w:color w:val="000000" w:themeColor="text1"/>
          <w:szCs w:val="24"/>
        </w:rPr>
        <w:t>Revista de la Academia Colombiana de Ciencias Exactas, Físicas y Naturales</w:t>
      </w:r>
      <w:r w:rsidRPr="002F6DAD">
        <w:rPr>
          <w:rFonts w:ascii="Optimum" w:hAnsi="Optimum" w:cs="Arial"/>
          <w:color w:val="000000" w:themeColor="text1"/>
          <w:szCs w:val="24"/>
        </w:rPr>
        <w:t xml:space="preserve">, </w:t>
      </w:r>
      <w:r w:rsidRPr="00AD33FD">
        <w:rPr>
          <w:rFonts w:ascii="Optimum" w:hAnsi="Optimum" w:cs="Arial"/>
          <w:i/>
          <w:iCs/>
          <w:color w:val="000000" w:themeColor="text1"/>
          <w:szCs w:val="24"/>
        </w:rPr>
        <w:t>44</w:t>
      </w:r>
      <w:r w:rsidRPr="002F6DAD">
        <w:rPr>
          <w:rFonts w:ascii="Optimum" w:hAnsi="Optimum" w:cs="Arial"/>
          <w:color w:val="000000" w:themeColor="text1"/>
          <w:szCs w:val="24"/>
        </w:rPr>
        <w:t>(170), 241-256.</w:t>
      </w:r>
    </w:p>
    <w:p w14:paraId="5E14C685" w14:textId="6EA2F381" w:rsidR="007A6322" w:rsidRPr="002F6DAD" w:rsidRDefault="00412DE6"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Rakotonimaro, T. V., Neculita, C. M., Bussière, B., Genty, T., &amp; Zagury, G. J. (2018). Performance assessment of laboratory and field-scale multi-step passive treatment of iron-rich acid mine drainage for design improvement. </w:t>
      </w:r>
      <w:r w:rsidRPr="002F6DAD">
        <w:rPr>
          <w:rFonts w:ascii="Optimum" w:hAnsi="Optimum" w:cs="Arial"/>
          <w:i/>
          <w:iCs/>
          <w:color w:val="000000" w:themeColor="text1"/>
          <w:szCs w:val="24"/>
          <w:lang w:val="en-US"/>
        </w:rPr>
        <w:t>Environmental Science and Pollution Research</w:t>
      </w:r>
      <w:r w:rsidRPr="002F6DAD">
        <w:rPr>
          <w:rFonts w:ascii="Optimum" w:hAnsi="Optimum" w:cs="Arial"/>
          <w:color w:val="000000" w:themeColor="text1"/>
          <w:szCs w:val="24"/>
          <w:lang w:val="en-US"/>
        </w:rPr>
        <w:t xml:space="preserve">, </w:t>
      </w:r>
      <w:r w:rsidRPr="00AD33FD">
        <w:rPr>
          <w:rFonts w:ascii="Optimum" w:hAnsi="Optimum" w:cs="Arial"/>
          <w:i/>
          <w:iCs/>
          <w:color w:val="000000" w:themeColor="text1"/>
          <w:szCs w:val="24"/>
          <w:lang w:val="en-US"/>
        </w:rPr>
        <w:t>25</w:t>
      </w:r>
      <w:r w:rsidRPr="002F6DAD">
        <w:rPr>
          <w:rFonts w:ascii="Optimum" w:hAnsi="Optimum" w:cs="Arial"/>
          <w:color w:val="000000" w:themeColor="text1"/>
          <w:szCs w:val="24"/>
          <w:lang w:val="en-US"/>
        </w:rPr>
        <w:t>(18), 17575-17589.</w:t>
      </w:r>
    </w:p>
    <w:p w14:paraId="5E10B854" w14:textId="77777777" w:rsidR="007A6322" w:rsidRPr="002F6DAD" w:rsidRDefault="007A6322"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Rakotonimaro, T. V., Neculita, C. M., Bussière, B., Zagury, G. J. (2017). Comparative column testing of three reactive mixtures for the bio-chemical treatment of iron-rich acid mine drainage</w:t>
      </w:r>
      <w:r w:rsidRPr="002F6DAD">
        <w:rPr>
          <w:rFonts w:ascii="Optimum" w:hAnsi="Optimum" w:cs="Arial"/>
          <w:i/>
          <w:iCs/>
          <w:color w:val="000000" w:themeColor="text1"/>
          <w:szCs w:val="24"/>
          <w:lang w:val="en-US"/>
        </w:rPr>
        <w:t>. Minerals Engineering</w:t>
      </w:r>
      <w:r w:rsidRPr="002F6DAD">
        <w:rPr>
          <w:rFonts w:ascii="Optimum" w:hAnsi="Optimum" w:cs="Arial"/>
          <w:color w:val="000000" w:themeColor="text1"/>
          <w:szCs w:val="24"/>
          <w:lang w:val="en-US"/>
        </w:rPr>
        <w:t xml:space="preserve">, </w:t>
      </w:r>
      <w:r w:rsidRPr="00AD33FD">
        <w:rPr>
          <w:rFonts w:ascii="Optimum" w:hAnsi="Optimum" w:cs="Arial"/>
          <w:i/>
          <w:iCs/>
          <w:color w:val="000000" w:themeColor="text1"/>
          <w:szCs w:val="24"/>
          <w:lang w:val="en-US"/>
        </w:rPr>
        <w:t>111</w:t>
      </w:r>
      <w:r w:rsidRPr="002F6DAD">
        <w:rPr>
          <w:rFonts w:ascii="Optimum" w:hAnsi="Optimum" w:cs="Arial"/>
          <w:color w:val="000000" w:themeColor="text1"/>
          <w:szCs w:val="24"/>
          <w:lang w:val="en-US"/>
        </w:rPr>
        <w:t>, 79-89.</w:t>
      </w:r>
    </w:p>
    <w:p w14:paraId="427C4A74" w14:textId="74CFEB2A" w:rsidR="007A6322" w:rsidRPr="002F6DAD" w:rsidRDefault="003A4E4C" w:rsidP="002F6DAD">
      <w:pPr>
        <w:suppressLineNumbers/>
        <w:spacing w:before="0" w:after="0" w:line="240" w:lineRule="auto"/>
        <w:ind w:left="567" w:hanging="567"/>
        <w:rPr>
          <w:rFonts w:ascii="Optimum" w:hAnsi="Optimum" w:cs="Arial"/>
          <w:color w:val="000000" w:themeColor="text1"/>
          <w:szCs w:val="24"/>
        </w:rPr>
      </w:pPr>
      <w:r w:rsidRPr="002F6DAD">
        <w:rPr>
          <w:rFonts w:ascii="Optimum" w:hAnsi="Optimum" w:cs="Arial"/>
          <w:color w:val="000000" w:themeColor="text1"/>
          <w:szCs w:val="24"/>
          <w:lang w:val="en-US"/>
        </w:rPr>
        <w:t xml:space="preserve">Rezadehbashi, M., &amp; Baldwin, S. A. (2018). Core sulphate-reducing microorganisms in metal-removing semi-passive biochemical reactors and the co-occurrence of methanogens. </w:t>
      </w:r>
      <w:r w:rsidRPr="002F6DAD">
        <w:rPr>
          <w:rFonts w:ascii="Optimum" w:hAnsi="Optimum" w:cs="Arial"/>
          <w:i/>
          <w:iCs/>
          <w:color w:val="000000" w:themeColor="text1"/>
          <w:szCs w:val="24"/>
        </w:rPr>
        <w:t>Microorganisms</w:t>
      </w:r>
      <w:r w:rsidRPr="002F6DAD">
        <w:rPr>
          <w:rFonts w:ascii="Optimum" w:hAnsi="Optimum" w:cs="Arial"/>
          <w:color w:val="000000" w:themeColor="text1"/>
          <w:szCs w:val="24"/>
        </w:rPr>
        <w:t xml:space="preserve">, </w:t>
      </w:r>
      <w:r w:rsidRPr="00AD33FD">
        <w:rPr>
          <w:rFonts w:ascii="Optimum" w:hAnsi="Optimum" w:cs="Arial"/>
          <w:i/>
          <w:iCs/>
          <w:color w:val="000000" w:themeColor="text1"/>
          <w:szCs w:val="24"/>
        </w:rPr>
        <w:t>6</w:t>
      </w:r>
      <w:r w:rsidRPr="002F6DAD">
        <w:rPr>
          <w:rFonts w:ascii="Optimum" w:hAnsi="Optimum" w:cs="Arial"/>
          <w:color w:val="000000" w:themeColor="text1"/>
          <w:szCs w:val="24"/>
        </w:rPr>
        <w:t>(1), 16.</w:t>
      </w:r>
    </w:p>
    <w:p w14:paraId="1D6D2044" w14:textId="685A55E4" w:rsidR="007A6322" w:rsidRPr="002F6DAD" w:rsidRDefault="007A6322"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rPr>
        <w:t xml:space="preserve">Rötting, T.S., Caraballo, M.A., Serrano, J.A., Ayora, C., Carrera, J., (2008). </w:t>
      </w:r>
      <w:r w:rsidRPr="002F6DAD">
        <w:rPr>
          <w:rFonts w:ascii="Optimum" w:hAnsi="Optimum" w:cs="Arial"/>
          <w:color w:val="000000" w:themeColor="text1"/>
          <w:szCs w:val="24"/>
          <w:lang w:val="en-US"/>
        </w:rPr>
        <w:t xml:space="preserve">Field application of calcite Dispersed Alkaline Substrate (calcite-DAS) for passive treatment of acid mine drainage with high Al and metal concentrations. </w:t>
      </w:r>
      <w:r w:rsidRPr="002F6DAD">
        <w:rPr>
          <w:rFonts w:ascii="Optimum" w:hAnsi="Optimum" w:cs="Arial"/>
          <w:i/>
          <w:iCs/>
          <w:color w:val="000000" w:themeColor="text1"/>
          <w:szCs w:val="24"/>
          <w:lang w:val="en-US"/>
        </w:rPr>
        <w:t>Appl. Geochem</w:t>
      </w:r>
      <w:r w:rsidRPr="002F6DAD">
        <w:rPr>
          <w:rFonts w:ascii="Optimum" w:hAnsi="Optimum" w:cs="Arial"/>
          <w:color w:val="000000" w:themeColor="text1"/>
          <w:szCs w:val="24"/>
          <w:lang w:val="en-US"/>
        </w:rPr>
        <w:t>.</w:t>
      </w:r>
      <w:r w:rsidR="00AD33FD">
        <w:rPr>
          <w:rFonts w:ascii="Optimum" w:hAnsi="Optimum" w:cs="Arial"/>
          <w:color w:val="000000" w:themeColor="text1"/>
          <w:szCs w:val="24"/>
          <w:lang w:val="en-US"/>
        </w:rPr>
        <w:t>,</w:t>
      </w:r>
      <w:r w:rsidRPr="002F6DAD">
        <w:rPr>
          <w:rFonts w:ascii="Optimum" w:hAnsi="Optimum" w:cs="Arial"/>
          <w:color w:val="000000" w:themeColor="text1"/>
          <w:szCs w:val="24"/>
          <w:lang w:val="en-US"/>
        </w:rPr>
        <w:t xml:space="preserve"> 23, 1660–1674.</w:t>
      </w:r>
    </w:p>
    <w:p w14:paraId="7E7B830D" w14:textId="2A989D92" w:rsidR="007A6322" w:rsidRPr="002F6DAD" w:rsidRDefault="000A1EF9"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Sánchez-Andrea, I., Sanz, J. L., Bijmans, M. F., &amp; Stams, A. J. (2014). Sulfate reduction at low pH to remediate acid mine drainage. </w:t>
      </w:r>
      <w:r w:rsidRPr="002F6DAD">
        <w:rPr>
          <w:rFonts w:ascii="Optimum" w:hAnsi="Optimum" w:cs="Arial"/>
          <w:i/>
          <w:iCs/>
          <w:color w:val="000000" w:themeColor="text1"/>
          <w:szCs w:val="24"/>
          <w:lang w:val="en-US"/>
        </w:rPr>
        <w:t>Journal of hazardous materials</w:t>
      </w:r>
      <w:r w:rsidRPr="002F6DAD">
        <w:rPr>
          <w:rFonts w:ascii="Optimum" w:hAnsi="Optimum" w:cs="Arial"/>
          <w:color w:val="000000" w:themeColor="text1"/>
          <w:szCs w:val="24"/>
          <w:lang w:val="en-US"/>
        </w:rPr>
        <w:t>, 269, 98-109.</w:t>
      </w:r>
      <w:r w:rsidR="007A6322" w:rsidRPr="002F6DAD">
        <w:rPr>
          <w:rFonts w:ascii="Optimum" w:hAnsi="Optimum" w:cs="Arial"/>
          <w:color w:val="000000" w:themeColor="text1"/>
          <w:szCs w:val="24"/>
          <w:lang w:val="en-US"/>
        </w:rPr>
        <w:t xml:space="preserve"> </w:t>
      </w:r>
    </w:p>
    <w:p w14:paraId="635F8C52" w14:textId="1BEC3722" w:rsidR="007A6322" w:rsidRPr="002F6DAD" w:rsidRDefault="000A1EF9"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Sato, Y., Hamai, T., Hori, T., Aoyagi, T., Inaba, T., Kobayashi, M., &amp; Sakata, T. (2019). Desulfosporosinus spp. were the most predominant sulfate-reducing bacteria in pilot-and laboratory-scale passive bioreactors for acid mine drainage treatment. </w:t>
      </w:r>
      <w:r w:rsidRPr="002F6DAD">
        <w:rPr>
          <w:rFonts w:ascii="Optimum" w:hAnsi="Optimum" w:cs="Arial"/>
          <w:i/>
          <w:iCs/>
          <w:color w:val="000000" w:themeColor="text1"/>
          <w:szCs w:val="24"/>
          <w:lang w:val="en-US"/>
        </w:rPr>
        <w:t xml:space="preserve">Applied </w:t>
      </w:r>
      <w:r w:rsidR="00AD33FD">
        <w:rPr>
          <w:rFonts w:ascii="Optimum" w:hAnsi="Optimum" w:cs="Arial"/>
          <w:i/>
          <w:iCs/>
          <w:color w:val="000000" w:themeColor="text1"/>
          <w:szCs w:val="24"/>
          <w:lang w:val="en-US"/>
        </w:rPr>
        <w:t>M</w:t>
      </w:r>
      <w:r w:rsidRPr="002F6DAD">
        <w:rPr>
          <w:rFonts w:ascii="Optimum" w:hAnsi="Optimum" w:cs="Arial"/>
          <w:i/>
          <w:iCs/>
          <w:color w:val="000000" w:themeColor="text1"/>
          <w:szCs w:val="24"/>
          <w:lang w:val="en-US"/>
        </w:rPr>
        <w:t xml:space="preserve">icrobiology and </w:t>
      </w:r>
      <w:r w:rsidR="00AD33FD">
        <w:rPr>
          <w:rFonts w:ascii="Optimum" w:hAnsi="Optimum" w:cs="Arial"/>
          <w:i/>
          <w:iCs/>
          <w:color w:val="000000" w:themeColor="text1"/>
          <w:szCs w:val="24"/>
          <w:lang w:val="en-US"/>
        </w:rPr>
        <w:t>B</w:t>
      </w:r>
      <w:r w:rsidRPr="002F6DAD">
        <w:rPr>
          <w:rFonts w:ascii="Optimum" w:hAnsi="Optimum" w:cs="Arial"/>
          <w:i/>
          <w:iCs/>
          <w:color w:val="000000" w:themeColor="text1"/>
          <w:szCs w:val="24"/>
          <w:lang w:val="en-US"/>
        </w:rPr>
        <w:t>iotechnology</w:t>
      </w:r>
      <w:r w:rsidRPr="002F6DAD">
        <w:rPr>
          <w:rFonts w:ascii="Optimum" w:hAnsi="Optimum" w:cs="Arial"/>
          <w:color w:val="000000" w:themeColor="text1"/>
          <w:szCs w:val="24"/>
          <w:lang w:val="en-US"/>
        </w:rPr>
        <w:t xml:space="preserve">, </w:t>
      </w:r>
      <w:r w:rsidRPr="00AD33FD">
        <w:rPr>
          <w:rFonts w:ascii="Optimum" w:hAnsi="Optimum" w:cs="Arial"/>
          <w:i/>
          <w:iCs/>
          <w:color w:val="000000" w:themeColor="text1"/>
          <w:szCs w:val="24"/>
          <w:lang w:val="en-US"/>
        </w:rPr>
        <w:t>103</w:t>
      </w:r>
      <w:r w:rsidRPr="002F6DAD">
        <w:rPr>
          <w:rFonts w:ascii="Optimum" w:hAnsi="Optimum" w:cs="Arial"/>
          <w:color w:val="000000" w:themeColor="text1"/>
          <w:szCs w:val="24"/>
          <w:lang w:val="en-US"/>
        </w:rPr>
        <w:t>(18), 7783-7793.</w:t>
      </w:r>
    </w:p>
    <w:p w14:paraId="639716B4" w14:textId="6FFFF10C" w:rsidR="007A6322" w:rsidRPr="002F6DAD" w:rsidRDefault="00F76BC7"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Sato, Y., Hamai, T., Hori, T., Habe, H., Kobayashi, M., &amp; Sakata, T. (2018). Year-round performance of a passive sulfate-reducing bioreactor that uses rice bran as an organic carbon source to treat acid mine drainage. </w:t>
      </w:r>
      <w:r w:rsidRPr="002F6DAD">
        <w:rPr>
          <w:rFonts w:ascii="Optimum" w:hAnsi="Optimum" w:cs="Arial"/>
          <w:i/>
          <w:iCs/>
          <w:color w:val="000000" w:themeColor="text1"/>
          <w:szCs w:val="24"/>
          <w:lang w:val="en-US"/>
        </w:rPr>
        <w:t>Mine Water and the Environment</w:t>
      </w:r>
      <w:r w:rsidRPr="002F6DAD">
        <w:rPr>
          <w:rFonts w:ascii="Optimum" w:hAnsi="Optimum" w:cs="Arial"/>
          <w:color w:val="000000" w:themeColor="text1"/>
          <w:szCs w:val="24"/>
          <w:lang w:val="en-US"/>
        </w:rPr>
        <w:t>, 37(3), 586-594.</w:t>
      </w:r>
    </w:p>
    <w:p w14:paraId="0CF3859D" w14:textId="6A16ADCB" w:rsidR="007A6322" w:rsidRPr="002F6DAD" w:rsidRDefault="00F76BC7"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Schuchmann, K., &amp; Müller, V. (2016). Energetics and application of heterotrophy in acetogenic bacteria. </w:t>
      </w:r>
      <w:r w:rsidRPr="002F6DAD">
        <w:rPr>
          <w:rFonts w:ascii="Optimum" w:hAnsi="Optimum" w:cs="Arial"/>
          <w:i/>
          <w:iCs/>
          <w:color w:val="000000" w:themeColor="text1"/>
          <w:szCs w:val="24"/>
          <w:lang w:val="en-US"/>
        </w:rPr>
        <w:t>Applied and environmental microbiology</w:t>
      </w:r>
      <w:r w:rsidRPr="002F6DAD">
        <w:rPr>
          <w:rFonts w:ascii="Optimum" w:hAnsi="Optimum" w:cs="Arial"/>
          <w:color w:val="000000" w:themeColor="text1"/>
          <w:szCs w:val="24"/>
          <w:lang w:val="en-US"/>
        </w:rPr>
        <w:t>, 82(14), 4056-4069.</w:t>
      </w:r>
    </w:p>
    <w:p w14:paraId="03163BA9" w14:textId="34839B4E" w:rsidR="00A04A41" w:rsidRPr="002F6DAD" w:rsidRDefault="00A04A41"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Shahsavari, S., Seth, R., Chaganti, S. R., &amp; Biswas, N. (2019). Inhibition of anaerobic biological sulfate reduction process by copper precipitates. </w:t>
      </w:r>
      <w:r w:rsidRPr="00AD33FD">
        <w:rPr>
          <w:rFonts w:ascii="Optimum" w:hAnsi="Optimum" w:cs="Arial"/>
          <w:i/>
          <w:iCs/>
          <w:color w:val="000000" w:themeColor="text1"/>
          <w:szCs w:val="24"/>
          <w:lang w:val="en-US"/>
        </w:rPr>
        <w:t>Chemosphere, 236</w:t>
      </w:r>
      <w:r w:rsidRPr="002F6DAD">
        <w:rPr>
          <w:rFonts w:ascii="Optimum" w:hAnsi="Optimum" w:cs="Arial"/>
          <w:color w:val="000000" w:themeColor="text1"/>
          <w:szCs w:val="24"/>
          <w:lang w:val="en-US"/>
        </w:rPr>
        <w:t>, 124246.</w:t>
      </w:r>
    </w:p>
    <w:p w14:paraId="75598032" w14:textId="77777777" w:rsidR="007A6322" w:rsidRPr="002F6DAD" w:rsidRDefault="007A6322"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Simonton, S., Dimsha, M., Thomson, B., Barton, L.L., Cathey, G., (2000). Long-term stability of metals immobilized by microbial reduction. </w:t>
      </w:r>
      <w:r w:rsidRPr="002F6DAD">
        <w:rPr>
          <w:rFonts w:ascii="Optimum" w:hAnsi="Optimum" w:cs="Arial"/>
          <w:i/>
          <w:iCs/>
          <w:color w:val="000000" w:themeColor="text1"/>
          <w:szCs w:val="24"/>
          <w:lang w:val="en-US"/>
        </w:rPr>
        <w:t xml:space="preserve">Proc. of the Conference on Hazardous </w:t>
      </w:r>
      <w:r w:rsidRPr="002F6DAD">
        <w:rPr>
          <w:rFonts w:ascii="Optimum" w:hAnsi="Optimum" w:cs="Arial"/>
          <w:i/>
          <w:iCs/>
          <w:color w:val="000000" w:themeColor="text1"/>
          <w:szCs w:val="24"/>
          <w:lang w:val="en-US"/>
        </w:rPr>
        <w:lastRenderedPageBreak/>
        <w:t>Waste Research: Environmental Challenges and Solutions to Resource Development, Production and Use, Southeast Denver, CO, USA,</w:t>
      </w:r>
      <w:r w:rsidRPr="002F6DAD">
        <w:rPr>
          <w:rFonts w:ascii="Optimum" w:hAnsi="Optimum" w:cs="Arial"/>
          <w:color w:val="000000" w:themeColor="text1"/>
          <w:szCs w:val="24"/>
          <w:lang w:val="en-US"/>
        </w:rPr>
        <w:t xml:space="preserve"> May 23–25.</w:t>
      </w:r>
    </w:p>
    <w:bookmarkEnd w:id="66"/>
    <w:p w14:paraId="0597E5CB" w14:textId="2D853906" w:rsidR="007A6322" w:rsidRPr="002F6DAD" w:rsidRDefault="007A6322"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Skousen</w:t>
      </w:r>
      <w:r w:rsidR="00D26722" w:rsidRPr="002F6DAD">
        <w:rPr>
          <w:rFonts w:ascii="Optimum" w:hAnsi="Optimum" w:cs="Arial"/>
          <w:color w:val="000000" w:themeColor="text1"/>
          <w:szCs w:val="24"/>
          <w:lang w:val="en-US"/>
        </w:rPr>
        <w:t>,</w:t>
      </w:r>
      <w:r w:rsidRPr="002F6DAD">
        <w:rPr>
          <w:rFonts w:ascii="Optimum" w:hAnsi="Optimum" w:cs="Arial"/>
          <w:color w:val="000000" w:themeColor="text1"/>
          <w:szCs w:val="24"/>
          <w:lang w:val="en-US"/>
        </w:rPr>
        <w:t xml:space="preserve"> J., Zipper C.E., Rose A., Ziemkiewicz P.F. (2016). Review of Passive Systems for Acid Mine Drainage Treatment. </w:t>
      </w:r>
      <w:r w:rsidRPr="002F6DAD">
        <w:rPr>
          <w:rFonts w:ascii="Optimum" w:hAnsi="Optimum" w:cs="Arial"/>
          <w:i/>
          <w:iCs/>
          <w:color w:val="000000" w:themeColor="text1"/>
          <w:szCs w:val="24"/>
          <w:lang w:val="en-US"/>
        </w:rPr>
        <w:t>Mine Water and the Environment</w:t>
      </w:r>
      <w:r w:rsidR="00AD33FD">
        <w:rPr>
          <w:rFonts w:ascii="Optimum" w:hAnsi="Optimum" w:cs="Arial"/>
          <w:i/>
          <w:iCs/>
          <w:color w:val="000000" w:themeColor="text1"/>
          <w:szCs w:val="24"/>
          <w:lang w:val="en-US"/>
        </w:rPr>
        <w:t>,</w:t>
      </w:r>
      <w:r w:rsidRPr="002F6DAD">
        <w:rPr>
          <w:rFonts w:ascii="Optimum" w:hAnsi="Optimum" w:cs="Arial"/>
          <w:color w:val="000000" w:themeColor="text1"/>
          <w:szCs w:val="24"/>
          <w:lang w:val="en-US"/>
        </w:rPr>
        <w:t xml:space="preserve"> </w:t>
      </w:r>
      <w:r w:rsidRPr="00AD33FD">
        <w:rPr>
          <w:rFonts w:ascii="Optimum" w:hAnsi="Optimum" w:cs="Arial"/>
          <w:i/>
          <w:iCs/>
          <w:color w:val="000000" w:themeColor="text1"/>
          <w:szCs w:val="24"/>
          <w:lang w:val="en-US"/>
        </w:rPr>
        <w:t>36</w:t>
      </w:r>
      <w:r w:rsidRPr="002F6DAD">
        <w:rPr>
          <w:rFonts w:ascii="Optimum" w:hAnsi="Optimum" w:cs="Arial"/>
          <w:color w:val="000000" w:themeColor="text1"/>
          <w:szCs w:val="24"/>
          <w:lang w:val="en-US"/>
        </w:rPr>
        <w:t>(1)</w:t>
      </w:r>
      <w:r w:rsidR="00AD33FD">
        <w:rPr>
          <w:rFonts w:ascii="Optimum" w:hAnsi="Optimum" w:cs="Arial"/>
          <w:color w:val="000000" w:themeColor="text1"/>
          <w:szCs w:val="24"/>
          <w:lang w:val="en-US"/>
        </w:rPr>
        <w:t>,</w:t>
      </w:r>
      <w:r w:rsidRPr="002F6DAD">
        <w:rPr>
          <w:rFonts w:ascii="Optimum" w:hAnsi="Optimum" w:cs="Arial"/>
          <w:color w:val="000000" w:themeColor="text1"/>
          <w:szCs w:val="24"/>
          <w:lang w:val="en-US"/>
        </w:rPr>
        <w:t xml:space="preserve"> 133-153.</w:t>
      </w:r>
    </w:p>
    <w:p w14:paraId="4023457B" w14:textId="7A23C31C" w:rsidR="00A36CB6" w:rsidRPr="002F6DAD" w:rsidRDefault="007A6322"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Skousen, J., Zipper, C. E., Rose, A., Ziemkiewicz, P. F., Nairn, R., McDonald, L. M., &amp; Kleinmann, R. L. (2017). Review of passive systems for acid mine drainage treatment. </w:t>
      </w:r>
      <w:r w:rsidRPr="002F6DAD">
        <w:rPr>
          <w:rFonts w:ascii="Optimum" w:hAnsi="Optimum" w:cs="Arial"/>
          <w:i/>
          <w:iCs/>
          <w:color w:val="000000" w:themeColor="text1"/>
          <w:szCs w:val="24"/>
          <w:lang w:val="en-US"/>
        </w:rPr>
        <w:t>Mine Water and the Environment</w:t>
      </w:r>
      <w:r w:rsidRPr="002F6DAD">
        <w:rPr>
          <w:rFonts w:ascii="Optimum" w:hAnsi="Optimum" w:cs="Arial"/>
          <w:color w:val="000000" w:themeColor="text1"/>
          <w:szCs w:val="24"/>
          <w:lang w:val="en-US"/>
        </w:rPr>
        <w:t xml:space="preserve">, </w:t>
      </w:r>
      <w:r w:rsidRPr="00AD33FD">
        <w:rPr>
          <w:rFonts w:ascii="Optimum" w:hAnsi="Optimum" w:cs="Arial"/>
          <w:i/>
          <w:iCs/>
          <w:color w:val="000000" w:themeColor="text1"/>
          <w:szCs w:val="24"/>
          <w:lang w:val="en-US"/>
        </w:rPr>
        <w:t>36</w:t>
      </w:r>
      <w:r w:rsidRPr="002F6DAD">
        <w:rPr>
          <w:rFonts w:ascii="Optimum" w:hAnsi="Optimum" w:cs="Arial"/>
          <w:color w:val="000000" w:themeColor="text1"/>
          <w:szCs w:val="24"/>
          <w:lang w:val="en-US"/>
        </w:rPr>
        <w:t>(1), 133-153.</w:t>
      </w:r>
    </w:p>
    <w:p w14:paraId="242D5507" w14:textId="0FC7DD96" w:rsidR="00A36CB6" w:rsidRPr="002F6DAD" w:rsidRDefault="00A36CB6"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Song H., Yim G.J., Ji S.W., Neculita C. M., Hwang T. (2012a). Pilot-scale passive bioreactors for the treatment of acid mine drainage: efficiency of mushroom compost vs. mixed substrates for metal removal. </w:t>
      </w:r>
      <w:r w:rsidRPr="00AD33FD">
        <w:rPr>
          <w:rFonts w:ascii="Optimum" w:hAnsi="Optimum" w:cs="Arial"/>
          <w:i/>
          <w:iCs/>
          <w:color w:val="000000" w:themeColor="text1"/>
          <w:szCs w:val="24"/>
          <w:lang w:val="en-US"/>
        </w:rPr>
        <w:t>Journal of Environmental Management</w:t>
      </w:r>
      <w:r w:rsidR="00AD33FD">
        <w:rPr>
          <w:rFonts w:ascii="Optimum" w:hAnsi="Optimum" w:cs="Arial"/>
          <w:i/>
          <w:iCs/>
          <w:color w:val="000000" w:themeColor="text1"/>
          <w:szCs w:val="24"/>
          <w:lang w:val="en-US"/>
        </w:rPr>
        <w:t>,</w:t>
      </w:r>
      <w:r w:rsidRPr="00AD33FD">
        <w:rPr>
          <w:rFonts w:ascii="Optimum" w:hAnsi="Optimum" w:cs="Arial"/>
          <w:i/>
          <w:iCs/>
          <w:color w:val="000000" w:themeColor="text1"/>
          <w:szCs w:val="24"/>
          <w:lang w:val="en-US"/>
        </w:rPr>
        <w:t xml:space="preserve"> 111</w:t>
      </w:r>
      <w:r w:rsidR="00AD33FD">
        <w:rPr>
          <w:rFonts w:ascii="Optimum" w:hAnsi="Optimum" w:cs="Arial"/>
          <w:i/>
          <w:iCs/>
          <w:color w:val="000000" w:themeColor="text1"/>
          <w:szCs w:val="24"/>
          <w:lang w:val="en-US"/>
        </w:rPr>
        <w:t>,</w:t>
      </w:r>
      <w:r w:rsidRPr="002F6DAD">
        <w:rPr>
          <w:rFonts w:ascii="Optimum" w:hAnsi="Optimum" w:cs="Arial"/>
          <w:color w:val="000000" w:themeColor="text1"/>
          <w:szCs w:val="24"/>
          <w:lang w:val="en-US"/>
        </w:rPr>
        <w:t xml:space="preserve"> 150–8. </w:t>
      </w:r>
    </w:p>
    <w:p w14:paraId="44E3DE69" w14:textId="5B8CB5B2" w:rsidR="007A6322" w:rsidRPr="002F6DAD" w:rsidRDefault="00945969"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Song, H., Yim, G.J., Ji, S.W., Nam, I.H., Neculita, C. M., &amp; Lee, G. (2012</w:t>
      </w:r>
      <w:r w:rsidR="00A36CB6" w:rsidRPr="002F6DAD">
        <w:rPr>
          <w:rFonts w:ascii="Optimum" w:hAnsi="Optimum" w:cs="Arial"/>
          <w:color w:val="000000" w:themeColor="text1"/>
          <w:szCs w:val="24"/>
          <w:lang w:val="en-US"/>
        </w:rPr>
        <w:t>b</w:t>
      </w:r>
      <w:r w:rsidRPr="002F6DAD">
        <w:rPr>
          <w:rFonts w:ascii="Optimum" w:hAnsi="Optimum" w:cs="Arial"/>
          <w:color w:val="000000" w:themeColor="text1"/>
          <w:szCs w:val="24"/>
          <w:lang w:val="en-US"/>
        </w:rPr>
        <w:t xml:space="preserve">). Performance of mixed organic substrates during treatment of acidic and moderate mine drainage in column bioreactors. </w:t>
      </w:r>
      <w:r w:rsidRPr="00AD33FD">
        <w:rPr>
          <w:rFonts w:ascii="Optimum" w:hAnsi="Optimum" w:cs="Arial"/>
          <w:i/>
          <w:iCs/>
          <w:color w:val="000000" w:themeColor="text1"/>
          <w:szCs w:val="24"/>
          <w:lang w:val="en-US"/>
        </w:rPr>
        <w:t>Journal of Environmental Engineering, 138</w:t>
      </w:r>
      <w:r w:rsidRPr="002F6DAD">
        <w:rPr>
          <w:rFonts w:ascii="Optimum" w:hAnsi="Optimum" w:cs="Arial"/>
          <w:color w:val="000000" w:themeColor="text1"/>
          <w:szCs w:val="24"/>
          <w:lang w:val="en-US"/>
        </w:rPr>
        <w:t>(10), 1077-1084.</w:t>
      </w:r>
      <w:r w:rsidR="007A6322" w:rsidRPr="002F6DAD">
        <w:rPr>
          <w:rFonts w:ascii="Optimum" w:hAnsi="Optimum" w:cs="Arial"/>
          <w:color w:val="000000" w:themeColor="text1"/>
          <w:szCs w:val="24"/>
          <w:lang w:val="en-US"/>
        </w:rPr>
        <w:t xml:space="preserve"> </w:t>
      </w:r>
    </w:p>
    <w:p w14:paraId="28BB2A9D" w14:textId="77777777" w:rsidR="007A6322" w:rsidRPr="002F6DAD" w:rsidRDefault="007A6322"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Stams A.J.M., Teusink B., Sousa D.Z. (2019). Ecophysiology of Acetoclastic Methanogens. In Biogenesis of Hydrocarbons. Handbook of Hydrocarbon and Lipid Microbiology. </w:t>
      </w:r>
      <w:r w:rsidRPr="002F6DAD">
        <w:rPr>
          <w:rFonts w:ascii="Optimum" w:hAnsi="Optimum" w:cs="Arial"/>
          <w:i/>
          <w:iCs/>
          <w:color w:val="000000" w:themeColor="text1"/>
          <w:szCs w:val="24"/>
          <w:lang w:val="en-US"/>
        </w:rPr>
        <w:t>Cham, Switzerland: Springer</w:t>
      </w:r>
      <w:r w:rsidRPr="002F6DAD">
        <w:rPr>
          <w:rFonts w:ascii="Optimum" w:hAnsi="Optimum" w:cs="Arial"/>
          <w:color w:val="000000" w:themeColor="text1"/>
          <w:szCs w:val="24"/>
          <w:lang w:val="en-US"/>
        </w:rPr>
        <w:t>, p. 1-14.</w:t>
      </w:r>
    </w:p>
    <w:p w14:paraId="2F5E9816" w14:textId="08E963E7" w:rsidR="007A6322" w:rsidRPr="002F6DAD" w:rsidRDefault="004270F4"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Teng, W., Kuang, J., Luo, Z., &amp; Shu, W. (2017). Microbial diversity and community assembly across environmental gradients in acid mine drainage. </w:t>
      </w:r>
      <w:r w:rsidRPr="002F6DAD">
        <w:rPr>
          <w:rFonts w:ascii="Optimum" w:hAnsi="Optimum" w:cs="Arial"/>
          <w:i/>
          <w:iCs/>
          <w:color w:val="000000" w:themeColor="text1"/>
          <w:szCs w:val="24"/>
          <w:lang w:val="en-US"/>
        </w:rPr>
        <w:t>Minerals</w:t>
      </w:r>
      <w:r w:rsidRPr="002F6DAD">
        <w:rPr>
          <w:rFonts w:ascii="Optimum" w:hAnsi="Optimum" w:cs="Arial"/>
          <w:color w:val="000000" w:themeColor="text1"/>
          <w:szCs w:val="24"/>
          <w:lang w:val="en-US"/>
        </w:rPr>
        <w:t>, 7(6), 106.</w:t>
      </w:r>
    </w:p>
    <w:p w14:paraId="5AFD4FAB" w14:textId="0C482635" w:rsidR="007A6322" w:rsidRPr="002F6DAD" w:rsidRDefault="007A6322" w:rsidP="002F6DAD">
      <w:pPr>
        <w:suppressLineNumbers/>
        <w:spacing w:before="0" w:after="0" w:line="240" w:lineRule="auto"/>
        <w:ind w:left="567" w:hanging="567"/>
        <w:rPr>
          <w:rFonts w:ascii="Optimum" w:hAnsi="Optimum" w:cs="Arial"/>
          <w:color w:val="000000" w:themeColor="text1"/>
          <w:szCs w:val="24"/>
          <w:lang w:val="en-US"/>
        </w:rPr>
      </w:pPr>
      <w:bookmarkStart w:id="67" w:name="_Hlk44921813"/>
      <w:r w:rsidRPr="002F6DAD">
        <w:rPr>
          <w:rFonts w:ascii="Optimum" w:hAnsi="Optimum" w:cs="Arial"/>
          <w:color w:val="000000" w:themeColor="text1"/>
          <w:szCs w:val="24"/>
          <w:lang w:val="en-US"/>
        </w:rPr>
        <w:t>Tsai</w:t>
      </w:r>
      <w:bookmarkEnd w:id="67"/>
      <w:r w:rsidRPr="002F6DAD">
        <w:rPr>
          <w:rFonts w:ascii="Optimum" w:hAnsi="Optimum" w:cs="Arial"/>
          <w:color w:val="000000" w:themeColor="text1"/>
          <w:szCs w:val="24"/>
          <w:lang w:val="en-US"/>
        </w:rPr>
        <w:t>, Y., Baldwin, S. A., Siang, L. C., &amp; Gopaluni, B. (2019). A Comparison of Clustering and Prediction Methods for Identifying Key Chemical–Biological Features Affecting Bioreactor Performance. </w:t>
      </w:r>
      <w:r w:rsidRPr="002F6DAD">
        <w:rPr>
          <w:rFonts w:ascii="Optimum" w:hAnsi="Optimum" w:cs="Arial"/>
          <w:i/>
          <w:iCs/>
          <w:color w:val="000000" w:themeColor="text1"/>
          <w:szCs w:val="24"/>
          <w:lang w:val="en-US"/>
        </w:rPr>
        <w:t>Processes</w:t>
      </w:r>
      <w:r w:rsidRPr="002F6DAD">
        <w:rPr>
          <w:rFonts w:ascii="Optimum" w:hAnsi="Optimum" w:cs="Arial"/>
          <w:color w:val="000000" w:themeColor="text1"/>
          <w:szCs w:val="24"/>
          <w:lang w:val="en-US"/>
        </w:rPr>
        <w:t>, 7(9), 614.</w:t>
      </w:r>
    </w:p>
    <w:p w14:paraId="46EE7940" w14:textId="1105C444" w:rsidR="001030D9" w:rsidRPr="002F6DAD" w:rsidRDefault="001030D9" w:rsidP="002F6DAD">
      <w:pPr>
        <w:suppressLineNumbers/>
        <w:spacing w:before="0" w:after="0" w:line="240" w:lineRule="auto"/>
        <w:ind w:left="567" w:hanging="567"/>
        <w:rPr>
          <w:rFonts w:ascii="Optimum" w:hAnsi="Optimum" w:cs="Arial"/>
          <w:color w:val="000000" w:themeColor="text1"/>
          <w:szCs w:val="24"/>
        </w:rPr>
      </w:pPr>
      <w:r w:rsidRPr="002F6DAD">
        <w:rPr>
          <w:rFonts w:ascii="Optimum" w:hAnsi="Optimum" w:cs="Arial"/>
          <w:color w:val="000000" w:themeColor="text1"/>
          <w:szCs w:val="24"/>
          <w:lang w:val="en-US"/>
        </w:rPr>
        <w:t xml:space="preserve">Tuttle, J. H., Dugan, P. R., &amp; Randles, C. I. (1969). Microbial sulfate reduction and its potential utility as an acid mine water pollution abatement procedure. </w:t>
      </w:r>
      <w:r w:rsidRPr="00AD33FD">
        <w:rPr>
          <w:rFonts w:ascii="Optimum" w:hAnsi="Optimum" w:cs="Arial"/>
          <w:i/>
          <w:iCs/>
          <w:color w:val="000000" w:themeColor="text1"/>
          <w:szCs w:val="24"/>
        </w:rPr>
        <w:t>Applied Microbiology, 17</w:t>
      </w:r>
      <w:r w:rsidRPr="002F6DAD">
        <w:rPr>
          <w:rFonts w:ascii="Optimum" w:hAnsi="Optimum" w:cs="Arial"/>
          <w:color w:val="000000" w:themeColor="text1"/>
          <w:szCs w:val="24"/>
        </w:rPr>
        <w:t>(2), 297-302.</w:t>
      </w:r>
    </w:p>
    <w:p w14:paraId="302C5640" w14:textId="051E955F" w:rsidR="000355B8" w:rsidRPr="002F6DAD" w:rsidRDefault="000355B8" w:rsidP="002F6DAD">
      <w:pPr>
        <w:suppressLineNumbers/>
        <w:spacing w:before="0" w:after="0" w:line="240" w:lineRule="auto"/>
        <w:ind w:left="567" w:hanging="567"/>
        <w:rPr>
          <w:rFonts w:ascii="Optimum" w:hAnsi="Optimum" w:cs="Arial"/>
          <w:color w:val="000000" w:themeColor="text1"/>
          <w:szCs w:val="24"/>
          <w:lang w:val="es-MX"/>
        </w:rPr>
      </w:pPr>
      <w:r w:rsidRPr="002F6DAD">
        <w:rPr>
          <w:rFonts w:ascii="Optimum" w:hAnsi="Optimum" w:cs="Arial"/>
          <w:color w:val="000000" w:themeColor="text1"/>
          <w:szCs w:val="24"/>
        </w:rPr>
        <w:t xml:space="preserve">Vásquez, Y., Escobar, M. C., Saenz, J. S., Quiceno-Vallejo, M. F., Neculita, C. M., Arbeli, Z., &amp; Roldan, F. (2018). </w:t>
      </w:r>
      <w:r w:rsidRPr="002F6DAD">
        <w:rPr>
          <w:rFonts w:ascii="Optimum" w:hAnsi="Optimum" w:cs="Arial"/>
          <w:color w:val="000000" w:themeColor="text1"/>
          <w:szCs w:val="24"/>
          <w:lang w:val="en-US"/>
        </w:rPr>
        <w:t xml:space="preserve">Effect of hydraulic retention time on microbial community in biochemical passive reactors during treatment of acid mine drainage. </w:t>
      </w:r>
      <w:r w:rsidRPr="002F6DAD">
        <w:rPr>
          <w:rFonts w:ascii="Optimum" w:hAnsi="Optimum" w:cs="Arial"/>
          <w:i/>
          <w:iCs/>
          <w:color w:val="000000" w:themeColor="text1"/>
          <w:szCs w:val="24"/>
          <w:lang w:val="es-MX"/>
        </w:rPr>
        <w:t xml:space="preserve">Bioresource </w:t>
      </w:r>
      <w:r w:rsidR="00AD33FD">
        <w:rPr>
          <w:rFonts w:ascii="Optimum" w:hAnsi="Optimum" w:cs="Arial"/>
          <w:i/>
          <w:iCs/>
          <w:color w:val="000000" w:themeColor="text1"/>
          <w:szCs w:val="24"/>
          <w:lang w:val="es-MX"/>
        </w:rPr>
        <w:t>T</w:t>
      </w:r>
      <w:r w:rsidRPr="002F6DAD">
        <w:rPr>
          <w:rFonts w:ascii="Optimum" w:hAnsi="Optimum" w:cs="Arial"/>
          <w:i/>
          <w:iCs/>
          <w:color w:val="000000" w:themeColor="text1"/>
          <w:szCs w:val="24"/>
          <w:lang w:val="es-MX"/>
        </w:rPr>
        <w:t>echnology</w:t>
      </w:r>
      <w:r w:rsidRPr="002F6DAD">
        <w:rPr>
          <w:rFonts w:ascii="Optimum" w:hAnsi="Optimum" w:cs="Arial"/>
          <w:color w:val="000000" w:themeColor="text1"/>
          <w:szCs w:val="24"/>
          <w:lang w:val="es-MX"/>
        </w:rPr>
        <w:t>, 247, 624-632.</w:t>
      </w:r>
    </w:p>
    <w:p w14:paraId="4A920EA0" w14:textId="4112C3F9" w:rsidR="000355B8" w:rsidRPr="002F6DAD" w:rsidRDefault="000355B8" w:rsidP="002F6DAD">
      <w:pPr>
        <w:suppressLineNumbers/>
        <w:spacing w:before="0" w:after="0" w:line="240" w:lineRule="auto"/>
        <w:ind w:left="567" w:hanging="567"/>
        <w:rPr>
          <w:rFonts w:ascii="Optimum" w:hAnsi="Optimum" w:cs="Arial"/>
          <w:color w:val="000000" w:themeColor="text1"/>
          <w:szCs w:val="24"/>
        </w:rPr>
      </w:pPr>
      <w:r w:rsidRPr="002F6DAD">
        <w:rPr>
          <w:rFonts w:ascii="Optimum" w:hAnsi="Optimum" w:cs="Arial"/>
          <w:color w:val="000000" w:themeColor="text1"/>
          <w:szCs w:val="24"/>
          <w:lang w:val="es-MX"/>
        </w:rPr>
        <w:t xml:space="preserve">Vásquez, Y., Escobar, M. C., Neculita, C. M., Arbeli, Z., &amp; Roldan, F. (2016a). </w:t>
      </w:r>
      <w:r w:rsidRPr="002F6DAD">
        <w:rPr>
          <w:rFonts w:ascii="Optimum" w:hAnsi="Optimum" w:cs="Arial"/>
          <w:color w:val="000000" w:themeColor="text1"/>
          <w:szCs w:val="24"/>
          <w:lang w:val="en-US"/>
        </w:rPr>
        <w:t xml:space="preserve">Selection of reactive mixture for biochemical passive treatment of acid mine drainage. </w:t>
      </w:r>
      <w:r w:rsidRPr="002F6DAD">
        <w:rPr>
          <w:rFonts w:ascii="Optimum" w:hAnsi="Optimum" w:cs="Arial"/>
          <w:i/>
          <w:iCs/>
          <w:color w:val="000000" w:themeColor="text1"/>
          <w:szCs w:val="24"/>
        </w:rPr>
        <w:t>Environmental Earth Sciences</w:t>
      </w:r>
      <w:r w:rsidRPr="002F6DAD">
        <w:rPr>
          <w:rFonts w:ascii="Optimum" w:hAnsi="Optimum" w:cs="Arial"/>
          <w:color w:val="000000" w:themeColor="text1"/>
          <w:szCs w:val="24"/>
        </w:rPr>
        <w:t xml:space="preserve">, </w:t>
      </w:r>
      <w:r w:rsidRPr="00AD33FD">
        <w:rPr>
          <w:rFonts w:ascii="Optimum" w:hAnsi="Optimum" w:cs="Arial"/>
          <w:i/>
          <w:iCs/>
          <w:color w:val="000000" w:themeColor="text1"/>
          <w:szCs w:val="24"/>
        </w:rPr>
        <w:t>75</w:t>
      </w:r>
      <w:r w:rsidRPr="002F6DAD">
        <w:rPr>
          <w:rFonts w:ascii="Optimum" w:hAnsi="Optimum" w:cs="Arial"/>
          <w:color w:val="000000" w:themeColor="text1"/>
          <w:szCs w:val="24"/>
        </w:rPr>
        <w:t>(7), 576.</w:t>
      </w:r>
    </w:p>
    <w:p w14:paraId="15F84CC8" w14:textId="36DE38A0" w:rsidR="007A6322" w:rsidRPr="002F6DAD" w:rsidRDefault="007F44A8"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rPr>
        <w:t>Vásquez</w:t>
      </w:r>
      <w:r w:rsidR="007F0008" w:rsidRPr="002F6DAD">
        <w:rPr>
          <w:rFonts w:ascii="Optimum" w:hAnsi="Optimum" w:cs="Arial"/>
          <w:color w:val="000000" w:themeColor="text1"/>
          <w:szCs w:val="24"/>
        </w:rPr>
        <w:t>, Y., Escobar, M. C., Neculita, C. M., Arbeli, Z., &amp; Roldan, F. (2016</w:t>
      </w:r>
      <w:r w:rsidR="000355B8" w:rsidRPr="002F6DAD">
        <w:rPr>
          <w:rFonts w:ascii="Optimum" w:hAnsi="Optimum" w:cs="Arial"/>
          <w:color w:val="000000" w:themeColor="text1"/>
          <w:szCs w:val="24"/>
        </w:rPr>
        <w:t>b</w:t>
      </w:r>
      <w:r w:rsidR="007F0008" w:rsidRPr="002F6DAD">
        <w:rPr>
          <w:rFonts w:ascii="Optimum" w:hAnsi="Optimum" w:cs="Arial"/>
          <w:color w:val="000000" w:themeColor="text1"/>
          <w:szCs w:val="24"/>
        </w:rPr>
        <w:t xml:space="preserve">). </w:t>
      </w:r>
      <w:r w:rsidR="007F0008" w:rsidRPr="002F6DAD">
        <w:rPr>
          <w:rFonts w:ascii="Optimum" w:hAnsi="Optimum" w:cs="Arial"/>
          <w:color w:val="000000" w:themeColor="text1"/>
          <w:szCs w:val="24"/>
          <w:lang w:val="en-US"/>
        </w:rPr>
        <w:t xml:space="preserve">Biochemical passive reactors for treatment of acid mine drainage: effect of hydraulic retention time on changes in efficiency, composition of reactive mixture, and microbial activity. </w:t>
      </w:r>
      <w:r w:rsidR="007F0008" w:rsidRPr="002F6DAD">
        <w:rPr>
          <w:rFonts w:ascii="Optimum" w:hAnsi="Optimum" w:cs="Arial"/>
          <w:i/>
          <w:iCs/>
          <w:color w:val="000000" w:themeColor="text1"/>
          <w:szCs w:val="24"/>
          <w:lang w:val="en-US"/>
        </w:rPr>
        <w:t>Chemosphere</w:t>
      </w:r>
      <w:r w:rsidR="007F0008" w:rsidRPr="002F6DAD">
        <w:rPr>
          <w:rFonts w:ascii="Optimum" w:hAnsi="Optimum" w:cs="Arial"/>
          <w:color w:val="000000" w:themeColor="text1"/>
          <w:szCs w:val="24"/>
          <w:lang w:val="en-US"/>
        </w:rPr>
        <w:t>, 153, 244-253.</w:t>
      </w:r>
      <w:r w:rsidR="007A6322" w:rsidRPr="002F6DAD">
        <w:rPr>
          <w:rFonts w:ascii="Optimum" w:hAnsi="Optimum" w:cs="Arial"/>
          <w:color w:val="000000" w:themeColor="text1"/>
          <w:szCs w:val="24"/>
          <w:lang w:val="en-US"/>
        </w:rPr>
        <w:t xml:space="preserve"> </w:t>
      </w:r>
    </w:p>
    <w:p w14:paraId="131ADA08" w14:textId="7E3D3E7B" w:rsidR="007A6322" w:rsidRPr="002F6DAD" w:rsidRDefault="00FC0F8F"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Villegas-Plazas, M., Sanabria, J., &amp; Junca, H. (2019). A composite taxonomical and functional framework of microbiomes under acid mine drainage bioremediation systems. </w:t>
      </w:r>
      <w:r w:rsidRPr="002F6DAD">
        <w:rPr>
          <w:rFonts w:ascii="Optimum" w:hAnsi="Optimum" w:cs="Arial"/>
          <w:i/>
          <w:iCs/>
          <w:color w:val="000000" w:themeColor="text1"/>
          <w:szCs w:val="24"/>
          <w:lang w:val="en-US"/>
        </w:rPr>
        <w:t xml:space="preserve">Journal of </w:t>
      </w:r>
      <w:r w:rsidR="00AD33FD">
        <w:rPr>
          <w:rFonts w:ascii="Optimum" w:hAnsi="Optimum" w:cs="Arial"/>
          <w:i/>
          <w:iCs/>
          <w:color w:val="000000" w:themeColor="text1"/>
          <w:szCs w:val="24"/>
          <w:lang w:val="en-US"/>
        </w:rPr>
        <w:t>E</w:t>
      </w:r>
      <w:r w:rsidRPr="002F6DAD">
        <w:rPr>
          <w:rFonts w:ascii="Optimum" w:hAnsi="Optimum" w:cs="Arial"/>
          <w:i/>
          <w:iCs/>
          <w:color w:val="000000" w:themeColor="text1"/>
          <w:szCs w:val="24"/>
          <w:lang w:val="en-US"/>
        </w:rPr>
        <w:t xml:space="preserve">nvironmental </w:t>
      </w:r>
      <w:r w:rsidR="00AD33FD">
        <w:rPr>
          <w:rFonts w:ascii="Optimum" w:hAnsi="Optimum" w:cs="Arial"/>
          <w:i/>
          <w:iCs/>
          <w:color w:val="000000" w:themeColor="text1"/>
          <w:szCs w:val="24"/>
          <w:lang w:val="en-US"/>
        </w:rPr>
        <w:t>M</w:t>
      </w:r>
      <w:r w:rsidRPr="002F6DAD">
        <w:rPr>
          <w:rFonts w:ascii="Optimum" w:hAnsi="Optimum" w:cs="Arial"/>
          <w:i/>
          <w:iCs/>
          <w:color w:val="000000" w:themeColor="text1"/>
          <w:szCs w:val="24"/>
          <w:lang w:val="en-US"/>
        </w:rPr>
        <w:t>anagement</w:t>
      </w:r>
      <w:r w:rsidRPr="002F6DAD">
        <w:rPr>
          <w:rFonts w:ascii="Optimum" w:hAnsi="Optimum" w:cs="Arial"/>
          <w:color w:val="000000" w:themeColor="text1"/>
          <w:szCs w:val="24"/>
          <w:lang w:val="en-US"/>
        </w:rPr>
        <w:t>, 251, 109581.</w:t>
      </w:r>
    </w:p>
    <w:p w14:paraId="082B2499" w14:textId="0E92F809" w:rsidR="007A6322" w:rsidRPr="002F6DAD" w:rsidRDefault="007A6322"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WCA World Coal Association. (2020). Australia: https://www.worldcoal.org/coal/ </w:t>
      </w:r>
      <w:r w:rsidR="00F97B25" w:rsidRPr="002F6DAD">
        <w:rPr>
          <w:rFonts w:ascii="Optimum" w:hAnsi="Optimum" w:cs="Arial"/>
          <w:color w:val="000000" w:themeColor="text1"/>
          <w:szCs w:val="24"/>
          <w:lang w:val="en-US"/>
        </w:rPr>
        <w:t>coalmining</w:t>
      </w:r>
      <w:r w:rsidR="00AD33FD">
        <w:rPr>
          <w:rFonts w:ascii="Optimum" w:hAnsi="Optimum" w:cs="Arial"/>
          <w:color w:val="000000" w:themeColor="text1"/>
          <w:szCs w:val="24"/>
          <w:lang w:val="en-US"/>
        </w:rPr>
        <w:t>.</w:t>
      </w:r>
    </w:p>
    <w:p w14:paraId="2D528CC5" w14:textId="260EB66E" w:rsidR="00C23933" w:rsidRPr="002F6DAD" w:rsidRDefault="00C23933"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Xu, Y. N., &amp; Chen, Y. (2020). Advances in heavy metal removal by sulfate-reducing bacteria. </w:t>
      </w:r>
      <w:r w:rsidRPr="00AD33FD">
        <w:rPr>
          <w:rFonts w:ascii="Optimum" w:hAnsi="Optimum" w:cs="Arial"/>
          <w:i/>
          <w:iCs/>
          <w:color w:val="000000" w:themeColor="text1"/>
          <w:szCs w:val="24"/>
          <w:lang w:val="en-US"/>
        </w:rPr>
        <w:t>Water Science and Technology</w:t>
      </w:r>
      <w:r w:rsidRPr="002F6DAD">
        <w:rPr>
          <w:rFonts w:ascii="Optimum" w:hAnsi="Optimum" w:cs="Arial"/>
          <w:color w:val="000000" w:themeColor="text1"/>
          <w:szCs w:val="24"/>
          <w:lang w:val="en-US"/>
        </w:rPr>
        <w:t>.</w:t>
      </w:r>
    </w:p>
    <w:p w14:paraId="59C76829" w14:textId="01EFA963" w:rsidR="00FC0F8F" w:rsidRPr="002F6DAD" w:rsidRDefault="00FC0F8F"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Xu, R., Yang, Z. H., Zheng, Y., Liu, J. B., Xiong, W. P., Zhang, Y. R., &amp; Fan, C. Z. (2018). Organic loading rate and hydraulic retention time shape distinct ecological networks of anaerobic digestion related microbiome. </w:t>
      </w:r>
      <w:r w:rsidRPr="002F6DAD">
        <w:rPr>
          <w:rFonts w:ascii="Optimum" w:hAnsi="Optimum" w:cs="Arial"/>
          <w:i/>
          <w:iCs/>
          <w:color w:val="000000" w:themeColor="text1"/>
          <w:szCs w:val="24"/>
          <w:lang w:val="en-US"/>
        </w:rPr>
        <w:t xml:space="preserve">Bioresource </w:t>
      </w:r>
      <w:r w:rsidR="00AD33FD">
        <w:rPr>
          <w:rFonts w:ascii="Optimum" w:hAnsi="Optimum" w:cs="Arial"/>
          <w:i/>
          <w:iCs/>
          <w:color w:val="000000" w:themeColor="text1"/>
          <w:szCs w:val="24"/>
          <w:lang w:val="en-US"/>
        </w:rPr>
        <w:t>T</w:t>
      </w:r>
      <w:r w:rsidRPr="002F6DAD">
        <w:rPr>
          <w:rFonts w:ascii="Optimum" w:hAnsi="Optimum" w:cs="Arial"/>
          <w:i/>
          <w:iCs/>
          <w:color w:val="000000" w:themeColor="text1"/>
          <w:szCs w:val="24"/>
          <w:lang w:val="en-US"/>
        </w:rPr>
        <w:t>echnology</w:t>
      </w:r>
      <w:r w:rsidRPr="002F6DAD">
        <w:rPr>
          <w:rFonts w:ascii="Optimum" w:hAnsi="Optimum" w:cs="Arial"/>
          <w:color w:val="000000" w:themeColor="text1"/>
          <w:szCs w:val="24"/>
          <w:lang w:val="en-US"/>
        </w:rPr>
        <w:t xml:space="preserve">, 262, 184-193. </w:t>
      </w:r>
    </w:p>
    <w:p w14:paraId="746E5690" w14:textId="210B8024" w:rsidR="007A6322" w:rsidRPr="002F6DAD" w:rsidRDefault="002D375B"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lastRenderedPageBreak/>
        <w:t xml:space="preserve">Yim, G., Ji, S., Cheong, Y., Neculita, C. M., &amp; Song, H. (2015). The influences of the amount of organic substrate on the performance of pilot-scale passive bioreactors for acid mine drainage treatment. </w:t>
      </w:r>
      <w:r w:rsidRPr="002F6DAD">
        <w:rPr>
          <w:rFonts w:ascii="Optimum" w:hAnsi="Optimum" w:cs="Arial"/>
          <w:i/>
          <w:iCs/>
          <w:color w:val="000000" w:themeColor="text1"/>
          <w:szCs w:val="24"/>
          <w:lang w:val="en-US"/>
        </w:rPr>
        <w:t>Environmental Earth Sciences</w:t>
      </w:r>
      <w:r w:rsidRPr="002F6DAD">
        <w:rPr>
          <w:rFonts w:ascii="Optimum" w:hAnsi="Optimum" w:cs="Arial"/>
          <w:color w:val="000000" w:themeColor="text1"/>
          <w:szCs w:val="24"/>
          <w:lang w:val="en-US"/>
        </w:rPr>
        <w:t>, 73(8), 4717-4727.</w:t>
      </w:r>
    </w:p>
    <w:p w14:paraId="4A22BBF3" w14:textId="50D1DEC9" w:rsidR="000B1F17" w:rsidRPr="002F6DAD" w:rsidRDefault="005571B6"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Zhang, X., Tang, S., Wang, M., Sun, W., Xie, Y., Peng, H., &amp; Giesy, J.P. (2019). Acid mine drainage affects the diversity and metal resistance gene profile of sediment bacterial community along a river. </w:t>
      </w:r>
      <w:r w:rsidRPr="00AD33FD">
        <w:rPr>
          <w:rFonts w:ascii="Optimum" w:hAnsi="Optimum" w:cs="Arial"/>
          <w:i/>
          <w:iCs/>
          <w:color w:val="000000" w:themeColor="text1"/>
          <w:szCs w:val="24"/>
          <w:lang w:val="en-US"/>
        </w:rPr>
        <w:t>Chemosphere, 217</w:t>
      </w:r>
      <w:r w:rsidRPr="002F6DAD">
        <w:rPr>
          <w:rFonts w:ascii="Optimum" w:hAnsi="Optimum" w:cs="Arial"/>
          <w:color w:val="000000" w:themeColor="text1"/>
          <w:szCs w:val="24"/>
          <w:lang w:val="en-US"/>
        </w:rPr>
        <w:t>, 790-799.</w:t>
      </w:r>
    </w:p>
    <w:p w14:paraId="2A99751D" w14:textId="1885671F" w:rsidR="000B1F17" w:rsidRPr="002F6DAD" w:rsidRDefault="000B1F17" w:rsidP="002F6DAD">
      <w:pPr>
        <w:suppressLineNumbers/>
        <w:spacing w:before="0" w:after="0" w:line="240" w:lineRule="auto"/>
        <w:ind w:left="567" w:hanging="567"/>
        <w:rPr>
          <w:rFonts w:ascii="Optimum" w:hAnsi="Optimum" w:cs="Arial"/>
          <w:color w:val="000000" w:themeColor="text1"/>
          <w:szCs w:val="24"/>
          <w:lang w:val="en-US"/>
        </w:rPr>
      </w:pPr>
      <w:r w:rsidRPr="002F6DAD">
        <w:rPr>
          <w:rFonts w:ascii="Optimum" w:hAnsi="Optimum" w:cs="Arial"/>
          <w:color w:val="000000" w:themeColor="text1"/>
          <w:szCs w:val="24"/>
          <w:lang w:val="en-US"/>
        </w:rPr>
        <w:t xml:space="preserve">Zhang, Y., Zhen, Y., Mi, T., He, H., &amp; Yu, Z. (2016). Molecular characterization of sulfate-reducing bacteria community in surface sediments from the adjacent area of Changjiang Estuary. </w:t>
      </w:r>
      <w:r w:rsidRPr="00AD33FD">
        <w:rPr>
          <w:rFonts w:ascii="Optimum" w:hAnsi="Optimum" w:cs="Arial"/>
          <w:i/>
          <w:iCs/>
          <w:color w:val="000000" w:themeColor="text1"/>
          <w:szCs w:val="24"/>
          <w:lang w:val="en-US"/>
        </w:rPr>
        <w:t>Journal of Ocean University of China, 15</w:t>
      </w:r>
      <w:r w:rsidRPr="002F6DAD">
        <w:rPr>
          <w:rFonts w:ascii="Optimum" w:hAnsi="Optimum" w:cs="Arial"/>
          <w:color w:val="000000" w:themeColor="text1"/>
          <w:szCs w:val="24"/>
          <w:lang w:val="en-US"/>
        </w:rPr>
        <w:t>(1), 107-116.</w:t>
      </w:r>
    </w:p>
    <w:sectPr w:rsidR="000B1F17" w:rsidRPr="002F6DAD" w:rsidSect="002F6DAD">
      <w:type w:val="continuous"/>
      <w:pgSz w:w="12240" w:h="15840"/>
      <w:pgMar w:top="1418" w:right="1418" w:bottom="1418" w:left="170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6E91A" w14:textId="77777777" w:rsidR="0079197F" w:rsidRDefault="0079197F">
      <w:pPr>
        <w:spacing w:before="0" w:after="0" w:line="240" w:lineRule="auto"/>
      </w:pPr>
      <w:r>
        <w:separator/>
      </w:r>
    </w:p>
  </w:endnote>
  <w:endnote w:type="continuationSeparator" w:id="0">
    <w:p w14:paraId="41ACB2C2" w14:textId="77777777" w:rsidR="0079197F" w:rsidRDefault="0079197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timum">
    <w:altName w:val="Cambri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18DDE" w14:textId="32BFC917" w:rsidR="002F558D" w:rsidRDefault="002F558D">
    <w:pPr>
      <w:pStyle w:val="Piedepgina"/>
      <w:jc w:val="right"/>
    </w:pPr>
    <w:r>
      <w:fldChar w:fldCharType="begin"/>
    </w:r>
    <w:r>
      <w:instrText>PAGE   \* MERGEFORMAT</w:instrText>
    </w:r>
    <w:r>
      <w:fldChar w:fldCharType="separate"/>
    </w:r>
    <w:r w:rsidRPr="002841E9">
      <w:rPr>
        <w:noProof/>
        <w:lang w:val="es-ES"/>
      </w:rPr>
      <w:t>20</w:t>
    </w:r>
    <w:r>
      <w:fldChar w:fldCharType="end"/>
    </w:r>
  </w:p>
  <w:p w14:paraId="212C57CA" w14:textId="77777777" w:rsidR="002F558D" w:rsidRDefault="002F55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79E00" w14:textId="77777777" w:rsidR="0079197F" w:rsidRDefault="0079197F">
      <w:pPr>
        <w:spacing w:before="0" w:after="0" w:line="240" w:lineRule="auto"/>
      </w:pPr>
      <w:r>
        <w:separator/>
      </w:r>
    </w:p>
  </w:footnote>
  <w:footnote w:type="continuationSeparator" w:id="0">
    <w:p w14:paraId="5B2B1E8D" w14:textId="77777777" w:rsidR="0079197F" w:rsidRDefault="0079197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8385B"/>
    <w:multiLevelType w:val="multilevel"/>
    <w:tmpl w:val="32F09DD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6B653E04"/>
    <w:multiLevelType w:val="hybridMultilevel"/>
    <w:tmpl w:val="DB7EEC4A"/>
    <w:lvl w:ilvl="0" w:tplc="240A000F">
      <w:start w:val="1"/>
      <w:numFmt w:val="decimal"/>
      <w:lvlText w:val="%1."/>
      <w:lvlJc w:val="left"/>
      <w:pPr>
        <w:ind w:left="644"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zNjI1Nbc0MjawNDBR0lEKTi0uzszPAykwqgUAyBDXVywAAAA="/>
  </w:docVars>
  <w:rsids>
    <w:rsidRoot w:val="008160A2"/>
    <w:rsid w:val="00001602"/>
    <w:rsid w:val="00004F85"/>
    <w:rsid w:val="000063A0"/>
    <w:rsid w:val="000079D8"/>
    <w:rsid w:val="00011B2A"/>
    <w:rsid w:val="0001391C"/>
    <w:rsid w:val="00015127"/>
    <w:rsid w:val="00020631"/>
    <w:rsid w:val="00020C8B"/>
    <w:rsid w:val="00022DCA"/>
    <w:rsid w:val="00026F89"/>
    <w:rsid w:val="000277EE"/>
    <w:rsid w:val="00034E9E"/>
    <w:rsid w:val="000355B8"/>
    <w:rsid w:val="000355E6"/>
    <w:rsid w:val="00041CF6"/>
    <w:rsid w:val="00046A0A"/>
    <w:rsid w:val="00046A3F"/>
    <w:rsid w:val="000478EE"/>
    <w:rsid w:val="00053B28"/>
    <w:rsid w:val="00053D43"/>
    <w:rsid w:val="000557A0"/>
    <w:rsid w:val="00062414"/>
    <w:rsid w:val="00064FE2"/>
    <w:rsid w:val="0007082D"/>
    <w:rsid w:val="00071E0A"/>
    <w:rsid w:val="000754F4"/>
    <w:rsid w:val="00076390"/>
    <w:rsid w:val="00081CE0"/>
    <w:rsid w:val="00082803"/>
    <w:rsid w:val="00083406"/>
    <w:rsid w:val="0009022E"/>
    <w:rsid w:val="000902F3"/>
    <w:rsid w:val="00090900"/>
    <w:rsid w:val="00090A8C"/>
    <w:rsid w:val="00092A27"/>
    <w:rsid w:val="00094947"/>
    <w:rsid w:val="000A1EF9"/>
    <w:rsid w:val="000A2A42"/>
    <w:rsid w:val="000A3AB3"/>
    <w:rsid w:val="000B1F17"/>
    <w:rsid w:val="000C2C84"/>
    <w:rsid w:val="000C2D23"/>
    <w:rsid w:val="000C5D7A"/>
    <w:rsid w:val="000D1038"/>
    <w:rsid w:val="000D39B0"/>
    <w:rsid w:val="000D4543"/>
    <w:rsid w:val="000D48DE"/>
    <w:rsid w:val="000E0096"/>
    <w:rsid w:val="000E49B4"/>
    <w:rsid w:val="000E6CD5"/>
    <w:rsid w:val="000F47DF"/>
    <w:rsid w:val="000F64AB"/>
    <w:rsid w:val="00101E39"/>
    <w:rsid w:val="001028E5"/>
    <w:rsid w:val="001030D9"/>
    <w:rsid w:val="0010314D"/>
    <w:rsid w:val="0010325E"/>
    <w:rsid w:val="00103660"/>
    <w:rsid w:val="00104CDF"/>
    <w:rsid w:val="0011231E"/>
    <w:rsid w:val="00112F16"/>
    <w:rsid w:val="00120DFC"/>
    <w:rsid w:val="00127323"/>
    <w:rsid w:val="001278DF"/>
    <w:rsid w:val="00132CBC"/>
    <w:rsid w:val="00134119"/>
    <w:rsid w:val="001354D0"/>
    <w:rsid w:val="00140052"/>
    <w:rsid w:val="00141C64"/>
    <w:rsid w:val="001427CD"/>
    <w:rsid w:val="00146242"/>
    <w:rsid w:val="001500BF"/>
    <w:rsid w:val="00150FC2"/>
    <w:rsid w:val="00153244"/>
    <w:rsid w:val="00153D45"/>
    <w:rsid w:val="001605C4"/>
    <w:rsid w:val="00164F20"/>
    <w:rsid w:val="001654D9"/>
    <w:rsid w:val="00165DC3"/>
    <w:rsid w:val="00165E5D"/>
    <w:rsid w:val="001666AE"/>
    <w:rsid w:val="001756B0"/>
    <w:rsid w:val="00180C60"/>
    <w:rsid w:val="0018108C"/>
    <w:rsid w:val="00183737"/>
    <w:rsid w:val="0018426C"/>
    <w:rsid w:val="0018431C"/>
    <w:rsid w:val="00185C81"/>
    <w:rsid w:val="001902A5"/>
    <w:rsid w:val="001959C5"/>
    <w:rsid w:val="0019636B"/>
    <w:rsid w:val="00196426"/>
    <w:rsid w:val="001A39B5"/>
    <w:rsid w:val="001B27CA"/>
    <w:rsid w:val="001B55E0"/>
    <w:rsid w:val="001B656D"/>
    <w:rsid w:val="001B6B82"/>
    <w:rsid w:val="001C0DC9"/>
    <w:rsid w:val="001C23D3"/>
    <w:rsid w:val="001C24A2"/>
    <w:rsid w:val="001C2CDC"/>
    <w:rsid w:val="001C3919"/>
    <w:rsid w:val="001D289C"/>
    <w:rsid w:val="001D3FE1"/>
    <w:rsid w:val="001D4759"/>
    <w:rsid w:val="001D7C0C"/>
    <w:rsid w:val="001E31DF"/>
    <w:rsid w:val="001E40E6"/>
    <w:rsid w:val="001E431F"/>
    <w:rsid w:val="001E489D"/>
    <w:rsid w:val="001E5E9A"/>
    <w:rsid w:val="001E68F4"/>
    <w:rsid w:val="001F2E15"/>
    <w:rsid w:val="001F3AFD"/>
    <w:rsid w:val="001F3EA2"/>
    <w:rsid w:val="001F761A"/>
    <w:rsid w:val="00201D27"/>
    <w:rsid w:val="00202056"/>
    <w:rsid w:val="00207DB4"/>
    <w:rsid w:val="00211AE0"/>
    <w:rsid w:val="00211FCE"/>
    <w:rsid w:val="002138C7"/>
    <w:rsid w:val="00214040"/>
    <w:rsid w:val="0021627A"/>
    <w:rsid w:val="002169C5"/>
    <w:rsid w:val="00222AAE"/>
    <w:rsid w:val="00223A9C"/>
    <w:rsid w:val="002310D6"/>
    <w:rsid w:val="002342E6"/>
    <w:rsid w:val="00234720"/>
    <w:rsid w:val="00242192"/>
    <w:rsid w:val="002431B0"/>
    <w:rsid w:val="002443BE"/>
    <w:rsid w:val="00244549"/>
    <w:rsid w:val="0024751D"/>
    <w:rsid w:val="002506E7"/>
    <w:rsid w:val="002545DB"/>
    <w:rsid w:val="00254EB0"/>
    <w:rsid w:val="00256F5A"/>
    <w:rsid w:val="0026085B"/>
    <w:rsid w:val="00263A7C"/>
    <w:rsid w:val="00263B14"/>
    <w:rsid w:val="00263C1D"/>
    <w:rsid w:val="00272070"/>
    <w:rsid w:val="002823DE"/>
    <w:rsid w:val="002825C5"/>
    <w:rsid w:val="002841E9"/>
    <w:rsid w:val="00284978"/>
    <w:rsid w:val="00285C22"/>
    <w:rsid w:val="002870F1"/>
    <w:rsid w:val="00292C6C"/>
    <w:rsid w:val="00293422"/>
    <w:rsid w:val="00296F7D"/>
    <w:rsid w:val="002A3059"/>
    <w:rsid w:val="002A32CA"/>
    <w:rsid w:val="002A4F24"/>
    <w:rsid w:val="002A627A"/>
    <w:rsid w:val="002B136B"/>
    <w:rsid w:val="002B1916"/>
    <w:rsid w:val="002B1BC3"/>
    <w:rsid w:val="002B1EDB"/>
    <w:rsid w:val="002B2A87"/>
    <w:rsid w:val="002B6234"/>
    <w:rsid w:val="002B7F0A"/>
    <w:rsid w:val="002C1E24"/>
    <w:rsid w:val="002C4AB1"/>
    <w:rsid w:val="002D2E67"/>
    <w:rsid w:val="002D375B"/>
    <w:rsid w:val="002D39DF"/>
    <w:rsid w:val="002E0214"/>
    <w:rsid w:val="002E18DB"/>
    <w:rsid w:val="002E3493"/>
    <w:rsid w:val="002E7AE1"/>
    <w:rsid w:val="002F15D9"/>
    <w:rsid w:val="002F3A0E"/>
    <w:rsid w:val="002F558D"/>
    <w:rsid w:val="002F6440"/>
    <w:rsid w:val="002F6DAD"/>
    <w:rsid w:val="002F7091"/>
    <w:rsid w:val="003045CC"/>
    <w:rsid w:val="00307096"/>
    <w:rsid w:val="00320DC8"/>
    <w:rsid w:val="00322EAB"/>
    <w:rsid w:val="00323A7D"/>
    <w:rsid w:val="0033561D"/>
    <w:rsid w:val="00350794"/>
    <w:rsid w:val="0035408C"/>
    <w:rsid w:val="00361318"/>
    <w:rsid w:val="00363D24"/>
    <w:rsid w:val="003652EB"/>
    <w:rsid w:val="003663A1"/>
    <w:rsid w:val="00374EC2"/>
    <w:rsid w:val="00377690"/>
    <w:rsid w:val="003801B6"/>
    <w:rsid w:val="00383EC7"/>
    <w:rsid w:val="003849FD"/>
    <w:rsid w:val="00387CD6"/>
    <w:rsid w:val="00392276"/>
    <w:rsid w:val="003A0A69"/>
    <w:rsid w:val="003A3466"/>
    <w:rsid w:val="003A4E4C"/>
    <w:rsid w:val="003A58E8"/>
    <w:rsid w:val="003B15FD"/>
    <w:rsid w:val="003B1940"/>
    <w:rsid w:val="003B3E4E"/>
    <w:rsid w:val="003B6253"/>
    <w:rsid w:val="003B7805"/>
    <w:rsid w:val="003B7F5B"/>
    <w:rsid w:val="003C2235"/>
    <w:rsid w:val="003D03F9"/>
    <w:rsid w:val="003D0839"/>
    <w:rsid w:val="003D0A7F"/>
    <w:rsid w:val="003D6342"/>
    <w:rsid w:val="003D7614"/>
    <w:rsid w:val="003E0364"/>
    <w:rsid w:val="003E14FE"/>
    <w:rsid w:val="003F0A05"/>
    <w:rsid w:val="003F388E"/>
    <w:rsid w:val="003F6659"/>
    <w:rsid w:val="00400146"/>
    <w:rsid w:val="0040106C"/>
    <w:rsid w:val="00401A63"/>
    <w:rsid w:val="0040361E"/>
    <w:rsid w:val="004047FF"/>
    <w:rsid w:val="00412DE6"/>
    <w:rsid w:val="004131F5"/>
    <w:rsid w:val="004140CA"/>
    <w:rsid w:val="00421B87"/>
    <w:rsid w:val="00422B53"/>
    <w:rsid w:val="004270F4"/>
    <w:rsid w:val="004278E8"/>
    <w:rsid w:val="00433095"/>
    <w:rsid w:val="00435E52"/>
    <w:rsid w:val="00437E48"/>
    <w:rsid w:val="00440325"/>
    <w:rsid w:val="00440D73"/>
    <w:rsid w:val="00446D6A"/>
    <w:rsid w:val="00447FF1"/>
    <w:rsid w:val="00457022"/>
    <w:rsid w:val="00461E23"/>
    <w:rsid w:val="0046330E"/>
    <w:rsid w:val="0046675E"/>
    <w:rsid w:val="004667BD"/>
    <w:rsid w:val="004714FF"/>
    <w:rsid w:val="004732CF"/>
    <w:rsid w:val="00475EA3"/>
    <w:rsid w:val="004814E2"/>
    <w:rsid w:val="00482EC2"/>
    <w:rsid w:val="0048480C"/>
    <w:rsid w:val="00493841"/>
    <w:rsid w:val="004958EE"/>
    <w:rsid w:val="00496855"/>
    <w:rsid w:val="00496AE9"/>
    <w:rsid w:val="004A3DDA"/>
    <w:rsid w:val="004A59CF"/>
    <w:rsid w:val="004B0FCB"/>
    <w:rsid w:val="004B2E4F"/>
    <w:rsid w:val="004C0544"/>
    <w:rsid w:val="004C670E"/>
    <w:rsid w:val="004D130C"/>
    <w:rsid w:val="004D4DA4"/>
    <w:rsid w:val="004E1CCD"/>
    <w:rsid w:val="004E1CDE"/>
    <w:rsid w:val="004E2BA6"/>
    <w:rsid w:val="004E4920"/>
    <w:rsid w:val="004E49AA"/>
    <w:rsid w:val="004E4CE5"/>
    <w:rsid w:val="004F0369"/>
    <w:rsid w:val="004F2FBA"/>
    <w:rsid w:val="004F35A0"/>
    <w:rsid w:val="004F68DD"/>
    <w:rsid w:val="005016E8"/>
    <w:rsid w:val="005041F7"/>
    <w:rsid w:val="0050479C"/>
    <w:rsid w:val="0050794C"/>
    <w:rsid w:val="0052189E"/>
    <w:rsid w:val="00522B4E"/>
    <w:rsid w:val="00523E72"/>
    <w:rsid w:val="00527BB0"/>
    <w:rsid w:val="00541FF3"/>
    <w:rsid w:val="0054424A"/>
    <w:rsid w:val="00554D6B"/>
    <w:rsid w:val="0055524B"/>
    <w:rsid w:val="005560CC"/>
    <w:rsid w:val="0055664A"/>
    <w:rsid w:val="00556ECA"/>
    <w:rsid w:val="005571B6"/>
    <w:rsid w:val="0055785D"/>
    <w:rsid w:val="00564592"/>
    <w:rsid w:val="0056685F"/>
    <w:rsid w:val="0057369C"/>
    <w:rsid w:val="00582553"/>
    <w:rsid w:val="00583E06"/>
    <w:rsid w:val="005846E6"/>
    <w:rsid w:val="00585B9D"/>
    <w:rsid w:val="005907AD"/>
    <w:rsid w:val="005A0ADB"/>
    <w:rsid w:val="005A335F"/>
    <w:rsid w:val="005A5977"/>
    <w:rsid w:val="005A602D"/>
    <w:rsid w:val="005B0F9F"/>
    <w:rsid w:val="005B19F0"/>
    <w:rsid w:val="005B7738"/>
    <w:rsid w:val="005C18DE"/>
    <w:rsid w:val="005C3C1E"/>
    <w:rsid w:val="005C54A4"/>
    <w:rsid w:val="005C558A"/>
    <w:rsid w:val="005D3863"/>
    <w:rsid w:val="005D6D46"/>
    <w:rsid w:val="005E1956"/>
    <w:rsid w:val="005E1EE0"/>
    <w:rsid w:val="005E61DA"/>
    <w:rsid w:val="005E6DE7"/>
    <w:rsid w:val="005F4219"/>
    <w:rsid w:val="005F4E76"/>
    <w:rsid w:val="005F5D02"/>
    <w:rsid w:val="005F7652"/>
    <w:rsid w:val="00600549"/>
    <w:rsid w:val="006024C3"/>
    <w:rsid w:val="00603398"/>
    <w:rsid w:val="00606927"/>
    <w:rsid w:val="00606E36"/>
    <w:rsid w:val="006100EF"/>
    <w:rsid w:val="00623939"/>
    <w:rsid w:val="00624C07"/>
    <w:rsid w:val="00630DD3"/>
    <w:rsid w:val="00631805"/>
    <w:rsid w:val="006334BC"/>
    <w:rsid w:val="00633E8B"/>
    <w:rsid w:val="00635158"/>
    <w:rsid w:val="00640329"/>
    <w:rsid w:val="00642DCA"/>
    <w:rsid w:val="0064575B"/>
    <w:rsid w:val="00647C3E"/>
    <w:rsid w:val="0066178C"/>
    <w:rsid w:val="00662B75"/>
    <w:rsid w:val="0066326B"/>
    <w:rsid w:val="00664F2F"/>
    <w:rsid w:val="006664EE"/>
    <w:rsid w:val="006669B7"/>
    <w:rsid w:val="006701E1"/>
    <w:rsid w:val="0067199F"/>
    <w:rsid w:val="00671BDF"/>
    <w:rsid w:val="00673FA5"/>
    <w:rsid w:val="00680285"/>
    <w:rsid w:val="0068340F"/>
    <w:rsid w:val="0069006B"/>
    <w:rsid w:val="00692258"/>
    <w:rsid w:val="006930A8"/>
    <w:rsid w:val="00695EF1"/>
    <w:rsid w:val="00697B93"/>
    <w:rsid w:val="006A0382"/>
    <w:rsid w:val="006A4895"/>
    <w:rsid w:val="006B0054"/>
    <w:rsid w:val="006B14C5"/>
    <w:rsid w:val="006B19E1"/>
    <w:rsid w:val="006B3D24"/>
    <w:rsid w:val="006C02F8"/>
    <w:rsid w:val="006C1703"/>
    <w:rsid w:val="006C17F9"/>
    <w:rsid w:val="006C2309"/>
    <w:rsid w:val="006C5776"/>
    <w:rsid w:val="006D5BF6"/>
    <w:rsid w:val="006D7745"/>
    <w:rsid w:val="006E5BFD"/>
    <w:rsid w:val="006E7E57"/>
    <w:rsid w:val="006F10DD"/>
    <w:rsid w:val="006F36FD"/>
    <w:rsid w:val="006F3FE2"/>
    <w:rsid w:val="00701AB0"/>
    <w:rsid w:val="00703CAB"/>
    <w:rsid w:val="00707CAE"/>
    <w:rsid w:val="0071061D"/>
    <w:rsid w:val="00710A20"/>
    <w:rsid w:val="00716076"/>
    <w:rsid w:val="00721DC2"/>
    <w:rsid w:val="0072228F"/>
    <w:rsid w:val="00726136"/>
    <w:rsid w:val="007310F3"/>
    <w:rsid w:val="00734031"/>
    <w:rsid w:val="007362ED"/>
    <w:rsid w:val="0073720C"/>
    <w:rsid w:val="00744A17"/>
    <w:rsid w:val="007451AE"/>
    <w:rsid w:val="00754CB9"/>
    <w:rsid w:val="0075510B"/>
    <w:rsid w:val="00756075"/>
    <w:rsid w:val="00756D7B"/>
    <w:rsid w:val="00760940"/>
    <w:rsid w:val="00761610"/>
    <w:rsid w:val="00761A35"/>
    <w:rsid w:val="00763F93"/>
    <w:rsid w:val="0076692A"/>
    <w:rsid w:val="00767D3C"/>
    <w:rsid w:val="00770C67"/>
    <w:rsid w:val="00771A3F"/>
    <w:rsid w:val="007818A1"/>
    <w:rsid w:val="00782D51"/>
    <w:rsid w:val="007849E6"/>
    <w:rsid w:val="0078540F"/>
    <w:rsid w:val="00787B5C"/>
    <w:rsid w:val="00790C8C"/>
    <w:rsid w:val="00791666"/>
    <w:rsid w:val="0079197F"/>
    <w:rsid w:val="007949F2"/>
    <w:rsid w:val="007950A7"/>
    <w:rsid w:val="007A30DD"/>
    <w:rsid w:val="007A3E92"/>
    <w:rsid w:val="007A6322"/>
    <w:rsid w:val="007B21FA"/>
    <w:rsid w:val="007B46AC"/>
    <w:rsid w:val="007B513A"/>
    <w:rsid w:val="007C20E7"/>
    <w:rsid w:val="007C2765"/>
    <w:rsid w:val="007C7B14"/>
    <w:rsid w:val="007D1716"/>
    <w:rsid w:val="007D4A1E"/>
    <w:rsid w:val="007E0DA4"/>
    <w:rsid w:val="007E3617"/>
    <w:rsid w:val="007E4DBA"/>
    <w:rsid w:val="007E5103"/>
    <w:rsid w:val="007E6A8F"/>
    <w:rsid w:val="007F0008"/>
    <w:rsid w:val="007F1842"/>
    <w:rsid w:val="007F35AE"/>
    <w:rsid w:val="007F3944"/>
    <w:rsid w:val="007F4193"/>
    <w:rsid w:val="007F44A8"/>
    <w:rsid w:val="00800276"/>
    <w:rsid w:val="00802B4D"/>
    <w:rsid w:val="0080425F"/>
    <w:rsid w:val="0080430D"/>
    <w:rsid w:val="0080768E"/>
    <w:rsid w:val="00810B92"/>
    <w:rsid w:val="0081267E"/>
    <w:rsid w:val="00815948"/>
    <w:rsid w:val="008160A2"/>
    <w:rsid w:val="00817ACF"/>
    <w:rsid w:val="00823652"/>
    <w:rsid w:val="0083052E"/>
    <w:rsid w:val="008418EC"/>
    <w:rsid w:val="00843E04"/>
    <w:rsid w:val="00844CC4"/>
    <w:rsid w:val="00847225"/>
    <w:rsid w:val="0084726E"/>
    <w:rsid w:val="008524AA"/>
    <w:rsid w:val="00856F65"/>
    <w:rsid w:val="0086235E"/>
    <w:rsid w:val="00876837"/>
    <w:rsid w:val="00876D64"/>
    <w:rsid w:val="008776BC"/>
    <w:rsid w:val="008802C9"/>
    <w:rsid w:val="00886A58"/>
    <w:rsid w:val="00891BBA"/>
    <w:rsid w:val="008944EF"/>
    <w:rsid w:val="008968DD"/>
    <w:rsid w:val="00896DD8"/>
    <w:rsid w:val="008A058B"/>
    <w:rsid w:val="008A1B98"/>
    <w:rsid w:val="008A2C71"/>
    <w:rsid w:val="008A6957"/>
    <w:rsid w:val="008A754B"/>
    <w:rsid w:val="008A76BA"/>
    <w:rsid w:val="008B26CE"/>
    <w:rsid w:val="008B4329"/>
    <w:rsid w:val="008B4A0F"/>
    <w:rsid w:val="008C0B8F"/>
    <w:rsid w:val="008C67D5"/>
    <w:rsid w:val="008C6B79"/>
    <w:rsid w:val="008D0447"/>
    <w:rsid w:val="008D0619"/>
    <w:rsid w:val="008D0936"/>
    <w:rsid w:val="008D173E"/>
    <w:rsid w:val="008D2BA2"/>
    <w:rsid w:val="008E304B"/>
    <w:rsid w:val="008E3D98"/>
    <w:rsid w:val="008E3DD0"/>
    <w:rsid w:val="008E689D"/>
    <w:rsid w:val="008F06CC"/>
    <w:rsid w:val="008F3A84"/>
    <w:rsid w:val="008F43F4"/>
    <w:rsid w:val="008F6A9D"/>
    <w:rsid w:val="00907049"/>
    <w:rsid w:val="0091088A"/>
    <w:rsid w:val="00916931"/>
    <w:rsid w:val="00916C8E"/>
    <w:rsid w:val="009205F5"/>
    <w:rsid w:val="009216B3"/>
    <w:rsid w:val="00926C48"/>
    <w:rsid w:val="00927331"/>
    <w:rsid w:val="009357DC"/>
    <w:rsid w:val="009422CF"/>
    <w:rsid w:val="0094291C"/>
    <w:rsid w:val="00943CCE"/>
    <w:rsid w:val="00943E7D"/>
    <w:rsid w:val="00945969"/>
    <w:rsid w:val="00954D63"/>
    <w:rsid w:val="00956CAC"/>
    <w:rsid w:val="00957239"/>
    <w:rsid w:val="009657CD"/>
    <w:rsid w:val="00974738"/>
    <w:rsid w:val="00975EB2"/>
    <w:rsid w:val="00977A77"/>
    <w:rsid w:val="00977AEA"/>
    <w:rsid w:val="00982873"/>
    <w:rsid w:val="00983D8F"/>
    <w:rsid w:val="00996116"/>
    <w:rsid w:val="009A107F"/>
    <w:rsid w:val="009A6572"/>
    <w:rsid w:val="009A7800"/>
    <w:rsid w:val="009B12C3"/>
    <w:rsid w:val="009B5DE6"/>
    <w:rsid w:val="009B7552"/>
    <w:rsid w:val="009C67EB"/>
    <w:rsid w:val="009D1DA0"/>
    <w:rsid w:val="009D2A2A"/>
    <w:rsid w:val="009D4B73"/>
    <w:rsid w:val="009D5E74"/>
    <w:rsid w:val="009E12FA"/>
    <w:rsid w:val="009E231B"/>
    <w:rsid w:val="009E3E51"/>
    <w:rsid w:val="009E5A7F"/>
    <w:rsid w:val="009E6C5B"/>
    <w:rsid w:val="009E78B9"/>
    <w:rsid w:val="009E7C82"/>
    <w:rsid w:val="009F21D6"/>
    <w:rsid w:val="009F26D1"/>
    <w:rsid w:val="009F59D0"/>
    <w:rsid w:val="009F6091"/>
    <w:rsid w:val="00A017D3"/>
    <w:rsid w:val="00A01C7A"/>
    <w:rsid w:val="00A0328E"/>
    <w:rsid w:val="00A04A41"/>
    <w:rsid w:val="00A0781E"/>
    <w:rsid w:val="00A1147B"/>
    <w:rsid w:val="00A120E6"/>
    <w:rsid w:val="00A1535F"/>
    <w:rsid w:val="00A20552"/>
    <w:rsid w:val="00A30533"/>
    <w:rsid w:val="00A31688"/>
    <w:rsid w:val="00A31B1A"/>
    <w:rsid w:val="00A34E20"/>
    <w:rsid w:val="00A36CB6"/>
    <w:rsid w:val="00A37791"/>
    <w:rsid w:val="00A4122D"/>
    <w:rsid w:val="00A436AC"/>
    <w:rsid w:val="00A45D75"/>
    <w:rsid w:val="00A5095C"/>
    <w:rsid w:val="00A517F2"/>
    <w:rsid w:val="00A52486"/>
    <w:rsid w:val="00A52489"/>
    <w:rsid w:val="00A526BF"/>
    <w:rsid w:val="00A535A1"/>
    <w:rsid w:val="00A613B9"/>
    <w:rsid w:val="00A61929"/>
    <w:rsid w:val="00A702ED"/>
    <w:rsid w:val="00A74B06"/>
    <w:rsid w:val="00A8215F"/>
    <w:rsid w:val="00A872A1"/>
    <w:rsid w:val="00A919E9"/>
    <w:rsid w:val="00A920C1"/>
    <w:rsid w:val="00A92956"/>
    <w:rsid w:val="00A955E3"/>
    <w:rsid w:val="00A95713"/>
    <w:rsid w:val="00A95719"/>
    <w:rsid w:val="00AA053C"/>
    <w:rsid w:val="00AA2130"/>
    <w:rsid w:val="00AA3642"/>
    <w:rsid w:val="00AA6706"/>
    <w:rsid w:val="00AB1A2C"/>
    <w:rsid w:val="00AB4AE1"/>
    <w:rsid w:val="00AB52E5"/>
    <w:rsid w:val="00AC11D4"/>
    <w:rsid w:val="00AC3AC1"/>
    <w:rsid w:val="00AC71C5"/>
    <w:rsid w:val="00AC7D90"/>
    <w:rsid w:val="00AD1A0E"/>
    <w:rsid w:val="00AD33FD"/>
    <w:rsid w:val="00AD464C"/>
    <w:rsid w:val="00AD55B5"/>
    <w:rsid w:val="00AD784E"/>
    <w:rsid w:val="00AE0C18"/>
    <w:rsid w:val="00AE0C67"/>
    <w:rsid w:val="00AE1E5D"/>
    <w:rsid w:val="00AF1B8A"/>
    <w:rsid w:val="00B05A91"/>
    <w:rsid w:val="00B103AE"/>
    <w:rsid w:val="00B10681"/>
    <w:rsid w:val="00B107E9"/>
    <w:rsid w:val="00B11759"/>
    <w:rsid w:val="00B1389D"/>
    <w:rsid w:val="00B272D4"/>
    <w:rsid w:val="00B30036"/>
    <w:rsid w:val="00B304AC"/>
    <w:rsid w:val="00B30C01"/>
    <w:rsid w:val="00B3129D"/>
    <w:rsid w:val="00B35FD7"/>
    <w:rsid w:val="00B37190"/>
    <w:rsid w:val="00B410F0"/>
    <w:rsid w:val="00B43BB5"/>
    <w:rsid w:val="00B43D1F"/>
    <w:rsid w:val="00B54F46"/>
    <w:rsid w:val="00B553A6"/>
    <w:rsid w:val="00B6327F"/>
    <w:rsid w:val="00B70F96"/>
    <w:rsid w:val="00B732E6"/>
    <w:rsid w:val="00B77008"/>
    <w:rsid w:val="00B82FE2"/>
    <w:rsid w:val="00B86519"/>
    <w:rsid w:val="00B911D5"/>
    <w:rsid w:val="00B92ECA"/>
    <w:rsid w:val="00B96000"/>
    <w:rsid w:val="00BA0CFF"/>
    <w:rsid w:val="00BA116A"/>
    <w:rsid w:val="00BA3666"/>
    <w:rsid w:val="00BA3E79"/>
    <w:rsid w:val="00BA5997"/>
    <w:rsid w:val="00BA59F4"/>
    <w:rsid w:val="00BA6C39"/>
    <w:rsid w:val="00BB5EDF"/>
    <w:rsid w:val="00BC3535"/>
    <w:rsid w:val="00BC6975"/>
    <w:rsid w:val="00BC6976"/>
    <w:rsid w:val="00BD1712"/>
    <w:rsid w:val="00BD2DB0"/>
    <w:rsid w:val="00BD4437"/>
    <w:rsid w:val="00BD7C9E"/>
    <w:rsid w:val="00BE10C8"/>
    <w:rsid w:val="00BE5DDC"/>
    <w:rsid w:val="00BF0504"/>
    <w:rsid w:val="00BF0ADD"/>
    <w:rsid w:val="00BF0EDC"/>
    <w:rsid w:val="00C009A8"/>
    <w:rsid w:val="00C03E8D"/>
    <w:rsid w:val="00C078EC"/>
    <w:rsid w:val="00C12D11"/>
    <w:rsid w:val="00C12FA5"/>
    <w:rsid w:val="00C141AB"/>
    <w:rsid w:val="00C152D9"/>
    <w:rsid w:val="00C1645B"/>
    <w:rsid w:val="00C21892"/>
    <w:rsid w:val="00C21C7C"/>
    <w:rsid w:val="00C229BF"/>
    <w:rsid w:val="00C23933"/>
    <w:rsid w:val="00C25F1F"/>
    <w:rsid w:val="00C30C10"/>
    <w:rsid w:val="00C31129"/>
    <w:rsid w:val="00C32308"/>
    <w:rsid w:val="00C33B85"/>
    <w:rsid w:val="00C42EFE"/>
    <w:rsid w:val="00C44588"/>
    <w:rsid w:val="00C44DA4"/>
    <w:rsid w:val="00C479D4"/>
    <w:rsid w:val="00C518A7"/>
    <w:rsid w:val="00C5241D"/>
    <w:rsid w:val="00C52C56"/>
    <w:rsid w:val="00C54B86"/>
    <w:rsid w:val="00C557A8"/>
    <w:rsid w:val="00C56ED9"/>
    <w:rsid w:val="00C5750C"/>
    <w:rsid w:val="00C705C2"/>
    <w:rsid w:val="00C80AE1"/>
    <w:rsid w:val="00C82AE3"/>
    <w:rsid w:val="00C83408"/>
    <w:rsid w:val="00C83841"/>
    <w:rsid w:val="00C863D7"/>
    <w:rsid w:val="00C87F1F"/>
    <w:rsid w:val="00C92750"/>
    <w:rsid w:val="00CA2865"/>
    <w:rsid w:val="00CA6299"/>
    <w:rsid w:val="00CA678A"/>
    <w:rsid w:val="00CB2975"/>
    <w:rsid w:val="00CB3C9E"/>
    <w:rsid w:val="00CC1853"/>
    <w:rsid w:val="00CD2860"/>
    <w:rsid w:val="00CD62E4"/>
    <w:rsid w:val="00CD6B01"/>
    <w:rsid w:val="00CE1018"/>
    <w:rsid w:val="00CF7E60"/>
    <w:rsid w:val="00D01CD0"/>
    <w:rsid w:val="00D028D6"/>
    <w:rsid w:val="00D02EAC"/>
    <w:rsid w:val="00D0759F"/>
    <w:rsid w:val="00D07981"/>
    <w:rsid w:val="00D15D2A"/>
    <w:rsid w:val="00D263A5"/>
    <w:rsid w:val="00D26722"/>
    <w:rsid w:val="00D27A35"/>
    <w:rsid w:val="00D32472"/>
    <w:rsid w:val="00D324B2"/>
    <w:rsid w:val="00D3491C"/>
    <w:rsid w:val="00D44C98"/>
    <w:rsid w:val="00D44DE8"/>
    <w:rsid w:val="00D44DF2"/>
    <w:rsid w:val="00D45D7B"/>
    <w:rsid w:val="00D52675"/>
    <w:rsid w:val="00D52715"/>
    <w:rsid w:val="00D53C1E"/>
    <w:rsid w:val="00D56FDC"/>
    <w:rsid w:val="00D600C3"/>
    <w:rsid w:val="00D602AB"/>
    <w:rsid w:val="00D70E8F"/>
    <w:rsid w:val="00D72DA1"/>
    <w:rsid w:val="00D74E61"/>
    <w:rsid w:val="00D844C8"/>
    <w:rsid w:val="00D84B8B"/>
    <w:rsid w:val="00D92AB8"/>
    <w:rsid w:val="00D9300B"/>
    <w:rsid w:val="00D938B8"/>
    <w:rsid w:val="00D966B7"/>
    <w:rsid w:val="00D96BD8"/>
    <w:rsid w:val="00DA2FC1"/>
    <w:rsid w:val="00DA50DE"/>
    <w:rsid w:val="00DB00FE"/>
    <w:rsid w:val="00DB0FB8"/>
    <w:rsid w:val="00DB6AD7"/>
    <w:rsid w:val="00DB6DD6"/>
    <w:rsid w:val="00DB7CF2"/>
    <w:rsid w:val="00DC4E01"/>
    <w:rsid w:val="00DC62F5"/>
    <w:rsid w:val="00DC6640"/>
    <w:rsid w:val="00DC6880"/>
    <w:rsid w:val="00DC79AC"/>
    <w:rsid w:val="00DD3715"/>
    <w:rsid w:val="00DD3768"/>
    <w:rsid w:val="00DD453B"/>
    <w:rsid w:val="00DD576A"/>
    <w:rsid w:val="00DD727D"/>
    <w:rsid w:val="00DE416B"/>
    <w:rsid w:val="00DE446D"/>
    <w:rsid w:val="00DF0E23"/>
    <w:rsid w:val="00DF3ADE"/>
    <w:rsid w:val="00DF404C"/>
    <w:rsid w:val="00DF5967"/>
    <w:rsid w:val="00E02239"/>
    <w:rsid w:val="00E0544D"/>
    <w:rsid w:val="00E07650"/>
    <w:rsid w:val="00E13F6C"/>
    <w:rsid w:val="00E1637F"/>
    <w:rsid w:val="00E165ED"/>
    <w:rsid w:val="00E20455"/>
    <w:rsid w:val="00E23F4F"/>
    <w:rsid w:val="00E24DF5"/>
    <w:rsid w:val="00E259F1"/>
    <w:rsid w:val="00E3792A"/>
    <w:rsid w:val="00E40EAA"/>
    <w:rsid w:val="00E414C2"/>
    <w:rsid w:val="00E42AFB"/>
    <w:rsid w:val="00E43953"/>
    <w:rsid w:val="00E52EDA"/>
    <w:rsid w:val="00E65355"/>
    <w:rsid w:val="00E65C0C"/>
    <w:rsid w:val="00E66CCC"/>
    <w:rsid w:val="00E72A2E"/>
    <w:rsid w:val="00E7774D"/>
    <w:rsid w:val="00E80928"/>
    <w:rsid w:val="00E82004"/>
    <w:rsid w:val="00E84CA0"/>
    <w:rsid w:val="00E87B94"/>
    <w:rsid w:val="00E900DE"/>
    <w:rsid w:val="00E92BBE"/>
    <w:rsid w:val="00E9302F"/>
    <w:rsid w:val="00E9756D"/>
    <w:rsid w:val="00E97754"/>
    <w:rsid w:val="00EA370B"/>
    <w:rsid w:val="00EA5520"/>
    <w:rsid w:val="00EA5D58"/>
    <w:rsid w:val="00EB1799"/>
    <w:rsid w:val="00EB29FD"/>
    <w:rsid w:val="00EB36CF"/>
    <w:rsid w:val="00EB40B2"/>
    <w:rsid w:val="00EB71A4"/>
    <w:rsid w:val="00EC6826"/>
    <w:rsid w:val="00EC6D8D"/>
    <w:rsid w:val="00ED2F1A"/>
    <w:rsid w:val="00ED5BA4"/>
    <w:rsid w:val="00ED76EE"/>
    <w:rsid w:val="00EE512D"/>
    <w:rsid w:val="00EE53DA"/>
    <w:rsid w:val="00EF01A8"/>
    <w:rsid w:val="00EF2C45"/>
    <w:rsid w:val="00EF4EE6"/>
    <w:rsid w:val="00EF5A2B"/>
    <w:rsid w:val="00F03BBE"/>
    <w:rsid w:val="00F05EC5"/>
    <w:rsid w:val="00F07F4A"/>
    <w:rsid w:val="00F1150E"/>
    <w:rsid w:val="00F143EB"/>
    <w:rsid w:val="00F215B8"/>
    <w:rsid w:val="00F21A98"/>
    <w:rsid w:val="00F2532C"/>
    <w:rsid w:val="00F25480"/>
    <w:rsid w:val="00F262D4"/>
    <w:rsid w:val="00F34040"/>
    <w:rsid w:val="00F37F29"/>
    <w:rsid w:val="00F46F7E"/>
    <w:rsid w:val="00F511E9"/>
    <w:rsid w:val="00F5340C"/>
    <w:rsid w:val="00F56F9D"/>
    <w:rsid w:val="00F57D2B"/>
    <w:rsid w:val="00F57DA3"/>
    <w:rsid w:val="00F62439"/>
    <w:rsid w:val="00F625FB"/>
    <w:rsid w:val="00F67420"/>
    <w:rsid w:val="00F71134"/>
    <w:rsid w:val="00F713C5"/>
    <w:rsid w:val="00F7558D"/>
    <w:rsid w:val="00F75EEA"/>
    <w:rsid w:val="00F76BC7"/>
    <w:rsid w:val="00F77FB1"/>
    <w:rsid w:val="00F808DB"/>
    <w:rsid w:val="00F82210"/>
    <w:rsid w:val="00F8399D"/>
    <w:rsid w:val="00F84180"/>
    <w:rsid w:val="00F92E71"/>
    <w:rsid w:val="00F92FE8"/>
    <w:rsid w:val="00F93B2B"/>
    <w:rsid w:val="00F944ED"/>
    <w:rsid w:val="00F945CD"/>
    <w:rsid w:val="00F977D4"/>
    <w:rsid w:val="00F97B25"/>
    <w:rsid w:val="00FA450C"/>
    <w:rsid w:val="00FA484C"/>
    <w:rsid w:val="00FB21EC"/>
    <w:rsid w:val="00FB4FC3"/>
    <w:rsid w:val="00FB7496"/>
    <w:rsid w:val="00FC0F8F"/>
    <w:rsid w:val="00FC105A"/>
    <w:rsid w:val="00FC23A9"/>
    <w:rsid w:val="00FC3886"/>
    <w:rsid w:val="00FC3B9A"/>
    <w:rsid w:val="00FC3EB5"/>
    <w:rsid w:val="00FC617A"/>
    <w:rsid w:val="00FC6563"/>
    <w:rsid w:val="00FD3155"/>
    <w:rsid w:val="00FD4AA2"/>
    <w:rsid w:val="00FE2521"/>
    <w:rsid w:val="00FE4677"/>
    <w:rsid w:val="00FE736F"/>
    <w:rsid w:val="00FF1D1F"/>
    <w:rsid w:val="00FF38CB"/>
    <w:rsid w:val="00FF7E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E643A"/>
  <w15:chartTrackingRefBased/>
  <w15:docId w15:val="{C25F000C-07D6-4F1C-B150-BD2E57756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0A2"/>
    <w:pPr>
      <w:spacing w:before="240" w:after="120" w:line="480" w:lineRule="auto"/>
      <w:jc w:val="both"/>
    </w:pPr>
    <w:rPr>
      <w:rFonts w:ascii="Times New Roman" w:hAnsi="Times New Roman"/>
      <w:sz w:val="24"/>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160A2"/>
    <w:pPr>
      <w:tabs>
        <w:tab w:val="center" w:pos="4419"/>
        <w:tab w:val="right" w:pos="8838"/>
      </w:tabs>
      <w:spacing w:before="0" w:after="0" w:line="240" w:lineRule="auto"/>
    </w:pPr>
  </w:style>
  <w:style w:type="character" w:customStyle="1" w:styleId="PiedepginaCar">
    <w:name w:val="Pie de página Car"/>
    <w:link w:val="Piedepgina"/>
    <w:uiPriority w:val="99"/>
    <w:rsid w:val="008160A2"/>
    <w:rPr>
      <w:rFonts w:ascii="Times New Roman" w:hAnsi="Times New Roman"/>
      <w:sz w:val="24"/>
    </w:rPr>
  </w:style>
  <w:style w:type="character" w:styleId="Hipervnculo">
    <w:name w:val="Hyperlink"/>
    <w:uiPriority w:val="99"/>
    <w:unhideWhenUsed/>
    <w:rsid w:val="008160A2"/>
    <w:rPr>
      <w:color w:val="0563C1"/>
      <w:u w:val="single"/>
    </w:rPr>
  </w:style>
  <w:style w:type="paragraph" w:customStyle="1" w:styleId="Listavistosa-nfasis11">
    <w:name w:val="Lista vistosa - Énfasis 11"/>
    <w:basedOn w:val="Normal"/>
    <w:uiPriority w:val="34"/>
    <w:qFormat/>
    <w:rsid w:val="008160A2"/>
    <w:pPr>
      <w:ind w:left="720"/>
      <w:contextualSpacing/>
    </w:pPr>
  </w:style>
  <w:style w:type="character" w:customStyle="1" w:styleId="hps">
    <w:name w:val="hps"/>
    <w:rsid w:val="008160A2"/>
  </w:style>
  <w:style w:type="character" w:customStyle="1" w:styleId="longtext">
    <w:name w:val="long_text"/>
    <w:rsid w:val="008160A2"/>
  </w:style>
  <w:style w:type="character" w:styleId="Nmerodelnea">
    <w:name w:val="line number"/>
    <w:basedOn w:val="Fuentedeprrafopredeter"/>
    <w:uiPriority w:val="99"/>
    <w:semiHidden/>
    <w:unhideWhenUsed/>
    <w:rsid w:val="00A535A1"/>
  </w:style>
  <w:style w:type="paragraph" w:styleId="Textodeglobo">
    <w:name w:val="Balloon Text"/>
    <w:basedOn w:val="Normal"/>
    <w:link w:val="TextodegloboCar"/>
    <w:uiPriority w:val="99"/>
    <w:semiHidden/>
    <w:unhideWhenUsed/>
    <w:rsid w:val="001F3EA2"/>
    <w:pPr>
      <w:spacing w:before="0" w:after="0" w:line="240" w:lineRule="auto"/>
    </w:pPr>
    <w:rPr>
      <w:sz w:val="18"/>
      <w:szCs w:val="18"/>
    </w:rPr>
  </w:style>
  <w:style w:type="character" w:customStyle="1" w:styleId="TextodegloboCar">
    <w:name w:val="Texto de globo Car"/>
    <w:link w:val="Textodeglobo"/>
    <w:uiPriority w:val="99"/>
    <w:semiHidden/>
    <w:rsid w:val="001F3EA2"/>
    <w:rPr>
      <w:rFonts w:ascii="Times New Roman" w:hAnsi="Times New Roman"/>
      <w:sz w:val="18"/>
      <w:szCs w:val="18"/>
      <w:lang w:val="es-CO" w:eastAsia="en-US"/>
    </w:rPr>
  </w:style>
  <w:style w:type="character" w:styleId="Refdecomentario">
    <w:name w:val="annotation reference"/>
    <w:uiPriority w:val="99"/>
    <w:semiHidden/>
    <w:unhideWhenUsed/>
    <w:rsid w:val="00D74E61"/>
    <w:rPr>
      <w:sz w:val="18"/>
      <w:szCs w:val="18"/>
    </w:rPr>
  </w:style>
  <w:style w:type="paragraph" w:styleId="Textocomentario">
    <w:name w:val="annotation text"/>
    <w:basedOn w:val="Normal"/>
    <w:link w:val="TextocomentarioCar"/>
    <w:uiPriority w:val="99"/>
    <w:semiHidden/>
    <w:unhideWhenUsed/>
    <w:rsid w:val="00D74E61"/>
    <w:rPr>
      <w:szCs w:val="24"/>
    </w:rPr>
  </w:style>
  <w:style w:type="character" w:customStyle="1" w:styleId="TextocomentarioCar">
    <w:name w:val="Texto comentario Car"/>
    <w:link w:val="Textocomentario"/>
    <w:uiPriority w:val="99"/>
    <w:semiHidden/>
    <w:rsid w:val="00D74E61"/>
    <w:rPr>
      <w:rFonts w:ascii="Times New Roman" w:hAnsi="Times New Roman"/>
      <w:sz w:val="24"/>
      <w:szCs w:val="24"/>
      <w:lang w:val="es-CO" w:eastAsia="en-US"/>
    </w:rPr>
  </w:style>
  <w:style w:type="paragraph" w:styleId="Asuntodelcomentario">
    <w:name w:val="annotation subject"/>
    <w:basedOn w:val="Textocomentario"/>
    <w:next w:val="Textocomentario"/>
    <w:link w:val="AsuntodelcomentarioCar"/>
    <w:uiPriority w:val="99"/>
    <w:semiHidden/>
    <w:unhideWhenUsed/>
    <w:rsid w:val="00D74E61"/>
    <w:rPr>
      <w:b/>
      <w:bCs/>
      <w:sz w:val="20"/>
      <w:szCs w:val="20"/>
    </w:rPr>
  </w:style>
  <w:style w:type="character" w:customStyle="1" w:styleId="AsuntodelcomentarioCar">
    <w:name w:val="Asunto del comentario Car"/>
    <w:link w:val="Asuntodelcomentario"/>
    <w:uiPriority w:val="99"/>
    <w:semiHidden/>
    <w:rsid w:val="00D74E61"/>
    <w:rPr>
      <w:rFonts w:ascii="Times New Roman" w:hAnsi="Times New Roman"/>
      <w:b/>
      <w:bCs/>
      <w:sz w:val="24"/>
      <w:szCs w:val="24"/>
      <w:lang w:val="es-CO" w:eastAsia="en-US"/>
    </w:rPr>
  </w:style>
  <w:style w:type="paragraph" w:styleId="Textonotapie">
    <w:name w:val="footnote text"/>
    <w:basedOn w:val="Normal"/>
    <w:link w:val="TextonotapieCar"/>
    <w:uiPriority w:val="99"/>
    <w:semiHidden/>
    <w:unhideWhenUsed/>
    <w:rsid w:val="00DB00FE"/>
    <w:rPr>
      <w:sz w:val="20"/>
      <w:szCs w:val="20"/>
    </w:rPr>
  </w:style>
  <w:style w:type="character" w:customStyle="1" w:styleId="TextonotapieCar">
    <w:name w:val="Texto nota pie Car"/>
    <w:link w:val="Textonotapie"/>
    <w:uiPriority w:val="99"/>
    <w:semiHidden/>
    <w:rsid w:val="00DB00FE"/>
    <w:rPr>
      <w:rFonts w:ascii="Times New Roman" w:hAnsi="Times New Roman"/>
      <w:lang w:eastAsia="en-US"/>
    </w:rPr>
  </w:style>
  <w:style w:type="character" w:styleId="Refdenotaalpie">
    <w:name w:val="footnote reference"/>
    <w:uiPriority w:val="99"/>
    <w:semiHidden/>
    <w:unhideWhenUsed/>
    <w:rsid w:val="00DB00FE"/>
    <w:rPr>
      <w:vertAlign w:val="superscript"/>
    </w:rPr>
  </w:style>
  <w:style w:type="paragraph" w:styleId="Descripcin">
    <w:name w:val="caption"/>
    <w:basedOn w:val="Normal"/>
    <w:next w:val="Normal"/>
    <w:unhideWhenUsed/>
    <w:qFormat/>
    <w:rsid w:val="0033561D"/>
    <w:pPr>
      <w:spacing w:before="120" w:after="0" w:line="360" w:lineRule="auto"/>
    </w:pPr>
    <w:rPr>
      <w:bCs/>
      <w:szCs w:val="18"/>
    </w:rPr>
  </w:style>
  <w:style w:type="paragraph" w:styleId="Prrafodelista">
    <w:name w:val="List Paragraph"/>
    <w:basedOn w:val="Normal"/>
    <w:uiPriority w:val="34"/>
    <w:qFormat/>
    <w:rsid w:val="00BF0EDC"/>
    <w:pPr>
      <w:ind w:left="720"/>
      <w:contextualSpacing/>
    </w:pPr>
  </w:style>
  <w:style w:type="table" w:styleId="Tablaconcuadrcula">
    <w:name w:val="Table Grid"/>
    <w:basedOn w:val="Tablanormal"/>
    <w:uiPriority w:val="39"/>
    <w:rsid w:val="00F143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20110">
      <w:bodyDiv w:val="1"/>
      <w:marLeft w:val="0"/>
      <w:marRight w:val="0"/>
      <w:marTop w:val="0"/>
      <w:marBottom w:val="0"/>
      <w:divBdr>
        <w:top w:val="none" w:sz="0" w:space="0" w:color="auto"/>
        <w:left w:val="none" w:sz="0" w:space="0" w:color="auto"/>
        <w:bottom w:val="none" w:sz="0" w:space="0" w:color="auto"/>
        <w:right w:val="none" w:sz="0" w:space="0" w:color="auto"/>
      </w:divBdr>
    </w:div>
    <w:div w:id="172040175">
      <w:bodyDiv w:val="1"/>
      <w:marLeft w:val="0"/>
      <w:marRight w:val="0"/>
      <w:marTop w:val="0"/>
      <w:marBottom w:val="0"/>
      <w:divBdr>
        <w:top w:val="none" w:sz="0" w:space="0" w:color="auto"/>
        <w:left w:val="none" w:sz="0" w:space="0" w:color="auto"/>
        <w:bottom w:val="none" w:sz="0" w:space="0" w:color="auto"/>
        <w:right w:val="none" w:sz="0" w:space="0" w:color="auto"/>
      </w:divBdr>
    </w:div>
    <w:div w:id="369956914">
      <w:bodyDiv w:val="1"/>
      <w:marLeft w:val="0"/>
      <w:marRight w:val="0"/>
      <w:marTop w:val="0"/>
      <w:marBottom w:val="0"/>
      <w:divBdr>
        <w:top w:val="none" w:sz="0" w:space="0" w:color="auto"/>
        <w:left w:val="none" w:sz="0" w:space="0" w:color="auto"/>
        <w:bottom w:val="none" w:sz="0" w:space="0" w:color="auto"/>
        <w:right w:val="none" w:sz="0" w:space="0" w:color="auto"/>
      </w:divBdr>
    </w:div>
    <w:div w:id="458572821">
      <w:bodyDiv w:val="1"/>
      <w:marLeft w:val="0"/>
      <w:marRight w:val="0"/>
      <w:marTop w:val="0"/>
      <w:marBottom w:val="0"/>
      <w:divBdr>
        <w:top w:val="none" w:sz="0" w:space="0" w:color="auto"/>
        <w:left w:val="none" w:sz="0" w:space="0" w:color="auto"/>
        <w:bottom w:val="none" w:sz="0" w:space="0" w:color="auto"/>
        <w:right w:val="none" w:sz="0" w:space="0" w:color="auto"/>
      </w:divBdr>
    </w:div>
    <w:div w:id="476654122">
      <w:bodyDiv w:val="1"/>
      <w:marLeft w:val="0"/>
      <w:marRight w:val="0"/>
      <w:marTop w:val="0"/>
      <w:marBottom w:val="0"/>
      <w:divBdr>
        <w:top w:val="none" w:sz="0" w:space="0" w:color="auto"/>
        <w:left w:val="none" w:sz="0" w:space="0" w:color="auto"/>
        <w:bottom w:val="none" w:sz="0" w:space="0" w:color="auto"/>
        <w:right w:val="none" w:sz="0" w:space="0" w:color="auto"/>
      </w:divBdr>
      <w:divsChild>
        <w:div w:id="1246183943">
          <w:marLeft w:val="0"/>
          <w:marRight w:val="0"/>
          <w:marTop w:val="0"/>
          <w:marBottom w:val="0"/>
          <w:divBdr>
            <w:top w:val="none" w:sz="0" w:space="0" w:color="auto"/>
            <w:left w:val="none" w:sz="0" w:space="0" w:color="auto"/>
            <w:bottom w:val="none" w:sz="0" w:space="0" w:color="auto"/>
            <w:right w:val="none" w:sz="0" w:space="0" w:color="auto"/>
          </w:divBdr>
          <w:divsChild>
            <w:div w:id="1385107486">
              <w:marLeft w:val="0"/>
              <w:marRight w:val="0"/>
              <w:marTop w:val="0"/>
              <w:marBottom w:val="0"/>
              <w:divBdr>
                <w:top w:val="none" w:sz="0" w:space="0" w:color="auto"/>
                <w:left w:val="none" w:sz="0" w:space="0" w:color="auto"/>
                <w:bottom w:val="none" w:sz="0" w:space="0" w:color="auto"/>
                <w:right w:val="none" w:sz="0" w:space="0" w:color="auto"/>
              </w:divBdr>
              <w:divsChild>
                <w:div w:id="99807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158948">
      <w:bodyDiv w:val="1"/>
      <w:marLeft w:val="0"/>
      <w:marRight w:val="0"/>
      <w:marTop w:val="0"/>
      <w:marBottom w:val="0"/>
      <w:divBdr>
        <w:top w:val="none" w:sz="0" w:space="0" w:color="auto"/>
        <w:left w:val="none" w:sz="0" w:space="0" w:color="auto"/>
        <w:bottom w:val="none" w:sz="0" w:space="0" w:color="auto"/>
        <w:right w:val="none" w:sz="0" w:space="0" w:color="auto"/>
      </w:divBdr>
    </w:div>
    <w:div w:id="543371611">
      <w:bodyDiv w:val="1"/>
      <w:marLeft w:val="0"/>
      <w:marRight w:val="0"/>
      <w:marTop w:val="0"/>
      <w:marBottom w:val="0"/>
      <w:divBdr>
        <w:top w:val="none" w:sz="0" w:space="0" w:color="auto"/>
        <w:left w:val="none" w:sz="0" w:space="0" w:color="auto"/>
        <w:bottom w:val="none" w:sz="0" w:space="0" w:color="auto"/>
        <w:right w:val="none" w:sz="0" w:space="0" w:color="auto"/>
      </w:divBdr>
    </w:div>
    <w:div w:id="613371075">
      <w:bodyDiv w:val="1"/>
      <w:marLeft w:val="0"/>
      <w:marRight w:val="0"/>
      <w:marTop w:val="0"/>
      <w:marBottom w:val="0"/>
      <w:divBdr>
        <w:top w:val="none" w:sz="0" w:space="0" w:color="auto"/>
        <w:left w:val="none" w:sz="0" w:space="0" w:color="auto"/>
        <w:bottom w:val="none" w:sz="0" w:space="0" w:color="auto"/>
        <w:right w:val="none" w:sz="0" w:space="0" w:color="auto"/>
      </w:divBdr>
    </w:div>
    <w:div w:id="627469635">
      <w:bodyDiv w:val="1"/>
      <w:marLeft w:val="0"/>
      <w:marRight w:val="0"/>
      <w:marTop w:val="0"/>
      <w:marBottom w:val="0"/>
      <w:divBdr>
        <w:top w:val="none" w:sz="0" w:space="0" w:color="auto"/>
        <w:left w:val="none" w:sz="0" w:space="0" w:color="auto"/>
        <w:bottom w:val="none" w:sz="0" w:space="0" w:color="auto"/>
        <w:right w:val="none" w:sz="0" w:space="0" w:color="auto"/>
      </w:divBdr>
    </w:div>
    <w:div w:id="729691964">
      <w:bodyDiv w:val="1"/>
      <w:marLeft w:val="0"/>
      <w:marRight w:val="0"/>
      <w:marTop w:val="0"/>
      <w:marBottom w:val="0"/>
      <w:divBdr>
        <w:top w:val="none" w:sz="0" w:space="0" w:color="auto"/>
        <w:left w:val="none" w:sz="0" w:space="0" w:color="auto"/>
        <w:bottom w:val="none" w:sz="0" w:space="0" w:color="auto"/>
        <w:right w:val="none" w:sz="0" w:space="0" w:color="auto"/>
      </w:divBdr>
      <w:divsChild>
        <w:div w:id="458501031">
          <w:marLeft w:val="0"/>
          <w:marRight w:val="0"/>
          <w:marTop w:val="0"/>
          <w:marBottom w:val="0"/>
          <w:divBdr>
            <w:top w:val="none" w:sz="0" w:space="0" w:color="auto"/>
            <w:left w:val="none" w:sz="0" w:space="0" w:color="auto"/>
            <w:bottom w:val="none" w:sz="0" w:space="0" w:color="auto"/>
            <w:right w:val="none" w:sz="0" w:space="0" w:color="auto"/>
          </w:divBdr>
          <w:divsChild>
            <w:div w:id="202520334">
              <w:marLeft w:val="0"/>
              <w:marRight w:val="0"/>
              <w:marTop w:val="0"/>
              <w:marBottom w:val="0"/>
              <w:divBdr>
                <w:top w:val="none" w:sz="0" w:space="0" w:color="auto"/>
                <w:left w:val="none" w:sz="0" w:space="0" w:color="auto"/>
                <w:bottom w:val="none" w:sz="0" w:space="0" w:color="auto"/>
                <w:right w:val="none" w:sz="0" w:space="0" w:color="auto"/>
              </w:divBdr>
              <w:divsChild>
                <w:div w:id="11914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3738">
      <w:bodyDiv w:val="1"/>
      <w:marLeft w:val="0"/>
      <w:marRight w:val="0"/>
      <w:marTop w:val="0"/>
      <w:marBottom w:val="0"/>
      <w:divBdr>
        <w:top w:val="none" w:sz="0" w:space="0" w:color="auto"/>
        <w:left w:val="none" w:sz="0" w:space="0" w:color="auto"/>
        <w:bottom w:val="none" w:sz="0" w:space="0" w:color="auto"/>
        <w:right w:val="none" w:sz="0" w:space="0" w:color="auto"/>
      </w:divBdr>
    </w:div>
    <w:div w:id="938442624">
      <w:bodyDiv w:val="1"/>
      <w:marLeft w:val="0"/>
      <w:marRight w:val="0"/>
      <w:marTop w:val="0"/>
      <w:marBottom w:val="0"/>
      <w:divBdr>
        <w:top w:val="none" w:sz="0" w:space="0" w:color="auto"/>
        <w:left w:val="none" w:sz="0" w:space="0" w:color="auto"/>
        <w:bottom w:val="none" w:sz="0" w:space="0" w:color="auto"/>
        <w:right w:val="none" w:sz="0" w:space="0" w:color="auto"/>
      </w:divBdr>
    </w:div>
    <w:div w:id="957565019">
      <w:bodyDiv w:val="1"/>
      <w:marLeft w:val="0"/>
      <w:marRight w:val="0"/>
      <w:marTop w:val="0"/>
      <w:marBottom w:val="0"/>
      <w:divBdr>
        <w:top w:val="none" w:sz="0" w:space="0" w:color="auto"/>
        <w:left w:val="none" w:sz="0" w:space="0" w:color="auto"/>
        <w:bottom w:val="none" w:sz="0" w:space="0" w:color="auto"/>
        <w:right w:val="none" w:sz="0" w:space="0" w:color="auto"/>
      </w:divBdr>
    </w:div>
    <w:div w:id="967707614">
      <w:bodyDiv w:val="1"/>
      <w:marLeft w:val="0"/>
      <w:marRight w:val="0"/>
      <w:marTop w:val="0"/>
      <w:marBottom w:val="0"/>
      <w:divBdr>
        <w:top w:val="none" w:sz="0" w:space="0" w:color="auto"/>
        <w:left w:val="none" w:sz="0" w:space="0" w:color="auto"/>
        <w:bottom w:val="none" w:sz="0" w:space="0" w:color="auto"/>
        <w:right w:val="none" w:sz="0" w:space="0" w:color="auto"/>
      </w:divBdr>
    </w:div>
    <w:div w:id="1030647531">
      <w:bodyDiv w:val="1"/>
      <w:marLeft w:val="0"/>
      <w:marRight w:val="0"/>
      <w:marTop w:val="0"/>
      <w:marBottom w:val="0"/>
      <w:divBdr>
        <w:top w:val="none" w:sz="0" w:space="0" w:color="auto"/>
        <w:left w:val="none" w:sz="0" w:space="0" w:color="auto"/>
        <w:bottom w:val="none" w:sz="0" w:space="0" w:color="auto"/>
        <w:right w:val="none" w:sz="0" w:space="0" w:color="auto"/>
      </w:divBdr>
    </w:div>
    <w:div w:id="1123890675">
      <w:bodyDiv w:val="1"/>
      <w:marLeft w:val="0"/>
      <w:marRight w:val="0"/>
      <w:marTop w:val="0"/>
      <w:marBottom w:val="0"/>
      <w:divBdr>
        <w:top w:val="none" w:sz="0" w:space="0" w:color="auto"/>
        <w:left w:val="none" w:sz="0" w:space="0" w:color="auto"/>
        <w:bottom w:val="none" w:sz="0" w:space="0" w:color="auto"/>
        <w:right w:val="none" w:sz="0" w:space="0" w:color="auto"/>
      </w:divBdr>
      <w:divsChild>
        <w:div w:id="449517011">
          <w:marLeft w:val="0"/>
          <w:marRight w:val="0"/>
          <w:marTop w:val="0"/>
          <w:marBottom w:val="0"/>
          <w:divBdr>
            <w:top w:val="none" w:sz="0" w:space="0" w:color="auto"/>
            <w:left w:val="none" w:sz="0" w:space="0" w:color="auto"/>
            <w:bottom w:val="none" w:sz="0" w:space="0" w:color="auto"/>
            <w:right w:val="none" w:sz="0" w:space="0" w:color="auto"/>
          </w:divBdr>
          <w:divsChild>
            <w:div w:id="1343707780">
              <w:marLeft w:val="0"/>
              <w:marRight w:val="0"/>
              <w:marTop w:val="0"/>
              <w:marBottom w:val="0"/>
              <w:divBdr>
                <w:top w:val="none" w:sz="0" w:space="0" w:color="auto"/>
                <w:left w:val="none" w:sz="0" w:space="0" w:color="auto"/>
                <w:bottom w:val="none" w:sz="0" w:space="0" w:color="auto"/>
                <w:right w:val="none" w:sz="0" w:space="0" w:color="auto"/>
              </w:divBdr>
              <w:divsChild>
                <w:div w:id="122244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26114">
      <w:bodyDiv w:val="1"/>
      <w:marLeft w:val="0"/>
      <w:marRight w:val="0"/>
      <w:marTop w:val="0"/>
      <w:marBottom w:val="0"/>
      <w:divBdr>
        <w:top w:val="none" w:sz="0" w:space="0" w:color="auto"/>
        <w:left w:val="none" w:sz="0" w:space="0" w:color="auto"/>
        <w:bottom w:val="none" w:sz="0" w:space="0" w:color="auto"/>
        <w:right w:val="none" w:sz="0" w:space="0" w:color="auto"/>
      </w:divBdr>
    </w:div>
    <w:div w:id="1142890062">
      <w:bodyDiv w:val="1"/>
      <w:marLeft w:val="0"/>
      <w:marRight w:val="0"/>
      <w:marTop w:val="0"/>
      <w:marBottom w:val="0"/>
      <w:divBdr>
        <w:top w:val="none" w:sz="0" w:space="0" w:color="auto"/>
        <w:left w:val="none" w:sz="0" w:space="0" w:color="auto"/>
        <w:bottom w:val="none" w:sz="0" w:space="0" w:color="auto"/>
        <w:right w:val="none" w:sz="0" w:space="0" w:color="auto"/>
      </w:divBdr>
    </w:div>
    <w:div w:id="1169755415">
      <w:bodyDiv w:val="1"/>
      <w:marLeft w:val="0"/>
      <w:marRight w:val="0"/>
      <w:marTop w:val="0"/>
      <w:marBottom w:val="0"/>
      <w:divBdr>
        <w:top w:val="none" w:sz="0" w:space="0" w:color="auto"/>
        <w:left w:val="none" w:sz="0" w:space="0" w:color="auto"/>
        <w:bottom w:val="none" w:sz="0" w:space="0" w:color="auto"/>
        <w:right w:val="none" w:sz="0" w:space="0" w:color="auto"/>
      </w:divBdr>
    </w:div>
    <w:div w:id="1265915305">
      <w:bodyDiv w:val="1"/>
      <w:marLeft w:val="0"/>
      <w:marRight w:val="0"/>
      <w:marTop w:val="0"/>
      <w:marBottom w:val="0"/>
      <w:divBdr>
        <w:top w:val="none" w:sz="0" w:space="0" w:color="auto"/>
        <w:left w:val="none" w:sz="0" w:space="0" w:color="auto"/>
        <w:bottom w:val="none" w:sz="0" w:space="0" w:color="auto"/>
        <w:right w:val="none" w:sz="0" w:space="0" w:color="auto"/>
      </w:divBdr>
    </w:div>
    <w:div w:id="1314794714">
      <w:bodyDiv w:val="1"/>
      <w:marLeft w:val="0"/>
      <w:marRight w:val="0"/>
      <w:marTop w:val="0"/>
      <w:marBottom w:val="0"/>
      <w:divBdr>
        <w:top w:val="none" w:sz="0" w:space="0" w:color="auto"/>
        <w:left w:val="none" w:sz="0" w:space="0" w:color="auto"/>
        <w:bottom w:val="none" w:sz="0" w:space="0" w:color="auto"/>
        <w:right w:val="none" w:sz="0" w:space="0" w:color="auto"/>
      </w:divBdr>
    </w:div>
    <w:div w:id="1360475904">
      <w:bodyDiv w:val="1"/>
      <w:marLeft w:val="0"/>
      <w:marRight w:val="0"/>
      <w:marTop w:val="0"/>
      <w:marBottom w:val="0"/>
      <w:divBdr>
        <w:top w:val="none" w:sz="0" w:space="0" w:color="auto"/>
        <w:left w:val="none" w:sz="0" w:space="0" w:color="auto"/>
        <w:bottom w:val="none" w:sz="0" w:space="0" w:color="auto"/>
        <w:right w:val="none" w:sz="0" w:space="0" w:color="auto"/>
      </w:divBdr>
    </w:div>
    <w:div w:id="1402678852">
      <w:bodyDiv w:val="1"/>
      <w:marLeft w:val="0"/>
      <w:marRight w:val="0"/>
      <w:marTop w:val="0"/>
      <w:marBottom w:val="0"/>
      <w:divBdr>
        <w:top w:val="none" w:sz="0" w:space="0" w:color="auto"/>
        <w:left w:val="none" w:sz="0" w:space="0" w:color="auto"/>
        <w:bottom w:val="none" w:sz="0" w:space="0" w:color="auto"/>
        <w:right w:val="none" w:sz="0" w:space="0" w:color="auto"/>
      </w:divBdr>
    </w:div>
    <w:div w:id="1488131028">
      <w:bodyDiv w:val="1"/>
      <w:marLeft w:val="0"/>
      <w:marRight w:val="0"/>
      <w:marTop w:val="0"/>
      <w:marBottom w:val="0"/>
      <w:divBdr>
        <w:top w:val="none" w:sz="0" w:space="0" w:color="auto"/>
        <w:left w:val="none" w:sz="0" w:space="0" w:color="auto"/>
        <w:bottom w:val="none" w:sz="0" w:space="0" w:color="auto"/>
        <w:right w:val="none" w:sz="0" w:space="0" w:color="auto"/>
      </w:divBdr>
    </w:div>
    <w:div w:id="1515655186">
      <w:bodyDiv w:val="1"/>
      <w:marLeft w:val="0"/>
      <w:marRight w:val="0"/>
      <w:marTop w:val="0"/>
      <w:marBottom w:val="0"/>
      <w:divBdr>
        <w:top w:val="none" w:sz="0" w:space="0" w:color="auto"/>
        <w:left w:val="none" w:sz="0" w:space="0" w:color="auto"/>
        <w:bottom w:val="none" w:sz="0" w:space="0" w:color="auto"/>
        <w:right w:val="none" w:sz="0" w:space="0" w:color="auto"/>
      </w:divBdr>
    </w:div>
    <w:div w:id="1515997629">
      <w:bodyDiv w:val="1"/>
      <w:marLeft w:val="0"/>
      <w:marRight w:val="0"/>
      <w:marTop w:val="0"/>
      <w:marBottom w:val="0"/>
      <w:divBdr>
        <w:top w:val="none" w:sz="0" w:space="0" w:color="auto"/>
        <w:left w:val="none" w:sz="0" w:space="0" w:color="auto"/>
        <w:bottom w:val="none" w:sz="0" w:space="0" w:color="auto"/>
        <w:right w:val="none" w:sz="0" w:space="0" w:color="auto"/>
      </w:divBdr>
    </w:div>
    <w:div w:id="1516574033">
      <w:bodyDiv w:val="1"/>
      <w:marLeft w:val="0"/>
      <w:marRight w:val="0"/>
      <w:marTop w:val="0"/>
      <w:marBottom w:val="0"/>
      <w:divBdr>
        <w:top w:val="none" w:sz="0" w:space="0" w:color="auto"/>
        <w:left w:val="none" w:sz="0" w:space="0" w:color="auto"/>
        <w:bottom w:val="none" w:sz="0" w:space="0" w:color="auto"/>
        <w:right w:val="none" w:sz="0" w:space="0" w:color="auto"/>
      </w:divBdr>
    </w:div>
    <w:div w:id="1575356448">
      <w:bodyDiv w:val="1"/>
      <w:marLeft w:val="0"/>
      <w:marRight w:val="0"/>
      <w:marTop w:val="0"/>
      <w:marBottom w:val="0"/>
      <w:divBdr>
        <w:top w:val="none" w:sz="0" w:space="0" w:color="auto"/>
        <w:left w:val="none" w:sz="0" w:space="0" w:color="auto"/>
        <w:bottom w:val="none" w:sz="0" w:space="0" w:color="auto"/>
        <w:right w:val="none" w:sz="0" w:space="0" w:color="auto"/>
      </w:divBdr>
    </w:div>
    <w:div w:id="1635719650">
      <w:bodyDiv w:val="1"/>
      <w:marLeft w:val="0"/>
      <w:marRight w:val="0"/>
      <w:marTop w:val="0"/>
      <w:marBottom w:val="0"/>
      <w:divBdr>
        <w:top w:val="none" w:sz="0" w:space="0" w:color="auto"/>
        <w:left w:val="none" w:sz="0" w:space="0" w:color="auto"/>
        <w:bottom w:val="none" w:sz="0" w:space="0" w:color="auto"/>
        <w:right w:val="none" w:sz="0" w:space="0" w:color="auto"/>
      </w:divBdr>
    </w:div>
    <w:div w:id="1720395212">
      <w:bodyDiv w:val="1"/>
      <w:marLeft w:val="0"/>
      <w:marRight w:val="0"/>
      <w:marTop w:val="0"/>
      <w:marBottom w:val="0"/>
      <w:divBdr>
        <w:top w:val="none" w:sz="0" w:space="0" w:color="auto"/>
        <w:left w:val="none" w:sz="0" w:space="0" w:color="auto"/>
        <w:bottom w:val="none" w:sz="0" w:space="0" w:color="auto"/>
        <w:right w:val="none" w:sz="0" w:space="0" w:color="auto"/>
      </w:divBdr>
      <w:divsChild>
        <w:div w:id="1383090971">
          <w:marLeft w:val="0"/>
          <w:marRight w:val="0"/>
          <w:marTop w:val="0"/>
          <w:marBottom w:val="0"/>
          <w:divBdr>
            <w:top w:val="none" w:sz="0" w:space="0" w:color="auto"/>
            <w:left w:val="none" w:sz="0" w:space="0" w:color="auto"/>
            <w:bottom w:val="none" w:sz="0" w:space="0" w:color="auto"/>
            <w:right w:val="none" w:sz="0" w:space="0" w:color="auto"/>
          </w:divBdr>
        </w:div>
      </w:divsChild>
    </w:div>
    <w:div w:id="1791321470">
      <w:bodyDiv w:val="1"/>
      <w:marLeft w:val="0"/>
      <w:marRight w:val="0"/>
      <w:marTop w:val="0"/>
      <w:marBottom w:val="0"/>
      <w:divBdr>
        <w:top w:val="none" w:sz="0" w:space="0" w:color="auto"/>
        <w:left w:val="none" w:sz="0" w:space="0" w:color="auto"/>
        <w:bottom w:val="none" w:sz="0" w:space="0" w:color="auto"/>
        <w:right w:val="none" w:sz="0" w:space="0" w:color="auto"/>
      </w:divBdr>
      <w:divsChild>
        <w:div w:id="1589579460">
          <w:marLeft w:val="0"/>
          <w:marRight w:val="0"/>
          <w:marTop w:val="0"/>
          <w:marBottom w:val="0"/>
          <w:divBdr>
            <w:top w:val="none" w:sz="0" w:space="0" w:color="auto"/>
            <w:left w:val="none" w:sz="0" w:space="0" w:color="auto"/>
            <w:bottom w:val="none" w:sz="0" w:space="0" w:color="auto"/>
            <w:right w:val="none" w:sz="0" w:space="0" w:color="auto"/>
          </w:divBdr>
        </w:div>
        <w:div w:id="1892888721">
          <w:marLeft w:val="0"/>
          <w:marRight w:val="0"/>
          <w:marTop w:val="0"/>
          <w:marBottom w:val="0"/>
          <w:divBdr>
            <w:top w:val="none" w:sz="0" w:space="0" w:color="auto"/>
            <w:left w:val="none" w:sz="0" w:space="0" w:color="auto"/>
            <w:bottom w:val="none" w:sz="0" w:space="0" w:color="auto"/>
            <w:right w:val="none" w:sz="0" w:space="0" w:color="auto"/>
          </w:divBdr>
        </w:div>
        <w:div w:id="1190993683">
          <w:marLeft w:val="0"/>
          <w:marRight w:val="0"/>
          <w:marTop w:val="0"/>
          <w:marBottom w:val="0"/>
          <w:divBdr>
            <w:top w:val="none" w:sz="0" w:space="0" w:color="auto"/>
            <w:left w:val="none" w:sz="0" w:space="0" w:color="auto"/>
            <w:bottom w:val="none" w:sz="0" w:space="0" w:color="auto"/>
            <w:right w:val="none" w:sz="0" w:space="0" w:color="auto"/>
          </w:divBdr>
        </w:div>
        <w:div w:id="1006639787">
          <w:marLeft w:val="0"/>
          <w:marRight w:val="0"/>
          <w:marTop w:val="0"/>
          <w:marBottom w:val="0"/>
          <w:divBdr>
            <w:top w:val="none" w:sz="0" w:space="0" w:color="auto"/>
            <w:left w:val="none" w:sz="0" w:space="0" w:color="auto"/>
            <w:bottom w:val="none" w:sz="0" w:space="0" w:color="auto"/>
            <w:right w:val="none" w:sz="0" w:space="0" w:color="auto"/>
          </w:divBdr>
        </w:div>
        <w:div w:id="793015666">
          <w:marLeft w:val="0"/>
          <w:marRight w:val="0"/>
          <w:marTop w:val="0"/>
          <w:marBottom w:val="0"/>
          <w:divBdr>
            <w:top w:val="none" w:sz="0" w:space="0" w:color="auto"/>
            <w:left w:val="none" w:sz="0" w:space="0" w:color="auto"/>
            <w:bottom w:val="none" w:sz="0" w:space="0" w:color="auto"/>
            <w:right w:val="none" w:sz="0" w:space="0" w:color="auto"/>
          </w:divBdr>
        </w:div>
        <w:div w:id="803155033">
          <w:marLeft w:val="0"/>
          <w:marRight w:val="0"/>
          <w:marTop w:val="0"/>
          <w:marBottom w:val="0"/>
          <w:divBdr>
            <w:top w:val="none" w:sz="0" w:space="0" w:color="auto"/>
            <w:left w:val="none" w:sz="0" w:space="0" w:color="auto"/>
            <w:bottom w:val="none" w:sz="0" w:space="0" w:color="auto"/>
            <w:right w:val="none" w:sz="0" w:space="0" w:color="auto"/>
          </w:divBdr>
        </w:div>
      </w:divsChild>
    </w:div>
    <w:div w:id="1791707306">
      <w:bodyDiv w:val="1"/>
      <w:marLeft w:val="0"/>
      <w:marRight w:val="0"/>
      <w:marTop w:val="0"/>
      <w:marBottom w:val="0"/>
      <w:divBdr>
        <w:top w:val="none" w:sz="0" w:space="0" w:color="auto"/>
        <w:left w:val="none" w:sz="0" w:space="0" w:color="auto"/>
        <w:bottom w:val="none" w:sz="0" w:space="0" w:color="auto"/>
        <w:right w:val="none" w:sz="0" w:space="0" w:color="auto"/>
      </w:divBdr>
    </w:div>
    <w:div w:id="1942836446">
      <w:bodyDiv w:val="1"/>
      <w:marLeft w:val="0"/>
      <w:marRight w:val="0"/>
      <w:marTop w:val="0"/>
      <w:marBottom w:val="0"/>
      <w:divBdr>
        <w:top w:val="none" w:sz="0" w:space="0" w:color="auto"/>
        <w:left w:val="none" w:sz="0" w:space="0" w:color="auto"/>
        <w:bottom w:val="none" w:sz="0" w:space="0" w:color="auto"/>
        <w:right w:val="none" w:sz="0" w:space="0" w:color="auto"/>
      </w:divBdr>
    </w:div>
    <w:div w:id="1955599104">
      <w:bodyDiv w:val="1"/>
      <w:marLeft w:val="0"/>
      <w:marRight w:val="0"/>
      <w:marTop w:val="0"/>
      <w:marBottom w:val="0"/>
      <w:divBdr>
        <w:top w:val="none" w:sz="0" w:space="0" w:color="auto"/>
        <w:left w:val="none" w:sz="0" w:space="0" w:color="auto"/>
        <w:bottom w:val="none" w:sz="0" w:space="0" w:color="auto"/>
        <w:right w:val="none" w:sz="0" w:space="0" w:color="auto"/>
      </w:divBdr>
    </w:div>
    <w:div w:id="1966151862">
      <w:bodyDiv w:val="1"/>
      <w:marLeft w:val="0"/>
      <w:marRight w:val="0"/>
      <w:marTop w:val="0"/>
      <w:marBottom w:val="0"/>
      <w:divBdr>
        <w:top w:val="none" w:sz="0" w:space="0" w:color="auto"/>
        <w:left w:val="none" w:sz="0" w:space="0" w:color="auto"/>
        <w:bottom w:val="none" w:sz="0" w:space="0" w:color="auto"/>
        <w:right w:val="none" w:sz="0" w:space="0" w:color="auto"/>
      </w:divBdr>
    </w:div>
    <w:div w:id="1971746482">
      <w:bodyDiv w:val="1"/>
      <w:marLeft w:val="0"/>
      <w:marRight w:val="0"/>
      <w:marTop w:val="0"/>
      <w:marBottom w:val="0"/>
      <w:divBdr>
        <w:top w:val="none" w:sz="0" w:space="0" w:color="auto"/>
        <w:left w:val="none" w:sz="0" w:space="0" w:color="auto"/>
        <w:bottom w:val="none" w:sz="0" w:space="0" w:color="auto"/>
        <w:right w:val="none" w:sz="0" w:space="0" w:color="auto"/>
      </w:divBdr>
    </w:div>
    <w:div w:id="198103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2.groundstability.com/force-crag-mine-water-treatment-schem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inap.com.a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MIN15</b:Tag>
    <b:SourceType>Report</b:SourceType>
    <b:Guid>{587EE077-6627-4B1D-A4C2-1B4D6705BA7D}</b:Guid>
    <b:Author>
      <b:Author>
        <b:NameList>
          <b:Person>
            <b:Last>MINMINAS</b:Last>
          </b:Person>
          <b:Person>
            <b:Last>UPME</b:Last>
          </b:Person>
          <b:Person>
            <b:Last>U. Córdoba</b:Last>
          </b:Person>
        </b:NameList>
      </b:Author>
    </b:Author>
    <b:Title>Incidencia real de la minería del carbón, del oro y del uso del mercurio en la calidad ambiental con énfasis especial en el recurso hídrico - diseño de herramientas para la planeación</b:Title>
    <b:Year>2015</b:Year>
    <b:RefOrder>15</b:RefOrder>
  </b:Source>
</b:Sources>
</file>

<file path=customXml/itemProps1.xml><?xml version="1.0" encoding="utf-8"?>
<ds:datastoreItem xmlns:ds="http://schemas.openxmlformats.org/officeDocument/2006/customXml" ds:itemID="{79CCEE9C-4A51-4642-9964-BFE6412B4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27</Pages>
  <Words>11229</Words>
  <Characters>61764</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72848</CharactersWithSpaces>
  <SharedDoc>false</SharedDoc>
  <HLinks>
    <vt:vector size="18" baseType="variant">
      <vt:variant>
        <vt:i4>5308501</vt:i4>
      </vt:variant>
      <vt:variant>
        <vt:i4>9</vt:i4>
      </vt:variant>
      <vt:variant>
        <vt:i4>0</vt:i4>
      </vt:variant>
      <vt:variant>
        <vt:i4>5</vt:i4>
      </vt:variant>
      <vt:variant>
        <vt:lpwstr>https://doi.org/10.1002/tox.10031</vt:lpwstr>
      </vt:variant>
      <vt:variant>
        <vt:lpwstr/>
      </vt:variant>
      <vt:variant>
        <vt:i4>5636165</vt:i4>
      </vt:variant>
      <vt:variant>
        <vt:i4>6</vt:i4>
      </vt:variant>
      <vt:variant>
        <vt:i4>0</vt:i4>
      </vt:variant>
      <vt:variant>
        <vt:i4>5</vt:i4>
      </vt:variant>
      <vt:variant>
        <vt:lpwstr>https://doi.org/10.1002/bit.21930</vt:lpwstr>
      </vt:variant>
      <vt:variant>
        <vt:lpwstr/>
      </vt:variant>
      <vt:variant>
        <vt:i4>851991</vt:i4>
      </vt:variant>
      <vt:variant>
        <vt:i4>3</vt:i4>
      </vt:variant>
      <vt:variant>
        <vt:i4>0</vt:i4>
      </vt:variant>
      <vt:variant>
        <vt:i4>5</vt:i4>
      </vt:variant>
      <vt:variant>
        <vt:lpwstr>https://doi.org/10.3389/fmicb.2015.00475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YANETH VASQUEZ OCHOA</dc:creator>
  <cp:keywords/>
  <dc:description/>
  <cp:lastModifiedBy>Jaqueline Ramirez</cp:lastModifiedBy>
  <cp:revision>22</cp:revision>
  <dcterms:created xsi:type="dcterms:W3CDTF">2020-07-09T19:14:00Z</dcterms:created>
  <dcterms:modified xsi:type="dcterms:W3CDTF">2020-11-27T00:58:00Z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http://www.zotero.org/styles/american-chemical-society-with-titles-sentence-case-doi</vt:lpwstr>
  </property>
  <property fmtid="{D5CDD505-2E9C-101B-9397-08002B2CF9AE}" pid="3" name="Mendeley Recent Style Name 0_1">
    <vt:lpwstr>American Chemical Society (with titles and DOI, sentence case)</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http://www.zotero.org/styles/journal-of-environmental-management</vt:lpwstr>
  </property>
  <property fmtid="{D5CDD505-2E9C-101B-9397-08002B2CF9AE}" pid="19" name="Mendeley Recent Style Name 8_1">
    <vt:lpwstr>Journal of Environmental Management</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b86dcd94-cacb-3104-9efa-e3c98b2b638f</vt:lpwstr>
  </property>
  <property fmtid="{D5CDD505-2E9C-101B-9397-08002B2CF9AE}" pid="24" name="Mendeley Citation Style_1">
    <vt:lpwstr>http://www.zotero.org/styles/ieee</vt:lpwstr>
  </property>
</Properties>
</file>