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962F1" w14:textId="77777777" w:rsidR="003104F5" w:rsidRPr="00621F0E" w:rsidRDefault="003104F5" w:rsidP="00621F0E">
      <w:pPr>
        <w:keepNext/>
        <w:spacing w:after="0" w:line="240" w:lineRule="auto"/>
        <w:outlineLvl w:val="0"/>
        <w:rPr>
          <w:rFonts w:ascii="Optimum" w:eastAsia="Times New Roman" w:hAnsi="Optimum" w:cs="Times New Roman"/>
          <w:b/>
          <w:bCs/>
          <w:iCs/>
          <w:color w:val="000000" w:themeColor="text1"/>
          <w:kern w:val="32"/>
          <w:sz w:val="32"/>
          <w:szCs w:val="32"/>
          <w:lang w:val="en-US" w:eastAsia="es-ES"/>
        </w:rPr>
      </w:pPr>
      <w:r w:rsidRPr="00621F0E">
        <w:rPr>
          <w:rFonts w:ascii="Optimum" w:eastAsia="Times New Roman" w:hAnsi="Optimum" w:cs="Times New Roman"/>
          <w:b/>
          <w:bCs/>
          <w:iCs/>
          <w:color w:val="000000" w:themeColor="text1"/>
          <w:kern w:val="32"/>
          <w:sz w:val="32"/>
          <w:szCs w:val="32"/>
          <w:lang w:val="en-US" w:eastAsia="es-ES"/>
        </w:rPr>
        <w:t>Techno-economic evaluation and conceptual design of a liquid biofertilizer plant</w:t>
      </w:r>
    </w:p>
    <w:p w14:paraId="44253D98" w14:textId="77777777" w:rsidR="00CA42D8" w:rsidRPr="00621F0E" w:rsidRDefault="00CA42D8" w:rsidP="00621F0E">
      <w:pPr>
        <w:pStyle w:val="Ttulo1"/>
        <w:spacing w:before="0" w:after="0"/>
        <w:rPr>
          <w:rFonts w:ascii="Optimum" w:hAnsi="Optimum" w:cs="Times New Roman"/>
          <w:b w:val="0"/>
          <w:iCs/>
          <w:color w:val="000000" w:themeColor="text1"/>
          <w:sz w:val="24"/>
          <w:szCs w:val="36"/>
          <w:lang w:val="en-US"/>
        </w:rPr>
      </w:pPr>
      <w:r w:rsidRPr="00621F0E">
        <w:rPr>
          <w:rFonts w:ascii="Optimum" w:hAnsi="Optimum" w:cs="Times New Roman"/>
          <w:b w:val="0"/>
          <w:iCs/>
          <w:color w:val="000000" w:themeColor="text1"/>
          <w:sz w:val="24"/>
          <w:szCs w:val="36"/>
          <w:lang w:val="en-US"/>
        </w:rPr>
        <w:t>Short title: Techno-economic evaluation biofertilizer plant</w:t>
      </w:r>
    </w:p>
    <w:p w14:paraId="00A174FF" w14:textId="77777777" w:rsidR="00107EA5" w:rsidRPr="00621F0E" w:rsidRDefault="00107EA5" w:rsidP="00621F0E">
      <w:pPr>
        <w:pStyle w:val="Ttulo1"/>
        <w:spacing w:before="0" w:after="0"/>
        <w:rPr>
          <w:rFonts w:ascii="Optimum" w:hAnsi="Optimum" w:cs="Times New Roman"/>
          <w:iCs/>
          <w:color w:val="000000" w:themeColor="text1"/>
        </w:rPr>
      </w:pPr>
      <w:r w:rsidRPr="00621F0E">
        <w:rPr>
          <w:rFonts w:ascii="Optimum" w:hAnsi="Optimum" w:cs="Times New Roman"/>
          <w:iCs/>
          <w:color w:val="000000" w:themeColor="text1"/>
        </w:rPr>
        <w:t>Evaluación técnico-económica y diseño conceptual de una planta de biofertilizantes líquidos</w:t>
      </w:r>
    </w:p>
    <w:p w14:paraId="718ED275" w14:textId="37CEB27B" w:rsidR="00CA42D8" w:rsidRPr="00621F0E" w:rsidRDefault="00CA42D8" w:rsidP="00621F0E">
      <w:pPr>
        <w:pStyle w:val="Ttulo1"/>
        <w:spacing w:before="0" w:after="0"/>
        <w:rPr>
          <w:rFonts w:ascii="Optimum" w:hAnsi="Optimum" w:cs="Times New Roman"/>
          <w:b w:val="0"/>
          <w:iCs/>
          <w:color w:val="000000" w:themeColor="text1"/>
          <w:sz w:val="20"/>
          <w:szCs w:val="20"/>
        </w:rPr>
      </w:pPr>
      <w:r w:rsidRPr="00621F0E">
        <w:rPr>
          <w:rFonts w:ascii="Optimum" w:hAnsi="Optimum" w:cs="Times New Roman"/>
          <w:b w:val="0"/>
          <w:iCs/>
          <w:color w:val="000000" w:themeColor="text1"/>
          <w:sz w:val="20"/>
          <w:szCs w:val="20"/>
        </w:rPr>
        <w:t>Título corto: Evaluación técnico-económica planta de biofertilizantes</w:t>
      </w:r>
    </w:p>
    <w:p w14:paraId="377897B8" w14:textId="4FD6F99A" w:rsidR="00107EA5" w:rsidRPr="00621F0E" w:rsidRDefault="00107EA5" w:rsidP="00621F0E">
      <w:pPr>
        <w:spacing w:after="0" w:line="240" w:lineRule="auto"/>
        <w:jc w:val="both"/>
        <w:rPr>
          <w:rFonts w:ascii="Optimum" w:hAnsi="Optimum" w:cs="Times New Roman"/>
          <w:color w:val="000000" w:themeColor="text1"/>
          <w:sz w:val="20"/>
          <w:szCs w:val="20"/>
          <w:lang w:val="es-CO"/>
        </w:rPr>
      </w:pPr>
      <w:r w:rsidRPr="00621F0E">
        <w:rPr>
          <w:rFonts w:ascii="Optimum" w:hAnsi="Optimum" w:cs="Times New Roman"/>
          <w:color w:val="000000" w:themeColor="text1"/>
          <w:sz w:val="20"/>
          <w:szCs w:val="20"/>
          <w:lang w:val="es-CO"/>
        </w:rPr>
        <w:t>Amaury Pérez Sánchez</w:t>
      </w:r>
      <w:r w:rsidRPr="00621F0E">
        <w:rPr>
          <w:rFonts w:ascii="Optimum" w:hAnsi="Optimum" w:cs="Times New Roman"/>
          <w:color w:val="000000" w:themeColor="text1"/>
          <w:sz w:val="20"/>
          <w:szCs w:val="20"/>
          <w:vertAlign w:val="superscript"/>
          <w:lang w:val="es-CO"/>
        </w:rPr>
        <w:t>1</w:t>
      </w:r>
      <w:r w:rsidR="00D85E57" w:rsidRPr="00621F0E">
        <w:rPr>
          <w:rFonts w:ascii="Optimum" w:hAnsi="Optimum" w:cs="Times New Roman"/>
          <w:color w:val="000000" w:themeColor="text1"/>
          <w:sz w:val="20"/>
          <w:szCs w:val="20"/>
          <w:lang w:val="es-CO"/>
        </w:rPr>
        <w:t xml:space="preserve">, </w:t>
      </w:r>
      <w:proofErr w:type="spellStart"/>
      <w:r w:rsidRPr="00621F0E">
        <w:rPr>
          <w:rFonts w:ascii="Optimum" w:hAnsi="Optimum" w:cs="Times New Roman"/>
          <w:color w:val="000000" w:themeColor="text1"/>
          <w:sz w:val="20"/>
          <w:szCs w:val="20"/>
          <w:lang w:val="es-CO"/>
        </w:rPr>
        <w:t>Sonali</w:t>
      </w:r>
      <w:proofErr w:type="spellEnd"/>
      <w:r w:rsidRPr="00621F0E">
        <w:rPr>
          <w:rFonts w:ascii="Optimum" w:hAnsi="Optimum" w:cs="Times New Roman"/>
          <w:color w:val="000000" w:themeColor="text1"/>
          <w:sz w:val="20"/>
          <w:szCs w:val="20"/>
          <w:lang w:val="es-CO"/>
        </w:rPr>
        <w:t xml:space="preserve"> Singh</w:t>
      </w:r>
      <w:r w:rsidRPr="00621F0E">
        <w:rPr>
          <w:rFonts w:ascii="Optimum" w:hAnsi="Optimum" w:cs="Times New Roman"/>
          <w:color w:val="000000" w:themeColor="text1"/>
          <w:sz w:val="20"/>
          <w:szCs w:val="20"/>
          <w:vertAlign w:val="superscript"/>
          <w:lang w:val="es-CO"/>
        </w:rPr>
        <w:t>2</w:t>
      </w:r>
      <w:r w:rsidR="00D85E57" w:rsidRPr="00621F0E">
        <w:rPr>
          <w:rFonts w:ascii="Optimum" w:hAnsi="Optimum" w:cs="Times New Roman"/>
          <w:color w:val="000000" w:themeColor="text1"/>
          <w:sz w:val="20"/>
          <w:szCs w:val="20"/>
          <w:lang w:val="es-CO"/>
        </w:rPr>
        <w:t xml:space="preserve">, </w:t>
      </w:r>
      <w:r w:rsidRPr="00621F0E">
        <w:rPr>
          <w:rFonts w:ascii="Optimum" w:hAnsi="Optimum" w:cs="Times New Roman"/>
          <w:color w:val="000000" w:themeColor="text1"/>
          <w:sz w:val="20"/>
          <w:szCs w:val="20"/>
          <w:lang w:val="es-CO"/>
        </w:rPr>
        <w:t>Eddy Javier Pérez Sánchez</w:t>
      </w:r>
      <w:r w:rsidRPr="00621F0E">
        <w:rPr>
          <w:rFonts w:ascii="Optimum" w:hAnsi="Optimum" w:cs="Times New Roman"/>
          <w:color w:val="000000" w:themeColor="text1"/>
          <w:sz w:val="20"/>
          <w:szCs w:val="20"/>
          <w:vertAlign w:val="superscript"/>
          <w:lang w:val="es-CO"/>
        </w:rPr>
        <w:t>1</w:t>
      </w:r>
      <w:r w:rsidR="00D85E57" w:rsidRPr="00621F0E">
        <w:rPr>
          <w:rFonts w:ascii="Optimum" w:hAnsi="Optimum" w:cs="Times New Roman"/>
          <w:color w:val="000000" w:themeColor="text1"/>
          <w:sz w:val="20"/>
          <w:szCs w:val="20"/>
          <w:lang w:val="es-CO"/>
        </w:rPr>
        <w:t xml:space="preserve">, </w:t>
      </w:r>
      <w:proofErr w:type="spellStart"/>
      <w:r w:rsidRPr="00621F0E">
        <w:rPr>
          <w:rFonts w:ascii="Optimum" w:hAnsi="Optimum" w:cs="Times New Roman"/>
          <w:color w:val="000000" w:themeColor="text1"/>
          <w:sz w:val="20"/>
          <w:szCs w:val="20"/>
          <w:lang w:val="es-CO"/>
        </w:rPr>
        <w:t>Rutdali</w:t>
      </w:r>
      <w:proofErr w:type="spellEnd"/>
      <w:r w:rsidRPr="00621F0E">
        <w:rPr>
          <w:rFonts w:ascii="Optimum" w:hAnsi="Optimum" w:cs="Times New Roman"/>
          <w:color w:val="000000" w:themeColor="text1"/>
          <w:sz w:val="20"/>
          <w:szCs w:val="20"/>
          <w:lang w:val="es-CO"/>
        </w:rPr>
        <w:t xml:space="preserve"> Maria Segura Silva</w:t>
      </w:r>
      <w:r w:rsidRPr="00621F0E">
        <w:rPr>
          <w:rFonts w:ascii="Optimum" w:hAnsi="Optimum" w:cs="Times New Roman"/>
          <w:color w:val="000000" w:themeColor="text1"/>
          <w:sz w:val="20"/>
          <w:szCs w:val="20"/>
          <w:vertAlign w:val="superscript"/>
          <w:lang w:val="es-CO"/>
        </w:rPr>
        <w:t>3</w:t>
      </w:r>
    </w:p>
    <w:p w14:paraId="375292E2" w14:textId="72AD8A6A" w:rsidR="00107EA5" w:rsidRPr="00621F0E" w:rsidRDefault="00107EA5" w:rsidP="00621F0E">
      <w:pPr>
        <w:pStyle w:val="Textosinformato"/>
        <w:rPr>
          <w:rFonts w:ascii="Optimum" w:hAnsi="Optimum" w:cs="Times New Roman"/>
          <w:color w:val="000000" w:themeColor="text1"/>
          <w:sz w:val="20"/>
          <w:szCs w:val="20"/>
        </w:rPr>
      </w:pPr>
      <w:r w:rsidRPr="00621F0E">
        <w:rPr>
          <w:rFonts w:ascii="Optimum" w:hAnsi="Optimum" w:cs="Times New Roman"/>
          <w:color w:val="000000" w:themeColor="text1"/>
          <w:sz w:val="20"/>
          <w:szCs w:val="20"/>
          <w:vertAlign w:val="superscript"/>
          <w:lang w:val="es-ES"/>
        </w:rPr>
        <w:t>1</w:t>
      </w:r>
      <w:r w:rsidR="00A26CA0" w:rsidRPr="00621F0E">
        <w:rPr>
          <w:rFonts w:ascii="Optimum" w:hAnsi="Optimum" w:cs="Times New Roman"/>
          <w:color w:val="000000" w:themeColor="text1"/>
          <w:sz w:val="20"/>
          <w:szCs w:val="20"/>
          <w:vertAlign w:val="superscript"/>
          <w:lang w:val="es-ES"/>
        </w:rPr>
        <w:t xml:space="preserve"> </w:t>
      </w:r>
      <w:r w:rsidRPr="00621F0E">
        <w:rPr>
          <w:rFonts w:ascii="Optimum" w:hAnsi="Optimum" w:cs="Times New Roman"/>
          <w:color w:val="000000" w:themeColor="text1"/>
          <w:sz w:val="20"/>
          <w:szCs w:val="20"/>
          <w:lang w:val="es-ES"/>
        </w:rPr>
        <w:t xml:space="preserve">Departamento de Química; Facultad de Ciencias Aplicadas; Universidad de Camagüey. Carretera Circunvalación Norte, Km. 5½, e/ Camino Viejo de Nuevitas y Ave. Ignacio Agramonte, Camagüey, Cuba. </w:t>
      </w:r>
      <w:r w:rsidRPr="00621F0E">
        <w:rPr>
          <w:rFonts w:ascii="Optimum" w:hAnsi="Optimum" w:cs="Times New Roman"/>
          <w:color w:val="000000" w:themeColor="text1"/>
          <w:sz w:val="20"/>
          <w:szCs w:val="20"/>
          <w:lang w:val="es-CO"/>
        </w:rPr>
        <w:t xml:space="preserve">CP 74650. </w:t>
      </w:r>
      <w:r w:rsidR="00A26CA0" w:rsidRPr="00621F0E">
        <w:rPr>
          <w:rFonts w:ascii="Optimum" w:hAnsi="Optimum" w:cs="Times New Roman"/>
          <w:color w:val="000000" w:themeColor="text1"/>
          <w:sz w:val="20"/>
          <w:szCs w:val="20"/>
          <w:lang w:val="es-CO"/>
        </w:rPr>
        <w:t xml:space="preserve"> </w:t>
      </w:r>
      <w:r w:rsidRPr="00621F0E">
        <w:rPr>
          <w:rFonts w:ascii="Optimum" w:hAnsi="Optimum" w:cs="Times New Roman"/>
          <w:color w:val="000000" w:themeColor="text1"/>
          <w:sz w:val="20"/>
          <w:szCs w:val="20"/>
        </w:rPr>
        <w:t>E-mail: amaury.psanchez@reduc.edu.cu</w:t>
      </w:r>
      <w:r w:rsidR="00A26CA0" w:rsidRPr="00621F0E">
        <w:rPr>
          <w:rStyle w:val="Hipervnculo"/>
          <w:rFonts w:ascii="Optimum" w:hAnsi="Optimum"/>
          <w:color w:val="000000" w:themeColor="text1"/>
          <w:sz w:val="20"/>
          <w:szCs w:val="20"/>
        </w:rPr>
        <w:t>.</w:t>
      </w:r>
      <w:r w:rsidRPr="00621F0E">
        <w:rPr>
          <w:rFonts w:ascii="Optimum" w:hAnsi="Optimum" w:cs="Times New Roman"/>
          <w:color w:val="000000" w:themeColor="text1"/>
          <w:sz w:val="20"/>
          <w:szCs w:val="20"/>
        </w:rPr>
        <w:t xml:space="preserve"> </w:t>
      </w:r>
    </w:p>
    <w:p w14:paraId="3F117F4A" w14:textId="77777777" w:rsidR="00107EA5" w:rsidRPr="00621F0E" w:rsidRDefault="00107EA5" w:rsidP="00621F0E">
      <w:pPr>
        <w:pStyle w:val="Textosinformato"/>
        <w:rPr>
          <w:rFonts w:ascii="Optimum" w:hAnsi="Optimum" w:cs="Times New Roman"/>
          <w:color w:val="000000" w:themeColor="text1"/>
          <w:sz w:val="20"/>
          <w:szCs w:val="20"/>
        </w:rPr>
      </w:pPr>
    </w:p>
    <w:p w14:paraId="33BA402B" w14:textId="7AEEEAED" w:rsidR="00107EA5" w:rsidRPr="00621F0E" w:rsidRDefault="00107EA5" w:rsidP="00621F0E">
      <w:pPr>
        <w:pStyle w:val="Textosinformato"/>
        <w:rPr>
          <w:rFonts w:ascii="Optimum" w:hAnsi="Optimum" w:cs="Times New Roman"/>
          <w:color w:val="000000" w:themeColor="text1"/>
          <w:sz w:val="20"/>
          <w:szCs w:val="20"/>
          <w:lang w:val="es-ES"/>
        </w:rPr>
      </w:pPr>
      <w:proofErr w:type="gramStart"/>
      <w:r w:rsidRPr="00621F0E">
        <w:rPr>
          <w:rFonts w:ascii="Optimum" w:hAnsi="Optimum" w:cs="Times New Roman"/>
          <w:color w:val="000000" w:themeColor="text1"/>
          <w:sz w:val="20"/>
          <w:szCs w:val="20"/>
          <w:vertAlign w:val="superscript"/>
        </w:rPr>
        <w:t>2</w:t>
      </w:r>
      <w:r w:rsidR="00A26CA0" w:rsidRPr="00621F0E">
        <w:rPr>
          <w:rFonts w:ascii="Optimum" w:hAnsi="Optimum" w:cs="Times New Roman"/>
          <w:color w:val="000000" w:themeColor="text1"/>
          <w:sz w:val="20"/>
          <w:szCs w:val="20"/>
          <w:vertAlign w:val="superscript"/>
        </w:rPr>
        <w:t xml:space="preserve"> </w:t>
      </w:r>
      <w:r w:rsidRPr="00621F0E">
        <w:rPr>
          <w:rFonts w:ascii="Optimum" w:hAnsi="Optimum" w:cs="Times New Roman"/>
          <w:color w:val="000000" w:themeColor="text1"/>
          <w:sz w:val="20"/>
          <w:szCs w:val="20"/>
        </w:rPr>
        <w:t xml:space="preserve">ASD Global, 1371 Oakland </w:t>
      </w:r>
      <w:proofErr w:type="spellStart"/>
      <w:r w:rsidRPr="00621F0E">
        <w:rPr>
          <w:rFonts w:ascii="Optimum" w:hAnsi="Optimum" w:cs="Times New Roman"/>
          <w:color w:val="000000" w:themeColor="text1"/>
          <w:sz w:val="20"/>
          <w:szCs w:val="20"/>
        </w:rPr>
        <w:t>Bvld</w:t>
      </w:r>
      <w:proofErr w:type="spellEnd"/>
      <w:r w:rsidRPr="00621F0E">
        <w:rPr>
          <w:rFonts w:ascii="Optimum" w:hAnsi="Optimum" w:cs="Times New Roman"/>
          <w:color w:val="000000" w:themeColor="text1"/>
          <w:sz w:val="20"/>
          <w:szCs w:val="20"/>
        </w:rPr>
        <w:t xml:space="preserve"> </w:t>
      </w:r>
      <w:proofErr w:type="spellStart"/>
      <w:r w:rsidRPr="00621F0E">
        <w:rPr>
          <w:rFonts w:ascii="Optimum" w:hAnsi="Optimum" w:cs="Times New Roman"/>
          <w:color w:val="000000" w:themeColor="text1"/>
          <w:sz w:val="20"/>
          <w:szCs w:val="20"/>
        </w:rPr>
        <w:t>Ste</w:t>
      </w:r>
      <w:proofErr w:type="spellEnd"/>
      <w:r w:rsidRPr="00621F0E">
        <w:rPr>
          <w:rFonts w:ascii="Optimum" w:hAnsi="Optimum" w:cs="Times New Roman"/>
          <w:color w:val="000000" w:themeColor="text1"/>
          <w:sz w:val="20"/>
          <w:szCs w:val="20"/>
        </w:rPr>
        <w:t xml:space="preserve"> 100; Walnut Creek; CA 94596.</w:t>
      </w:r>
      <w:proofErr w:type="gramEnd"/>
      <w:r w:rsidRPr="00621F0E">
        <w:rPr>
          <w:rFonts w:ascii="Optimum" w:hAnsi="Optimum" w:cs="Times New Roman"/>
          <w:color w:val="000000" w:themeColor="text1"/>
          <w:sz w:val="20"/>
          <w:szCs w:val="20"/>
        </w:rPr>
        <w:t xml:space="preserve"> United States of America.</w:t>
      </w:r>
      <w:r w:rsidR="00A26CA0" w:rsidRPr="00621F0E">
        <w:rPr>
          <w:rFonts w:ascii="Optimum" w:hAnsi="Optimum" w:cs="Times New Roman"/>
          <w:color w:val="000000" w:themeColor="text1"/>
          <w:sz w:val="20"/>
          <w:szCs w:val="20"/>
        </w:rPr>
        <w:t xml:space="preserve"> </w:t>
      </w:r>
      <w:r w:rsidRPr="00621F0E">
        <w:rPr>
          <w:rFonts w:ascii="Optimum" w:hAnsi="Optimum" w:cs="Times New Roman"/>
          <w:color w:val="000000" w:themeColor="text1"/>
          <w:sz w:val="20"/>
          <w:szCs w:val="20"/>
        </w:rPr>
        <w:t>E-mail: sonali.singh@asdglobal.com</w:t>
      </w:r>
      <w:r w:rsidR="00A26CA0" w:rsidRPr="00621F0E">
        <w:rPr>
          <w:rStyle w:val="Hipervnculo"/>
          <w:rFonts w:ascii="Optimum" w:hAnsi="Optimum"/>
          <w:color w:val="000000" w:themeColor="text1"/>
          <w:sz w:val="20"/>
          <w:szCs w:val="20"/>
        </w:rPr>
        <w:t xml:space="preserve">.  </w:t>
      </w:r>
      <w:r w:rsidRPr="00621F0E">
        <w:rPr>
          <w:rFonts w:ascii="Optimum" w:hAnsi="Optimum" w:cs="Times New Roman"/>
          <w:color w:val="000000" w:themeColor="text1"/>
          <w:sz w:val="20"/>
          <w:szCs w:val="20"/>
          <w:lang w:val="es-ES"/>
        </w:rPr>
        <w:t>Fax: 925-975-0696</w:t>
      </w:r>
      <w:r w:rsidR="00A26CA0" w:rsidRPr="00621F0E">
        <w:rPr>
          <w:rFonts w:ascii="Optimum" w:hAnsi="Optimum" w:cs="Times New Roman"/>
          <w:color w:val="000000" w:themeColor="text1"/>
          <w:sz w:val="20"/>
          <w:szCs w:val="20"/>
          <w:lang w:val="es-ES"/>
        </w:rPr>
        <w:t>.</w:t>
      </w:r>
    </w:p>
    <w:p w14:paraId="0B3C86F8" w14:textId="77777777" w:rsidR="00107EA5" w:rsidRPr="00621F0E" w:rsidRDefault="00107EA5" w:rsidP="00621F0E">
      <w:pPr>
        <w:pStyle w:val="Textosinformato"/>
        <w:rPr>
          <w:rFonts w:ascii="Optimum" w:hAnsi="Optimum" w:cs="Times New Roman"/>
          <w:color w:val="000000" w:themeColor="text1"/>
          <w:sz w:val="20"/>
          <w:szCs w:val="20"/>
          <w:lang w:val="es-ES"/>
        </w:rPr>
      </w:pPr>
    </w:p>
    <w:p w14:paraId="5DDD5915" w14:textId="4CD3F871" w:rsidR="00107EA5" w:rsidRPr="00621F0E" w:rsidRDefault="00107EA5" w:rsidP="00621F0E">
      <w:pPr>
        <w:pStyle w:val="Textosinformato"/>
        <w:rPr>
          <w:rFonts w:ascii="Optimum" w:hAnsi="Optimum" w:cs="Times New Roman"/>
          <w:color w:val="000000" w:themeColor="text1"/>
          <w:sz w:val="20"/>
          <w:szCs w:val="20"/>
          <w:lang w:val="es-ES"/>
        </w:rPr>
      </w:pPr>
      <w:r w:rsidRPr="00621F0E">
        <w:rPr>
          <w:rFonts w:ascii="Optimum" w:hAnsi="Optimum" w:cs="Times New Roman"/>
          <w:color w:val="000000" w:themeColor="text1"/>
          <w:sz w:val="20"/>
          <w:szCs w:val="20"/>
          <w:vertAlign w:val="superscript"/>
          <w:lang w:val="es-ES"/>
        </w:rPr>
        <w:t>3</w:t>
      </w:r>
      <w:r w:rsidRPr="00621F0E">
        <w:rPr>
          <w:rFonts w:ascii="Optimum" w:hAnsi="Optimum" w:cs="Times New Roman"/>
          <w:color w:val="000000" w:themeColor="text1"/>
          <w:sz w:val="20"/>
          <w:szCs w:val="20"/>
          <w:lang w:val="es-ES"/>
        </w:rPr>
        <w:t xml:space="preserve">Centro de Ingeniería Genética y Biotecnología (CIGB) de Camagüey. Circunvalación Norte y Avenida </w:t>
      </w:r>
      <w:proofErr w:type="spellStart"/>
      <w:r w:rsidRPr="00621F0E">
        <w:rPr>
          <w:rFonts w:ascii="Optimum" w:hAnsi="Optimum" w:cs="Times New Roman"/>
          <w:color w:val="000000" w:themeColor="text1"/>
          <w:sz w:val="20"/>
          <w:szCs w:val="20"/>
          <w:lang w:val="es-ES"/>
        </w:rPr>
        <w:t>Finlay</w:t>
      </w:r>
      <w:proofErr w:type="spellEnd"/>
      <w:r w:rsidRPr="00621F0E">
        <w:rPr>
          <w:rFonts w:ascii="Optimum" w:hAnsi="Optimum" w:cs="Times New Roman"/>
          <w:color w:val="000000" w:themeColor="text1"/>
          <w:sz w:val="20"/>
          <w:szCs w:val="20"/>
          <w:lang w:val="es-ES"/>
        </w:rPr>
        <w:t>. Apartado Postal 387.</w:t>
      </w:r>
      <w:r w:rsidR="00A26CA0" w:rsidRPr="00621F0E">
        <w:rPr>
          <w:rFonts w:ascii="Optimum" w:hAnsi="Optimum" w:cs="Times New Roman"/>
          <w:color w:val="000000" w:themeColor="text1"/>
          <w:sz w:val="20"/>
          <w:szCs w:val="20"/>
          <w:lang w:val="es-ES"/>
        </w:rPr>
        <w:t xml:space="preserve"> </w:t>
      </w:r>
      <w:r w:rsidRPr="00621F0E">
        <w:rPr>
          <w:rFonts w:ascii="Optimum" w:hAnsi="Optimum" w:cs="Times New Roman"/>
          <w:color w:val="000000" w:themeColor="text1"/>
          <w:sz w:val="20"/>
          <w:szCs w:val="20"/>
          <w:lang w:val="es-ES"/>
        </w:rPr>
        <w:t>E-mail: ruthdaly.segura@cigb.edu.cu</w:t>
      </w:r>
      <w:r w:rsidR="00A26CA0" w:rsidRPr="00621F0E">
        <w:rPr>
          <w:rFonts w:ascii="Optimum" w:hAnsi="Optimum" w:cs="Times New Roman"/>
          <w:color w:val="000000" w:themeColor="text1"/>
          <w:sz w:val="20"/>
          <w:szCs w:val="20"/>
          <w:lang w:val="es-ES"/>
        </w:rPr>
        <w:t>.</w:t>
      </w:r>
    </w:p>
    <w:p w14:paraId="3AB78B2C" w14:textId="77777777" w:rsidR="00A26CA0" w:rsidRPr="00621F0E" w:rsidRDefault="00A26CA0" w:rsidP="00621F0E">
      <w:pPr>
        <w:spacing w:after="0" w:line="240" w:lineRule="auto"/>
        <w:rPr>
          <w:rFonts w:ascii="Optimum" w:eastAsia="Times New Roman" w:hAnsi="Optimum" w:cs="Times New Roman"/>
          <w:b/>
          <w:bCs/>
          <w:color w:val="000000" w:themeColor="text1"/>
          <w:sz w:val="28"/>
          <w:szCs w:val="28"/>
          <w:lang w:val="es-CO" w:eastAsia="es-ES"/>
        </w:rPr>
      </w:pPr>
    </w:p>
    <w:p w14:paraId="7DD1D1F6" w14:textId="77777777" w:rsidR="003104F5" w:rsidRPr="00621F0E" w:rsidRDefault="003104F5" w:rsidP="00621F0E">
      <w:pPr>
        <w:spacing w:after="0" w:line="240" w:lineRule="auto"/>
        <w:rPr>
          <w:rFonts w:ascii="Optimum" w:eastAsia="Times New Roman" w:hAnsi="Optimum" w:cs="Times New Roman"/>
          <w:b/>
          <w:bCs/>
          <w:color w:val="000000" w:themeColor="text1"/>
          <w:sz w:val="22"/>
          <w:lang w:val="en-US" w:eastAsia="es-ES"/>
        </w:rPr>
      </w:pPr>
      <w:r w:rsidRPr="00621F0E">
        <w:rPr>
          <w:rFonts w:ascii="Optimum" w:eastAsia="Times New Roman" w:hAnsi="Optimum" w:cs="Times New Roman"/>
          <w:b/>
          <w:bCs/>
          <w:color w:val="000000" w:themeColor="text1"/>
          <w:sz w:val="22"/>
          <w:lang w:val="en-US" w:eastAsia="es-ES"/>
        </w:rPr>
        <w:t>Abstract</w:t>
      </w:r>
    </w:p>
    <w:p w14:paraId="3BD82D2C" w14:textId="77777777" w:rsidR="00C20681" w:rsidRPr="00621F0E" w:rsidRDefault="00C20681" w:rsidP="00621F0E">
      <w:pPr>
        <w:spacing w:after="0" w:line="240" w:lineRule="auto"/>
        <w:rPr>
          <w:rFonts w:ascii="Optimum" w:eastAsia="Times New Roman" w:hAnsi="Optimum" w:cs="Times New Roman"/>
          <w:b/>
          <w:bCs/>
          <w:color w:val="000000" w:themeColor="text1"/>
          <w:sz w:val="28"/>
          <w:szCs w:val="28"/>
          <w:lang w:val="en-US" w:eastAsia="es-ES"/>
        </w:rPr>
      </w:pPr>
    </w:p>
    <w:p w14:paraId="6F49BB76" w14:textId="77777777" w:rsidR="00C20681" w:rsidRPr="00621F0E" w:rsidRDefault="003104F5" w:rsidP="00621F0E">
      <w:pPr>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Biofertilizers have become an effective, eco-friendly and low cost alternative to chemical fertilizers. Process engineering and cost models for a biofertilizer plant with a production capacity of 44 tons of liquid biofertilizer per year (568 kg/batch) were developed. The models were obtained using process simulator (</w:t>
      </w:r>
      <w:proofErr w:type="spellStart"/>
      <w:r w:rsidRPr="00621F0E">
        <w:rPr>
          <w:rFonts w:ascii="Optimum" w:eastAsia="Times New Roman" w:hAnsi="Optimum" w:cs="Times New Roman"/>
          <w:i/>
          <w:iCs/>
          <w:color w:val="000000" w:themeColor="text1"/>
          <w:sz w:val="20"/>
          <w:szCs w:val="20"/>
          <w:lang w:val="en-US"/>
        </w:rPr>
        <w:t>SuperPro</w:t>
      </w:r>
      <w:proofErr w:type="spellEnd"/>
      <w:r w:rsidRPr="00621F0E">
        <w:rPr>
          <w:rFonts w:ascii="Optimum" w:eastAsia="Times New Roman" w:hAnsi="Optimum" w:cs="Times New Roman"/>
          <w:i/>
          <w:iCs/>
          <w:color w:val="000000" w:themeColor="text1"/>
          <w:sz w:val="20"/>
          <w:szCs w:val="20"/>
          <w:lang w:val="en-US"/>
        </w:rPr>
        <w:t xml:space="preserve"> Designer</w:t>
      </w:r>
      <w:r w:rsidRPr="00621F0E">
        <w:rPr>
          <w:rFonts w:ascii="Optimum" w:eastAsia="Times New Roman" w:hAnsi="Optimum" w:cs="Times New Roman"/>
          <w:color w:val="000000" w:themeColor="text1"/>
          <w:sz w:val="20"/>
          <w:szCs w:val="20"/>
          <w:vertAlign w:val="superscript"/>
          <w:lang w:val="en-US"/>
        </w:rPr>
        <w:t>®</w:t>
      </w:r>
      <w:r w:rsidRPr="00621F0E">
        <w:rPr>
          <w:rFonts w:ascii="Optimum" w:eastAsia="Times New Roman" w:hAnsi="Optimum" w:cs="Times New Roman"/>
          <w:color w:val="000000" w:themeColor="text1"/>
          <w:sz w:val="20"/>
          <w:szCs w:val="20"/>
          <w:lang w:val="en-US"/>
        </w:rPr>
        <w:t>), version 8.5 (</w:t>
      </w:r>
      <w:proofErr w:type="spellStart"/>
      <w:r w:rsidRPr="00621F0E">
        <w:rPr>
          <w:rFonts w:ascii="Optimum" w:eastAsia="Times New Roman" w:hAnsi="Optimum" w:cs="Times New Roman"/>
          <w:color w:val="000000" w:themeColor="text1"/>
          <w:sz w:val="20"/>
          <w:szCs w:val="20"/>
          <w:lang w:val="en-US"/>
        </w:rPr>
        <w:t>Intelligen</w:t>
      </w:r>
      <w:proofErr w:type="spellEnd"/>
      <w:r w:rsidRPr="00621F0E">
        <w:rPr>
          <w:rFonts w:ascii="Optimum" w:eastAsia="Times New Roman" w:hAnsi="Optimum" w:cs="Times New Roman"/>
          <w:color w:val="000000" w:themeColor="text1"/>
          <w:sz w:val="20"/>
          <w:szCs w:val="20"/>
          <w:lang w:val="en-US"/>
        </w:rPr>
        <w:t>, 2012), while the 3D conceptual design and layout of the biofertilizer plant was developed with (</w:t>
      </w:r>
      <w:proofErr w:type="spellStart"/>
      <w:r w:rsidRPr="00621F0E">
        <w:rPr>
          <w:rFonts w:ascii="Optimum" w:eastAsia="Times New Roman" w:hAnsi="Optimum" w:cs="Times New Roman"/>
          <w:i/>
          <w:iCs/>
          <w:color w:val="000000" w:themeColor="text1"/>
          <w:sz w:val="20"/>
          <w:szCs w:val="20"/>
          <w:lang w:val="en-US"/>
        </w:rPr>
        <w:t>OptiPlant</w:t>
      </w:r>
      <w:proofErr w:type="spellEnd"/>
      <w:r w:rsidRPr="00621F0E">
        <w:rPr>
          <w:rFonts w:ascii="Optimum" w:eastAsia="Times New Roman" w:hAnsi="Optimum" w:cs="Times New Roman"/>
          <w:color w:val="000000" w:themeColor="text1"/>
          <w:sz w:val="20"/>
          <w:szCs w:val="20"/>
          <w:vertAlign w:val="superscript"/>
          <w:lang w:val="en-US"/>
        </w:rPr>
        <w:t>®</w:t>
      </w:r>
      <w:r w:rsidRPr="00621F0E">
        <w:rPr>
          <w:rFonts w:ascii="Optimum" w:eastAsia="Times New Roman" w:hAnsi="Optimum" w:cs="Times New Roman"/>
          <w:color w:val="000000" w:themeColor="text1"/>
          <w:sz w:val="20"/>
          <w:szCs w:val="20"/>
          <w:lang w:val="en-US"/>
        </w:rPr>
        <w:t xml:space="preserve">) software (ASD Global, 2015). The total capital investment required to erect the plant is $ 3 975 000, the unit production cost of one </w:t>
      </w:r>
      <w:smartTag w:uri="urn:schemas-microsoft-com:office:smarttags" w:element="metricconverter">
        <w:smartTagPr>
          <w:attr w:name="ProductID" w:val="1.5 L"/>
        </w:smartTagPr>
        <w:r w:rsidRPr="00621F0E">
          <w:rPr>
            <w:rFonts w:ascii="Optimum" w:eastAsia="Times New Roman" w:hAnsi="Optimum" w:cs="Times New Roman"/>
            <w:color w:val="000000" w:themeColor="text1"/>
            <w:sz w:val="20"/>
            <w:szCs w:val="20"/>
            <w:lang w:val="en-US"/>
          </w:rPr>
          <w:t>1.5 L</w:t>
        </w:r>
      </w:smartTag>
      <w:r w:rsidRPr="00621F0E">
        <w:rPr>
          <w:rFonts w:ascii="Optimum" w:eastAsia="Times New Roman" w:hAnsi="Optimum" w:cs="Times New Roman"/>
          <w:color w:val="000000" w:themeColor="text1"/>
          <w:sz w:val="20"/>
          <w:szCs w:val="20"/>
          <w:lang w:val="en-US"/>
        </w:rPr>
        <w:t xml:space="preserve"> bottle of liquid biofertilizer is $ 24.009, while the economic indicators </w:t>
      </w:r>
      <w:r w:rsidRPr="00621F0E">
        <w:rPr>
          <w:rFonts w:ascii="Optimum" w:eastAsia="Times New Roman" w:hAnsi="Optimum" w:cs="Times New Roman"/>
          <w:i/>
          <w:iCs/>
          <w:color w:val="000000" w:themeColor="text1"/>
          <w:sz w:val="20"/>
          <w:szCs w:val="20"/>
          <w:lang w:val="en-US"/>
        </w:rPr>
        <w:t>Net Present Value</w:t>
      </w:r>
      <w:r w:rsidRPr="00621F0E">
        <w:rPr>
          <w:rFonts w:ascii="Optimum" w:eastAsia="Times New Roman" w:hAnsi="Optimum" w:cs="Times New Roman"/>
          <w:color w:val="000000" w:themeColor="text1"/>
          <w:sz w:val="20"/>
          <w:szCs w:val="20"/>
          <w:lang w:val="en-US"/>
        </w:rPr>
        <w:t xml:space="preserve"> (NPV) and </w:t>
      </w:r>
      <w:r w:rsidRPr="00621F0E">
        <w:rPr>
          <w:rFonts w:ascii="Optimum" w:eastAsia="Times New Roman" w:hAnsi="Optimum" w:cs="Times New Roman"/>
          <w:i/>
          <w:iCs/>
          <w:color w:val="000000" w:themeColor="text1"/>
          <w:sz w:val="20"/>
          <w:szCs w:val="20"/>
          <w:lang w:val="en-US"/>
        </w:rPr>
        <w:t>Internal Rate of Return</w:t>
      </w:r>
      <w:r w:rsidRPr="00621F0E">
        <w:rPr>
          <w:rFonts w:ascii="Optimum" w:eastAsia="Times New Roman" w:hAnsi="Optimum" w:cs="Times New Roman"/>
          <w:color w:val="000000" w:themeColor="text1"/>
          <w:sz w:val="20"/>
          <w:szCs w:val="20"/>
          <w:lang w:val="en-US"/>
        </w:rPr>
        <w:t xml:space="preserve"> (IRR) had values of $ 716 000 and 2.55%, respectively. Also, the total revenues are $ 985 000/year, the </w:t>
      </w:r>
      <w:r w:rsidRPr="00621F0E">
        <w:rPr>
          <w:rFonts w:ascii="Optimum" w:eastAsia="Times New Roman" w:hAnsi="Optimum" w:cs="Times New Roman"/>
          <w:i/>
          <w:iCs/>
          <w:color w:val="000000" w:themeColor="text1"/>
          <w:sz w:val="20"/>
          <w:szCs w:val="20"/>
          <w:lang w:val="en-US"/>
        </w:rPr>
        <w:t>Return on Investment</w:t>
      </w:r>
      <w:r w:rsidRPr="00621F0E">
        <w:rPr>
          <w:rFonts w:ascii="Optimum" w:eastAsia="Times New Roman" w:hAnsi="Optimum" w:cs="Times New Roman"/>
          <w:color w:val="000000" w:themeColor="text1"/>
          <w:sz w:val="20"/>
          <w:szCs w:val="20"/>
          <w:lang w:val="en-US"/>
        </w:rPr>
        <w:t xml:space="preserve"> (ROI) is 14.93 %, and the payback time is 6.70 years.</w:t>
      </w:r>
    </w:p>
    <w:p w14:paraId="7570BCDB" w14:textId="7AA98CD5" w:rsidR="003104F5" w:rsidRPr="00621F0E" w:rsidRDefault="003104F5" w:rsidP="00621F0E">
      <w:pPr>
        <w:spacing w:after="0" w:line="240" w:lineRule="auto"/>
        <w:jc w:val="both"/>
        <w:rPr>
          <w:rFonts w:ascii="Optimum" w:eastAsia="Times New Roman" w:hAnsi="Optimum" w:cs="Times New Roman"/>
          <w:color w:val="000000" w:themeColor="text1"/>
          <w:szCs w:val="24"/>
          <w:lang w:val="en-US"/>
        </w:rPr>
      </w:pPr>
      <w:r w:rsidRPr="00621F0E">
        <w:rPr>
          <w:rFonts w:ascii="Optimum" w:eastAsia="Times New Roman" w:hAnsi="Optimum" w:cs="Times New Roman"/>
          <w:color w:val="000000" w:themeColor="text1"/>
          <w:szCs w:val="24"/>
          <w:lang w:val="en-US"/>
        </w:rPr>
        <w:t xml:space="preserve"> </w:t>
      </w:r>
    </w:p>
    <w:p w14:paraId="010A0C62" w14:textId="77777777" w:rsidR="003104F5" w:rsidRPr="00621F0E" w:rsidRDefault="003104F5" w:rsidP="00621F0E">
      <w:pPr>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b/>
          <w:bCs/>
          <w:iCs/>
          <w:color w:val="000000" w:themeColor="text1"/>
          <w:sz w:val="20"/>
          <w:szCs w:val="20"/>
          <w:lang w:val="en-US"/>
        </w:rPr>
        <w:t>Keywords</w:t>
      </w:r>
      <w:r w:rsidRPr="00621F0E">
        <w:rPr>
          <w:rFonts w:ascii="Optimum" w:eastAsia="Times New Roman" w:hAnsi="Optimum" w:cs="Times New Roman"/>
          <w:b/>
          <w:color w:val="000000" w:themeColor="text1"/>
          <w:sz w:val="20"/>
          <w:szCs w:val="20"/>
          <w:lang w:val="en-US"/>
        </w:rPr>
        <w:t>:</w:t>
      </w:r>
      <w:r w:rsidRPr="00621F0E">
        <w:rPr>
          <w:rFonts w:ascii="Optimum" w:eastAsia="Times New Roman" w:hAnsi="Optimum" w:cs="Times New Roman"/>
          <w:color w:val="000000" w:themeColor="text1"/>
          <w:sz w:val="20"/>
          <w:szCs w:val="20"/>
          <w:lang w:val="en-US"/>
        </w:rPr>
        <w:t xml:space="preserve"> Biofertilizer, simulation, conceptual design, economics</w:t>
      </w:r>
    </w:p>
    <w:p w14:paraId="558CC808" w14:textId="77777777" w:rsidR="00C20681" w:rsidRPr="00621F0E" w:rsidRDefault="00C20681" w:rsidP="00621F0E">
      <w:pPr>
        <w:spacing w:after="0" w:line="240" w:lineRule="auto"/>
        <w:rPr>
          <w:rFonts w:ascii="Optimum" w:eastAsia="Times New Roman" w:hAnsi="Optimum" w:cs="Times New Roman"/>
          <w:b/>
          <w:bCs/>
          <w:color w:val="000000" w:themeColor="text1"/>
          <w:sz w:val="28"/>
          <w:szCs w:val="28"/>
          <w:lang w:val="en-US" w:eastAsia="es-ES"/>
        </w:rPr>
      </w:pPr>
    </w:p>
    <w:p w14:paraId="54758258" w14:textId="036E49DA" w:rsidR="0033244E" w:rsidRPr="00621F0E" w:rsidRDefault="0033244E" w:rsidP="00621F0E">
      <w:pPr>
        <w:spacing w:after="0" w:line="240" w:lineRule="auto"/>
        <w:rPr>
          <w:rFonts w:ascii="Optimum" w:eastAsia="Times New Roman" w:hAnsi="Optimum" w:cs="Times New Roman"/>
          <w:b/>
          <w:bCs/>
          <w:color w:val="000000" w:themeColor="text1"/>
          <w:sz w:val="22"/>
          <w:lang w:val="es-CO" w:eastAsia="es-ES"/>
        </w:rPr>
      </w:pPr>
      <w:r w:rsidRPr="00621F0E">
        <w:rPr>
          <w:rFonts w:ascii="Optimum" w:eastAsia="Times New Roman" w:hAnsi="Optimum" w:cs="Times New Roman"/>
          <w:b/>
          <w:bCs/>
          <w:color w:val="000000" w:themeColor="text1"/>
          <w:sz w:val="22"/>
          <w:lang w:val="es-CO" w:eastAsia="es-ES"/>
        </w:rPr>
        <w:t>Resumen</w:t>
      </w:r>
    </w:p>
    <w:p w14:paraId="14E2B01A" w14:textId="77777777" w:rsidR="00C20681" w:rsidRPr="00621F0E" w:rsidRDefault="00C20681" w:rsidP="00621F0E">
      <w:pPr>
        <w:spacing w:after="0" w:line="240" w:lineRule="auto"/>
        <w:jc w:val="both"/>
        <w:rPr>
          <w:rFonts w:ascii="Optimum" w:eastAsia="Times New Roman" w:hAnsi="Optimum" w:cs="Times New Roman"/>
          <w:color w:val="000000" w:themeColor="text1"/>
          <w:szCs w:val="24"/>
          <w:lang w:val="es-ES"/>
        </w:rPr>
      </w:pPr>
    </w:p>
    <w:p w14:paraId="06BEC595" w14:textId="77777777" w:rsidR="0033244E" w:rsidRPr="00621F0E" w:rsidRDefault="0033244E" w:rsidP="00621F0E">
      <w:pPr>
        <w:spacing w:after="0" w:line="240" w:lineRule="auto"/>
        <w:jc w:val="both"/>
        <w:rPr>
          <w:rFonts w:ascii="Optimum" w:eastAsia="Times New Roman" w:hAnsi="Optimum" w:cs="Times New Roman"/>
          <w:color w:val="000000" w:themeColor="text1"/>
          <w:sz w:val="20"/>
          <w:szCs w:val="20"/>
          <w:lang w:val="es-CO"/>
        </w:rPr>
      </w:pPr>
      <w:r w:rsidRPr="00621F0E">
        <w:rPr>
          <w:rFonts w:ascii="Optimum" w:eastAsia="Times New Roman" w:hAnsi="Optimum" w:cs="Times New Roman"/>
          <w:color w:val="000000" w:themeColor="text1"/>
          <w:sz w:val="20"/>
          <w:szCs w:val="20"/>
          <w:lang w:val="es-CO"/>
        </w:rPr>
        <w:t xml:space="preserve">Los biofertilizantes se han convertido en una alternativa de bajo costo, efectiva y amigable con el medio ambiente en comparación con los fertilizantes químicos. En el presente trabajo se desarrollaron los modelos de ingeniería de proceso y costo de una planta de biofertilizantes líquidos con una capacidad de 44 toneladas por año (568 kg/lote). Los modelos fueron obtenidos empleando el simulador de procesos </w:t>
      </w:r>
      <w:proofErr w:type="spellStart"/>
      <w:r w:rsidRPr="00621F0E">
        <w:rPr>
          <w:rFonts w:ascii="Optimum" w:eastAsia="Times New Roman" w:hAnsi="Optimum" w:cs="Times New Roman"/>
          <w:color w:val="000000" w:themeColor="text1"/>
          <w:sz w:val="20"/>
          <w:szCs w:val="20"/>
          <w:lang w:val="es-CO"/>
        </w:rPr>
        <w:t>SuperPro</w:t>
      </w:r>
      <w:proofErr w:type="spellEnd"/>
      <w:r w:rsidRPr="00621F0E">
        <w:rPr>
          <w:rFonts w:ascii="Optimum" w:eastAsia="Times New Roman" w:hAnsi="Optimum" w:cs="Times New Roman"/>
          <w:color w:val="000000" w:themeColor="text1"/>
          <w:sz w:val="20"/>
          <w:szCs w:val="20"/>
          <w:lang w:val="es-CO"/>
        </w:rPr>
        <w:t xml:space="preserve"> </w:t>
      </w:r>
      <w:proofErr w:type="spellStart"/>
      <w:r w:rsidRPr="00621F0E">
        <w:rPr>
          <w:rFonts w:ascii="Optimum" w:eastAsia="Times New Roman" w:hAnsi="Optimum" w:cs="Times New Roman"/>
          <w:color w:val="000000" w:themeColor="text1"/>
          <w:sz w:val="20"/>
          <w:szCs w:val="20"/>
          <w:lang w:val="es-CO"/>
        </w:rPr>
        <w:t>Designer</w:t>
      </w:r>
      <w:proofErr w:type="spellEnd"/>
      <w:r w:rsidRPr="00621F0E">
        <w:rPr>
          <w:rFonts w:ascii="Optimum" w:eastAsia="Times New Roman" w:hAnsi="Optimum" w:cs="Times New Roman"/>
          <w:color w:val="000000" w:themeColor="text1"/>
          <w:sz w:val="20"/>
          <w:szCs w:val="20"/>
          <w:lang w:val="es-CO"/>
        </w:rPr>
        <w:t>® versión 8.5 (</w:t>
      </w:r>
      <w:proofErr w:type="spellStart"/>
      <w:r w:rsidRPr="00621F0E">
        <w:rPr>
          <w:rFonts w:ascii="Optimum" w:eastAsia="Times New Roman" w:hAnsi="Optimum" w:cs="Times New Roman"/>
          <w:color w:val="000000" w:themeColor="text1"/>
          <w:sz w:val="20"/>
          <w:szCs w:val="20"/>
          <w:lang w:val="es-CO"/>
        </w:rPr>
        <w:t>Intelligen</w:t>
      </w:r>
      <w:proofErr w:type="spellEnd"/>
      <w:r w:rsidRPr="00621F0E">
        <w:rPr>
          <w:rFonts w:ascii="Optimum" w:eastAsia="Times New Roman" w:hAnsi="Optimum" w:cs="Times New Roman"/>
          <w:color w:val="000000" w:themeColor="text1"/>
          <w:sz w:val="20"/>
          <w:szCs w:val="20"/>
          <w:lang w:val="es-CO"/>
        </w:rPr>
        <w:t xml:space="preserve">, 2012), mientras que el diseño conceptual en 3D y dimensionamiento de la planta se desarrolló mediante el software </w:t>
      </w:r>
      <w:proofErr w:type="spellStart"/>
      <w:r w:rsidRPr="00621F0E">
        <w:rPr>
          <w:rFonts w:ascii="Optimum" w:eastAsia="Times New Roman" w:hAnsi="Optimum" w:cs="Times New Roman"/>
          <w:color w:val="000000" w:themeColor="text1"/>
          <w:sz w:val="20"/>
          <w:szCs w:val="20"/>
          <w:lang w:val="es-CO"/>
        </w:rPr>
        <w:t>OptiPlant</w:t>
      </w:r>
      <w:proofErr w:type="spellEnd"/>
      <w:r w:rsidRPr="00621F0E">
        <w:rPr>
          <w:rFonts w:ascii="Optimum" w:eastAsia="Times New Roman" w:hAnsi="Optimum" w:cs="Times New Roman"/>
          <w:color w:val="000000" w:themeColor="text1"/>
          <w:sz w:val="20"/>
          <w:szCs w:val="20"/>
          <w:lang w:val="es-CO"/>
        </w:rPr>
        <w:t xml:space="preserve"> (ASD Global, 2015). Se requiere una inversión total de USD $ 3 975 000 para erigir la planta, el costo de producción unitario de una botella de 1,5 L de biofertilizantes líquido es de USD $ 24,009, mientras que los indicadores económicos Valor Actual Neto (VAN) y Tasa Interna de Retorno (TIR) tuvieron valores de USD $ 716 000 y 2,55 %, respectivamente. También se obtienen ganancias totales de USD $ 985 000/año y un valor del Período de Retorno de la Inversión de 6,70 años. </w:t>
      </w:r>
    </w:p>
    <w:p w14:paraId="578A9D13" w14:textId="77777777" w:rsidR="00C20681" w:rsidRPr="00621F0E" w:rsidRDefault="00C20681" w:rsidP="00621F0E">
      <w:pPr>
        <w:spacing w:after="0" w:line="240" w:lineRule="auto"/>
        <w:jc w:val="both"/>
        <w:rPr>
          <w:rFonts w:ascii="Optimum" w:eastAsia="Times New Roman" w:hAnsi="Optimum" w:cs="Times New Roman"/>
          <w:b/>
          <w:i/>
          <w:color w:val="000000" w:themeColor="text1"/>
          <w:szCs w:val="24"/>
          <w:lang w:val="es-ES"/>
        </w:rPr>
      </w:pPr>
    </w:p>
    <w:p w14:paraId="01A8C7CF" w14:textId="6AF2E7C4" w:rsidR="0033244E" w:rsidRPr="00621F0E" w:rsidRDefault="0033244E" w:rsidP="00621F0E">
      <w:pPr>
        <w:spacing w:after="0" w:line="240" w:lineRule="auto"/>
        <w:jc w:val="both"/>
        <w:rPr>
          <w:rFonts w:ascii="Optimum" w:eastAsia="Times New Roman" w:hAnsi="Optimum" w:cs="Times New Roman"/>
          <w:color w:val="000000" w:themeColor="text1"/>
          <w:szCs w:val="24"/>
          <w:lang w:val="es-ES"/>
        </w:rPr>
      </w:pPr>
      <w:r w:rsidRPr="00621F0E">
        <w:rPr>
          <w:rFonts w:ascii="Optimum" w:eastAsia="Times New Roman" w:hAnsi="Optimum" w:cs="Times New Roman"/>
          <w:b/>
          <w:bCs/>
          <w:iCs/>
          <w:color w:val="000000" w:themeColor="text1"/>
          <w:sz w:val="20"/>
          <w:szCs w:val="20"/>
          <w:lang w:val="es-CO"/>
        </w:rPr>
        <w:t xml:space="preserve">Palabras </w:t>
      </w:r>
      <w:r w:rsidR="0071387E" w:rsidRPr="00621F0E">
        <w:rPr>
          <w:rFonts w:ascii="Optimum" w:eastAsia="Times New Roman" w:hAnsi="Optimum" w:cs="Times New Roman"/>
          <w:b/>
          <w:bCs/>
          <w:iCs/>
          <w:color w:val="000000" w:themeColor="text1"/>
          <w:sz w:val="20"/>
          <w:szCs w:val="20"/>
          <w:lang w:val="es-CO"/>
        </w:rPr>
        <w:t>c</w:t>
      </w:r>
      <w:r w:rsidRPr="00621F0E">
        <w:rPr>
          <w:rFonts w:ascii="Optimum" w:eastAsia="Times New Roman" w:hAnsi="Optimum" w:cs="Times New Roman"/>
          <w:b/>
          <w:bCs/>
          <w:iCs/>
          <w:color w:val="000000" w:themeColor="text1"/>
          <w:sz w:val="20"/>
          <w:szCs w:val="20"/>
          <w:lang w:val="es-CO"/>
        </w:rPr>
        <w:t>laves:</w:t>
      </w:r>
      <w:r w:rsidRPr="00621F0E">
        <w:rPr>
          <w:rFonts w:ascii="Optimum" w:eastAsia="Times New Roman" w:hAnsi="Optimum" w:cs="Times New Roman"/>
          <w:bCs/>
          <w:iCs/>
          <w:color w:val="000000" w:themeColor="text1"/>
          <w:sz w:val="20"/>
          <w:szCs w:val="20"/>
          <w:lang w:val="es-CO"/>
        </w:rPr>
        <w:t xml:space="preserve"> </w:t>
      </w:r>
      <w:proofErr w:type="spellStart"/>
      <w:r w:rsidRPr="00621F0E">
        <w:rPr>
          <w:rFonts w:ascii="Optimum" w:eastAsia="Times New Roman" w:hAnsi="Optimum" w:cs="Times New Roman"/>
          <w:bCs/>
          <w:iCs/>
          <w:color w:val="000000" w:themeColor="text1"/>
          <w:sz w:val="20"/>
          <w:szCs w:val="20"/>
          <w:lang w:val="es-CO"/>
        </w:rPr>
        <w:t>Biofertilizante</w:t>
      </w:r>
      <w:proofErr w:type="spellEnd"/>
      <w:r w:rsidRPr="00621F0E">
        <w:rPr>
          <w:rFonts w:ascii="Optimum" w:eastAsia="Times New Roman" w:hAnsi="Optimum" w:cs="Times New Roman"/>
          <w:bCs/>
          <w:iCs/>
          <w:color w:val="000000" w:themeColor="text1"/>
          <w:sz w:val="20"/>
          <w:szCs w:val="20"/>
          <w:lang w:val="es-CO"/>
        </w:rPr>
        <w:t>, simulación, diseño conceptual, costos.</w:t>
      </w:r>
    </w:p>
    <w:p w14:paraId="7BB8D49D" w14:textId="0FDDC44F" w:rsidR="00C20681" w:rsidRPr="00621F0E" w:rsidRDefault="00621F0E" w:rsidP="00621F0E">
      <w:pPr>
        <w:keepNext/>
        <w:spacing w:after="0" w:line="240" w:lineRule="auto"/>
        <w:outlineLvl w:val="1"/>
        <w:rPr>
          <w:rFonts w:ascii="Optimum" w:eastAsia="Times New Roman" w:hAnsi="Optimum" w:cs="Times New Roman"/>
          <w:bCs/>
          <w:color w:val="000000" w:themeColor="text1"/>
          <w:sz w:val="20"/>
          <w:szCs w:val="20"/>
          <w:lang w:val="es-ES" w:eastAsia="es-ES"/>
        </w:rPr>
      </w:pPr>
      <w:r w:rsidRPr="00621F0E">
        <w:rPr>
          <w:rFonts w:ascii="Optimum" w:eastAsia="Times New Roman" w:hAnsi="Optimum" w:cs="Times New Roman"/>
          <w:b/>
          <w:bCs/>
          <w:color w:val="000000" w:themeColor="text1"/>
          <w:sz w:val="20"/>
          <w:szCs w:val="20"/>
          <w:lang w:val="es-ES" w:eastAsia="es-ES"/>
        </w:rPr>
        <w:lastRenderedPageBreak/>
        <w:t>Recibido:</w:t>
      </w:r>
      <w:r>
        <w:rPr>
          <w:rFonts w:ascii="Optimum" w:eastAsia="Times New Roman" w:hAnsi="Optimum" w:cs="Times New Roman"/>
          <w:b/>
          <w:bCs/>
          <w:color w:val="000000" w:themeColor="text1"/>
          <w:sz w:val="20"/>
          <w:szCs w:val="20"/>
          <w:lang w:val="es-ES" w:eastAsia="es-ES"/>
        </w:rPr>
        <w:t xml:space="preserve"> </w:t>
      </w:r>
      <w:r>
        <w:rPr>
          <w:rFonts w:ascii="Optimum" w:eastAsia="Times New Roman" w:hAnsi="Optimum" w:cs="Times New Roman"/>
          <w:bCs/>
          <w:color w:val="000000" w:themeColor="text1"/>
          <w:sz w:val="20"/>
          <w:szCs w:val="20"/>
          <w:lang w:val="es-ES" w:eastAsia="es-ES"/>
        </w:rPr>
        <w:t xml:space="preserve">diciembre 10 de 2017 </w:t>
      </w:r>
      <w:r>
        <w:rPr>
          <w:rFonts w:ascii="Optimum" w:eastAsia="Times New Roman" w:hAnsi="Optimum" w:cs="Times New Roman"/>
          <w:bCs/>
          <w:color w:val="000000" w:themeColor="text1"/>
          <w:sz w:val="20"/>
          <w:szCs w:val="20"/>
          <w:lang w:val="es-ES" w:eastAsia="es-ES"/>
        </w:rPr>
        <w:tab/>
      </w:r>
      <w:r w:rsidRPr="00621F0E">
        <w:rPr>
          <w:rFonts w:ascii="Optimum" w:eastAsia="Times New Roman" w:hAnsi="Optimum" w:cs="Times New Roman"/>
          <w:b/>
          <w:bCs/>
          <w:color w:val="000000" w:themeColor="text1"/>
          <w:sz w:val="20"/>
          <w:szCs w:val="20"/>
          <w:lang w:val="es-ES" w:eastAsia="es-ES"/>
        </w:rPr>
        <w:tab/>
        <w:t>Aprobado:</w:t>
      </w:r>
      <w:r>
        <w:rPr>
          <w:rFonts w:ascii="Optimum" w:eastAsia="Times New Roman" w:hAnsi="Optimum" w:cs="Times New Roman"/>
          <w:b/>
          <w:bCs/>
          <w:color w:val="000000" w:themeColor="text1"/>
          <w:sz w:val="20"/>
          <w:szCs w:val="20"/>
          <w:lang w:val="es-ES" w:eastAsia="es-ES"/>
        </w:rPr>
        <w:t xml:space="preserve"> </w:t>
      </w:r>
      <w:r>
        <w:rPr>
          <w:rFonts w:ascii="Optimum" w:eastAsia="Times New Roman" w:hAnsi="Optimum" w:cs="Times New Roman"/>
          <w:bCs/>
          <w:color w:val="000000" w:themeColor="text1"/>
          <w:sz w:val="20"/>
          <w:szCs w:val="20"/>
          <w:lang w:val="es-ES" w:eastAsia="es-ES"/>
        </w:rPr>
        <w:t>octubre 26 de 2018</w:t>
      </w:r>
      <w:bookmarkStart w:id="0" w:name="_GoBack"/>
      <w:bookmarkEnd w:id="0"/>
    </w:p>
    <w:p w14:paraId="6259E2FC" w14:textId="77777777" w:rsidR="00621F0E" w:rsidRPr="00621F0E" w:rsidRDefault="00621F0E" w:rsidP="00621F0E">
      <w:pPr>
        <w:keepNext/>
        <w:spacing w:after="0" w:line="240" w:lineRule="auto"/>
        <w:outlineLvl w:val="1"/>
        <w:rPr>
          <w:rFonts w:ascii="Optimum" w:eastAsia="Times New Roman" w:hAnsi="Optimum" w:cs="Times New Roman"/>
          <w:b/>
          <w:bCs/>
          <w:color w:val="000000" w:themeColor="text1"/>
          <w:sz w:val="20"/>
          <w:szCs w:val="20"/>
          <w:lang w:val="es-CO" w:eastAsia="es-ES"/>
        </w:rPr>
      </w:pPr>
    </w:p>
    <w:p w14:paraId="7989B196" w14:textId="77777777" w:rsidR="003104F5" w:rsidRPr="00621F0E" w:rsidRDefault="003104F5" w:rsidP="00621F0E">
      <w:pPr>
        <w:keepNext/>
        <w:spacing w:after="0" w:line="240" w:lineRule="auto"/>
        <w:outlineLvl w:val="1"/>
        <w:rPr>
          <w:rFonts w:ascii="Optimum" w:eastAsia="Times New Roman" w:hAnsi="Optimum" w:cs="Times New Roman"/>
          <w:b/>
          <w:bCs/>
          <w:color w:val="000000" w:themeColor="text1"/>
          <w:sz w:val="20"/>
          <w:szCs w:val="20"/>
          <w:lang w:val="es-CO" w:eastAsia="es-ES"/>
        </w:rPr>
      </w:pPr>
      <w:proofErr w:type="spellStart"/>
      <w:r w:rsidRPr="00621F0E">
        <w:rPr>
          <w:rFonts w:ascii="Optimum" w:eastAsia="Times New Roman" w:hAnsi="Optimum" w:cs="Times New Roman"/>
          <w:b/>
          <w:bCs/>
          <w:color w:val="000000" w:themeColor="text1"/>
          <w:sz w:val="20"/>
          <w:szCs w:val="20"/>
          <w:lang w:val="es-CO" w:eastAsia="es-ES"/>
        </w:rPr>
        <w:t>Introduction</w:t>
      </w:r>
      <w:proofErr w:type="spellEnd"/>
    </w:p>
    <w:p w14:paraId="765B2CD4" w14:textId="77777777" w:rsidR="00EA69AA" w:rsidRPr="00621F0E" w:rsidRDefault="00EA69AA" w:rsidP="00621F0E">
      <w:pPr>
        <w:keepNext/>
        <w:spacing w:after="0" w:line="240" w:lineRule="auto"/>
        <w:outlineLvl w:val="1"/>
        <w:rPr>
          <w:rFonts w:ascii="Optimum" w:eastAsia="Times New Roman" w:hAnsi="Optimum" w:cs="Times New Roman"/>
          <w:b/>
          <w:bCs/>
          <w:color w:val="000000" w:themeColor="text1"/>
          <w:sz w:val="20"/>
          <w:szCs w:val="20"/>
          <w:lang w:val="es-CO" w:eastAsia="es-ES"/>
        </w:rPr>
      </w:pPr>
    </w:p>
    <w:p w14:paraId="326ECB38" w14:textId="77777777" w:rsidR="000621D0" w:rsidRPr="00621F0E" w:rsidRDefault="003104F5" w:rsidP="00621F0E">
      <w:pPr>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It’s well known that a considerable number of bacteria are capable to exert a beneficial effect on plant growth. </w:t>
      </w:r>
      <w:r w:rsidRPr="00621F0E">
        <w:rPr>
          <w:rFonts w:ascii="Optimum" w:eastAsia="Times New Roman" w:hAnsi="Optimum" w:cs="Times New Roman"/>
          <w:iCs/>
          <w:color w:val="000000" w:themeColor="text1"/>
          <w:sz w:val="20"/>
          <w:szCs w:val="20"/>
          <w:lang w:val="en-US"/>
        </w:rPr>
        <w:t>Plant Growth Promoting Bacteria</w:t>
      </w:r>
      <w:r w:rsidRPr="00621F0E">
        <w:rPr>
          <w:rFonts w:ascii="Optimum" w:eastAsia="Times New Roman" w:hAnsi="Optimum" w:cs="Times New Roman"/>
          <w:color w:val="000000" w:themeColor="text1"/>
          <w:sz w:val="20"/>
          <w:szCs w:val="20"/>
          <w:lang w:val="en-US"/>
        </w:rPr>
        <w:t xml:space="preserve"> (PGPB) is a term used to define soil bacteria which can promote, under adequate environment conditions, plant growth and crops productivity. Although they are found naturally in soil and plant roots, they will produce the expected agronomical results only if applied effectively, under optimum conditions, on seeds or plant roots, increasing crops yield between 5–30 % (</w:t>
      </w:r>
      <w:proofErr w:type="spellStart"/>
      <w:r w:rsidRPr="00621F0E">
        <w:rPr>
          <w:rFonts w:ascii="Optimum" w:eastAsia="Times New Roman" w:hAnsi="Optimum" w:cs="Times New Roman"/>
          <w:color w:val="000000" w:themeColor="text1"/>
          <w:sz w:val="20"/>
          <w:szCs w:val="20"/>
          <w:lang w:val="en-US"/>
        </w:rPr>
        <w:t>Prabavathy</w:t>
      </w:r>
      <w:proofErr w:type="spellEnd"/>
      <w:r w:rsidRPr="00621F0E">
        <w:rPr>
          <w:rFonts w:ascii="Optimum" w:eastAsia="Times New Roman" w:hAnsi="Optimum" w:cs="Times New Roman"/>
          <w:color w:val="000000" w:themeColor="text1"/>
          <w:sz w:val="20"/>
          <w:szCs w:val="20"/>
          <w:lang w:val="en-US"/>
        </w:rPr>
        <w:t xml:space="preserve"> </w:t>
      </w:r>
      <w:r w:rsidRPr="00621F0E">
        <w:rPr>
          <w:rFonts w:ascii="Optimum" w:eastAsia="Times New Roman" w:hAnsi="Optimum" w:cs="Times New Roman"/>
          <w:i/>
          <w:color w:val="000000" w:themeColor="text1"/>
          <w:sz w:val="20"/>
          <w:szCs w:val="20"/>
          <w:lang w:val="en-US"/>
        </w:rPr>
        <w:t>et al.</w:t>
      </w:r>
      <w:r w:rsidRPr="00621F0E">
        <w:rPr>
          <w:rFonts w:ascii="Optimum" w:eastAsia="Times New Roman" w:hAnsi="Optimum" w:cs="Times New Roman"/>
          <w:color w:val="000000" w:themeColor="text1"/>
          <w:sz w:val="20"/>
          <w:szCs w:val="20"/>
          <w:lang w:val="en-US"/>
        </w:rPr>
        <w:t>, 20</w:t>
      </w:r>
      <w:r w:rsidR="000621D0" w:rsidRPr="00621F0E">
        <w:rPr>
          <w:rFonts w:ascii="Optimum" w:eastAsia="Times New Roman" w:hAnsi="Optimum" w:cs="Times New Roman"/>
          <w:color w:val="000000" w:themeColor="text1"/>
          <w:sz w:val="20"/>
          <w:szCs w:val="20"/>
          <w:lang w:val="en-US"/>
        </w:rPr>
        <w:t>07</w:t>
      </w:r>
      <w:r w:rsidRPr="00621F0E">
        <w:rPr>
          <w:rFonts w:ascii="Optimum" w:eastAsia="Times New Roman" w:hAnsi="Optimum" w:cs="Times New Roman"/>
          <w:color w:val="000000" w:themeColor="text1"/>
          <w:sz w:val="20"/>
          <w:szCs w:val="20"/>
          <w:lang w:val="en-US"/>
        </w:rPr>
        <w:t xml:space="preserve">). </w:t>
      </w:r>
      <w:proofErr w:type="spellStart"/>
      <w:r w:rsidRPr="00621F0E">
        <w:rPr>
          <w:rFonts w:ascii="Optimum" w:eastAsia="Times New Roman" w:hAnsi="Optimum" w:cs="Times New Roman"/>
          <w:i/>
          <w:iCs/>
          <w:color w:val="000000" w:themeColor="text1"/>
          <w:sz w:val="20"/>
          <w:szCs w:val="20"/>
          <w:lang w:val="en-US"/>
        </w:rPr>
        <w:t>Azospirillum</w:t>
      </w:r>
      <w:proofErr w:type="spellEnd"/>
      <w:r w:rsidRPr="00621F0E">
        <w:rPr>
          <w:rFonts w:ascii="Optimum" w:eastAsia="Times New Roman" w:hAnsi="Optimum" w:cs="Times New Roman"/>
          <w:i/>
          <w:iCs/>
          <w:color w:val="000000" w:themeColor="text1"/>
          <w:sz w:val="20"/>
          <w:szCs w:val="20"/>
          <w:lang w:val="en-US"/>
        </w:rPr>
        <w:t xml:space="preserve"> </w:t>
      </w:r>
      <w:proofErr w:type="spellStart"/>
      <w:r w:rsidRPr="00621F0E">
        <w:rPr>
          <w:rFonts w:ascii="Optimum" w:eastAsia="Times New Roman" w:hAnsi="Optimum" w:cs="Times New Roman"/>
          <w:i/>
          <w:iCs/>
          <w:color w:val="000000" w:themeColor="text1"/>
          <w:sz w:val="20"/>
          <w:szCs w:val="20"/>
          <w:lang w:val="en-US"/>
        </w:rPr>
        <w:t>brasilense</w:t>
      </w:r>
      <w:proofErr w:type="spellEnd"/>
      <w:r w:rsidRPr="00621F0E">
        <w:rPr>
          <w:rFonts w:ascii="Optimum" w:eastAsia="Times New Roman" w:hAnsi="Optimum" w:cs="Times New Roman"/>
          <w:i/>
          <w:iCs/>
          <w:color w:val="000000" w:themeColor="text1"/>
          <w:sz w:val="20"/>
          <w:szCs w:val="20"/>
          <w:lang w:val="en-US"/>
        </w:rPr>
        <w:t xml:space="preserve"> </w:t>
      </w:r>
      <w:r w:rsidRPr="00621F0E">
        <w:rPr>
          <w:rFonts w:ascii="Optimum" w:eastAsia="Times New Roman" w:hAnsi="Optimum" w:cs="Times New Roman"/>
          <w:color w:val="000000" w:themeColor="text1"/>
          <w:sz w:val="20"/>
          <w:szCs w:val="20"/>
          <w:lang w:val="en-US"/>
        </w:rPr>
        <w:t xml:space="preserve">is a </w:t>
      </w:r>
      <w:r w:rsidR="000621D0" w:rsidRPr="00621F0E">
        <w:rPr>
          <w:rFonts w:ascii="Optimum" w:eastAsia="Times New Roman" w:hAnsi="Optimum" w:cs="Times New Roman"/>
          <w:color w:val="000000" w:themeColor="text1"/>
          <w:sz w:val="20"/>
          <w:szCs w:val="20"/>
          <w:lang w:val="en-US"/>
        </w:rPr>
        <w:t>G</w:t>
      </w:r>
      <w:r w:rsidRPr="00621F0E">
        <w:rPr>
          <w:rFonts w:ascii="Optimum" w:eastAsia="Times New Roman" w:hAnsi="Optimum" w:cs="Times New Roman"/>
          <w:color w:val="000000" w:themeColor="text1"/>
          <w:sz w:val="20"/>
          <w:szCs w:val="20"/>
          <w:lang w:val="en-US"/>
        </w:rPr>
        <w:t>ram negative, aerobic, nitrogen fixer, natural living PGPB usually found in plant roots surface and soil, which fixes around 20–40 kg of atmospheric nitrogen per hectare (</w:t>
      </w:r>
      <w:proofErr w:type="spellStart"/>
      <w:r w:rsidRPr="00621F0E">
        <w:rPr>
          <w:rFonts w:ascii="Optimum" w:eastAsia="Times New Roman" w:hAnsi="Optimum" w:cs="Times New Roman"/>
          <w:color w:val="000000" w:themeColor="text1"/>
          <w:sz w:val="20"/>
          <w:szCs w:val="20"/>
          <w:lang w:val="en-US"/>
        </w:rPr>
        <w:t>O</w:t>
      </w:r>
      <w:r w:rsidR="000E4F9E" w:rsidRPr="00621F0E">
        <w:rPr>
          <w:rFonts w:ascii="Optimum" w:eastAsia="Times New Roman" w:hAnsi="Optimum" w:cs="Times New Roman"/>
          <w:color w:val="000000" w:themeColor="text1"/>
          <w:sz w:val="20"/>
          <w:szCs w:val="20"/>
          <w:lang w:val="en-US"/>
        </w:rPr>
        <w:t>kon</w:t>
      </w:r>
      <w:proofErr w:type="spellEnd"/>
      <w:r w:rsidR="000E4F9E" w:rsidRPr="00621F0E">
        <w:rPr>
          <w:rFonts w:ascii="Optimum" w:eastAsia="Times New Roman" w:hAnsi="Optimum" w:cs="Times New Roman"/>
          <w:color w:val="000000" w:themeColor="text1"/>
          <w:sz w:val="20"/>
          <w:szCs w:val="20"/>
          <w:lang w:val="en-US"/>
        </w:rPr>
        <w:t xml:space="preserve"> and </w:t>
      </w:r>
      <w:proofErr w:type="spellStart"/>
      <w:r w:rsidR="000E4F9E" w:rsidRPr="00621F0E">
        <w:rPr>
          <w:rFonts w:ascii="Optimum" w:eastAsia="Times New Roman" w:hAnsi="Optimum" w:cs="Times New Roman"/>
          <w:color w:val="000000" w:themeColor="text1"/>
          <w:sz w:val="20"/>
          <w:szCs w:val="20"/>
          <w:lang w:val="en-US"/>
        </w:rPr>
        <w:t>Vanderleyden</w:t>
      </w:r>
      <w:proofErr w:type="spellEnd"/>
      <w:r w:rsidR="000E4F9E" w:rsidRPr="00621F0E">
        <w:rPr>
          <w:rFonts w:ascii="Optimum" w:eastAsia="Times New Roman" w:hAnsi="Optimum" w:cs="Times New Roman"/>
          <w:color w:val="000000" w:themeColor="text1"/>
          <w:sz w:val="20"/>
          <w:szCs w:val="20"/>
          <w:lang w:val="en-US"/>
        </w:rPr>
        <w:t xml:space="preserve">, 1985; </w:t>
      </w:r>
      <w:proofErr w:type="spellStart"/>
      <w:r w:rsidRPr="00621F0E">
        <w:rPr>
          <w:rFonts w:ascii="Optimum" w:eastAsia="Times New Roman" w:hAnsi="Optimum" w:cs="Times New Roman"/>
          <w:color w:val="000000" w:themeColor="text1"/>
          <w:sz w:val="20"/>
          <w:szCs w:val="20"/>
          <w:lang w:val="en-US"/>
        </w:rPr>
        <w:t>Prabavathy</w:t>
      </w:r>
      <w:proofErr w:type="spellEnd"/>
      <w:r w:rsidRPr="00621F0E">
        <w:rPr>
          <w:rFonts w:ascii="Optimum" w:eastAsia="Times New Roman" w:hAnsi="Optimum" w:cs="Times New Roman"/>
          <w:color w:val="000000" w:themeColor="text1"/>
          <w:sz w:val="20"/>
          <w:szCs w:val="20"/>
          <w:lang w:val="en-US"/>
        </w:rPr>
        <w:t xml:space="preserve"> </w:t>
      </w:r>
      <w:r w:rsidRPr="00621F0E">
        <w:rPr>
          <w:rFonts w:ascii="Optimum" w:eastAsia="Times New Roman" w:hAnsi="Optimum" w:cs="Times New Roman"/>
          <w:i/>
          <w:color w:val="000000" w:themeColor="text1"/>
          <w:sz w:val="20"/>
          <w:szCs w:val="20"/>
          <w:lang w:val="en-US"/>
        </w:rPr>
        <w:t>et al.</w:t>
      </w:r>
      <w:r w:rsidRPr="00621F0E">
        <w:rPr>
          <w:rFonts w:ascii="Optimum" w:eastAsia="Times New Roman" w:hAnsi="Optimum" w:cs="Times New Roman"/>
          <w:color w:val="000000" w:themeColor="text1"/>
          <w:sz w:val="20"/>
          <w:szCs w:val="20"/>
          <w:lang w:val="en-US"/>
        </w:rPr>
        <w:t>, 20</w:t>
      </w:r>
      <w:r w:rsidR="007F168C" w:rsidRPr="00621F0E">
        <w:rPr>
          <w:rFonts w:ascii="Optimum" w:eastAsia="Times New Roman" w:hAnsi="Optimum" w:cs="Times New Roman"/>
          <w:color w:val="000000" w:themeColor="text1"/>
          <w:sz w:val="20"/>
          <w:szCs w:val="20"/>
          <w:lang w:val="en-US"/>
        </w:rPr>
        <w:t>07</w:t>
      </w:r>
      <w:r w:rsidRPr="00621F0E">
        <w:rPr>
          <w:rFonts w:ascii="Optimum" w:eastAsia="Times New Roman" w:hAnsi="Optimum" w:cs="Times New Roman"/>
          <w:color w:val="000000" w:themeColor="text1"/>
          <w:sz w:val="20"/>
          <w:szCs w:val="20"/>
          <w:lang w:val="en-US"/>
        </w:rPr>
        <w:t>).</w:t>
      </w:r>
      <w:r w:rsidR="000621D0" w:rsidRPr="00621F0E">
        <w:rPr>
          <w:rFonts w:ascii="Optimum" w:eastAsia="Times New Roman" w:hAnsi="Optimum" w:cs="Times New Roman"/>
          <w:color w:val="000000" w:themeColor="text1"/>
          <w:sz w:val="20"/>
          <w:szCs w:val="20"/>
          <w:lang w:val="en-US"/>
        </w:rPr>
        <w:t xml:space="preserve"> It’s also capable to produce and secrete</w:t>
      </w:r>
      <w:r w:rsidRPr="00621F0E">
        <w:rPr>
          <w:rFonts w:ascii="Optimum" w:eastAsia="Times New Roman" w:hAnsi="Optimum" w:cs="Times New Roman"/>
          <w:color w:val="000000" w:themeColor="text1"/>
          <w:sz w:val="20"/>
          <w:szCs w:val="20"/>
          <w:lang w:val="en-US"/>
        </w:rPr>
        <w:t xml:space="preserve"> </w:t>
      </w:r>
      <w:r w:rsidR="007F168C" w:rsidRPr="00621F0E">
        <w:rPr>
          <w:rFonts w:ascii="Optimum" w:eastAsia="Times New Roman" w:hAnsi="Optimum" w:cs="Times New Roman"/>
          <w:color w:val="000000" w:themeColor="text1"/>
          <w:sz w:val="20"/>
          <w:szCs w:val="20"/>
          <w:lang w:val="en-US"/>
        </w:rPr>
        <w:t>plant growth-</w:t>
      </w:r>
      <w:r w:rsidR="000621D0" w:rsidRPr="00621F0E">
        <w:rPr>
          <w:rFonts w:ascii="Optimum" w:eastAsia="Times New Roman" w:hAnsi="Optimum" w:cs="Times New Roman"/>
          <w:color w:val="000000" w:themeColor="text1"/>
          <w:sz w:val="20"/>
          <w:szCs w:val="20"/>
          <w:lang w:val="en-US"/>
        </w:rPr>
        <w:t xml:space="preserve">regulating hormones </w:t>
      </w:r>
      <w:r w:rsidR="008425FD" w:rsidRPr="00621F0E">
        <w:rPr>
          <w:rFonts w:ascii="Optimum" w:eastAsia="Times New Roman" w:hAnsi="Optimum" w:cs="Times New Roman"/>
          <w:color w:val="000000" w:themeColor="text1"/>
          <w:sz w:val="20"/>
          <w:szCs w:val="20"/>
          <w:lang w:val="en-US"/>
        </w:rPr>
        <w:t>(</w:t>
      </w:r>
      <w:proofErr w:type="spellStart"/>
      <w:r w:rsidR="008425FD" w:rsidRPr="00621F0E">
        <w:rPr>
          <w:rFonts w:ascii="Optimum" w:eastAsia="Times New Roman" w:hAnsi="Optimum" w:cs="Times New Roman"/>
          <w:color w:val="000000" w:themeColor="text1"/>
          <w:sz w:val="20"/>
          <w:szCs w:val="20"/>
          <w:lang w:val="en-US"/>
        </w:rPr>
        <w:t>phytohormones</w:t>
      </w:r>
      <w:proofErr w:type="spellEnd"/>
      <w:r w:rsidR="008425FD" w:rsidRPr="00621F0E">
        <w:rPr>
          <w:rFonts w:ascii="Optimum" w:eastAsia="Times New Roman" w:hAnsi="Optimum" w:cs="Times New Roman"/>
          <w:color w:val="000000" w:themeColor="text1"/>
          <w:sz w:val="20"/>
          <w:szCs w:val="20"/>
          <w:lang w:val="en-US"/>
        </w:rPr>
        <w:t>) such as auxin</w:t>
      </w:r>
      <w:r w:rsidR="000621D0" w:rsidRPr="00621F0E">
        <w:rPr>
          <w:rFonts w:ascii="Optimum" w:eastAsia="Times New Roman" w:hAnsi="Optimum" w:cs="Times New Roman"/>
          <w:color w:val="000000" w:themeColor="text1"/>
          <w:sz w:val="20"/>
          <w:szCs w:val="20"/>
          <w:lang w:val="en-US"/>
        </w:rPr>
        <w:t>s, c</w:t>
      </w:r>
      <w:r w:rsidR="008425FD" w:rsidRPr="00621F0E">
        <w:rPr>
          <w:rFonts w:ascii="Optimum" w:eastAsia="Times New Roman" w:hAnsi="Optimum" w:cs="Times New Roman"/>
          <w:color w:val="000000" w:themeColor="text1"/>
          <w:sz w:val="20"/>
          <w:szCs w:val="20"/>
          <w:lang w:val="en-US"/>
        </w:rPr>
        <w:t>y</w:t>
      </w:r>
      <w:r w:rsidR="000621D0" w:rsidRPr="00621F0E">
        <w:rPr>
          <w:rFonts w:ascii="Optimum" w:eastAsia="Times New Roman" w:hAnsi="Optimum" w:cs="Times New Roman"/>
          <w:color w:val="000000" w:themeColor="text1"/>
          <w:sz w:val="20"/>
          <w:szCs w:val="20"/>
          <w:lang w:val="en-US"/>
        </w:rPr>
        <w:t>to</w:t>
      </w:r>
      <w:r w:rsidR="008425FD" w:rsidRPr="00621F0E">
        <w:rPr>
          <w:rFonts w:ascii="Optimum" w:eastAsia="Times New Roman" w:hAnsi="Optimum" w:cs="Times New Roman"/>
          <w:color w:val="000000" w:themeColor="text1"/>
          <w:sz w:val="20"/>
          <w:szCs w:val="20"/>
          <w:lang w:val="en-US"/>
        </w:rPr>
        <w:t>k</w:t>
      </w:r>
      <w:r w:rsidR="000621D0" w:rsidRPr="00621F0E">
        <w:rPr>
          <w:rFonts w:ascii="Optimum" w:eastAsia="Times New Roman" w:hAnsi="Optimum" w:cs="Times New Roman"/>
          <w:color w:val="000000" w:themeColor="text1"/>
          <w:sz w:val="20"/>
          <w:szCs w:val="20"/>
          <w:lang w:val="en-US"/>
        </w:rPr>
        <w:t xml:space="preserve">ines </w:t>
      </w:r>
      <w:r w:rsidR="00B00BFC" w:rsidRPr="00621F0E">
        <w:rPr>
          <w:rFonts w:ascii="Optimum" w:eastAsia="Times New Roman" w:hAnsi="Optimum" w:cs="Times New Roman"/>
          <w:color w:val="000000" w:themeColor="text1"/>
          <w:sz w:val="20"/>
          <w:szCs w:val="20"/>
          <w:lang w:val="en-US"/>
        </w:rPr>
        <w:t xml:space="preserve">vitamins </w:t>
      </w:r>
      <w:r w:rsidR="000621D0" w:rsidRPr="00621F0E">
        <w:rPr>
          <w:rFonts w:ascii="Optimum" w:eastAsia="Times New Roman" w:hAnsi="Optimum" w:cs="Times New Roman"/>
          <w:color w:val="000000" w:themeColor="text1"/>
          <w:sz w:val="20"/>
          <w:szCs w:val="20"/>
          <w:lang w:val="en-US"/>
        </w:rPr>
        <w:t>and gibberel</w:t>
      </w:r>
      <w:r w:rsidR="008425FD" w:rsidRPr="00621F0E">
        <w:rPr>
          <w:rFonts w:ascii="Optimum" w:eastAsia="Times New Roman" w:hAnsi="Optimum" w:cs="Times New Roman"/>
          <w:color w:val="000000" w:themeColor="text1"/>
          <w:sz w:val="20"/>
          <w:szCs w:val="20"/>
          <w:lang w:val="en-US"/>
        </w:rPr>
        <w:t>l</w:t>
      </w:r>
      <w:r w:rsidR="000621D0" w:rsidRPr="00621F0E">
        <w:rPr>
          <w:rFonts w:ascii="Optimum" w:eastAsia="Times New Roman" w:hAnsi="Optimum" w:cs="Times New Roman"/>
          <w:color w:val="000000" w:themeColor="text1"/>
          <w:sz w:val="20"/>
          <w:szCs w:val="20"/>
          <w:lang w:val="en-US"/>
        </w:rPr>
        <w:t>ins which are very important for plant development</w:t>
      </w:r>
      <w:r w:rsidR="007F168C" w:rsidRPr="00621F0E">
        <w:rPr>
          <w:rFonts w:ascii="Optimum" w:eastAsia="Times New Roman" w:hAnsi="Optimum" w:cs="Times New Roman"/>
          <w:color w:val="000000" w:themeColor="text1"/>
          <w:sz w:val="20"/>
          <w:szCs w:val="20"/>
          <w:lang w:val="en-US"/>
        </w:rPr>
        <w:t xml:space="preserve"> (</w:t>
      </w:r>
      <w:proofErr w:type="spellStart"/>
      <w:r w:rsidR="007F168C" w:rsidRPr="00621F0E">
        <w:rPr>
          <w:rFonts w:ascii="Optimum" w:eastAsia="Times New Roman" w:hAnsi="Optimum" w:cs="Times New Roman"/>
          <w:color w:val="000000" w:themeColor="text1"/>
          <w:sz w:val="20"/>
          <w:szCs w:val="20"/>
          <w:lang w:val="en-US"/>
        </w:rPr>
        <w:t>Spaepen</w:t>
      </w:r>
      <w:proofErr w:type="spellEnd"/>
      <w:r w:rsidR="007F168C" w:rsidRPr="00621F0E">
        <w:rPr>
          <w:rFonts w:ascii="Optimum" w:eastAsia="Times New Roman" w:hAnsi="Optimum" w:cs="Times New Roman"/>
          <w:color w:val="000000" w:themeColor="text1"/>
          <w:sz w:val="20"/>
          <w:szCs w:val="20"/>
          <w:lang w:val="en-US"/>
        </w:rPr>
        <w:t xml:space="preserve"> </w:t>
      </w:r>
      <w:r w:rsidR="007F168C" w:rsidRPr="00621F0E">
        <w:rPr>
          <w:rFonts w:ascii="Optimum" w:eastAsia="Times New Roman" w:hAnsi="Optimum" w:cs="Times New Roman"/>
          <w:i/>
          <w:color w:val="000000" w:themeColor="text1"/>
          <w:sz w:val="20"/>
          <w:szCs w:val="20"/>
          <w:lang w:val="en-US"/>
        </w:rPr>
        <w:t>et al.</w:t>
      </w:r>
      <w:r w:rsidR="007F168C" w:rsidRPr="00621F0E">
        <w:rPr>
          <w:rFonts w:ascii="Optimum" w:eastAsia="Times New Roman" w:hAnsi="Optimum" w:cs="Times New Roman"/>
          <w:color w:val="000000" w:themeColor="text1"/>
          <w:sz w:val="20"/>
          <w:szCs w:val="20"/>
          <w:lang w:val="en-US"/>
        </w:rPr>
        <w:t>, 2009).</w:t>
      </w:r>
    </w:p>
    <w:p w14:paraId="2E62E13D" w14:textId="77777777" w:rsidR="00A26CA0" w:rsidRPr="00621F0E" w:rsidRDefault="00A26CA0" w:rsidP="00621F0E">
      <w:pPr>
        <w:spacing w:after="0" w:line="240" w:lineRule="auto"/>
        <w:jc w:val="both"/>
        <w:rPr>
          <w:rFonts w:ascii="Optimum" w:eastAsia="Times New Roman" w:hAnsi="Optimum" w:cs="Times New Roman"/>
          <w:color w:val="000000" w:themeColor="text1"/>
          <w:sz w:val="20"/>
          <w:szCs w:val="20"/>
          <w:lang w:val="en-US"/>
        </w:rPr>
      </w:pPr>
    </w:p>
    <w:p w14:paraId="5F76EECC" w14:textId="210507E4" w:rsidR="003104F5" w:rsidRPr="00621F0E" w:rsidRDefault="003104F5" w:rsidP="00621F0E">
      <w:pPr>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It’s extensively studied bacteria both at laboratory level and industrial scale, and can be applied in popular crops like rice, sugarcane, maize, wheat, banana, coffee, coconut</w:t>
      </w:r>
      <w:r w:rsidR="000E4F9E" w:rsidRPr="00621F0E">
        <w:rPr>
          <w:rFonts w:ascii="Optimum" w:eastAsia="Times New Roman" w:hAnsi="Optimum" w:cs="Times New Roman"/>
          <w:color w:val="000000" w:themeColor="text1"/>
          <w:sz w:val="20"/>
          <w:szCs w:val="20"/>
          <w:lang w:val="en-US"/>
        </w:rPr>
        <w:t>, pearl millet</w:t>
      </w:r>
      <w:r w:rsidRPr="00621F0E">
        <w:rPr>
          <w:rFonts w:ascii="Optimum" w:eastAsia="Times New Roman" w:hAnsi="Optimum" w:cs="Times New Roman"/>
          <w:color w:val="000000" w:themeColor="text1"/>
          <w:sz w:val="20"/>
          <w:szCs w:val="20"/>
          <w:lang w:val="en-US"/>
        </w:rPr>
        <w:t xml:space="preserve"> and lime (Tien </w:t>
      </w:r>
      <w:r w:rsidRPr="00621F0E">
        <w:rPr>
          <w:rFonts w:ascii="Optimum" w:eastAsia="Times New Roman" w:hAnsi="Optimum" w:cs="Times New Roman"/>
          <w:i/>
          <w:color w:val="000000" w:themeColor="text1"/>
          <w:sz w:val="20"/>
          <w:szCs w:val="20"/>
          <w:lang w:val="en-US"/>
        </w:rPr>
        <w:t>et al.</w:t>
      </w:r>
      <w:r w:rsidRPr="00621F0E">
        <w:rPr>
          <w:rFonts w:ascii="Optimum" w:eastAsia="Times New Roman" w:hAnsi="Optimum" w:cs="Times New Roman"/>
          <w:color w:val="000000" w:themeColor="text1"/>
          <w:sz w:val="20"/>
          <w:szCs w:val="20"/>
          <w:lang w:val="en-US"/>
        </w:rPr>
        <w:t>, 1979</w:t>
      </w:r>
      <w:r w:rsidR="000E4F9E" w:rsidRPr="00621F0E">
        <w:rPr>
          <w:rFonts w:ascii="Optimum" w:eastAsia="Times New Roman" w:hAnsi="Optimum" w:cs="Times New Roman"/>
          <w:color w:val="000000" w:themeColor="text1"/>
          <w:sz w:val="20"/>
          <w:szCs w:val="20"/>
          <w:lang w:val="en-US"/>
        </w:rPr>
        <w:t xml:space="preserve">; </w:t>
      </w:r>
      <w:proofErr w:type="spellStart"/>
      <w:r w:rsidR="00176889" w:rsidRPr="00621F0E">
        <w:rPr>
          <w:rFonts w:ascii="Optimum" w:eastAsia="Times New Roman" w:hAnsi="Optimum" w:cs="Times New Roman"/>
          <w:color w:val="000000" w:themeColor="text1"/>
          <w:sz w:val="20"/>
          <w:szCs w:val="20"/>
          <w:lang w:val="en-US"/>
        </w:rPr>
        <w:t>Baldani</w:t>
      </w:r>
      <w:proofErr w:type="spellEnd"/>
      <w:r w:rsidR="00176889" w:rsidRPr="00621F0E">
        <w:rPr>
          <w:rFonts w:ascii="Optimum" w:eastAsia="Times New Roman" w:hAnsi="Optimum" w:cs="Times New Roman"/>
          <w:color w:val="000000" w:themeColor="text1"/>
          <w:sz w:val="20"/>
          <w:szCs w:val="20"/>
          <w:lang w:val="en-US"/>
        </w:rPr>
        <w:t xml:space="preserve"> </w:t>
      </w:r>
      <w:r w:rsidR="00176889" w:rsidRPr="00621F0E">
        <w:rPr>
          <w:rFonts w:ascii="Optimum" w:eastAsia="Times New Roman" w:hAnsi="Optimum" w:cs="Times New Roman"/>
          <w:i/>
          <w:color w:val="000000" w:themeColor="text1"/>
          <w:sz w:val="20"/>
          <w:szCs w:val="20"/>
          <w:lang w:val="en-US"/>
        </w:rPr>
        <w:t>et al</w:t>
      </w:r>
      <w:r w:rsidR="00176889" w:rsidRPr="00621F0E">
        <w:rPr>
          <w:rFonts w:ascii="Optimum" w:eastAsia="Times New Roman" w:hAnsi="Optimum" w:cs="Times New Roman"/>
          <w:color w:val="000000" w:themeColor="text1"/>
          <w:sz w:val="20"/>
          <w:szCs w:val="20"/>
          <w:lang w:val="en-US"/>
        </w:rPr>
        <w:t>.</w:t>
      </w:r>
      <w:r w:rsidR="00F548B6" w:rsidRPr="00621F0E">
        <w:rPr>
          <w:rFonts w:ascii="Optimum" w:eastAsia="Times New Roman" w:hAnsi="Optimum" w:cs="Times New Roman"/>
          <w:color w:val="000000" w:themeColor="text1"/>
          <w:sz w:val="20"/>
          <w:szCs w:val="20"/>
          <w:lang w:val="en-US"/>
        </w:rPr>
        <w:t>,</w:t>
      </w:r>
      <w:r w:rsidR="00176889" w:rsidRPr="00621F0E">
        <w:rPr>
          <w:rFonts w:ascii="Optimum" w:eastAsia="Times New Roman" w:hAnsi="Optimum" w:cs="Times New Roman"/>
          <w:color w:val="000000" w:themeColor="text1"/>
          <w:sz w:val="20"/>
          <w:szCs w:val="20"/>
          <w:lang w:val="en-US"/>
        </w:rPr>
        <w:t xml:space="preserve"> 1983; </w:t>
      </w:r>
      <w:r w:rsidR="000E4F9E" w:rsidRPr="00621F0E">
        <w:rPr>
          <w:rFonts w:ascii="Optimum" w:eastAsia="Times New Roman" w:hAnsi="Optimum" w:cs="Times New Roman"/>
          <w:color w:val="000000" w:themeColor="text1"/>
          <w:sz w:val="20"/>
          <w:szCs w:val="20"/>
          <w:lang w:val="en-US"/>
        </w:rPr>
        <w:t xml:space="preserve">Mishra and Dadhich, 2010; </w:t>
      </w:r>
      <w:proofErr w:type="spellStart"/>
      <w:r w:rsidRPr="00621F0E">
        <w:rPr>
          <w:rFonts w:ascii="Optimum" w:eastAsia="Times New Roman" w:hAnsi="Optimum" w:cs="Times New Roman"/>
          <w:color w:val="000000" w:themeColor="text1"/>
          <w:sz w:val="20"/>
          <w:szCs w:val="20"/>
          <w:lang w:val="en-US"/>
        </w:rPr>
        <w:t>Roldán</w:t>
      </w:r>
      <w:proofErr w:type="spellEnd"/>
      <w:r w:rsidRPr="00621F0E">
        <w:rPr>
          <w:rFonts w:ascii="Optimum" w:eastAsia="Times New Roman" w:hAnsi="Optimum" w:cs="Times New Roman"/>
          <w:color w:val="000000" w:themeColor="text1"/>
          <w:sz w:val="20"/>
          <w:szCs w:val="20"/>
          <w:lang w:val="en-US"/>
        </w:rPr>
        <w:t xml:space="preserve"> </w:t>
      </w:r>
      <w:r w:rsidRPr="00621F0E">
        <w:rPr>
          <w:rFonts w:ascii="Optimum" w:eastAsia="Times New Roman" w:hAnsi="Optimum" w:cs="Times New Roman"/>
          <w:i/>
          <w:color w:val="000000" w:themeColor="text1"/>
          <w:sz w:val="20"/>
          <w:szCs w:val="20"/>
          <w:lang w:val="en-US"/>
        </w:rPr>
        <w:t>et al.</w:t>
      </w:r>
      <w:r w:rsidRPr="00621F0E">
        <w:rPr>
          <w:rFonts w:ascii="Optimum" w:eastAsia="Times New Roman" w:hAnsi="Optimum" w:cs="Times New Roman"/>
          <w:color w:val="000000" w:themeColor="text1"/>
          <w:sz w:val="20"/>
          <w:szCs w:val="20"/>
          <w:lang w:val="en-US"/>
        </w:rPr>
        <w:t xml:space="preserve">, 2013). </w:t>
      </w:r>
    </w:p>
    <w:p w14:paraId="2267BB3A" w14:textId="77777777" w:rsidR="00A26CA0" w:rsidRPr="00621F0E" w:rsidRDefault="00A26CA0" w:rsidP="00621F0E">
      <w:pPr>
        <w:spacing w:after="0" w:line="240" w:lineRule="auto"/>
        <w:jc w:val="both"/>
        <w:rPr>
          <w:rFonts w:ascii="Optimum" w:eastAsia="Times New Roman" w:hAnsi="Optimum" w:cs="Times New Roman"/>
          <w:color w:val="000000" w:themeColor="text1"/>
          <w:sz w:val="20"/>
          <w:szCs w:val="20"/>
          <w:lang w:val="en-US"/>
        </w:rPr>
      </w:pPr>
    </w:p>
    <w:p w14:paraId="70B3DE93" w14:textId="77777777" w:rsidR="003104F5" w:rsidRPr="00621F0E" w:rsidRDefault="003104F5" w:rsidP="00621F0E">
      <w:pPr>
        <w:spacing w:after="0" w:line="240" w:lineRule="auto"/>
        <w:jc w:val="both"/>
        <w:rPr>
          <w:rFonts w:ascii="Optimum" w:eastAsia="Times New Roman" w:hAnsi="Optimum" w:cs="Times New Roman"/>
          <w:color w:val="000000" w:themeColor="text1"/>
          <w:sz w:val="20"/>
          <w:szCs w:val="20"/>
          <w:lang w:val="en-US"/>
        </w:rPr>
      </w:pPr>
      <w:proofErr w:type="spellStart"/>
      <w:r w:rsidRPr="00621F0E">
        <w:rPr>
          <w:rFonts w:ascii="Optimum" w:eastAsia="Times New Roman" w:hAnsi="Optimum" w:cs="Times New Roman"/>
          <w:color w:val="000000" w:themeColor="text1"/>
          <w:sz w:val="20"/>
          <w:szCs w:val="20"/>
          <w:lang w:val="en-US"/>
        </w:rPr>
        <w:t>Biofertilizers</w:t>
      </w:r>
      <w:proofErr w:type="spellEnd"/>
      <w:r w:rsidRPr="00621F0E">
        <w:rPr>
          <w:rFonts w:ascii="Optimum" w:eastAsia="Times New Roman" w:hAnsi="Optimum" w:cs="Times New Roman"/>
          <w:color w:val="000000" w:themeColor="text1"/>
          <w:sz w:val="20"/>
          <w:szCs w:val="20"/>
          <w:lang w:val="en-US"/>
        </w:rPr>
        <w:t xml:space="preserve"> constitute active products or microbial inoculants of bacteria, algae and fungi, either combined or separate, which enhance the nutrients availability in plants thus increasing crops yield and productivity. They can add almost all the nutrients usually consumed by plants, through a natural process of atmospheric nitrogen fixation, phosphorous </w:t>
      </w:r>
      <w:proofErr w:type="spellStart"/>
      <w:r w:rsidRPr="00621F0E">
        <w:rPr>
          <w:rFonts w:ascii="Optimum" w:eastAsia="Times New Roman" w:hAnsi="Optimum" w:cs="Times New Roman"/>
          <w:color w:val="000000" w:themeColor="text1"/>
          <w:sz w:val="20"/>
          <w:szCs w:val="20"/>
          <w:lang w:val="en-US"/>
        </w:rPr>
        <w:t>solubilization</w:t>
      </w:r>
      <w:proofErr w:type="spellEnd"/>
      <w:r w:rsidRPr="00621F0E">
        <w:rPr>
          <w:rFonts w:ascii="Optimum" w:eastAsia="Times New Roman" w:hAnsi="Optimum" w:cs="Times New Roman"/>
          <w:color w:val="000000" w:themeColor="text1"/>
          <w:sz w:val="20"/>
          <w:szCs w:val="20"/>
          <w:lang w:val="en-US"/>
        </w:rPr>
        <w:t xml:space="preserve"> and plant growth stimulation through the synthesis of </w:t>
      </w:r>
      <w:r w:rsidRPr="00621F0E">
        <w:rPr>
          <w:rFonts w:ascii="Optimum" w:eastAsia="Times New Roman" w:hAnsi="Optimum" w:cs="Times New Roman"/>
          <w:iCs/>
          <w:color w:val="000000" w:themeColor="text1"/>
          <w:sz w:val="20"/>
          <w:szCs w:val="20"/>
          <w:lang w:val="en-US"/>
        </w:rPr>
        <w:t>Growth Promoting Substances</w:t>
      </w:r>
      <w:r w:rsidRPr="00621F0E">
        <w:rPr>
          <w:rFonts w:ascii="Optimum" w:eastAsia="Times New Roman" w:hAnsi="Optimum" w:cs="Times New Roman"/>
          <w:color w:val="000000" w:themeColor="text1"/>
          <w:sz w:val="20"/>
          <w:szCs w:val="20"/>
          <w:lang w:val="en-US"/>
        </w:rPr>
        <w:t xml:space="preserve"> (</w:t>
      </w:r>
      <w:proofErr w:type="spellStart"/>
      <w:r w:rsidRPr="00621F0E">
        <w:rPr>
          <w:rFonts w:ascii="Optimum" w:eastAsia="Times New Roman" w:hAnsi="Optimum" w:cs="Times New Roman"/>
          <w:color w:val="000000" w:themeColor="text1"/>
          <w:sz w:val="20"/>
          <w:szCs w:val="20"/>
          <w:lang w:val="en-US"/>
        </w:rPr>
        <w:t>Prabavathy</w:t>
      </w:r>
      <w:proofErr w:type="spellEnd"/>
      <w:r w:rsidRPr="00621F0E">
        <w:rPr>
          <w:rFonts w:ascii="Optimum" w:eastAsia="Times New Roman" w:hAnsi="Optimum" w:cs="Times New Roman"/>
          <w:color w:val="000000" w:themeColor="text1"/>
          <w:sz w:val="20"/>
          <w:szCs w:val="20"/>
          <w:lang w:val="en-US"/>
        </w:rPr>
        <w:t xml:space="preserve"> </w:t>
      </w:r>
      <w:r w:rsidRPr="00621F0E">
        <w:rPr>
          <w:rFonts w:ascii="Optimum" w:eastAsia="Times New Roman" w:hAnsi="Optimum" w:cs="Times New Roman"/>
          <w:i/>
          <w:color w:val="000000" w:themeColor="text1"/>
          <w:sz w:val="20"/>
          <w:szCs w:val="20"/>
          <w:lang w:val="en-US"/>
        </w:rPr>
        <w:t>et al.</w:t>
      </w:r>
      <w:r w:rsidRPr="00621F0E">
        <w:rPr>
          <w:rFonts w:ascii="Optimum" w:eastAsia="Times New Roman" w:hAnsi="Optimum" w:cs="Times New Roman"/>
          <w:color w:val="000000" w:themeColor="text1"/>
          <w:sz w:val="20"/>
          <w:szCs w:val="20"/>
          <w:lang w:val="en-US"/>
        </w:rPr>
        <w:t>, 20</w:t>
      </w:r>
      <w:r w:rsidR="000E4F9E" w:rsidRPr="00621F0E">
        <w:rPr>
          <w:rFonts w:ascii="Optimum" w:eastAsia="Times New Roman" w:hAnsi="Optimum" w:cs="Times New Roman"/>
          <w:color w:val="000000" w:themeColor="text1"/>
          <w:sz w:val="20"/>
          <w:szCs w:val="20"/>
          <w:lang w:val="en-US"/>
        </w:rPr>
        <w:t>07</w:t>
      </w:r>
      <w:r w:rsidRPr="00621F0E">
        <w:rPr>
          <w:rFonts w:ascii="Optimum" w:eastAsia="Times New Roman" w:hAnsi="Optimum" w:cs="Times New Roman"/>
          <w:color w:val="000000" w:themeColor="text1"/>
          <w:sz w:val="20"/>
          <w:szCs w:val="20"/>
          <w:lang w:val="en-US"/>
        </w:rPr>
        <w:t xml:space="preserve">). </w:t>
      </w:r>
    </w:p>
    <w:p w14:paraId="0086604A" w14:textId="77777777" w:rsidR="00A26CA0" w:rsidRPr="00621F0E" w:rsidRDefault="00A26CA0" w:rsidP="00621F0E">
      <w:pPr>
        <w:spacing w:after="0" w:line="240" w:lineRule="auto"/>
        <w:jc w:val="both"/>
        <w:rPr>
          <w:rFonts w:ascii="Optimum" w:eastAsia="Times New Roman" w:hAnsi="Optimum" w:cs="Times New Roman"/>
          <w:color w:val="000000" w:themeColor="text1"/>
          <w:sz w:val="20"/>
          <w:szCs w:val="20"/>
          <w:lang w:val="en-US"/>
        </w:rPr>
      </w:pPr>
    </w:p>
    <w:p w14:paraId="3F6E9EC5" w14:textId="77777777" w:rsidR="003104F5" w:rsidRPr="00621F0E" w:rsidRDefault="003104F5" w:rsidP="00621F0E">
      <w:pPr>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Any common liquid </w:t>
      </w:r>
      <w:proofErr w:type="spellStart"/>
      <w:r w:rsidRPr="00621F0E">
        <w:rPr>
          <w:rFonts w:ascii="Optimum" w:eastAsia="Times New Roman" w:hAnsi="Optimum" w:cs="Times New Roman"/>
          <w:color w:val="000000" w:themeColor="text1"/>
          <w:sz w:val="20"/>
          <w:szCs w:val="20"/>
          <w:lang w:val="en-US"/>
        </w:rPr>
        <w:t>biofertilizer</w:t>
      </w:r>
      <w:proofErr w:type="spellEnd"/>
      <w:r w:rsidRPr="00621F0E">
        <w:rPr>
          <w:rFonts w:ascii="Optimum" w:eastAsia="Times New Roman" w:hAnsi="Optimum" w:cs="Times New Roman"/>
          <w:color w:val="000000" w:themeColor="text1"/>
          <w:sz w:val="20"/>
          <w:szCs w:val="20"/>
          <w:lang w:val="en-US"/>
        </w:rPr>
        <w:t xml:space="preserve"> production process consists of three different stages or steps (</w:t>
      </w:r>
      <w:proofErr w:type="spellStart"/>
      <w:r w:rsidRPr="00621F0E">
        <w:rPr>
          <w:rFonts w:ascii="Optimum" w:eastAsia="Times New Roman" w:hAnsi="Optimum" w:cs="Times New Roman"/>
          <w:color w:val="000000" w:themeColor="text1"/>
          <w:sz w:val="20"/>
          <w:szCs w:val="20"/>
          <w:lang w:val="en-US"/>
        </w:rPr>
        <w:t>Gódia</w:t>
      </w:r>
      <w:proofErr w:type="spellEnd"/>
      <w:r w:rsidRPr="00621F0E">
        <w:rPr>
          <w:rFonts w:ascii="Optimum" w:eastAsia="Times New Roman" w:hAnsi="Optimum" w:cs="Times New Roman"/>
          <w:color w:val="000000" w:themeColor="text1"/>
          <w:sz w:val="20"/>
          <w:szCs w:val="20"/>
          <w:lang w:val="en-US"/>
        </w:rPr>
        <w:t xml:space="preserve"> and López, 1989) (</w:t>
      </w:r>
      <w:proofErr w:type="spellStart"/>
      <w:r w:rsidRPr="00621F0E">
        <w:rPr>
          <w:rFonts w:ascii="Optimum" w:eastAsia="Times New Roman" w:hAnsi="Optimum" w:cs="Times New Roman"/>
          <w:color w:val="000000" w:themeColor="text1"/>
          <w:sz w:val="20"/>
          <w:szCs w:val="20"/>
          <w:lang w:val="en-US"/>
        </w:rPr>
        <w:t>Fages</w:t>
      </w:r>
      <w:proofErr w:type="spellEnd"/>
      <w:r w:rsidRPr="00621F0E">
        <w:rPr>
          <w:rFonts w:ascii="Optimum" w:eastAsia="Times New Roman" w:hAnsi="Optimum" w:cs="Times New Roman"/>
          <w:color w:val="000000" w:themeColor="text1"/>
          <w:sz w:val="20"/>
          <w:szCs w:val="20"/>
          <w:lang w:val="en-US"/>
        </w:rPr>
        <w:t>, 1992) (</w:t>
      </w:r>
      <w:proofErr w:type="spellStart"/>
      <w:r w:rsidRPr="00621F0E">
        <w:rPr>
          <w:rFonts w:ascii="Optimum" w:eastAsia="Times New Roman" w:hAnsi="Optimum" w:cs="Times New Roman"/>
          <w:color w:val="000000" w:themeColor="text1"/>
          <w:sz w:val="20"/>
          <w:szCs w:val="20"/>
          <w:lang w:val="en-US"/>
        </w:rPr>
        <w:t>Prabavathy</w:t>
      </w:r>
      <w:proofErr w:type="spellEnd"/>
      <w:r w:rsidRPr="00621F0E">
        <w:rPr>
          <w:rFonts w:ascii="Optimum" w:eastAsia="Times New Roman" w:hAnsi="Optimum" w:cs="Times New Roman"/>
          <w:color w:val="000000" w:themeColor="text1"/>
          <w:sz w:val="20"/>
          <w:szCs w:val="20"/>
          <w:lang w:val="en-US"/>
        </w:rPr>
        <w:t xml:space="preserve"> </w:t>
      </w:r>
      <w:r w:rsidRPr="00621F0E">
        <w:rPr>
          <w:rFonts w:ascii="Optimum" w:eastAsia="Times New Roman" w:hAnsi="Optimum" w:cs="Times New Roman"/>
          <w:i/>
          <w:color w:val="000000" w:themeColor="text1"/>
          <w:sz w:val="20"/>
          <w:szCs w:val="20"/>
          <w:lang w:val="en-US"/>
        </w:rPr>
        <w:t>et al.</w:t>
      </w:r>
      <w:r w:rsidRPr="00621F0E">
        <w:rPr>
          <w:rFonts w:ascii="Optimum" w:eastAsia="Times New Roman" w:hAnsi="Optimum" w:cs="Times New Roman"/>
          <w:color w:val="000000" w:themeColor="text1"/>
          <w:sz w:val="20"/>
          <w:szCs w:val="20"/>
          <w:lang w:val="en-US"/>
        </w:rPr>
        <w:t>, 20</w:t>
      </w:r>
      <w:r w:rsidR="000E4F9E" w:rsidRPr="00621F0E">
        <w:rPr>
          <w:rFonts w:ascii="Optimum" w:eastAsia="Times New Roman" w:hAnsi="Optimum" w:cs="Times New Roman"/>
          <w:color w:val="000000" w:themeColor="text1"/>
          <w:sz w:val="20"/>
          <w:szCs w:val="20"/>
          <w:lang w:val="en-US"/>
        </w:rPr>
        <w:t>07</w:t>
      </w:r>
      <w:r w:rsidRPr="00621F0E">
        <w:rPr>
          <w:rFonts w:ascii="Optimum" w:eastAsia="Times New Roman" w:hAnsi="Optimum" w:cs="Times New Roman"/>
          <w:color w:val="000000" w:themeColor="text1"/>
          <w:sz w:val="20"/>
          <w:szCs w:val="20"/>
          <w:lang w:val="en-US"/>
        </w:rPr>
        <w:t xml:space="preserve">): </w:t>
      </w:r>
    </w:p>
    <w:p w14:paraId="7CC18EC1" w14:textId="77777777" w:rsidR="00C20681" w:rsidRPr="00621F0E" w:rsidRDefault="00C20681" w:rsidP="00621F0E">
      <w:pPr>
        <w:spacing w:after="0" w:line="240" w:lineRule="auto"/>
        <w:jc w:val="both"/>
        <w:rPr>
          <w:rFonts w:ascii="Optimum" w:eastAsia="Times New Roman" w:hAnsi="Optimum" w:cs="Times New Roman"/>
          <w:color w:val="000000" w:themeColor="text1"/>
          <w:sz w:val="20"/>
          <w:szCs w:val="20"/>
          <w:lang w:val="en-US"/>
        </w:rPr>
      </w:pPr>
    </w:p>
    <w:p w14:paraId="11CDBEAA" w14:textId="77777777" w:rsidR="003104F5" w:rsidRPr="00621F0E" w:rsidRDefault="003104F5" w:rsidP="00621F0E">
      <w:pPr>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1) </w:t>
      </w:r>
      <w:r w:rsidRPr="00621F0E">
        <w:rPr>
          <w:rFonts w:ascii="Optimum" w:eastAsia="Times New Roman" w:hAnsi="Optimum" w:cs="Times New Roman"/>
          <w:iCs/>
          <w:color w:val="000000" w:themeColor="text1"/>
          <w:sz w:val="20"/>
          <w:szCs w:val="20"/>
          <w:lang w:val="en-US"/>
        </w:rPr>
        <w:t>Bacteria Propagation</w:t>
      </w:r>
      <w:r w:rsidRPr="00621F0E">
        <w:rPr>
          <w:rFonts w:ascii="Optimum" w:eastAsia="Times New Roman" w:hAnsi="Optimum" w:cs="Times New Roman"/>
          <w:color w:val="000000" w:themeColor="text1"/>
          <w:sz w:val="20"/>
          <w:szCs w:val="20"/>
          <w:lang w:val="en-US"/>
        </w:rPr>
        <w:t xml:space="preserve">: Mass multiplication of the strain selected until desired inoculum concentration and volume are reached; </w:t>
      </w:r>
    </w:p>
    <w:p w14:paraId="288E8EC1" w14:textId="656CA24C" w:rsidR="00C20681" w:rsidRPr="00621F0E" w:rsidRDefault="003104F5" w:rsidP="00621F0E">
      <w:pPr>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2) </w:t>
      </w:r>
      <w:r w:rsidRPr="00621F0E">
        <w:rPr>
          <w:rFonts w:ascii="Optimum" w:eastAsia="Times New Roman" w:hAnsi="Optimum" w:cs="Times New Roman"/>
          <w:iCs/>
          <w:color w:val="000000" w:themeColor="text1"/>
          <w:sz w:val="20"/>
          <w:szCs w:val="20"/>
          <w:lang w:val="en-US"/>
        </w:rPr>
        <w:t>Bacteria Cultivation</w:t>
      </w:r>
      <w:r w:rsidRPr="00621F0E">
        <w:rPr>
          <w:rFonts w:ascii="Optimum" w:eastAsia="Times New Roman" w:hAnsi="Optimum" w:cs="Times New Roman"/>
          <w:color w:val="000000" w:themeColor="text1"/>
          <w:sz w:val="20"/>
          <w:szCs w:val="20"/>
          <w:lang w:val="en-US"/>
        </w:rPr>
        <w:t xml:space="preserve">: Fermentation of the bacterial strains in large, industrial size </w:t>
      </w:r>
      <w:proofErr w:type="spellStart"/>
      <w:r w:rsidRPr="00621F0E">
        <w:rPr>
          <w:rFonts w:ascii="Optimum" w:eastAsia="Times New Roman" w:hAnsi="Optimum" w:cs="Times New Roman"/>
          <w:color w:val="000000" w:themeColor="text1"/>
          <w:sz w:val="20"/>
          <w:szCs w:val="20"/>
          <w:lang w:val="en-US"/>
        </w:rPr>
        <w:t>fermentors</w:t>
      </w:r>
      <w:proofErr w:type="spellEnd"/>
      <w:r w:rsidRPr="00621F0E">
        <w:rPr>
          <w:rFonts w:ascii="Optimum" w:eastAsia="Times New Roman" w:hAnsi="Optimum" w:cs="Times New Roman"/>
          <w:color w:val="000000" w:themeColor="text1"/>
          <w:sz w:val="20"/>
          <w:szCs w:val="20"/>
          <w:lang w:val="en-US"/>
        </w:rPr>
        <w:t xml:space="preserve">, until desired cell concentration is reached; and </w:t>
      </w:r>
    </w:p>
    <w:p w14:paraId="46F9195F" w14:textId="77777777" w:rsidR="003104F5" w:rsidRPr="00621F0E" w:rsidRDefault="003104F5" w:rsidP="00621F0E">
      <w:pPr>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3) </w:t>
      </w:r>
      <w:r w:rsidRPr="00621F0E">
        <w:rPr>
          <w:rFonts w:ascii="Optimum" w:eastAsia="Times New Roman" w:hAnsi="Optimum" w:cs="Times New Roman"/>
          <w:iCs/>
          <w:color w:val="000000" w:themeColor="text1"/>
          <w:sz w:val="20"/>
          <w:szCs w:val="20"/>
          <w:lang w:val="en-US"/>
        </w:rPr>
        <w:t>Bacteria Recovery</w:t>
      </w:r>
      <w:r w:rsidRPr="00621F0E">
        <w:rPr>
          <w:rFonts w:ascii="Optimum" w:eastAsia="Times New Roman" w:hAnsi="Optimum" w:cs="Times New Roman"/>
          <w:i/>
          <w:iCs/>
          <w:color w:val="000000" w:themeColor="text1"/>
          <w:sz w:val="20"/>
          <w:szCs w:val="20"/>
          <w:lang w:val="en-US"/>
        </w:rPr>
        <w:t>/Formulation/Packing</w:t>
      </w:r>
      <w:r w:rsidRPr="00621F0E">
        <w:rPr>
          <w:rFonts w:ascii="Optimum" w:eastAsia="Times New Roman" w:hAnsi="Optimum" w:cs="Times New Roman"/>
          <w:color w:val="000000" w:themeColor="text1"/>
          <w:sz w:val="20"/>
          <w:szCs w:val="20"/>
          <w:lang w:val="en-US"/>
        </w:rPr>
        <w:t xml:space="preserve">: The bacteria contained within the fermentation broth are recovered, either by centrifugation or filtration, and then formulated using formulation substances. The formulation liquid containing the latent cells is finally poured in plastic bottles. </w:t>
      </w:r>
    </w:p>
    <w:p w14:paraId="000759B5" w14:textId="77777777" w:rsidR="00C20681" w:rsidRPr="00621F0E" w:rsidRDefault="00C20681"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p>
    <w:p w14:paraId="5D4F2462"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noProof/>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In chemical process industries (CPI), the simulation approach constitutes an important and indispensable tool mostly used to design, assess, optimize and analyze projects, systems and processes </w:t>
      </w:r>
      <w:r w:rsidR="000E4F9E" w:rsidRPr="00621F0E">
        <w:rPr>
          <w:rFonts w:ascii="Optimum" w:eastAsia="Times New Roman" w:hAnsi="Optimum" w:cs="Times New Roman"/>
          <w:noProof/>
          <w:color w:val="000000" w:themeColor="text1"/>
          <w:sz w:val="20"/>
          <w:szCs w:val="20"/>
          <w:lang w:val="en-US"/>
        </w:rPr>
        <w:t xml:space="preserve">(Biwer and Heinzle, 2004; Farid, 2007; </w:t>
      </w:r>
      <w:r w:rsidRPr="00621F0E">
        <w:rPr>
          <w:rFonts w:ascii="Optimum" w:eastAsia="Times New Roman" w:hAnsi="Optimum" w:cs="Times New Roman"/>
          <w:noProof/>
          <w:color w:val="000000" w:themeColor="text1"/>
          <w:sz w:val="20"/>
          <w:szCs w:val="20"/>
          <w:lang w:val="en-US"/>
        </w:rPr>
        <w:t xml:space="preserve">Krajnc </w:t>
      </w:r>
      <w:r w:rsidRPr="00621F0E">
        <w:rPr>
          <w:rFonts w:ascii="Optimum" w:eastAsia="Times New Roman" w:hAnsi="Optimum" w:cs="Times New Roman"/>
          <w:i/>
          <w:noProof/>
          <w:color w:val="000000" w:themeColor="text1"/>
          <w:sz w:val="20"/>
          <w:szCs w:val="20"/>
          <w:lang w:val="en-US"/>
        </w:rPr>
        <w:t>et al.</w:t>
      </w:r>
      <w:r w:rsidR="000E4F9E" w:rsidRPr="00621F0E">
        <w:rPr>
          <w:rFonts w:ascii="Optimum" w:eastAsia="Times New Roman" w:hAnsi="Optimum" w:cs="Times New Roman"/>
          <w:noProof/>
          <w:color w:val="000000" w:themeColor="text1"/>
          <w:sz w:val="20"/>
          <w:szCs w:val="20"/>
          <w:lang w:val="en-US"/>
        </w:rPr>
        <w:t xml:space="preserve">, 2007; </w:t>
      </w:r>
      <w:r w:rsidRPr="00621F0E">
        <w:rPr>
          <w:rFonts w:ascii="Optimum" w:eastAsia="Times New Roman" w:hAnsi="Optimum" w:cs="Times New Roman"/>
          <w:noProof/>
          <w:color w:val="000000" w:themeColor="text1"/>
          <w:sz w:val="20"/>
          <w:szCs w:val="20"/>
          <w:lang w:val="en-US"/>
        </w:rPr>
        <w:t xml:space="preserve">Kwiatkowski </w:t>
      </w:r>
      <w:r w:rsidRPr="00621F0E">
        <w:rPr>
          <w:rFonts w:ascii="Optimum" w:eastAsia="Times New Roman" w:hAnsi="Optimum" w:cs="Times New Roman"/>
          <w:i/>
          <w:noProof/>
          <w:color w:val="000000" w:themeColor="text1"/>
          <w:sz w:val="20"/>
          <w:szCs w:val="20"/>
          <w:lang w:val="en-US"/>
        </w:rPr>
        <w:t>et al.</w:t>
      </w:r>
      <w:r w:rsidRPr="00621F0E">
        <w:rPr>
          <w:rFonts w:ascii="Optimum" w:eastAsia="Times New Roman" w:hAnsi="Optimum" w:cs="Times New Roman"/>
          <w:noProof/>
          <w:color w:val="000000" w:themeColor="text1"/>
          <w:sz w:val="20"/>
          <w:szCs w:val="20"/>
          <w:lang w:val="en-US"/>
        </w:rPr>
        <w:t>, 20</w:t>
      </w:r>
      <w:r w:rsidR="000E4F9E" w:rsidRPr="00621F0E">
        <w:rPr>
          <w:rFonts w:ascii="Optimum" w:eastAsia="Times New Roman" w:hAnsi="Optimum" w:cs="Times New Roman"/>
          <w:noProof/>
          <w:color w:val="000000" w:themeColor="text1"/>
          <w:sz w:val="20"/>
          <w:szCs w:val="20"/>
          <w:lang w:val="en-US"/>
        </w:rPr>
        <w:t>06</w:t>
      </w:r>
      <w:r w:rsidRPr="00621F0E">
        <w:rPr>
          <w:rFonts w:ascii="Optimum" w:eastAsia="Times New Roman" w:hAnsi="Optimum" w:cs="Times New Roman"/>
          <w:noProof/>
          <w:color w:val="000000" w:themeColor="text1"/>
          <w:sz w:val="20"/>
          <w:szCs w:val="20"/>
          <w:lang w:val="en-US"/>
        </w:rPr>
        <w:t>)</w:t>
      </w:r>
      <w:r w:rsidRPr="00621F0E">
        <w:rPr>
          <w:rFonts w:ascii="Optimum" w:eastAsia="Times New Roman" w:hAnsi="Optimum" w:cs="Times New Roman"/>
          <w:color w:val="000000" w:themeColor="text1"/>
          <w:sz w:val="20"/>
          <w:szCs w:val="20"/>
          <w:lang w:val="en-US"/>
        </w:rPr>
        <w:t xml:space="preserve">. The application of process simulators, software and computer programs throughout the CPI regardless type and/or capacity, has grown exponentially during the last decade, while some important simulation packages and software like </w:t>
      </w:r>
      <w:proofErr w:type="spellStart"/>
      <w:r w:rsidRPr="00621F0E">
        <w:rPr>
          <w:rFonts w:ascii="Optimum" w:eastAsia="Times New Roman" w:hAnsi="Optimum" w:cs="Times New Roman"/>
          <w:i/>
          <w:iCs/>
          <w:color w:val="000000" w:themeColor="text1"/>
          <w:sz w:val="20"/>
          <w:szCs w:val="20"/>
          <w:lang w:val="en-US"/>
        </w:rPr>
        <w:t>SuperPro</w:t>
      </w:r>
      <w:proofErr w:type="spellEnd"/>
      <w:r w:rsidRPr="00621F0E">
        <w:rPr>
          <w:rFonts w:ascii="Optimum" w:eastAsia="Times New Roman" w:hAnsi="Optimum" w:cs="Times New Roman"/>
          <w:i/>
          <w:iCs/>
          <w:color w:val="000000" w:themeColor="text1"/>
          <w:sz w:val="20"/>
          <w:szCs w:val="20"/>
          <w:lang w:val="en-US"/>
        </w:rPr>
        <w:t xml:space="preserve"> Designer</w:t>
      </w:r>
      <w:r w:rsidRPr="00621F0E">
        <w:rPr>
          <w:rFonts w:ascii="Optimum" w:eastAsia="Times New Roman" w:hAnsi="Optimum" w:cs="Times New Roman"/>
          <w:color w:val="000000" w:themeColor="text1"/>
          <w:sz w:val="20"/>
          <w:szCs w:val="20"/>
          <w:vertAlign w:val="superscript"/>
          <w:lang w:val="en-US"/>
        </w:rPr>
        <w:t>®</w:t>
      </w:r>
      <w:r w:rsidRPr="00621F0E">
        <w:rPr>
          <w:rFonts w:ascii="Optimum" w:eastAsia="Times New Roman" w:hAnsi="Optimum" w:cs="Times New Roman"/>
          <w:color w:val="000000" w:themeColor="text1"/>
          <w:sz w:val="20"/>
          <w:szCs w:val="20"/>
          <w:lang w:val="en-US"/>
        </w:rPr>
        <w:t xml:space="preserve">, </w:t>
      </w:r>
      <w:proofErr w:type="spellStart"/>
      <w:r w:rsidRPr="00621F0E">
        <w:rPr>
          <w:rFonts w:ascii="Optimum" w:eastAsia="Times New Roman" w:hAnsi="Optimum" w:cs="Times New Roman"/>
          <w:i/>
          <w:iCs/>
          <w:color w:val="000000" w:themeColor="text1"/>
          <w:sz w:val="20"/>
          <w:szCs w:val="20"/>
          <w:lang w:val="en-US"/>
        </w:rPr>
        <w:t>Hysys</w:t>
      </w:r>
      <w:proofErr w:type="spellEnd"/>
      <w:r w:rsidRPr="00621F0E">
        <w:rPr>
          <w:rFonts w:ascii="Optimum" w:eastAsia="Times New Roman" w:hAnsi="Optimum" w:cs="Times New Roman"/>
          <w:color w:val="000000" w:themeColor="text1"/>
          <w:sz w:val="20"/>
          <w:szCs w:val="20"/>
          <w:vertAlign w:val="superscript"/>
          <w:lang w:val="en-US"/>
        </w:rPr>
        <w:t>®</w:t>
      </w:r>
      <w:r w:rsidRPr="00621F0E">
        <w:rPr>
          <w:rFonts w:ascii="Optimum" w:eastAsia="Times New Roman" w:hAnsi="Optimum" w:cs="Times New Roman"/>
          <w:color w:val="000000" w:themeColor="text1"/>
          <w:sz w:val="20"/>
          <w:szCs w:val="20"/>
          <w:lang w:val="en-US"/>
        </w:rPr>
        <w:t xml:space="preserve">, </w:t>
      </w:r>
      <w:r w:rsidRPr="00621F0E">
        <w:rPr>
          <w:rFonts w:ascii="Optimum" w:eastAsia="Times New Roman" w:hAnsi="Optimum" w:cs="Times New Roman"/>
          <w:i/>
          <w:iCs/>
          <w:color w:val="000000" w:themeColor="text1"/>
          <w:sz w:val="20"/>
          <w:szCs w:val="20"/>
          <w:lang w:val="en-US"/>
        </w:rPr>
        <w:t>Aspen Plus</w:t>
      </w:r>
      <w:r w:rsidRPr="00621F0E">
        <w:rPr>
          <w:rFonts w:ascii="Optimum" w:eastAsia="Times New Roman" w:hAnsi="Optimum" w:cs="Times New Roman"/>
          <w:color w:val="000000" w:themeColor="text1"/>
          <w:sz w:val="20"/>
          <w:szCs w:val="20"/>
          <w:vertAlign w:val="superscript"/>
          <w:lang w:val="en-US"/>
        </w:rPr>
        <w:t>®</w:t>
      </w:r>
      <w:r w:rsidRPr="00621F0E">
        <w:rPr>
          <w:rFonts w:ascii="Optimum" w:eastAsia="Times New Roman" w:hAnsi="Optimum" w:cs="Times New Roman"/>
          <w:color w:val="000000" w:themeColor="text1"/>
          <w:sz w:val="20"/>
          <w:szCs w:val="20"/>
          <w:lang w:val="en-US"/>
        </w:rPr>
        <w:t xml:space="preserve">, </w:t>
      </w:r>
      <w:proofErr w:type="spellStart"/>
      <w:r w:rsidRPr="00621F0E">
        <w:rPr>
          <w:rFonts w:ascii="Optimum" w:eastAsia="Times New Roman" w:hAnsi="Optimum" w:cs="Times New Roman"/>
          <w:i/>
          <w:iCs/>
          <w:color w:val="000000" w:themeColor="text1"/>
          <w:sz w:val="20"/>
          <w:szCs w:val="20"/>
          <w:lang w:val="en-US"/>
        </w:rPr>
        <w:t>Chemcad</w:t>
      </w:r>
      <w:proofErr w:type="spellEnd"/>
      <w:r w:rsidRPr="00621F0E">
        <w:rPr>
          <w:rFonts w:ascii="Optimum" w:eastAsia="Times New Roman" w:hAnsi="Optimum" w:cs="Times New Roman"/>
          <w:color w:val="000000" w:themeColor="text1"/>
          <w:sz w:val="20"/>
          <w:szCs w:val="20"/>
          <w:vertAlign w:val="superscript"/>
          <w:lang w:val="en-US"/>
        </w:rPr>
        <w:t>®</w:t>
      </w:r>
      <w:r w:rsidRPr="00621F0E">
        <w:rPr>
          <w:rFonts w:ascii="Optimum" w:eastAsia="Times New Roman" w:hAnsi="Optimum" w:cs="Times New Roman"/>
          <w:color w:val="000000" w:themeColor="text1"/>
          <w:sz w:val="20"/>
          <w:szCs w:val="20"/>
          <w:lang w:val="en-US"/>
        </w:rPr>
        <w:t xml:space="preserve">, etc., are commercially available today and extensively used in almost all stages of process design and development, in order to design/characterize either new or already established chemical processes; evaluate techno-economic alternatives; optimize processes, unit operations and systems; visualize 3D layouts; as well as to determine important global parameters of the process under study such as profitability, productivity, efficiency, net incomes, saving possibilities, etc. </w:t>
      </w:r>
      <w:r w:rsidRPr="00621F0E">
        <w:rPr>
          <w:rFonts w:ascii="Optimum" w:eastAsia="Times New Roman" w:hAnsi="Optimum" w:cs="Times New Roman"/>
          <w:iCs/>
          <w:color w:val="000000" w:themeColor="text1"/>
          <w:sz w:val="20"/>
          <w:szCs w:val="20"/>
          <w:lang w:val="en-US"/>
        </w:rPr>
        <w:t xml:space="preserve">(Ernst </w:t>
      </w:r>
      <w:r w:rsidRPr="00621F0E">
        <w:rPr>
          <w:rFonts w:ascii="Optimum" w:eastAsia="Times New Roman" w:hAnsi="Optimum" w:cs="Times New Roman"/>
          <w:i/>
          <w:iCs/>
          <w:color w:val="000000" w:themeColor="text1"/>
          <w:sz w:val="20"/>
          <w:szCs w:val="20"/>
          <w:lang w:val="en-US"/>
        </w:rPr>
        <w:t>et al.</w:t>
      </w:r>
      <w:r w:rsidR="000E4F9E" w:rsidRPr="00621F0E">
        <w:rPr>
          <w:rFonts w:ascii="Optimum" w:eastAsia="Times New Roman" w:hAnsi="Optimum" w:cs="Times New Roman"/>
          <w:iCs/>
          <w:color w:val="000000" w:themeColor="text1"/>
          <w:sz w:val="20"/>
          <w:szCs w:val="20"/>
          <w:lang w:val="en-US"/>
        </w:rPr>
        <w:t xml:space="preserve">, 1997; </w:t>
      </w:r>
      <w:r w:rsidRPr="00621F0E">
        <w:rPr>
          <w:rFonts w:ascii="Optimum" w:eastAsia="Times New Roman" w:hAnsi="Optimum" w:cs="Times New Roman"/>
          <w:noProof/>
          <w:color w:val="000000" w:themeColor="text1"/>
          <w:sz w:val="20"/>
          <w:szCs w:val="20"/>
          <w:lang w:val="en-US"/>
        </w:rPr>
        <w:t xml:space="preserve">Rouf </w:t>
      </w:r>
      <w:r w:rsidRPr="00621F0E">
        <w:rPr>
          <w:rFonts w:ascii="Optimum" w:eastAsia="Times New Roman" w:hAnsi="Optimum" w:cs="Times New Roman"/>
          <w:i/>
          <w:noProof/>
          <w:color w:val="000000" w:themeColor="text1"/>
          <w:sz w:val="20"/>
          <w:szCs w:val="20"/>
          <w:lang w:val="en-US"/>
        </w:rPr>
        <w:t>et al.</w:t>
      </w:r>
      <w:r w:rsidR="000E4F9E" w:rsidRPr="00621F0E">
        <w:rPr>
          <w:rFonts w:ascii="Optimum" w:eastAsia="Times New Roman" w:hAnsi="Optimum" w:cs="Times New Roman"/>
          <w:noProof/>
          <w:color w:val="000000" w:themeColor="text1"/>
          <w:sz w:val="20"/>
          <w:szCs w:val="20"/>
          <w:lang w:val="en-US"/>
        </w:rPr>
        <w:t xml:space="preserve">, 2001; </w:t>
      </w:r>
      <w:r w:rsidRPr="00621F0E">
        <w:rPr>
          <w:rFonts w:ascii="Optimum" w:eastAsia="Times New Roman" w:hAnsi="Optimum" w:cs="Times New Roman"/>
          <w:noProof/>
          <w:color w:val="000000" w:themeColor="text1"/>
          <w:sz w:val="20"/>
          <w:szCs w:val="20"/>
          <w:lang w:val="en-US"/>
        </w:rPr>
        <w:t xml:space="preserve">Marchetti </w:t>
      </w:r>
      <w:r w:rsidRPr="00621F0E">
        <w:rPr>
          <w:rFonts w:ascii="Optimum" w:eastAsia="Times New Roman" w:hAnsi="Optimum" w:cs="Times New Roman"/>
          <w:i/>
          <w:noProof/>
          <w:color w:val="000000" w:themeColor="text1"/>
          <w:sz w:val="20"/>
          <w:szCs w:val="20"/>
          <w:lang w:val="en-US"/>
        </w:rPr>
        <w:t>et al.</w:t>
      </w:r>
      <w:r w:rsidRPr="00621F0E">
        <w:rPr>
          <w:rFonts w:ascii="Optimum" w:eastAsia="Times New Roman" w:hAnsi="Optimum" w:cs="Times New Roman"/>
          <w:noProof/>
          <w:color w:val="000000" w:themeColor="text1"/>
          <w:sz w:val="20"/>
          <w:szCs w:val="20"/>
          <w:lang w:val="en-US"/>
        </w:rPr>
        <w:t>, 200</w:t>
      </w:r>
      <w:r w:rsidR="000E4F9E" w:rsidRPr="00621F0E">
        <w:rPr>
          <w:rFonts w:ascii="Optimum" w:eastAsia="Times New Roman" w:hAnsi="Optimum" w:cs="Times New Roman"/>
          <w:noProof/>
          <w:color w:val="000000" w:themeColor="text1"/>
          <w:sz w:val="20"/>
          <w:szCs w:val="20"/>
          <w:lang w:val="en-US"/>
        </w:rPr>
        <w:t xml:space="preserve">8; </w:t>
      </w:r>
      <w:r w:rsidRPr="00621F0E">
        <w:rPr>
          <w:rFonts w:ascii="Optimum" w:eastAsia="Times New Roman" w:hAnsi="Optimum" w:cs="Times New Roman"/>
          <w:noProof/>
          <w:color w:val="000000" w:themeColor="text1"/>
          <w:sz w:val="20"/>
          <w:szCs w:val="20"/>
          <w:lang w:val="en-US"/>
        </w:rPr>
        <w:t xml:space="preserve">Ramirez </w:t>
      </w:r>
      <w:r w:rsidRPr="00621F0E">
        <w:rPr>
          <w:rFonts w:ascii="Optimum" w:eastAsia="Times New Roman" w:hAnsi="Optimum" w:cs="Times New Roman"/>
          <w:i/>
          <w:noProof/>
          <w:color w:val="000000" w:themeColor="text1"/>
          <w:sz w:val="20"/>
          <w:szCs w:val="20"/>
          <w:lang w:val="en-US"/>
        </w:rPr>
        <w:t>et al.</w:t>
      </w:r>
      <w:r w:rsidR="000E4F9E" w:rsidRPr="00621F0E">
        <w:rPr>
          <w:rFonts w:ascii="Optimum" w:eastAsia="Times New Roman" w:hAnsi="Optimum" w:cs="Times New Roman"/>
          <w:noProof/>
          <w:color w:val="000000" w:themeColor="text1"/>
          <w:sz w:val="20"/>
          <w:szCs w:val="20"/>
          <w:lang w:val="en-US"/>
        </w:rPr>
        <w:t xml:space="preserve">, 2008; </w:t>
      </w:r>
      <w:proofErr w:type="spellStart"/>
      <w:r w:rsidRPr="00621F0E">
        <w:rPr>
          <w:rFonts w:ascii="Optimum" w:eastAsia="Times New Roman" w:hAnsi="Optimum" w:cs="Times New Roman"/>
          <w:color w:val="000000" w:themeColor="text1"/>
          <w:sz w:val="20"/>
          <w:szCs w:val="20"/>
          <w:lang w:val="en-US"/>
        </w:rPr>
        <w:t>Dimian</w:t>
      </w:r>
      <w:proofErr w:type="spellEnd"/>
      <w:r w:rsidRPr="00621F0E">
        <w:rPr>
          <w:rFonts w:ascii="Optimum" w:eastAsia="Times New Roman" w:hAnsi="Optimum" w:cs="Times New Roman"/>
          <w:color w:val="000000" w:themeColor="text1"/>
          <w:sz w:val="20"/>
          <w:szCs w:val="20"/>
          <w:lang w:val="en-US"/>
        </w:rPr>
        <w:t xml:space="preserve"> and </w:t>
      </w:r>
      <w:proofErr w:type="spellStart"/>
      <w:r w:rsidRPr="00621F0E">
        <w:rPr>
          <w:rFonts w:ascii="Optimum" w:eastAsia="Times New Roman" w:hAnsi="Optimum" w:cs="Times New Roman"/>
          <w:color w:val="000000" w:themeColor="text1"/>
          <w:sz w:val="20"/>
          <w:szCs w:val="20"/>
          <w:lang w:val="en-US"/>
        </w:rPr>
        <w:t>Bildea</w:t>
      </w:r>
      <w:proofErr w:type="spellEnd"/>
      <w:r w:rsidRPr="00621F0E">
        <w:rPr>
          <w:rFonts w:ascii="Optimum" w:eastAsia="Times New Roman" w:hAnsi="Optimum" w:cs="Times New Roman"/>
          <w:color w:val="000000" w:themeColor="text1"/>
          <w:sz w:val="20"/>
          <w:szCs w:val="20"/>
          <w:lang w:val="en-US"/>
        </w:rPr>
        <w:t>, 2008).</w:t>
      </w:r>
    </w:p>
    <w:p w14:paraId="35093531" w14:textId="77777777" w:rsidR="00C20681" w:rsidRPr="00621F0E" w:rsidRDefault="00C20681" w:rsidP="00621F0E">
      <w:pPr>
        <w:spacing w:after="0" w:line="240" w:lineRule="auto"/>
        <w:jc w:val="both"/>
        <w:rPr>
          <w:rFonts w:ascii="Optimum" w:eastAsia="Times New Roman" w:hAnsi="Optimum" w:cs="Times New Roman"/>
          <w:color w:val="000000" w:themeColor="text1"/>
          <w:sz w:val="20"/>
          <w:szCs w:val="20"/>
          <w:lang w:val="en-US"/>
        </w:rPr>
      </w:pPr>
    </w:p>
    <w:p w14:paraId="40339965" w14:textId="77777777" w:rsidR="003104F5" w:rsidRPr="00621F0E" w:rsidRDefault="003104F5" w:rsidP="00621F0E">
      <w:pPr>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At the present work, engineering and economics models were developed for the conceptual design of a liquid biofertilizer production plant, in order to use them as a research tools to aid in the research, </w:t>
      </w:r>
      <w:r w:rsidRPr="00621F0E">
        <w:rPr>
          <w:rFonts w:ascii="Optimum" w:eastAsia="Times New Roman" w:hAnsi="Optimum" w:cs="Times New Roman"/>
          <w:color w:val="000000" w:themeColor="text1"/>
          <w:sz w:val="20"/>
          <w:szCs w:val="20"/>
          <w:lang w:val="en-US"/>
        </w:rPr>
        <w:lastRenderedPageBreak/>
        <w:t xml:space="preserve">analysis and optimization of the production process and also to assist in future process improvements and developments. The models were obtained using the simulation package </w:t>
      </w:r>
      <w:proofErr w:type="spellStart"/>
      <w:r w:rsidRPr="00621F0E">
        <w:rPr>
          <w:rFonts w:ascii="Optimum" w:eastAsia="Times New Roman" w:hAnsi="Optimum" w:cs="Times New Roman"/>
          <w:i/>
          <w:iCs/>
          <w:color w:val="000000" w:themeColor="text1"/>
          <w:sz w:val="20"/>
          <w:szCs w:val="20"/>
          <w:lang w:val="en-US"/>
        </w:rPr>
        <w:t>SuperPro</w:t>
      </w:r>
      <w:proofErr w:type="spellEnd"/>
      <w:r w:rsidRPr="00621F0E">
        <w:rPr>
          <w:rFonts w:ascii="Optimum" w:eastAsia="Times New Roman" w:hAnsi="Optimum" w:cs="Times New Roman"/>
          <w:i/>
          <w:iCs/>
          <w:color w:val="000000" w:themeColor="text1"/>
          <w:sz w:val="20"/>
          <w:szCs w:val="20"/>
          <w:lang w:val="en-US"/>
        </w:rPr>
        <w:t xml:space="preserve"> Designer</w:t>
      </w:r>
      <w:r w:rsidRPr="00621F0E">
        <w:rPr>
          <w:rFonts w:ascii="Optimum" w:eastAsia="Times New Roman" w:hAnsi="Optimum" w:cs="Times New Roman"/>
          <w:color w:val="000000" w:themeColor="text1"/>
          <w:sz w:val="20"/>
          <w:szCs w:val="20"/>
          <w:vertAlign w:val="superscript"/>
          <w:lang w:val="en-US"/>
        </w:rPr>
        <w:t>®</w:t>
      </w:r>
      <w:r w:rsidRPr="00621F0E">
        <w:rPr>
          <w:rFonts w:ascii="Optimum" w:eastAsia="Times New Roman" w:hAnsi="Optimum" w:cs="Times New Roman"/>
          <w:color w:val="000000" w:themeColor="text1"/>
          <w:sz w:val="20"/>
          <w:szCs w:val="20"/>
          <w:lang w:val="en-US"/>
        </w:rPr>
        <w:t>, version 8.5 (</w:t>
      </w:r>
      <w:proofErr w:type="spellStart"/>
      <w:r w:rsidRPr="00621F0E">
        <w:rPr>
          <w:rFonts w:ascii="Optimum" w:eastAsia="Times New Roman" w:hAnsi="Optimum" w:cs="Times New Roman"/>
          <w:color w:val="000000" w:themeColor="text1"/>
          <w:sz w:val="20"/>
          <w:szCs w:val="20"/>
          <w:lang w:val="en-US"/>
        </w:rPr>
        <w:t>Intelligen</w:t>
      </w:r>
      <w:proofErr w:type="spellEnd"/>
      <w:r w:rsidRPr="00621F0E">
        <w:rPr>
          <w:rFonts w:ascii="Optimum" w:eastAsia="Times New Roman" w:hAnsi="Optimum" w:cs="Times New Roman"/>
          <w:color w:val="000000" w:themeColor="text1"/>
          <w:sz w:val="20"/>
          <w:szCs w:val="20"/>
          <w:lang w:val="en-US"/>
        </w:rPr>
        <w:t xml:space="preserve">, 2012) and the </w:t>
      </w:r>
      <w:proofErr w:type="spellStart"/>
      <w:r w:rsidRPr="00621F0E">
        <w:rPr>
          <w:rFonts w:ascii="Optimum" w:eastAsia="Times New Roman" w:hAnsi="Optimum" w:cs="Times New Roman"/>
          <w:i/>
          <w:iCs/>
          <w:color w:val="000000" w:themeColor="text1"/>
          <w:sz w:val="20"/>
          <w:szCs w:val="20"/>
          <w:lang w:val="en-US"/>
        </w:rPr>
        <w:t>OptiPlant</w:t>
      </w:r>
      <w:proofErr w:type="spellEnd"/>
      <w:r w:rsidRPr="00621F0E">
        <w:rPr>
          <w:rFonts w:ascii="Optimum" w:eastAsia="Times New Roman" w:hAnsi="Optimum" w:cs="Times New Roman"/>
          <w:color w:val="000000" w:themeColor="text1"/>
          <w:sz w:val="20"/>
          <w:szCs w:val="20"/>
          <w:vertAlign w:val="superscript"/>
          <w:lang w:val="en-US"/>
        </w:rPr>
        <w:t>®</w:t>
      </w:r>
      <w:r w:rsidRPr="00621F0E">
        <w:rPr>
          <w:rFonts w:ascii="Optimum" w:eastAsia="Times New Roman" w:hAnsi="Optimum" w:cs="Times New Roman"/>
          <w:color w:val="000000" w:themeColor="text1"/>
          <w:sz w:val="20"/>
          <w:szCs w:val="20"/>
          <w:lang w:val="en-US"/>
        </w:rPr>
        <w:t xml:space="preserve"> software (ASD Global, 2015) for 3D visualization and layout of the proposed biofertilizer plant. The information used to design the liquid biofertilizer plant was obtained from various sources, including equipment and raw materials suppliers, industry experts, academic publications and technical documents. </w:t>
      </w:r>
    </w:p>
    <w:p w14:paraId="3D4A7ABC" w14:textId="77777777" w:rsidR="00C20681" w:rsidRPr="00621F0E" w:rsidRDefault="00C20681" w:rsidP="00621F0E">
      <w:pPr>
        <w:keepNext/>
        <w:spacing w:after="0" w:line="240" w:lineRule="auto"/>
        <w:outlineLvl w:val="1"/>
        <w:rPr>
          <w:rFonts w:ascii="Optimum" w:eastAsia="Times New Roman" w:hAnsi="Optimum" w:cs="Times New Roman"/>
          <w:b/>
          <w:bCs/>
          <w:color w:val="000000" w:themeColor="text1"/>
          <w:sz w:val="20"/>
          <w:szCs w:val="20"/>
          <w:lang w:val="en-US" w:eastAsia="es-ES"/>
        </w:rPr>
      </w:pPr>
    </w:p>
    <w:p w14:paraId="169090B6" w14:textId="77777777" w:rsidR="003104F5" w:rsidRPr="00621F0E" w:rsidRDefault="003104F5" w:rsidP="00621F0E">
      <w:pPr>
        <w:keepNext/>
        <w:spacing w:after="0" w:line="240" w:lineRule="auto"/>
        <w:outlineLvl w:val="1"/>
        <w:rPr>
          <w:rFonts w:ascii="Optimum" w:eastAsia="Times New Roman" w:hAnsi="Optimum" w:cs="Times New Roman"/>
          <w:b/>
          <w:bCs/>
          <w:color w:val="000000" w:themeColor="text1"/>
          <w:sz w:val="20"/>
          <w:szCs w:val="20"/>
          <w:lang w:val="en-US" w:eastAsia="es-ES"/>
        </w:rPr>
      </w:pPr>
      <w:r w:rsidRPr="00621F0E">
        <w:rPr>
          <w:rFonts w:ascii="Optimum" w:eastAsia="Times New Roman" w:hAnsi="Optimum" w:cs="Times New Roman"/>
          <w:b/>
          <w:bCs/>
          <w:color w:val="000000" w:themeColor="text1"/>
          <w:sz w:val="20"/>
          <w:szCs w:val="20"/>
          <w:lang w:val="en-US" w:eastAsia="es-ES"/>
        </w:rPr>
        <w:t>Materials and Methods</w:t>
      </w:r>
    </w:p>
    <w:p w14:paraId="6D534EEB" w14:textId="77777777" w:rsidR="00C20681" w:rsidRPr="00621F0E" w:rsidRDefault="00C20681"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p>
    <w:p w14:paraId="430C4180" w14:textId="77777777" w:rsidR="003104F5" w:rsidRPr="00621F0E" w:rsidRDefault="003104F5"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r w:rsidRPr="00621F0E">
        <w:rPr>
          <w:rFonts w:ascii="Optimum" w:eastAsia="Times New Roman" w:hAnsi="Optimum" w:cs="Times New Roman"/>
          <w:b/>
          <w:bCs/>
          <w:i/>
          <w:iCs/>
          <w:color w:val="000000" w:themeColor="text1"/>
          <w:sz w:val="20"/>
          <w:szCs w:val="20"/>
          <w:lang w:val="en-US" w:eastAsia="es-ES"/>
        </w:rPr>
        <w:t>Microorganism selection</w:t>
      </w:r>
    </w:p>
    <w:p w14:paraId="4839ABDC"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The bacteria selected was </w:t>
      </w:r>
      <w:proofErr w:type="spellStart"/>
      <w:r w:rsidRPr="00621F0E">
        <w:rPr>
          <w:rFonts w:ascii="Optimum" w:eastAsia="Times New Roman" w:hAnsi="Optimum" w:cs="Times New Roman"/>
          <w:i/>
          <w:iCs/>
          <w:color w:val="000000" w:themeColor="text1"/>
          <w:sz w:val="20"/>
          <w:szCs w:val="20"/>
          <w:lang w:val="en-US"/>
        </w:rPr>
        <w:t>Azospirillum</w:t>
      </w:r>
      <w:proofErr w:type="spellEnd"/>
      <w:r w:rsidRPr="00621F0E">
        <w:rPr>
          <w:rFonts w:ascii="Optimum" w:eastAsia="Times New Roman" w:hAnsi="Optimum" w:cs="Times New Roman"/>
          <w:i/>
          <w:iCs/>
          <w:color w:val="000000" w:themeColor="text1"/>
          <w:sz w:val="20"/>
          <w:szCs w:val="20"/>
          <w:lang w:val="en-US"/>
        </w:rPr>
        <w:t xml:space="preserve"> </w:t>
      </w:r>
      <w:proofErr w:type="spellStart"/>
      <w:r w:rsidRPr="00621F0E">
        <w:rPr>
          <w:rFonts w:ascii="Optimum" w:eastAsia="Times New Roman" w:hAnsi="Optimum" w:cs="Times New Roman"/>
          <w:i/>
          <w:iCs/>
          <w:color w:val="000000" w:themeColor="text1"/>
          <w:sz w:val="20"/>
          <w:szCs w:val="20"/>
          <w:lang w:val="en-US"/>
        </w:rPr>
        <w:t>brasilense</w:t>
      </w:r>
      <w:proofErr w:type="spellEnd"/>
      <w:r w:rsidRPr="00621F0E">
        <w:rPr>
          <w:rFonts w:ascii="Optimum" w:eastAsia="Times New Roman" w:hAnsi="Optimum" w:cs="Times New Roman"/>
          <w:color w:val="000000" w:themeColor="text1"/>
          <w:sz w:val="20"/>
          <w:szCs w:val="20"/>
          <w:lang w:val="en-US"/>
        </w:rPr>
        <w:t>, since it’s one of the most worldwide used microorganism for biofertilizer production due to its high capabilities for nitrogen fixation and solubilizing phosphorous</w:t>
      </w:r>
      <w:r w:rsidR="007A1506" w:rsidRPr="00621F0E">
        <w:rPr>
          <w:rFonts w:ascii="Optimum" w:eastAsia="Times New Roman" w:hAnsi="Optimum" w:cs="Times New Roman"/>
          <w:color w:val="000000" w:themeColor="text1"/>
          <w:sz w:val="20"/>
          <w:szCs w:val="20"/>
          <w:lang w:val="en-US"/>
        </w:rPr>
        <w:t xml:space="preserve">, secrete plant growth-promoting hormones such as </w:t>
      </w:r>
      <w:r w:rsidR="008425FD" w:rsidRPr="00621F0E">
        <w:rPr>
          <w:rFonts w:ascii="Optimum" w:eastAsia="Times New Roman" w:hAnsi="Optimum" w:cs="Times New Roman"/>
          <w:color w:val="000000" w:themeColor="text1"/>
          <w:sz w:val="20"/>
          <w:szCs w:val="20"/>
          <w:lang w:val="en-US"/>
        </w:rPr>
        <w:t>auxins, cytokines vitamins and gibberellins</w:t>
      </w:r>
      <w:r w:rsidRPr="00621F0E">
        <w:rPr>
          <w:rFonts w:ascii="Optimum" w:eastAsia="Times New Roman" w:hAnsi="Optimum" w:cs="Times New Roman"/>
          <w:color w:val="000000" w:themeColor="text1"/>
          <w:sz w:val="20"/>
          <w:szCs w:val="20"/>
          <w:lang w:val="en-US"/>
        </w:rPr>
        <w:t xml:space="preserve">, and also because it can increase plant growth yield by 35%, and has a high resistance to changing environmental conditions. </w:t>
      </w:r>
    </w:p>
    <w:p w14:paraId="3007784C" w14:textId="77777777" w:rsidR="00C20681" w:rsidRPr="00621F0E" w:rsidRDefault="00C20681"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p>
    <w:p w14:paraId="692D4160" w14:textId="77777777" w:rsidR="003104F5" w:rsidRPr="00621F0E" w:rsidRDefault="003104F5"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r w:rsidRPr="00621F0E">
        <w:rPr>
          <w:rFonts w:ascii="Optimum" w:eastAsia="Times New Roman" w:hAnsi="Optimum" w:cs="Times New Roman"/>
          <w:b/>
          <w:bCs/>
          <w:i/>
          <w:iCs/>
          <w:color w:val="000000" w:themeColor="text1"/>
          <w:sz w:val="20"/>
          <w:szCs w:val="20"/>
          <w:lang w:val="en-US" w:eastAsia="es-ES"/>
        </w:rPr>
        <w:t>Process description</w:t>
      </w:r>
    </w:p>
    <w:p w14:paraId="0831F96A" w14:textId="140BEB30"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The conventional production process of a liquid biofertilizer consists of three well-defined stages or steps (</w:t>
      </w:r>
      <w:r w:rsidR="0041674B" w:rsidRPr="00621F0E">
        <w:rPr>
          <w:rFonts w:ascii="Optimum" w:eastAsia="Times New Roman" w:hAnsi="Optimum" w:cs="Times New Roman"/>
          <w:color w:val="000000" w:themeColor="text1"/>
          <w:sz w:val="20"/>
          <w:szCs w:val="20"/>
          <w:lang w:val="en-US"/>
        </w:rPr>
        <w:t>f</w:t>
      </w:r>
      <w:r w:rsidRPr="00621F0E">
        <w:rPr>
          <w:rFonts w:ascii="Optimum" w:eastAsia="Times New Roman" w:hAnsi="Optimum" w:cs="Times New Roman"/>
          <w:color w:val="000000" w:themeColor="text1"/>
          <w:sz w:val="20"/>
          <w:szCs w:val="20"/>
          <w:lang w:val="en-US"/>
        </w:rPr>
        <w:t>ig</w:t>
      </w:r>
      <w:r w:rsidR="0041674B" w:rsidRPr="00621F0E">
        <w:rPr>
          <w:rFonts w:ascii="Optimum" w:eastAsia="Times New Roman" w:hAnsi="Optimum" w:cs="Times New Roman"/>
          <w:color w:val="000000" w:themeColor="text1"/>
          <w:sz w:val="20"/>
          <w:szCs w:val="20"/>
          <w:lang w:val="en-US"/>
        </w:rPr>
        <w:t>ure</w:t>
      </w:r>
      <w:r w:rsidRPr="00621F0E">
        <w:rPr>
          <w:rFonts w:ascii="Optimum" w:eastAsia="Times New Roman" w:hAnsi="Optimum" w:cs="Times New Roman"/>
          <w:color w:val="000000" w:themeColor="text1"/>
          <w:sz w:val="20"/>
          <w:szCs w:val="20"/>
          <w:lang w:val="en-US"/>
        </w:rPr>
        <w:t xml:space="preserve"> 1). In the first step, known as </w:t>
      </w:r>
      <w:r w:rsidRPr="00621F0E">
        <w:rPr>
          <w:rFonts w:ascii="Optimum" w:eastAsia="Times New Roman" w:hAnsi="Optimum" w:cs="Times New Roman"/>
          <w:iCs/>
          <w:color w:val="000000" w:themeColor="text1"/>
          <w:sz w:val="20"/>
          <w:szCs w:val="20"/>
          <w:lang w:val="en-US"/>
        </w:rPr>
        <w:t>Bacteria Propagation</w:t>
      </w:r>
      <w:r w:rsidRPr="00621F0E">
        <w:rPr>
          <w:rFonts w:ascii="Optimum" w:eastAsia="Times New Roman" w:hAnsi="Optimum" w:cs="Times New Roman"/>
          <w:color w:val="000000" w:themeColor="text1"/>
          <w:sz w:val="20"/>
          <w:szCs w:val="20"/>
          <w:lang w:val="en-US"/>
        </w:rPr>
        <w:t>, the bacteria are cultivated in flasks of different volume which contains a specific culture media, until the desired cell concentration is achieved. Once this expected cell concentration is reached, the liquid culture containing the living cells (</w:t>
      </w:r>
      <w:r w:rsidR="00903A22" w:rsidRPr="00621F0E">
        <w:rPr>
          <w:rFonts w:ascii="Optimum" w:eastAsia="Times New Roman" w:hAnsi="Optimum" w:cs="Times New Roman"/>
          <w:color w:val="000000" w:themeColor="text1"/>
          <w:sz w:val="20"/>
          <w:szCs w:val="20"/>
          <w:lang w:val="en-US"/>
        </w:rPr>
        <w:t>pre-</w:t>
      </w:r>
      <w:r w:rsidRPr="00621F0E">
        <w:rPr>
          <w:rFonts w:ascii="Optimum" w:eastAsia="Times New Roman" w:hAnsi="Optimum" w:cs="Times New Roman"/>
          <w:color w:val="000000" w:themeColor="text1"/>
          <w:sz w:val="20"/>
          <w:szCs w:val="20"/>
          <w:lang w:val="en-US"/>
        </w:rPr>
        <w:t xml:space="preserve">inoculum) are transferred (inoculated) to the larger volume flasks containing the culture media. The inoculum volumes commonly used are: 250 mL, 500 mL, </w:t>
      </w:r>
      <w:smartTag w:uri="urn:schemas-microsoft-com:office:smarttags" w:element="metricconverter">
        <w:smartTagPr>
          <w:attr w:name="ProductID" w:val="3 L"/>
        </w:smartTagPr>
        <w:r w:rsidRPr="00621F0E">
          <w:rPr>
            <w:rFonts w:ascii="Optimum" w:eastAsia="Times New Roman" w:hAnsi="Optimum" w:cs="Times New Roman"/>
            <w:color w:val="000000" w:themeColor="text1"/>
            <w:sz w:val="20"/>
            <w:szCs w:val="20"/>
            <w:lang w:val="en-US"/>
          </w:rPr>
          <w:t>3 L</w:t>
        </w:r>
      </w:smartTag>
      <w:r w:rsidRPr="00621F0E">
        <w:rPr>
          <w:rFonts w:ascii="Optimum" w:eastAsia="Times New Roman" w:hAnsi="Optimum" w:cs="Times New Roman"/>
          <w:color w:val="000000" w:themeColor="text1"/>
          <w:sz w:val="20"/>
          <w:szCs w:val="20"/>
          <w:lang w:val="en-US"/>
        </w:rPr>
        <w:t xml:space="preserve"> and </w:t>
      </w:r>
      <w:smartTag w:uri="urn:schemas-microsoft-com:office:smarttags" w:element="metricconverter">
        <w:smartTagPr>
          <w:attr w:name="ProductID" w:val="5 L"/>
        </w:smartTagPr>
        <w:r w:rsidRPr="00621F0E">
          <w:rPr>
            <w:rFonts w:ascii="Optimum" w:eastAsia="Times New Roman" w:hAnsi="Optimum" w:cs="Times New Roman"/>
            <w:color w:val="000000" w:themeColor="text1"/>
            <w:sz w:val="20"/>
            <w:szCs w:val="20"/>
            <w:lang w:val="en-US"/>
          </w:rPr>
          <w:t>5 L</w:t>
        </w:r>
      </w:smartTag>
      <w:r w:rsidRPr="00621F0E">
        <w:rPr>
          <w:rFonts w:ascii="Optimum" w:eastAsia="Times New Roman" w:hAnsi="Optimum" w:cs="Times New Roman"/>
          <w:color w:val="000000" w:themeColor="text1"/>
          <w:sz w:val="20"/>
          <w:szCs w:val="20"/>
          <w:lang w:val="en-US"/>
        </w:rPr>
        <w:t xml:space="preserve">. When in the </w:t>
      </w:r>
      <w:smartTag w:uri="urn:schemas-microsoft-com:office:smarttags" w:element="metricconverter">
        <w:smartTagPr>
          <w:attr w:name="ProductID" w:val="5 L"/>
        </w:smartTagPr>
        <w:r w:rsidRPr="00621F0E">
          <w:rPr>
            <w:rFonts w:ascii="Optimum" w:eastAsia="Times New Roman" w:hAnsi="Optimum" w:cs="Times New Roman"/>
            <w:color w:val="000000" w:themeColor="text1"/>
            <w:sz w:val="20"/>
            <w:szCs w:val="20"/>
            <w:lang w:val="en-US"/>
          </w:rPr>
          <w:t>5 L</w:t>
        </w:r>
      </w:smartTag>
      <w:r w:rsidRPr="00621F0E">
        <w:rPr>
          <w:rFonts w:ascii="Optimum" w:eastAsia="Times New Roman" w:hAnsi="Optimum" w:cs="Times New Roman"/>
          <w:color w:val="000000" w:themeColor="text1"/>
          <w:sz w:val="20"/>
          <w:szCs w:val="20"/>
          <w:lang w:val="en-US"/>
        </w:rPr>
        <w:t xml:space="preserve"> inoculum flask a cell concentration of 10</w:t>
      </w:r>
      <w:r w:rsidRPr="00621F0E">
        <w:rPr>
          <w:rFonts w:ascii="Optimum" w:eastAsia="Times New Roman" w:hAnsi="Optimum" w:cs="Times New Roman"/>
          <w:color w:val="000000" w:themeColor="text1"/>
          <w:sz w:val="20"/>
          <w:szCs w:val="20"/>
          <w:vertAlign w:val="superscript"/>
          <w:lang w:val="en-US"/>
        </w:rPr>
        <w:t>9</w:t>
      </w:r>
      <w:r w:rsidRPr="00621F0E">
        <w:rPr>
          <w:rFonts w:ascii="Optimum" w:eastAsia="Times New Roman" w:hAnsi="Optimum" w:cs="Times New Roman"/>
          <w:color w:val="000000" w:themeColor="text1"/>
          <w:sz w:val="20"/>
          <w:szCs w:val="20"/>
          <w:lang w:val="en-US"/>
        </w:rPr>
        <w:t xml:space="preserve"> cells per mL is achieved</w:t>
      </w:r>
      <w:r w:rsidR="00903A22" w:rsidRPr="00621F0E">
        <w:rPr>
          <w:rFonts w:ascii="Optimum" w:eastAsia="Times New Roman" w:hAnsi="Optimum" w:cs="Times New Roman"/>
          <w:color w:val="000000" w:themeColor="text1"/>
          <w:sz w:val="20"/>
          <w:szCs w:val="20"/>
          <w:lang w:val="en-US"/>
        </w:rPr>
        <w:t xml:space="preserve"> at the following conditions: 32 ºC of temperature, 250 rpm of agitation and pH of 6.0</w:t>
      </w:r>
      <w:r w:rsidRPr="00621F0E">
        <w:rPr>
          <w:rFonts w:ascii="Optimum" w:eastAsia="Times New Roman" w:hAnsi="Optimum" w:cs="Times New Roman"/>
          <w:color w:val="000000" w:themeColor="text1"/>
          <w:sz w:val="20"/>
          <w:szCs w:val="20"/>
          <w:lang w:val="en-US"/>
        </w:rPr>
        <w:t>, the entire volume of the final propagation flask (5 L) is inoculated to the seed fermenter, thus indicating that the second process step (</w:t>
      </w:r>
      <w:r w:rsidRPr="00621F0E">
        <w:rPr>
          <w:rFonts w:ascii="Optimum" w:eastAsia="Times New Roman" w:hAnsi="Optimum" w:cs="Times New Roman"/>
          <w:iCs/>
          <w:color w:val="000000" w:themeColor="text1"/>
          <w:sz w:val="20"/>
          <w:szCs w:val="20"/>
          <w:lang w:val="en-US"/>
        </w:rPr>
        <w:t>Bacteria Cultivation</w:t>
      </w:r>
      <w:r w:rsidRPr="00621F0E">
        <w:rPr>
          <w:rFonts w:ascii="Optimum" w:eastAsia="Times New Roman" w:hAnsi="Optimum" w:cs="Times New Roman"/>
          <w:color w:val="000000" w:themeColor="text1"/>
          <w:sz w:val="20"/>
          <w:szCs w:val="20"/>
          <w:lang w:val="en-US"/>
        </w:rPr>
        <w:t xml:space="preserve">) is just starting. At the same time that the cells are being propagated in the culture flasks, the culture media to be used both at seed and industrial fermenters are being prepared, sterilized and cooled within the same fermenters, prior to inoculation with propagated cells. The </w:t>
      </w:r>
      <w:smartTag w:uri="urn:schemas-microsoft-com:office:smarttags" w:element="metricconverter">
        <w:smartTagPr>
          <w:attr w:name="ProductID" w:val="5 L"/>
        </w:smartTagPr>
        <w:r w:rsidRPr="00621F0E">
          <w:rPr>
            <w:rFonts w:ascii="Optimum" w:eastAsia="Times New Roman" w:hAnsi="Optimum" w:cs="Times New Roman"/>
            <w:color w:val="000000" w:themeColor="text1"/>
            <w:sz w:val="20"/>
            <w:szCs w:val="20"/>
            <w:lang w:val="en-US"/>
          </w:rPr>
          <w:t>5 L</w:t>
        </w:r>
      </w:smartTag>
      <w:r w:rsidRPr="00621F0E">
        <w:rPr>
          <w:rFonts w:ascii="Optimum" w:eastAsia="Times New Roman" w:hAnsi="Optimum" w:cs="Times New Roman"/>
          <w:color w:val="000000" w:themeColor="text1"/>
          <w:sz w:val="20"/>
          <w:szCs w:val="20"/>
          <w:lang w:val="en-US"/>
        </w:rPr>
        <w:t xml:space="preserve"> final propagation inoculum is transferred to </w:t>
      </w:r>
      <w:smartTag w:uri="urn:schemas-microsoft-com:office:smarttags" w:element="metricconverter">
        <w:smartTagPr>
          <w:attr w:name="ProductID" w:val="20 L"/>
        </w:smartTagPr>
        <w:r w:rsidRPr="00621F0E">
          <w:rPr>
            <w:rFonts w:ascii="Optimum" w:eastAsia="Times New Roman" w:hAnsi="Optimum" w:cs="Times New Roman"/>
            <w:color w:val="000000" w:themeColor="text1"/>
            <w:sz w:val="20"/>
            <w:szCs w:val="20"/>
            <w:lang w:val="en-US"/>
          </w:rPr>
          <w:t>20 L</w:t>
        </w:r>
      </w:smartTag>
      <w:r w:rsidRPr="00621F0E">
        <w:rPr>
          <w:rFonts w:ascii="Optimum" w:eastAsia="Times New Roman" w:hAnsi="Optimum" w:cs="Times New Roman"/>
          <w:color w:val="000000" w:themeColor="text1"/>
          <w:sz w:val="20"/>
          <w:szCs w:val="20"/>
          <w:lang w:val="en-US"/>
        </w:rPr>
        <w:t xml:space="preserve"> of a specific, previously sterilized culture media contained inside of the seed fermenter, thus starting the </w:t>
      </w:r>
      <w:r w:rsidRPr="00621F0E">
        <w:rPr>
          <w:rFonts w:ascii="Optimum" w:eastAsia="Times New Roman" w:hAnsi="Optimum" w:cs="Times New Roman"/>
          <w:iCs/>
          <w:color w:val="000000" w:themeColor="text1"/>
          <w:sz w:val="20"/>
          <w:szCs w:val="20"/>
          <w:lang w:val="en-US"/>
        </w:rPr>
        <w:t>seed fermentation</w:t>
      </w:r>
      <w:r w:rsidRPr="00621F0E">
        <w:rPr>
          <w:rFonts w:ascii="Optimum" w:eastAsia="Times New Roman" w:hAnsi="Optimum" w:cs="Times New Roman"/>
          <w:color w:val="000000" w:themeColor="text1"/>
          <w:sz w:val="20"/>
          <w:szCs w:val="20"/>
          <w:lang w:val="en-US"/>
        </w:rPr>
        <w:t xml:space="preserve"> step. This step usually lasts for 24 - 55 hours, until a cell population load higher than </w:t>
      </w:r>
      <w:proofErr w:type="gramStart"/>
      <w:r w:rsidRPr="00621F0E">
        <w:rPr>
          <w:rFonts w:ascii="Optimum" w:eastAsia="Times New Roman" w:hAnsi="Optimum" w:cs="Times New Roman"/>
          <w:color w:val="000000" w:themeColor="text1"/>
          <w:sz w:val="20"/>
          <w:szCs w:val="20"/>
          <w:lang w:val="en-US"/>
        </w:rPr>
        <w:t>10</w:t>
      </w:r>
      <w:r w:rsidRPr="00621F0E">
        <w:rPr>
          <w:rFonts w:ascii="Optimum" w:eastAsia="Times New Roman" w:hAnsi="Optimum" w:cs="Times New Roman"/>
          <w:color w:val="000000" w:themeColor="text1"/>
          <w:sz w:val="20"/>
          <w:szCs w:val="20"/>
          <w:vertAlign w:val="superscript"/>
          <w:lang w:val="en-US"/>
        </w:rPr>
        <w:t>9</w:t>
      </w:r>
      <w:r w:rsidRPr="00621F0E">
        <w:rPr>
          <w:rFonts w:ascii="Optimum" w:eastAsia="Times New Roman" w:hAnsi="Optimum" w:cs="Times New Roman"/>
          <w:color w:val="000000" w:themeColor="text1"/>
          <w:sz w:val="20"/>
          <w:szCs w:val="20"/>
          <w:lang w:val="en-US"/>
        </w:rPr>
        <w:t xml:space="preserve"> cells/mL</w:t>
      </w:r>
      <w:proofErr w:type="gramEnd"/>
      <w:r w:rsidRPr="00621F0E">
        <w:rPr>
          <w:rFonts w:ascii="Optimum" w:eastAsia="Times New Roman" w:hAnsi="Optimum" w:cs="Times New Roman"/>
          <w:color w:val="000000" w:themeColor="text1"/>
          <w:sz w:val="20"/>
          <w:szCs w:val="20"/>
          <w:lang w:val="en-US"/>
        </w:rPr>
        <w:t xml:space="preserve"> is obtained. The seed fermentation is carried out at 30±</w:t>
      </w:r>
      <w:smartTag w:uri="urn:schemas-microsoft-com:office:smarttags" w:element="metricconverter">
        <w:smartTagPr>
          <w:attr w:name="ProductID" w:val="2 ﾺC"/>
        </w:smartTagPr>
        <w:r w:rsidRPr="00621F0E">
          <w:rPr>
            <w:rFonts w:ascii="Optimum" w:eastAsia="Times New Roman" w:hAnsi="Optimum" w:cs="Times New Roman"/>
            <w:color w:val="000000" w:themeColor="text1"/>
            <w:sz w:val="20"/>
            <w:szCs w:val="20"/>
            <w:lang w:val="en-US"/>
          </w:rPr>
          <w:t>2 ºC</w:t>
        </w:r>
      </w:smartTag>
      <w:r w:rsidRPr="00621F0E">
        <w:rPr>
          <w:rFonts w:ascii="Optimum" w:eastAsia="Times New Roman" w:hAnsi="Optimum" w:cs="Times New Roman"/>
          <w:color w:val="000000" w:themeColor="text1"/>
          <w:sz w:val="20"/>
          <w:szCs w:val="20"/>
          <w:lang w:val="en-US"/>
        </w:rPr>
        <w:t xml:space="preserve">, 400 rpm, pH of 6.0 and 1.0 </w:t>
      </w:r>
      <w:proofErr w:type="spellStart"/>
      <w:r w:rsidRPr="00621F0E">
        <w:rPr>
          <w:rFonts w:ascii="Optimum" w:eastAsia="Times New Roman" w:hAnsi="Optimum" w:cs="Times New Roman"/>
          <w:color w:val="000000" w:themeColor="text1"/>
          <w:sz w:val="20"/>
          <w:szCs w:val="20"/>
          <w:lang w:val="en-US"/>
        </w:rPr>
        <w:t>v.v.m</w:t>
      </w:r>
      <w:proofErr w:type="spellEnd"/>
      <w:r w:rsidRPr="00621F0E">
        <w:rPr>
          <w:rFonts w:ascii="Optimum" w:eastAsia="Times New Roman" w:hAnsi="Optimum" w:cs="Times New Roman"/>
          <w:color w:val="000000" w:themeColor="text1"/>
          <w:sz w:val="20"/>
          <w:szCs w:val="20"/>
          <w:lang w:val="en-US"/>
        </w:rPr>
        <w:t xml:space="preserve"> of aeration rate. Once finished the seed fermentation step, the cell suspension contained within the seed fermenter is inoculated to the industrial fermenter, which already contains about </w:t>
      </w:r>
      <w:smartTag w:uri="urn:schemas-microsoft-com:office:smarttags" w:element="metricconverter">
        <w:smartTagPr>
          <w:attr w:name="ProductID" w:val="225 L"/>
        </w:smartTagPr>
        <w:r w:rsidRPr="00621F0E">
          <w:rPr>
            <w:rFonts w:ascii="Optimum" w:eastAsia="Times New Roman" w:hAnsi="Optimum" w:cs="Times New Roman"/>
            <w:color w:val="000000" w:themeColor="text1"/>
            <w:sz w:val="20"/>
            <w:szCs w:val="20"/>
            <w:lang w:val="en-US"/>
          </w:rPr>
          <w:t>225 L</w:t>
        </w:r>
      </w:smartTag>
      <w:r w:rsidRPr="00621F0E">
        <w:rPr>
          <w:rFonts w:ascii="Optimum" w:eastAsia="Times New Roman" w:hAnsi="Optimum" w:cs="Times New Roman"/>
          <w:color w:val="000000" w:themeColor="text1"/>
          <w:sz w:val="20"/>
          <w:szCs w:val="20"/>
          <w:lang w:val="en-US"/>
        </w:rPr>
        <w:t xml:space="preserve"> of a previously sterilized culture media. The </w:t>
      </w:r>
      <w:r w:rsidRPr="00621F0E">
        <w:rPr>
          <w:rFonts w:ascii="Optimum" w:eastAsia="Times New Roman" w:hAnsi="Optimum" w:cs="Times New Roman"/>
          <w:iCs/>
          <w:color w:val="000000" w:themeColor="text1"/>
          <w:sz w:val="20"/>
          <w:szCs w:val="20"/>
          <w:lang w:val="en-US"/>
        </w:rPr>
        <w:t>industrial fermentation</w:t>
      </w:r>
      <w:r w:rsidRPr="00621F0E">
        <w:rPr>
          <w:rFonts w:ascii="Optimum" w:eastAsia="Times New Roman" w:hAnsi="Optimum" w:cs="Times New Roman"/>
          <w:color w:val="000000" w:themeColor="text1"/>
          <w:sz w:val="20"/>
          <w:szCs w:val="20"/>
          <w:lang w:val="en-US"/>
        </w:rPr>
        <w:t xml:space="preserve"> process proceeds at 30±2 </w:t>
      </w:r>
      <w:r w:rsidR="00F548B6" w:rsidRPr="00621F0E">
        <w:rPr>
          <w:rFonts w:ascii="Optimum" w:eastAsia="Times New Roman" w:hAnsi="Optimum" w:cs="Times New Roman"/>
          <w:color w:val="000000" w:themeColor="text1"/>
          <w:sz w:val="20"/>
          <w:szCs w:val="20"/>
          <w:lang w:val="en-US"/>
        </w:rPr>
        <w:t>º</w:t>
      </w:r>
      <w:r w:rsidRPr="00621F0E">
        <w:rPr>
          <w:rFonts w:ascii="Optimum" w:eastAsia="Times New Roman" w:hAnsi="Optimum" w:cs="Times New Roman"/>
          <w:color w:val="000000" w:themeColor="text1"/>
          <w:sz w:val="20"/>
          <w:szCs w:val="20"/>
          <w:lang w:val="en-US"/>
        </w:rPr>
        <w:t xml:space="preserve">C, 600 rpm, pH of 6.2 and 1.5 </w:t>
      </w:r>
      <w:proofErr w:type="spellStart"/>
      <w:r w:rsidRPr="00621F0E">
        <w:rPr>
          <w:rFonts w:ascii="Optimum" w:eastAsia="Times New Roman" w:hAnsi="Optimum" w:cs="Times New Roman"/>
          <w:color w:val="000000" w:themeColor="text1"/>
          <w:sz w:val="20"/>
          <w:szCs w:val="20"/>
          <w:lang w:val="en-US"/>
        </w:rPr>
        <w:t>v.v.m</w:t>
      </w:r>
      <w:proofErr w:type="spellEnd"/>
      <w:r w:rsidRPr="00621F0E">
        <w:rPr>
          <w:rFonts w:ascii="Optimum" w:eastAsia="Times New Roman" w:hAnsi="Optimum" w:cs="Times New Roman"/>
          <w:color w:val="000000" w:themeColor="text1"/>
          <w:sz w:val="20"/>
          <w:szCs w:val="20"/>
          <w:lang w:val="en-US"/>
        </w:rPr>
        <w:t xml:space="preserve"> of aeration rate, and has a duration time of about 3 – 4 days, which is the standard period to obtain a cell concentration higher than 10</w:t>
      </w:r>
      <w:r w:rsidRPr="00621F0E">
        <w:rPr>
          <w:rFonts w:ascii="Optimum" w:eastAsia="Times New Roman" w:hAnsi="Optimum" w:cs="Times New Roman"/>
          <w:color w:val="000000" w:themeColor="text1"/>
          <w:sz w:val="20"/>
          <w:szCs w:val="20"/>
          <w:vertAlign w:val="superscript"/>
          <w:lang w:val="en-US"/>
        </w:rPr>
        <w:t>9</w:t>
      </w:r>
      <w:r w:rsidRPr="00621F0E">
        <w:rPr>
          <w:rFonts w:ascii="Optimum" w:eastAsia="Times New Roman" w:hAnsi="Optimum" w:cs="Times New Roman"/>
          <w:color w:val="000000" w:themeColor="text1"/>
          <w:sz w:val="20"/>
          <w:szCs w:val="20"/>
          <w:lang w:val="en-US"/>
        </w:rPr>
        <w:t xml:space="preserve"> cells/mL at the industrial fermentation broth. At this point the third and last process step (</w:t>
      </w:r>
      <w:r w:rsidRPr="00621F0E">
        <w:rPr>
          <w:rFonts w:ascii="Optimum" w:eastAsia="Times New Roman" w:hAnsi="Optimum" w:cs="Times New Roman"/>
          <w:iCs/>
          <w:color w:val="000000" w:themeColor="text1"/>
          <w:sz w:val="20"/>
          <w:szCs w:val="20"/>
          <w:lang w:val="en-US"/>
        </w:rPr>
        <w:t>Bacteria Recovery/Formulation/Packing</w:t>
      </w:r>
      <w:r w:rsidRPr="00621F0E">
        <w:rPr>
          <w:rFonts w:ascii="Optimum" w:eastAsia="Times New Roman" w:hAnsi="Optimum" w:cs="Times New Roman"/>
          <w:color w:val="000000" w:themeColor="text1"/>
          <w:sz w:val="20"/>
          <w:szCs w:val="20"/>
          <w:lang w:val="en-US"/>
        </w:rPr>
        <w:t xml:space="preserve">) starts. The industrial fermentation broth is then harvested in a cylindrical, vertical tank equipped with agitation and cooling. The harvested broth is cooled to 10 </w:t>
      </w:r>
      <w:r w:rsidR="00F548B6" w:rsidRPr="00621F0E">
        <w:rPr>
          <w:rFonts w:ascii="Optimum" w:eastAsia="Times New Roman" w:hAnsi="Optimum" w:cs="Times New Roman"/>
          <w:color w:val="000000" w:themeColor="text1"/>
          <w:sz w:val="20"/>
          <w:szCs w:val="20"/>
          <w:lang w:val="en-US"/>
        </w:rPr>
        <w:t>º</w:t>
      </w:r>
      <w:r w:rsidRPr="00621F0E">
        <w:rPr>
          <w:rFonts w:ascii="Optimum" w:eastAsia="Times New Roman" w:hAnsi="Optimum" w:cs="Times New Roman"/>
          <w:color w:val="000000" w:themeColor="text1"/>
          <w:sz w:val="20"/>
          <w:szCs w:val="20"/>
          <w:lang w:val="en-US"/>
        </w:rPr>
        <w:t xml:space="preserve">C prior to centrifugation, and then is pumped to a clarifying, desludging-type, disk-stack centrifuge for cells (biomass) separation and recovery. The supernatant obtained is sent to the wastewaters treatment section, while the biomass suspension is recovered in another vessel (formulation tank), cooled to 15 </w:t>
      </w:r>
      <w:r w:rsidR="00F548B6" w:rsidRPr="00621F0E">
        <w:rPr>
          <w:rFonts w:ascii="Optimum" w:eastAsia="Times New Roman" w:hAnsi="Optimum" w:cs="Times New Roman"/>
          <w:color w:val="000000" w:themeColor="text1"/>
          <w:sz w:val="20"/>
          <w:szCs w:val="20"/>
          <w:lang w:val="en-US"/>
        </w:rPr>
        <w:t>º</w:t>
      </w:r>
      <w:r w:rsidRPr="00621F0E">
        <w:rPr>
          <w:rFonts w:ascii="Optimum" w:eastAsia="Times New Roman" w:hAnsi="Optimum" w:cs="Times New Roman"/>
          <w:color w:val="000000" w:themeColor="text1"/>
          <w:sz w:val="20"/>
          <w:szCs w:val="20"/>
          <w:lang w:val="en-US"/>
        </w:rPr>
        <w:t>C, and then formulated by adding some formulation substances under agitation conditions. The addition of the formulation substances</w:t>
      </w:r>
      <w:r w:rsidR="00903A22" w:rsidRPr="00621F0E">
        <w:rPr>
          <w:rFonts w:ascii="Optimum" w:eastAsia="Times New Roman" w:hAnsi="Optimum" w:cs="Times New Roman"/>
          <w:color w:val="000000" w:themeColor="text1"/>
          <w:sz w:val="20"/>
          <w:szCs w:val="20"/>
          <w:lang w:val="en-US"/>
        </w:rPr>
        <w:t xml:space="preserve"> </w:t>
      </w:r>
      <w:r w:rsidR="00635B09" w:rsidRPr="00621F0E">
        <w:rPr>
          <w:rFonts w:ascii="Optimum" w:eastAsia="Times New Roman" w:hAnsi="Optimum" w:cs="Times New Roman"/>
          <w:color w:val="000000" w:themeColor="text1"/>
          <w:sz w:val="20"/>
          <w:szCs w:val="20"/>
          <w:lang w:val="en-US"/>
        </w:rPr>
        <w:t>[</w:t>
      </w:r>
      <w:r w:rsidR="00752E8F" w:rsidRPr="00621F0E">
        <w:rPr>
          <w:rFonts w:ascii="Optimum" w:eastAsia="Times New Roman" w:hAnsi="Optimum" w:cs="Times New Roman"/>
          <w:color w:val="000000" w:themeColor="text1"/>
          <w:sz w:val="20"/>
          <w:szCs w:val="20"/>
          <w:lang w:val="en-US"/>
        </w:rPr>
        <w:t>sucrose, glycerol</w:t>
      </w:r>
      <w:r w:rsidR="00903A22" w:rsidRPr="00621F0E">
        <w:rPr>
          <w:rFonts w:ascii="Optimum" w:eastAsia="Times New Roman" w:hAnsi="Optimum" w:cs="Times New Roman"/>
          <w:color w:val="000000" w:themeColor="text1"/>
          <w:sz w:val="20"/>
          <w:szCs w:val="20"/>
          <w:lang w:val="en-US"/>
        </w:rPr>
        <w:t>, NaH</w:t>
      </w:r>
      <w:r w:rsidR="00903A22" w:rsidRPr="00621F0E">
        <w:rPr>
          <w:rFonts w:ascii="Optimum" w:eastAsia="Times New Roman" w:hAnsi="Optimum" w:cs="Times New Roman"/>
          <w:color w:val="000000" w:themeColor="text1"/>
          <w:sz w:val="20"/>
          <w:szCs w:val="20"/>
          <w:vertAlign w:val="subscript"/>
          <w:lang w:val="en-US"/>
        </w:rPr>
        <w:t>2</w:t>
      </w:r>
      <w:r w:rsidR="00903A22" w:rsidRPr="00621F0E">
        <w:rPr>
          <w:rFonts w:ascii="Optimum" w:eastAsia="Times New Roman" w:hAnsi="Optimum" w:cs="Times New Roman"/>
          <w:color w:val="000000" w:themeColor="text1"/>
          <w:sz w:val="20"/>
          <w:szCs w:val="20"/>
          <w:lang w:val="en-US"/>
        </w:rPr>
        <w:t>PO</w:t>
      </w:r>
      <w:r w:rsidR="00903A22" w:rsidRPr="00621F0E">
        <w:rPr>
          <w:rFonts w:ascii="Optimum" w:eastAsia="Times New Roman" w:hAnsi="Optimum" w:cs="Times New Roman"/>
          <w:color w:val="000000" w:themeColor="text1"/>
          <w:sz w:val="20"/>
          <w:szCs w:val="20"/>
          <w:vertAlign w:val="subscript"/>
          <w:lang w:val="en-US"/>
        </w:rPr>
        <w:t>4</w:t>
      </w:r>
      <w:r w:rsidR="00903A22" w:rsidRPr="00621F0E">
        <w:rPr>
          <w:rFonts w:ascii="Optimum" w:eastAsia="Times New Roman" w:hAnsi="Optimum" w:cs="Times New Roman"/>
          <w:color w:val="000000" w:themeColor="text1"/>
          <w:sz w:val="20"/>
          <w:szCs w:val="20"/>
          <w:lang w:val="en-US"/>
        </w:rPr>
        <w:t xml:space="preserve"> and (NH</w:t>
      </w:r>
      <w:r w:rsidR="00903A22" w:rsidRPr="00621F0E">
        <w:rPr>
          <w:rFonts w:ascii="Optimum" w:eastAsia="Times New Roman" w:hAnsi="Optimum" w:cs="Times New Roman"/>
          <w:color w:val="000000" w:themeColor="text1"/>
          <w:sz w:val="20"/>
          <w:szCs w:val="20"/>
          <w:vertAlign w:val="subscript"/>
          <w:lang w:val="en-US"/>
        </w:rPr>
        <w:t>4</w:t>
      </w:r>
      <w:r w:rsidR="00903A22" w:rsidRPr="00621F0E">
        <w:rPr>
          <w:rFonts w:ascii="Optimum" w:eastAsia="Times New Roman" w:hAnsi="Optimum" w:cs="Times New Roman"/>
          <w:color w:val="000000" w:themeColor="text1"/>
          <w:sz w:val="20"/>
          <w:szCs w:val="20"/>
          <w:lang w:val="en-US"/>
        </w:rPr>
        <w:t>)</w:t>
      </w:r>
      <w:r w:rsidR="00903A22" w:rsidRPr="00621F0E">
        <w:rPr>
          <w:rFonts w:ascii="Optimum" w:eastAsia="Times New Roman" w:hAnsi="Optimum" w:cs="Times New Roman"/>
          <w:color w:val="000000" w:themeColor="text1"/>
          <w:sz w:val="20"/>
          <w:szCs w:val="20"/>
          <w:vertAlign w:val="subscript"/>
          <w:lang w:val="en-US"/>
        </w:rPr>
        <w:t>2</w:t>
      </w:r>
      <w:r w:rsidR="00903A22" w:rsidRPr="00621F0E">
        <w:rPr>
          <w:rFonts w:ascii="Optimum" w:eastAsia="Times New Roman" w:hAnsi="Optimum" w:cs="Times New Roman"/>
          <w:color w:val="000000" w:themeColor="text1"/>
          <w:sz w:val="20"/>
          <w:szCs w:val="20"/>
          <w:lang w:val="en-US"/>
        </w:rPr>
        <w:t>PO</w:t>
      </w:r>
      <w:r w:rsidR="00903A22" w:rsidRPr="00621F0E">
        <w:rPr>
          <w:rFonts w:ascii="Optimum" w:eastAsia="Times New Roman" w:hAnsi="Optimum" w:cs="Times New Roman"/>
          <w:color w:val="000000" w:themeColor="text1"/>
          <w:sz w:val="20"/>
          <w:szCs w:val="20"/>
          <w:vertAlign w:val="subscript"/>
          <w:lang w:val="en-US"/>
        </w:rPr>
        <w:t>4</w:t>
      </w:r>
      <w:r w:rsidR="00635B09" w:rsidRPr="00621F0E">
        <w:rPr>
          <w:rFonts w:ascii="Optimum" w:eastAsia="Times New Roman" w:hAnsi="Optimum" w:cs="Times New Roman"/>
          <w:color w:val="000000" w:themeColor="text1"/>
          <w:sz w:val="20"/>
          <w:szCs w:val="20"/>
          <w:lang w:val="en-US"/>
        </w:rPr>
        <w:t>]</w:t>
      </w:r>
      <w:r w:rsidRPr="00621F0E">
        <w:rPr>
          <w:rFonts w:ascii="Optimum" w:eastAsia="Times New Roman" w:hAnsi="Optimum" w:cs="Times New Roman"/>
          <w:color w:val="000000" w:themeColor="text1"/>
          <w:sz w:val="20"/>
          <w:szCs w:val="20"/>
          <w:lang w:val="en-US"/>
        </w:rPr>
        <w:t xml:space="preserve"> will extend the shelf-life of the liquid inoculant, protect the cell suspension against thermal or pH variations and shocks, as well as improve applicability and performance of the formulated liquid in the field. As said before, the resulting formulation liquid is agitated within the formulation vessel, under 300 rpm for 6 hours approximately, using a paddle-type agitator. Once finished the agitation time, this mixed liquid will be gradually fed to an automatic filling machine, to be ultimately poured into </w:t>
      </w:r>
      <w:smartTag w:uri="urn:schemas-microsoft-com:office:smarttags" w:element="metricconverter">
        <w:smartTagPr>
          <w:attr w:name="ProductID" w:val="1.5 L"/>
        </w:smartTagPr>
        <w:r w:rsidRPr="00621F0E">
          <w:rPr>
            <w:rFonts w:ascii="Optimum" w:eastAsia="Times New Roman" w:hAnsi="Optimum" w:cs="Times New Roman"/>
            <w:color w:val="000000" w:themeColor="text1"/>
            <w:sz w:val="20"/>
            <w:szCs w:val="20"/>
            <w:lang w:val="en-US"/>
          </w:rPr>
          <w:t>1.5 L</w:t>
        </w:r>
      </w:smartTag>
      <w:r w:rsidRPr="00621F0E">
        <w:rPr>
          <w:rFonts w:ascii="Optimum" w:eastAsia="Times New Roman" w:hAnsi="Optimum" w:cs="Times New Roman"/>
          <w:color w:val="000000" w:themeColor="text1"/>
          <w:sz w:val="20"/>
          <w:szCs w:val="20"/>
          <w:lang w:val="en-US"/>
        </w:rPr>
        <w:t xml:space="preserve"> plastic bottles. The filled bottles should be finally stored at 10 </w:t>
      </w:r>
      <w:r w:rsidR="00F548B6" w:rsidRPr="00621F0E">
        <w:rPr>
          <w:rFonts w:ascii="Optimum" w:eastAsia="Times New Roman" w:hAnsi="Optimum" w:cs="Times New Roman"/>
          <w:color w:val="000000" w:themeColor="text1"/>
          <w:sz w:val="20"/>
          <w:szCs w:val="20"/>
          <w:lang w:val="en-US"/>
        </w:rPr>
        <w:t>º</w:t>
      </w:r>
      <w:r w:rsidRPr="00621F0E">
        <w:rPr>
          <w:rFonts w:ascii="Optimum" w:eastAsia="Times New Roman" w:hAnsi="Optimum" w:cs="Times New Roman"/>
          <w:color w:val="000000" w:themeColor="text1"/>
          <w:sz w:val="20"/>
          <w:szCs w:val="20"/>
          <w:lang w:val="en-US"/>
        </w:rPr>
        <w:t xml:space="preserve">C. </w:t>
      </w:r>
    </w:p>
    <w:p w14:paraId="299EB6E1" w14:textId="77777777" w:rsidR="00C20681" w:rsidRPr="00621F0E" w:rsidRDefault="00C20681"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p>
    <w:p w14:paraId="0039FC74"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lastRenderedPageBreak/>
        <w:t>The plant will has a production capacity of 44 tons</w:t>
      </w:r>
      <w:r w:rsidR="00176889" w:rsidRPr="00621F0E">
        <w:rPr>
          <w:rFonts w:ascii="Optimum" w:eastAsia="Times New Roman" w:hAnsi="Optimum" w:cs="Times New Roman"/>
          <w:color w:val="000000" w:themeColor="text1"/>
          <w:sz w:val="20"/>
          <w:szCs w:val="20"/>
          <w:lang w:val="en-US"/>
        </w:rPr>
        <w:t xml:space="preserve"> </w:t>
      </w:r>
      <w:r w:rsidRPr="00621F0E">
        <w:rPr>
          <w:rFonts w:ascii="Optimum" w:eastAsia="Times New Roman" w:hAnsi="Optimum" w:cs="Times New Roman"/>
          <w:color w:val="000000" w:themeColor="text1"/>
          <w:sz w:val="20"/>
          <w:szCs w:val="20"/>
          <w:lang w:val="en-US"/>
        </w:rPr>
        <w:t xml:space="preserve">of liquid biofertilizer per year, </w:t>
      </w:r>
      <w:r w:rsidR="00176889" w:rsidRPr="00621F0E">
        <w:rPr>
          <w:rFonts w:ascii="Optimum" w:eastAsia="Times New Roman" w:hAnsi="Optimum" w:cs="Times New Roman"/>
          <w:color w:val="000000" w:themeColor="text1"/>
          <w:sz w:val="20"/>
          <w:szCs w:val="20"/>
          <w:lang w:val="en-US"/>
        </w:rPr>
        <w:t xml:space="preserve">while </w:t>
      </w:r>
      <w:r w:rsidRPr="00621F0E">
        <w:rPr>
          <w:rFonts w:ascii="Optimum" w:eastAsia="Times New Roman" w:hAnsi="Optimum" w:cs="Times New Roman"/>
          <w:color w:val="000000" w:themeColor="text1"/>
          <w:sz w:val="20"/>
          <w:szCs w:val="20"/>
          <w:lang w:val="en-US"/>
        </w:rPr>
        <w:t xml:space="preserve">the volume of liquid biofertilizer to be obtained per batch will be about 590 – </w:t>
      </w:r>
      <w:smartTag w:uri="urn:schemas-microsoft-com:office:smarttags" w:element="metricconverter">
        <w:smartTagPr>
          <w:attr w:name="ProductID" w:val="594 L"/>
        </w:smartTagPr>
        <w:r w:rsidRPr="00621F0E">
          <w:rPr>
            <w:rFonts w:ascii="Optimum" w:eastAsia="Times New Roman" w:hAnsi="Optimum" w:cs="Times New Roman"/>
            <w:color w:val="000000" w:themeColor="text1"/>
            <w:sz w:val="20"/>
            <w:szCs w:val="20"/>
            <w:lang w:val="en-US"/>
          </w:rPr>
          <w:t>594 L</w:t>
        </w:r>
      </w:smartTag>
      <w:r w:rsidRPr="00621F0E">
        <w:rPr>
          <w:rFonts w:ascii="Optimum" w:eastAsia="Times New Roman" w:hAnsi="Optimum" w:cs="Times New Roman"/>
          <w:color w:val="000000" w:themeColor="text1"/>
          <w:sz w:val="20"/>
          <w:szCs w:val="20"/>
          <w:lang w:val="en-US"/>
        </w:rPr>
        <w:t xml:space="preserve"> (average of 592 L), </w:t>
      </w:r>
      <w:r w:rsidR="00176889" w:rsidRPr="00621F0E">
        <w:rPr>
          <w:rFonts w:ascii="Optimum" w:eastAsia="Times New Roman" w:hAnsi="Optimum" w:cs="Times New Roman"/>
          <w:color w:val="000000" w:themeColor="text1"/>
          <w:sz w:val="20"/>
          <w:szCs w:val="20"/>
          <w:lang w:val="en-US"/>
        </w:rPr>
        <w:t>T</w:t>
      </w:r>
      <w:r w:rsidRPr="00621F0E">
        <w:rPr>
          <w:rFonts w:ascii="Optimum" w:eastAsia="Times New Roman" w:hAnsi="Optimum" w:cs="Times New Roman"/>
          <w:color w:val="000000" w:themeColor="text1"/>
          <w:sz w:val="20"/>
          <w:szCs w:val="20"/>
          <w:lang w:val="en-US"/>
        </w:rPr>
        <w:t xml:space="preserve">he duration time of each production batch will be 109 hours/batch (5 days/batch, approximately), the total required amount of labor needed to operate the biofertilizer production plant, taking into account management staff, supervisors, operators, maintenance crew, office employees, etc., will be of 29 persons. The total amount of production batches required per year to fulfill the production capacity will be </w:t>
      </w:r>
      <w:proofErr w:type="gramStart"/>
      <w:r w:rsidRPr="00621F0E">
        <w:rPr>
          <w:rFonts w:ascii="Optimum" w:eastAsia="Times New Roman" w:hAnsi="Optimum" w:cs="Times New Roman"/>
          <w:color w:val="000000" w:themeColor="text1"/>
          <w:sz w:val="20"/>
          <w:szCs w:val="20"/>
          <w:lang w:val="en-US"/>
        </w:rPr>
        <w:t>78 batches/year</w:t>
      </w:r>
      <w:proofErr w:type="gramEnd"/>
      <w:r w:rsidRPr="00621F0E">
        <w:rPr>
          <w:rFonts w:ascii="Optimum" w:eastAsia="Times New Roman" w:hAnsi="Optimum" w:cs="Times New Roman"/>
          <w:color w:val="000000" w:themeColor="text1"/>
          <w:sz w:val="20"/>
          <w:szCs w:val="20"/>
          <w:lang w:val="en-US"/>
        </w:rPr>
        <w:t xml:space="preserve">. The plant will be shut down for about 30 days per year in order to carry out usual maintenance operations, equipment adjustment and repairs, thus the annual operating of the plant will be around 7900 hours/year. </w:t>
      </w:r>
    </w:p>
    <w:p w14:paraId="48DAA337" w14:textId="77777777" w:rsidR="00C20681" w:rsidRPr="00621F0E" w:rsidRDefault="00C20681"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p>
    <w:p w14:paraId="4B96904F" w14:textId="2A0545CA" w:rsidR="003104F5" w:rsidRPr="00621F0E" w:rsidRDefault="003104F5"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r w:rsidRPr="00621F0E">
        <w:rPr>
          <w:rFonts w:ascii="Optimum" w:eastAsia="Times New Roman" w:hAnsi="Optimum" w:cs="Times New Roman"/>
          <w:b/>
          <w:bCs/>
          <w:i/>
          <w:iCs/>
          <w:color w:val="000000" w:themeColor="text1"/>
          <w:sz w:val="20"/>
          <w:szCs w:val="20"/>
          <w:lang w:val="en-US" w:eastAsia="es-ES"/>
        </w:rPr>
        <w:t xml:space="preserve">Raw </w:t>
      </w:r>
      <w:r w:rsidR="00226736" w:rsidRPr="00621F0E">
        <w:rPr>
          <w:rFonts w:ascii="Optimum" w:eastAsia="Times New Roman" w:hAnsi="Optimum" w:cs="Times New Roman"/>
          <w:b/>
          <w:bCs/>
          <w:i/>
          <w:iCs/>
          <w:color w:val="000000" w:themeColor="text1"/>
          <w:sz w:val="20"/>
          <w:szCs w:val="20"/>
          <w:lang w:val="en-US" w:eastAsia="es-ES"/>
        </w:rPr>
        <w:t>m</w:t>
      </w:r>
      <w:r w:rsidRPr="00621F0E">
        <w:rPr>
          <w:rFonts w:ascii="Optimum" w:eastAsia="Times New Roman" w:hAnsi="Optimum" w:cs="Times New Roman"/>
          <w:b/>
          <w:bCs/>
          <w:i/>
          <w:iCs/>
          <w:color w:val="000000" w:themeColor="text1"/>
          <w:sz w:val="20"/>
          <w:szCs w:val="20"/>
          <w:lang w:val="en-US" w:eastAsia="es-ES"/>
        </w:rPr>
        <w:t>aterials</w:t>
      </w:r>
      <w:r w:rsidR="00226736" w:rsidRPr="00621F0E">
        <w:rPr>
          <w:rFonts w:ascii="Optimum" w:eastAsia="Times New Roman" w:hAnsi="Optimum" w:cs="Times New Roman"/>
          <w:b/>
          <w:bCs/>
          <w:i/>
          <w:iCs/>
          <w:color w:val="000000" w:themeColor="text1"/>
          <w:sz w:val="20"/>
          <w:szCs w:val="20"/>
          <w:lang w:val="en-US" w:eastAsia="es-ES"/>
        </w:rPr>
        <w:t xml:space="preserve"> consumption in process stages</w:t>
      </w:r>
    </w:p>
    <w:p w14:paraId="15F063C9" w14:textId="33902E04" w:rsidR="00226736" w:rsidRPr="00621F0E" w:rsidRDefault="00226736" w:rsidP="00621F0E">
      <w:pPr>
        <w:autoSpaceDE w:val="0"/>
        <w:autoSpaceDN w:val="0"/>
        <w:adjustRightInd w:val="0"/>
        <w:spacing w:after="0" w:line="240" w:lineRule="auto"/>
        <w:jc w:val="both"/>
        <w:rPr>
          <w:rFonts w:ascii="Optimum" w:eastAsia="Times New Roman" w:hAnsi="Optimum" w:cs="Times New Roman"/>
          <w:b/>
          <w:color w:val="000000" w:themeColor="text1"/>
          <w:sz w:val="20"/>
          <w:szCs w:val="20"/>
          <w:lang w:val="en-US"/>
        </w:rPr>
      </w:pPr>
      <w:r w:rsidRPr="00621F0E">
        <w:rPr>
          <w:rFonts w:ascii="Optimum" w:eastAsia="Times New Roman" w:hAnsi="Optimum" w:cs="Times New Roman"/>
          <w:b/>
          <w:color w:val="000000" w:themeColor="text1"/>
          <w:sz w:val="20"/>
          <w:szCs w:val="20"/>
          <w:lang w:val="en-US"/>
        </w:rPr>
        <w:t xml:space="preserve">Cell propagation </w:t>
      </w:r>
    </w:p>
    <w:p w14:paraId="75F43D54" w14:textId="284A554C" w:rsidR="00226736" w:rsidRPr="00621F0E" w:rsidRDefault="00226736"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For propagation of </w:t>
      </w:r>
      <w:r w:rsidRPr="00621F0E">
        <w:rPr>
          <w:rFonts w:ascii="Optimum" w:eastAsia="Times New Roman" w:hAnsi="Optimum" w:cs="Times New Roman"/>
          <w:i/>
          <w:color w:val="000000" w:themeColor="text1"/>
          <w:sz w:val="20"/>
          <w:szCs w:val="20"/>
          <w:lang w:val="en-US"/>
        </w:rPr>
        <w:t xml:space="preserve">A. </w:t>
      </w:r>
      <w:proofErr w:type="spellStart"/>
      <w:r w:rsidRPr="00621F0E">
        <w:rPr>
          <w:rFonts w:ascii="Optimum" w:eastAsia="Times New Roman" w:hAnsi="Optimum" w:cs="Times New Roman"/>
          <w:i/>
          <w:color w:val="000000" w:themeColor="text1"/>
          <w:sz w:val="20"/>
          <w:szCs w:val="20"/>
          <w:lang w:val="en-US"/>
        </w:rPr>
        <w:t>brasilense</w:t>
      </w:r>
      <w:proofErr w:type="spellEnd"/>
      <w:r w:rsidRPr="00621F0E">
        <w:rPr>
          <w:rFonts w:ascii="Optimum" w:eastAsia="Times New Roman" w:hAnsi="Optimum" w:cs="Times New Roman"/>
          <w:color w:val="000000" w:themeColor="text1"/>
          <w:sz w:val="20"/>
          <w:szCs w:val="20"/>
          <w:lang w:val="en-US"/>
        </w:rPr>
        <w:t xml:space="preserve"> cell cultures at laboratory scale, the OAB medium was used (</w:t>
      </w:r>
      <w:r w:rsidR="0077360A" w:rsidRPr="00621F0E">
        <w:rPr>
          <w:rFonts w:ascii="Optimum" w:eastAsia="Times New Roman" w:hAnsi="Optimum" w:cs="Times New Roman"/>
          <w:color w:val="000000" w:themeColor="text1"/>
          <w:sz w:val="20"/>
          <w:szCs w:val="20"/>
          <w:lang w:val="en-US"/>
        </w:rPr>
        <w:t xml:space="preserve">Bashan </w:t>
      </w:r>
      <w:r w:rsidR="0077360A" w:rsidRPr="00621F0E">
        <w:rPr>
          <w:rFonts w:ascii="Optimum" w:eastAsia="Times New Roman" w:hAnsi="Optimum" w:cs="Times New Roman"/>
          <w:i/>
          <w:color w:val="000000" w:themeColor="text1"/>
          <w:sz w:val="20"/>
          <w:szCs w:val="20"/>
          <w:lang w:val="en-US"/>
        </w:rPr>
        <w:t>et al</w:t>
      </w:r>
      <w:r w:rsidR="0077360A" w:rsidRPr="00621F0E">
        <w:rPr>
          <w:rFonts w:ascii="Optimum" w:eastAsia="Times New Roman" w:hAnsi="Optimum" w:cs="Times New Roman"/>
          <w:color w:val="000000" w:themeColor="text1"/>
          <w:sz w:val="20"/>
          <w:szCs w:val="20"/>
          <w:lang w:val="en-US"/>
        </w:rPr>
        <w:t>.</w:t>
      </w:r>
      <w:r w:rsidR="00F548B6" w:rsidRPr="00621F0E">
        <w:rPr>
          <w:rFonts w:ascii="Optimum" w:eastAsia="Times New Roman" w:hAnsi="Optimum" w:cs="Times New Roman"/>
          <w:color w:val="000000" w:themeColor="text1"/>
          <w:sz w:val="20"/>
          <w:szCs w:val="20"/>
          <w:lang w:val="en-US"/>
        </w:rPr>
        <w:t>,</w:t>
      </w:r>
      <w:r w:rsidR="0077360A" w:rsidRPr="00621F0E">
        <w:rPr>
          <w:rFonts w:ascii="Optimum" w:eastAsia="Times New Roman" w:hAnsi="Optimum" w:cs="Times New Roman"/>
          <w:color w:val="000000" w:themeColor="text1"/>
          <w:sz w:val="20"/>
          <w:szCs w:val="20"/>
          <w:lang w:val="en-US"/>
        </w:rPr>
        <w:t xml:space="preserve"> 1993</w:t>
      </w:r>
      <w:r w:rsidRPr="00621F0E">
        <w:rPr>
          <w:rFonts w:ascii="Optimum" w:eastAsia="Times New Roman" w:hAnsi="Optimum" w:cs="Times New Roman"/>
          <w:color w:val="000000" w:themeColor="text1"/>
          <w:sz w:val="20"/>
          <w:szCs w:val="20"/>
          <w:lang w:val="en-US"/>
        </w:rPr>
        <w:t>), which is composed of: Solution A [(g/L): DL - malic acid, 5; NaOH, 3; MgSO</w:t>
      </w:r>
      <w:r w:rsidRPr="00621F0E">
        <w:rPr>
          <w:rFonts w:ascii="Optimum" w:eastAsia="Times New Roman" w:hAnsi="Optimum" w:cs="Times New Roman"/>
          <w:color w:val="000000" w:themeColor="text1"/>
          <w:sz w:val="20"/>
          <w:szCs w:val="20"/>
          <w:vertAlign w:val="subscript"/>
          <w:lang w:val="en-US"/>
        </w:rPr>
        <w:t>4</w:t>
      </w:r>
      <w:r w:rsidRPr="00621F0E">
        <w:rPr>
          <w:rFonts w:ascii="Optimum" w:eastAsia="Times New Roman" w:hAnsi="Optimum" w:cs="Times New Roman"/>
          <w:color w:val="000000" w:themeColor="text1"/>
          <w:sz w:val="20"/>
          <w:szCs w:val="20"/>
          <w:lang w:val="en-US"/>
        </w:rPr>
        <w:t>·7H</w:t>
      </w:r>
      <w:r w:rsidRPr="00621F0E">
        <w:rPr>
          <w:rFonts w:ascii="Optimum" w:eastAsia="Times New Roman" w:hAnsi="Optimum" w:cs="Times New Roman"/>
          <w:color w:val="000000" w:themeColor="text1"/>
          <w:sz w:val="20"/>
          <w:szCs w:val="20"/>
          <w:vertAlign w:val="subscript"/>
          <w:lang w:val="en-US"/>
        </w:rPr>
        <w:t>2</w:t>
      </w:r>
      <w:r w:rsidRPr="00621F0E">
        <w:rPr>
          <w:rFonts w:ascii="Optimum" w:eastAsia="Times New Roman" w:hAnsi="Optimum" w:cs="Times New Roman"/>
          <w:color w:val="000000" w:themeColor="text1"/>
          <w:sz w:val="20"/>
          <w:szCs w:val="20"/>
          <w:lang w:val="en-US"/>
        </w:rPr>
        <w:t>O, 0.2; CaCl</w:t>
      </w:r>
      <w:r w:rsidRPr="00621F0E">
        <w:rPr>
          <w:rFonts w:ascii="Optimum" w:eastAsia="Times New Roman" w:hAnsi="Optimum" w:cs="Times New Roman"/>
          <w:color w:val="000000" w:themeColor="text1"/>
          <w:sz w:val="20"/>
          <w:szCs w:val="20"/>
          <w:vertAlign w:val="subscript"/>
          <w:lang w:val="en-US"/>
        </w:rPr>
        <w:t>2</w:t>
      </w:r>
      <w:r w:rsidRPr="00621F0E">
        <w:rPr>
          <w:rFonts w:ascii="Optimum" w:eastAsia="Times New Roman" w:hAnsi="Optimum" w:cs="Times New Roman"/>
          <w:color w:val="000000" w:themeColor="text1"/>
          <w:sz w:val="20"/>
          <w:szCs w:val="20"/>
          <w:lang w:val="en-US"/>
        </w:rPr>
        <w:t xml:space="preserve">, 0.02; </w:t>
      </w:r>
      <w:proofErr w:type="spellStart"/>
      <w:r w:rsidRPr="00621F0E">
        <w:rPr>
          <w:rFonts w:ascii="Optimum" w:eastAsia="Times New Roman" w:hAnsi="Optimum" w:cs="Times New Roman"/>
          <w:color w:val="000000" w:themeColor="text1"/>
          <w:sz w:val="20"/>
          <w:szCs w:val="20"/>
          <w:lang w:val="en-US"/>
        </w:rPr>
        <w:t>NaCl</w:t>
      </w:r>
      <w:proofErr w:type="spellEnd"/>
      <w:r w:rsidRPr="00621F0E">
        <w:rPr>
          <w:rFonts w:ascii="Optimum" w:eastAsia="Times New Roman" w:hAnsi="Optimum" w:cs="Times New Roman"/>
          <w:color w:val="000000" w:themeColor="text1"/>
          <w:sz w:val="20"/>
          <w:szCs w:val="20"/>
          <w:lang w:val="en-US"/>
        </w:rPr>
        <w:t>, 0.1; NH</w:t>
      </w:r>
      <w:r w:rsidRPr="00621F0E">
        <w:rPr>
          <w:rFonts w:ascii="Optimum" w:eastAsia="Times New Roman" w:hAnsi="Optimum" w:cs="Times New Roman"/>
          <w:color w:val="000000" w:themeColor="text1"/>
          <w:sz w:val="20"/>
          <w:szCs w:val="20"/>
          <w:vertAlign w:val="subscript"/>
          <w:lang w:val="en-US"/>
        </w:rPr>
        <w:t>4</w:t>
      </w:r>
      <w:r w:rsidRPr="00621F0E">
        <w:rPr>
          <w:rFonts w:ascii="Optimum" w:eastAsia="Times New Roman" w:hAnsi="Optimum" w:cs="Times New Roman"/>
          <w:color w:val="000000" w:themeColor="text1"/>
          <w:sz w:val="20"/>
          <w:szCs w:val="20"/>
          <w:lang w:val="en-US"/>
        </w:rPr>
        <w:t>Cl, 1; yeast extract, 0.1; FeCl</w:t>
      </w:r>
      <w:r w:rsidRPr="00621F0E">
        <w:rPr>
          <w:rFonts w:ascii="Optimum" w:eastAsia="Times New Roman" w:hAnsi="Optimum" w:cs="Times New Roman"/>
          <w:color w:val="000000" w:themeColor="text1"/>
          <w:sz w:val="20"/>
          <w:szCs w:val="20"/>
          <w:vertAlign w:val="subscript"/>
          <w:lang w:val="en-US"/>
        </w:rPr>
        <w:t>3</w:t>
      </w:r>
      <w:r w:rsidRPr="00621F0E">
        <w:rPr>
          <w:rFonts w:ascii="Optimum" w:eastAsia="Times New Roman" w:hAnsi="Optimum" w:cs="Times New Roman"/>
          <w:color w:val="000000" w:themeColor="text1"/>
          <w:sz w:val="20"/>
          <w:szCs w:val="20"/>
          <w:lang w:val="en-US"/>
        </w:rPr>
        <w:t>, 0.01; (mg/L): NaMoO</w:t>
      </w:r>
      <w:r w:rsidRPr="00621F0E">
        <w:rPr>
          <w:rFonts w:ascii="Optimum" w:eastAsia="Times New Roman" w:hAnsi="Optimum" w:cs="Times New Roman"/>
          <w:color w:val="000000" w:themeColor="text1"/>
          <w:sz w:val="20"/>
          <w:szCs w:val="20"/>
          <w:vertAlign w:val="subscript"/>
          <w:lang w:val="en-US"/>
        </w:rPr>
        <w:t>4</w:t>
      </w:r>
      <w:r w:rsidRPr="00621F0E">
        <w:rPr>
          <w:rFonts w:ascii="Optimum" w:eastAsia="Times New Roman" w:hAnsi="Optimum" w:cs="Times New Roman"/>
          <w:color w:val="000000" w:themeColor="text1"/>
          <w:sz w:val="20"/>
          <w:szCs w:val="20"/>
          <w:lang w:val="en-US"/>
        </w:rPr>
        <w:t>·2H</w:t>
      </w:r>
      <w:r w:rsidRPr="00621F0E">
        <w:rPr>
          <w:rFonts w:ascii="Optimum" w:eastAsia="Times New Roman" w:hAnsi="Optimum" w:cs="Times New Roman"/>
          <w:color w:val="000000" w:themeColor="text1"/>
          <w:sz w:val="20"/>
          <w:szCs w:val="20"/>
          <w:vertAlign w:val="subscript"/>
          <w:lang w:val="en-US"/>
        </w:rPr>
        <w:t>2</w:t>
      </w:r>
      <w:r w:rsidRPr="00621F0E">
        <w:rPr>
          <w:rFonts w:ascii="Optimum" w:eastAsia="Times New Roman" w:hAnsi="Optimum" w:cs="Times New Roman"/>
          <w:color w:val="000000" w:themeColor="text1"/>
          <w:sz w:val="20"/>
          <w:szCs w:val="20"/>
          <w:lang w:val="en-US"/>
        </w:rPr>
        <w:t>O, 2; MnSO</w:t>
      </w:r>
      <w:r w:rsidRPr="00621F0E">
        <w:rPr>
          <w:rFonts w:ascii="Optimum" w:eastAsia="Times New Roman" w:hAnsi="Optimum" w:cs="Times New Roman"/>
          <w:color w:val="000000" w:themeColor="text1"/>
          <w:sz w:val="20"/>
          <w:szCs w:val="20"/>
          <w:vertAlign w:val="subscript"/>
          <w:lang w:val="en-US"/>
        </w:rPr>
        <w:t>4</w:t>
      </w:r>
      <w:r w:rsidRPr="00621F0E">
        <w:rPr>
          <w:rFonts w:ascii="Optimum" w:eastAsia="Times New Roman" w:hAnsi="Optimum" w:cs="Times New Roman"/>
          <w:color w:val="000000" w:themeColor="text1"/>
          <w:sz w:val="20"/>
          <w:szCs w:val="20"/>
          <w:lang w:val="en-US"/>
        </w:rPr>
        <w:t>, 2.1; H</w:t>
      </w:r>
      <w:r w:rsidRPr="00621F0E">
        <w:rPr>
          <w:rFonts w:ascii="Optimum" w:eastAsia="Times New Roman" w:hAnsi="Optimum" w:cs="Times New Roman"/>
          <w:color w:val="000000" w:themeColor="text1"/>
          <w:sz w:val="20"/>
          <w:szCs w:val="20"/>
          <w:vertAlign w:val="subscript"/>
          <w:lang w:val="en-US"/>
        </w:rPr>
        <w:t>3</w:t>
      </w:r>
      <w:r w:rsidRPr="00621F0E">
        <w:rPr>
          <w:rFonts w:ascii="Optimum" w:eastAsia="Times New Roman" w:hAnsi="Optimum" w:cs="Times New Roman"/>
          <w:color w:val="000000" w:themeColor="text1"/>
          <w:sz w:val="20"/>
          <w:szCs w:val="20"/>
          <w:lang w:val="en-US"/>
        </w:rPr>
        <w:t>BO</w:t>
      </w:r>
      <w:r w:rsidRPr="00621F0E">
        <w:rPr>
          <w:rFonts w:ascii="Optimum" w:eastAsia="Times New Roman" w:hAnsi="Optimum" w:cs="Times New Roman"/>
          <w:color w:val="000000" w:themeColor="text1"/>
          <w:sz w:val="20"/>
          <w:szCs w:val="20"/>
          <w:vertAlign w:val="subscript"/>
          <w:lang w:val="en-US"/>
        </w:rPr>
        <w:t>3</w:t>
      </w:r>
      <w:r w:rsidRPr="00621F0E">
        <w:rPr>
          <w:rFonts w:ascii="Optimum" w:eastAsia="Times New Roman" w:hAnsi="Optimum" w:cs="Times New Roman"/>
          <w:color w:val="000000" w:themeColor="text1"/>
          <w:sz w:val="20"/>
          <w:szCs w:val="20"/>
          <w:lang w:val="en-US"/>
        </w:rPr>
        <w:t>, 2.8; Cu(NO</w:t>
      </w:r>
      <w:r w:rsidRPr="00621F0E">
        <w:rPr>
          <w:rFonts w:ascii="Optimum" w:eastAsia="Times New Roman" w:hAnsi="Optimum" w:cs="Times New Roman"/>
          <w:color w:val="000000" w:themeColor="text1"/>
          <w:sz w:val="20"/>
          <w:szCs w:val="20"/>
          <w:vertAlign w:val="subscript"/>
          <w:lang w:val="en-US"/>
        </w:rPr>
        <w:t>3</w:t>
      </w:r>
      <w:r w:rsidRPr="00621F0E">
        <w:rPr>
          <w:rFonts w:ascii="Optimum" w:eastAsia="Times New Roman" w:hAnsi="Optimum" w:cs="Times New Roman"/>
          <w:color w:val="000000" w:themeColor="text1"/>
          <w:sz w:val="20"/>
          <w:szCs w:val="20"/>
          <w:lang w:val="en-US"/>
        </w:rPr>
        <w:t>)</w:t>
      </w:r>
      <w:r w:rsidRPr="00621F0E">
        <w:rPr>
          <w:rFonts w:ascii="Optimum" w:eastAsia="Times New Roman" w:hAnsi="Optimum" w:cs="Times New Roman"/>
          <w:color w:val="000000" w:themeColor="text1"/>
          <w:sz w:val="20"/>
          <w:szCs w:val="20"/>
          <w:vertAlign w:val="subscript"/>
          <w:lang w:val="en-US"/>
        </w:rPr>
        <w:t>2</w:t>
      </w:r>
      <w:r w:rsidRPr="00621F0E">
        <w:rPr>
          <w:rFonts w:ascii="Optimum" w:eastAsia="Times New Roman" w:hAnsi="Optimum" w:cs="Times New Roman"/>
          <w:color w:val="000000" w:themeColor="text1"/>
          <w:sz w:val="20"/>
          <w:szCs w:val="20"/>
          <w:lang w:val="en-US"/>
        </w:rPr>
        <w:t>·3H</w:t>
      </w:r>
      <w:r w:rsidRPr="00621F0E">
        <w:rPr>
          <w:rFonts w:ascii="Optimum" w:eastAsia="Times New Roman" w:hAnsi="Optimum" w:cs="Times New Roman"/>
          <w:color w:val="000000" w:themeColor="text1"/>
          <w:sz w:val="20"/>
          <w:szCs w:val="20"/>
          <w:vertAlign w:val="subscript"/>
          <w:lang w:val="en-US"/>
        </w:rPr>
        <w:t>2</w:t>
      </w:r>
      <w:r w:rsidRPr="00621F0E">
        <w:rPr>
          <w:rFonts w:ascii="Optimum" w:eastAsia="Times New Roman" w:hAnsi="Optimum" w:cs="Times New Roman"/>
          <w:color w:val="000000" w:themeColor="text1"/>
          <w:sz w:val="20"/>
          <w:szCs w:val="20"/>
          <w:lang w:val="en-US"/>
        </w:rPr>
        <w:t>O, 0.04; ZnSO</w:t>
      </w:r>
      <w:r w:rsidRPr="00621F0E">
        <w:rPr>
          <w:rFonts w:ascii="Optimum" w:eastAsia="Times New Roman" w:hAnsi="Optimum" w:cs="Times New Roman"/>
          <w:color w:val="000000" w:themeColor="text1"/>
          <w:sz w:val="20"/>
          <w:szCs w:val="20"/>
          <w:vertAlign w:val="subscript"/>
          <w:lang w:val="en-US"/>
        </w:rPr>
        <w:t>4</w:t>
      </w:r>
      <w:r w:rsidRPr="00621F0E">
        <w:rPr>
          <w:rFonts w:ascii="Optimum" w:eastAsia="Times New Roman" w:hAnsi="Optimum" w:cs="Times New Roman"/>
          <w:color w:val="000000" w:themeColor="text1"/>
          <w:sz w:val="20"/>
          <w:szCs w:val="20"/>
          <w:lang w:val="en-US"/>
        </w:rPr>
        <w:t>·7H</w:t>
      </w:r>
      <w:r w:rsidRPr="00621F0E">
        <w:rPr>
          <w:rFonts w:ascii="Optimum" w:eastAsia="Times New Roman" w:hAnsi="Optimum" w:cs="Times New Roman"/>
          <w:color w:val="000000" w:themeColor="text1"/>
          <w:sz w:val="20"/>
          <w:szCs w:val="20"/>
          <w:vertAlign w:val="subscript"/>
          <w:lang w:val="en-US"/>
        </w:rPr>
        <w:t>2</w:t>
      </w:r>
      <w:r w:rsidRPr="00621F0E">
        <w:rPr>
          <w:rFonts w:ascii="Optimum" w:eastAsia="Times New Roman" w:hAnsi="Optimum" w:cs="Times New Roman"/>
          <w:color w:val="000000" w:themeColor="text1"/>
          <w:sz w:val="20"/>
          <w:szCs w:val="20"/>
          <w:lang w:val="en-US"/>
        </w:rPr>
        <w:t>O, 0.24; 900 mL distilled water] and Solution B [(g/L): K</w:t>
      </w:r>
      <w:r w:rsidRPr="00621F0E">
        <w:rPr>
          <w:rFonts w:ascii="Optimum" w:eastAsia="Times New Roman" w:hAnsi="Optimum" w:cs="Times New Roman"/>
          <w:color w:val="000000" w:themeColor="text1"/>
          <w:sz w:val="20"/>
          <w:szCs w:val="20"/>
          <w:vertAlign w:val="subscript"/>
          <w:lang w:val="en-US"/>
        </w:rPr>
        <w:t>2</w:t>
      </w:r>
      <w:r w:rsidRPr="00621F0E">
        <w:rPr>
          <w:rFonts w:ascii="Optimum" w:eastAsia="Times New Roman" w:hAnsi="Optimum" w:cs="Times New Roman"/>
          <w:color w:val="000000" w:themeColor="text1"/>
          <w:sz w:val="20"/>
          <w:szCs w:val="20"/>
          <w:lang w:val="en-US"/>
        </w:rPr>
        <w:t>HPO</w:t>
      </w:r>
      <w:r w:rsidRPr="00621F0E">
        <w:rPr>
          <w:rFonts w:ascii="Optimum" w:eastAsia="Times New Roman" w:hAnsi="Optimum" w:cs="Times New Roman"/>
          <w:color w:val="000000" w:themeColor="text1"/>
          <w:sz w:val="20"/>
          <w:szCs w:val="20"/>
          <w:vertAlign w:val="subscript"/>
          <w:lang w:val="en-US"/>
        </w:rPr>
        <w:t>4</w:t>
      </w:r>
      <w:r w:rsidRPr="00621F0E">
        <w:rPr>
          <w:rFonts w:ascii="Optimum" w:eastAsia="Times New Roman" w:hAnsi="Optimum" w:cs="Times New Roman"/>
          <w:color w:val="000000" w:themeColor="text1"/>
          <w:sz w:val="20"/>
          <w:szCs w:val="20"/>
          <w:lang w:val="en-US"/>
        </w:rPr>
        <w:t>, 6; KH</w:t>
      </w:r>
      <w:r w:rsidRPr="00621F0E">
        <w:rPr>
          <w:rFonts w:ascii="Optimum" w:eastAsia="Times New Roman" w:hAnsi="Optimum" w:cs="Times New Roman"/>
          <w:color w:val="000000" w:themeColor="text1"/>
          <w:sz w:val="20"/>
          <w:szCs w:val="20"/>
          <w:vertAlign w:val="subscript"/>
          <w:lang w:val="en-US"/>
        </w:rPr>
        <w:t>2</w:t>
      </w:r>
      <w:r w:rsidRPr="00621F0E">
        <w:rPr>
          <w:rFonts w:ascii="Optimum" w:eastAsia="Times New Roman" w:hAnsi="Optimum" w:cs="Times New Roman"/>
          <w:color w:val="000000" w:themeColor="text1"/>
          <w:sz w:val="20"/>
          <w:szCs w:val="20"/>
          <w:lang w:val="en-US"/>
        </w:rPr>
        <w:t>PO</w:t>
      </w:r>
      <w:r w:rsidRPr="00621F0E">
        <w:rPr>
          <w:rFonts w:ascii="Optimum" w:eastAsia="Times New Roman" w:hAnsi="Optimum" w:cs="Times New Roman"/>
          <w:color w:val="000000" w:themeColor="text1"/>
          <w:sz w:val="20"/>
          <w:szCs w:val="20"/>
          <w:vertAlign w:val="subscript"/>
          <w:lang w:val="en-US"/>
        </w:rPr>
        <w:t>4</w:t>
      </w:r>
      <w:r w:rsidRPr="00621F0E">
        <w:rPr>
          <w:rFonts w:ascii="Optimum" w:eastAsia="Times New Roman" w:hAnsi="Optimum" w:cs="Times New Roman"/>
          <w:color w:val="000000" w:themeColor="text1"/>
          <w:sz w:val="20"/>
          <w:szCs w:val="20"/>
          <w:lang w:val="en-US"/>
        </w:rPr>
        <w:t>, 4; 100 mL distilled water]. After autoclaving and cooling, the two solutions are mixed. The pH of the medium pH is 6.8.</w:t>
      </w:r>
    </w:p>
    <w:p w14:paraId="3E289D8C" w14:textId="77777777" w:rsidR="00A26CA0" w:rsidRPr="00621F0E" w:rsidRDefault="00A26CA0" w:rsidP="00621F0E">
      <w:pPr>
        <w:autoSpaceDE w:val="0"/>
        <w:autoSpaceDN w:val="0"/>
        <w:adjustRightInd w:val="0"/>
        <w:spacing w:after="0" w:line="240" w:lineRule="auto"/>
        <w:jc w:val="both"/>
        <w:rPr>
          <w:rFonts w:ascii="Optimum" w:eastAsia="Times New Roman" w:hAnsi="Optimum" w:cs="Times New Roman"/>
          <w:b/>
          <w:color w:val="000000" w:themeColor="text1"/>
          <w:sz w:val="20"/>
          <w:szCs w:val="20"/>
          <w:lang w:val="en-US"/>
        </w:rPr>
      </w:pPr>
    </w:p>
    <w:p w14:paraId="35F29E48" w14:textId="51E2E732" w:rsidR="00226736" w:rsidRPr="00621F0E" w:rsidRDefault="00226736" w:rsidP="00621F0E">
      <w:pPr>
        <w:autoSpaceDE w:val="0"/>
        <w:autoSpaceDN w:val="0"/>
        <w:adjustRightInd w:val="0"/>
        <w:spacing w:after="0" w:line="240" w:lineRule="auto"/>
        <w:jc w:val="both"/>
        <w:rPr>
          <w:rFonts w:ascii="Optimum" w:eastAsia="Times New Roman" w:hAnsi="Optimum" w:cs="Times New Roman"/>
          <w:b/>
          <w:color w:val="000000" w:themeColor="text1"/>
          <w:sz w:val="20"/>
          <w:szCs w:val="20"/>
          <w:lang w:val="en-US"/>
        </w:rPr>
      </w:pPr>
      <w:r w:rsidRPr="00621F0E">
        <w:rPr>
          <w:rFonts w:ascii="Optimum" w:eastAsia="Times New Roman" w:hAnsi="Optimum" w:cs="Times New Roman"/>
          <w:b/>
          <w:color w:val="000000" w:themeColor="text1"/>
          <w:sz w:val="20"/>
          <w:szCs w:val="20"/>
          <w:lang w:val="en-US"/>
        </w:rPr>
        <w:t>Seed culture</w:t>
      </w:r>
    </w:p>
    <w:p w14:paraId="7D35377C" w14:textId="259D2401" w:rsidR="00412AB5" w:rsidRPr="00621F0E" w:rsidRDefault="00226736"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The </w:t>
      </w:r>
      <w:r w:rsidR="00412AB5" w:rsidRPr="00621F0E">
        <w:rPr>
          <w:rFonts w:ascii="Optimum" w:eastAsia="Times New Roman" w:hAnsi="Optimum" w:cs="Times New Roman"/>
          <w:color w:val="000000" w:themeColor="text1"/>
          <w:sz w:val="20"/>
          <w:szCs w:val="20"/>
          <w:lang w:val="en-US"/>
        </w:rPr>
        <w:t xml:space="preserve">BTB-2 medium was used to carry our seed propagation of </w:t>
      </w:r>
      <w:r w:rsidR="00412AB5" w:rsidRPr="00621F0E">
        <w:rPr>
          <w:rFonts w:ascii="Optimum" w:eastAsia="Times New Roman" w:hAnsi="Optimum" w:cs="Times New Roman"/>
          <w:i/>
          <w:color w:val="000000" w:themeColor="text1"/>
          <w:sz w:val="20"/>
          <w:szCs w:val="20"/>
          <w:lang w:val="en-US"/>
        </w:rPr>
        <w:t xml:space="preserve">A. </w:t>
      </w:r>
      <w:proofErr w:type="spellStart"/>
      <w:r w:rsidR="00412AB5" w:rsidRPr="00621F0E">
        <w:rPr>
          <w:rFonts w:ascii="Optimum" w:eastAsia="Times New Roman" w:hAnsi="Optimum" w:cs="Times New Roman"/>
          <w:i/>
          <w:color w:val="000000" w:themeColor="text1"/>
          <w:sz w:val="20"/>
          <w:szCs w:val="20"/>
          <w:lang w:val="en-US"/>
        </w:rPr>
        <w:t>brasilense</w:t>
      </w:r>
      <w:proofErr w:type="spellEnd"/>
      <w:r w:rsidR="00412AB5" w:rsidRPr="00621F0E">
        <w:rPr>
          <w:rFonts w:ascii="Optimum" w:eastAsia="Times New Roman" w:hAnsi="Optimum" w:cs="Times New Roman"/>
          <w:color w:val="000000" w:themeColor="text1"/>
          <w:sz w:val="20"/>
          <w:szCs w:val="20"/>
          <w:lang w:val="en-US"/>
        </w:rPr>
        <w:t xml:space="preserve"> (</w:t>
      </w:r>
      <w:r w:rsidR="00DD2525" w:rsidRPr="00621F0E">
        <w:rPr>
          <w:rFonts w:ascii="Optimum" w:eastAsia="Times New Roman" w:hAnsi="Optimum" w:cs="Times New Roman"/>
          <w:color w:val="000000" w:themeColor="text1"/>
          <w:sz w:val="20"/>
          <w:szCs w:val="20"/>
          <w:lang w:val="en-US"/>
        </w:rPr>
        <w:t xml:space="preserve">Bashan </w:t>
      </w:r>
      <w:r w:rsidR="00DD2525" w:rsidRPr="00621F0E">
        <w:rPr>
          <w:rFonts w:ascii="Optimum" w:eastAsia="Times New Roman" w:hAnsi="Optimum" w:cs="Times New Roman"/>
          <w:i/>
          <w:color w:val="000000" w:themeColor="text1"/>
          <w:sz w:val="20"/>
          <w:szCs w:val="20"/>
          <w:lang w:val="en-US"/>
        </w:rPr>
        <w:t>et al</w:t>
      </w:r>
      <w:r w:rsidR="00DD2525" w:rsidRPr="00621F0E">
        <w:rPr>
          <w:rFonts w:ascii="Optimum" w:eastAsia="Times New Roman" w:hAnsi="Optimum" w:cs="Times New Roman"/>
          <w:color w:val="000000" w:themeColor="text1"/>
          <w:sz w:val="20"/>
          <w:szCs w:val="20"/>
          <w:lang w:val="en-US"/>
        </w:rPr>
        <w:t>.</w:t>
      </w:r>
      <w:r w:rsidR="0041674B" w:rsidRPr="00621F0E">
        <w:rPr>
          <w:rFonts w:ascii="Optimum" w:eastAsia="Times New Roman" w:hAnsi="Optimum" w:cs="Times New Roman"/>
          <w:color w:val="000000" w:themeColor="text1"/>
          <w:sz w:val="20"/>
          <w:szCs w:val="20"/>
          <w:lang w:val="en-US"/>
        </w:rPr>
        <w:t>,</w:t>
      </w:r>
      <w:r w:rsidR="00DD2525" w:rsidRPr="00621F0E">
        <w:rPr>
          <w:rFonts w:ascii="Optimum" w:eastAsia="Times New Roman" w:hAnsi="Optimum" w:cs="Times New Roman"/>
          <w:color w:val="000000" w:themeColor="text1"/>
          <w:sz w:val="20"/>
          <w:szCs w:val="20"/>
          <w:lang w:val="en-US"/>
        </w:rPr>
        <w:t xml:space="preserve"> 2011</w:t>
      </w:r>
      <w:r w:rsidR="00412AB5" w:rsidRPr="00621F0E">
        <w:rPr>
          <w:rFonts w:ascii="Optimum" w:eastAsia="Times New Roman" w:hAnsi="Optimum" w:cs="Times New Roman"/>
          <w:color w:val="000000" w:themeColor="text1"/>
          <w:sz w:val="20"/>
          <w:szCs w:val="20"/>
          <w:lang w:val="en-US"/>
        </w:rPr>
        <w:t xml:space="preserve">), which contains (g/L): </w:t>
      </w:r>
      <w:proofErr w:type="spellStart"/>
      <w:r w:rsidR="00412AB5" w:rsidRPr="00621F0E">
        <w:rPr>
          <w:rFonts w:ascii="Optimum" w:eastAsia="Times New Roman" w:hAnsi="Optimum" w:cs="Times New Roman"/>
          <w:color w:val="000000" w:themeColor="text1"/>
          <w:sz w:val="20"/>
          <w:szCs w:val="20"/>
          <w:lang w:val="en-US"/>
        </w:rPr>
        <w:t>trypto</w:t>
      </w:r>
      <w:r w:rsidR="00D40185" w:rsidRPr="00621F0E">
        <w:rPr>
          <w:rFonts w:ascii="Optimum" w:eastAsia="Times New Roman" w:hAnsi="Optimum" w:cs="Times New Roman"/>
          <w:color w:val="000000" w:themeColor="text1"/>
          <w:sz w:val="20"/>
          <w:szCs w:val="20"/>
          <w:lang w:val="en-US"/>
        </w:rPr>
        <w:t>ne</w:t>
      </w:r>
      <w:proofErr w:type="spellEnd"/>
      <w:r w:rsidR="00D40185" w:rsidRPr="00621F0E">
        <w:rPr>
          <w:rFonts w:ascii="Optimum" w:eastAsia="Times New Roman" w:hAnsi="Optimum" w:cs="Times New Roman"/>
          <w:color w:val="000000" w:themeColor="text1"/>
          <w:sz w:val="20"/>
          <w:szCs w:val="20"/>
          <w:lang w:val="en-US"/>
        </w:rPr>
        <w:t>, 5 (</w:t>
      </w:r>
      <w:proofErr w:type="spellStart"/>
      <w:r w:rsidR="00D40185" w:rsidRPr="00621F0E">
        <w:rPr>
          <w:rFonts w:ascii="Optimum" w:eastAsia="Times New Roman" w:hAnsi="Optimum" w:cs="Times New Roman"/>
          <w:color w:val="000000" w:themeColor="text1"/>
          <w:sz w:val="20"/>
          <w:szCs w:val="20"/>
          <w:lang w:val="en-US"/>
        </w:rPr>
        <w:t>Difco</w:t>
      </w:r>
      <w:proofErr w:type="spellEnd"/>
      <w:r w:rsidR="00D40185" w:rsidRPr="00621F0E">
        <w:rPr>
          <w:rFonts w:ascii="Optimum" w:eastAsia="Times New Roman" w:hAnsi="Optimum" w:cs="Times New Roman"/>
          <w:color w:val="000000" w:themeColor="text1"/>
          <w:sz w:val="20"/>
          <w:szCs w:val="20"/>
          <w:lang w:val="en-US"/>
        </w:rPr>
        <w:t>); yeast extract, 5;</w:t>
      </w:r>
      <w:r w:rsidR="00412AB5" w:rsidRPr="00621F0E">
        <w:rPr>
          <w:rFonts w:ascii="Optimum" w:eastAsia="Times New Roman" w:hAnsi="Optimum" w:cs="Times New Roman"/>
          <w:color w:val="000000" w:themeColor="text1"/>
          <w:sz w:val="20"/>
          <w:szCs w:val="20"/>
          <w:lang w:val="en-US"/>
        </w:rPr>
        <w:t xml:space="preserve"> glycerol, 8 mL/L; </w:t>
      </w:r>
      <w:proofErr w:type="spellStart"/>
      <w:r w:rsidR="00412AB5" w:rsidRPr="00621F0E">
        <w:rPr>
          <w:rFonts w:ascii="Optimum" w:eastAsia="Times New Roman" w:hAnsi="Optimum" w:cs="Times New Roman"/>
          <w:color w:val="000000" w:themeColor="text1"/>
          <w:sz w:val="20"/>
          <w:szCs w:val="20"/>
          <w:lang w:val="en-US"/>
        </w:rPr>
        <w:t>NaCl</w:t>
      </w:r>
      <w:proofErr w:type="spellEnd"/>
      <w:r w:rsidR="00412AB5" w:rsidRPr="00621F0E">
        <w:rPr>
          <w:rFonts w:ascii="Optimum" w:eastAsia="Times New Roman" w:hAnsi="Optimum" w:cs="Times New Roman"/>
          <w:color w:val="000000" w:themeColor="text1"/>
          <w:sz w:val="20"/>
          <w:szCs w:val="20"/>
          <w:lang w:val="en-US"/>
        </w:rPr>
        <w:t>, 1.2; MgSO</w:t>
      </w:r>
      <w:r w:rsidR="00412AB5" w:rsidRPr="00621F0E">
        <w:rPr>
          <w:rFonts w:ascii="Optimum" w:eastAsia="Times New Roman" w:hAnsi="Optimum" w:cs="Times New Roman"/>
          <w:color w:val="000000" w:themeColor="text1"/>
          <w:sz w:val="20"/>
          <w:szCs w:val="20"/>
          <w:vertAlign w:val="subscript"/>
          <w:lang w:val="en-US"/>
        </w:rPr>
        <w:t>4</w:t>
      </w:r>
      <w:r w:rsidR="00412AB5" w:rsidRPr="00621F0E">
        <w:rPr>
          <w:rFonts w:ascii="Optimum" w:eastAsia="Times New Roman" w:hAnsi="Optimum" w:cs="Times New Roman"/>
          <w:color w:val="000000" w:themeColor="text1"/>
          <w:sz w:val="20"/>
          <w:szCs w:val="20"/>
          <w:lang w:val="en-US"/>
        </w:rPr>
        <w:t>·7H</w:t>
      </w:r>
      <w:r w:rsidR="00412AB5" w:rsidRPr="00621F0E">
        <w:rPr>
          <w:rFonts w:ascii="Optimum" w:eastAsia="Times New Roman" w:hAnsi="Optimum" w:cs="Times New Roman"/>
          <w:color w:val="000000" w:themeColor="text1"/>
          <w:sz w:val="20"/>
          <w:szCs w:val="20"/>
          <w:vertAlign w:val="subscript"/>
          <w:lang w:val="en-US"/>
        </w:rPr>
        <w:t>2</w:t>
      </w:r>
      <w:r w:rsidR="00412AB5" w:rsidRPr="00621F0E">
        <w:rPr>
          <w:rFonts w:ascii="Optimum" w:eastAsia="Times New Roman" w:hAnsi="Optimum" w:cs="Times New Roman"/>
          <w:color w:val="000000" w:themeColor="text1"/>
          <w:sz w:val="20"/>
          <w:szCs w:val="20"/>
          <w:lang w:val="en-US"/>
        </w:rPr>
        <w:t>O, 0.25; K</w:t>
      </w:r>
      <w:r w:rsidR="00412AB5" w:rsidRPr="00621F0E">
        <w:rPr>
          <w:rFonts w:ascii="Optimum" w:eastAsia="Times New Roman" w:hAnsi="Optimum" w:cs="Times New Roman"/>
          <w:color w:val="000000" w:themeColor="text1"/>
          <w:sz w:val="20"/>
          <w:szCs w:val="20"/>
          <w:vertAlign w:val="subscript"/>
          <w:lang w:val="en-US"/>
        </w:rPr>
        <w:t>2</w:t>
      </w:r>
      <w:r w:rsidR="00412AB5" w:rsidRPr="00621F0E">
        <w:rPr>
          <w:rFonts w:ascii="Optimum" w:eastAsia="Times New Roman" w:hAnsi="Optimum" w:cs="Times New Roman"/>
          <w:color w:val="000000" w:themeColor="text1"/>
          <w:sz w:val="20"/>
          <w:szCs w:val="20"/>
          <w:lang w:val="en-US"/>
        </w:rPr>
        <w:t>HPO</w:t>
      </w:r>
      <w:r w:rsidR="00412AB5" w:rsidRPr="00621F0E">
        <w:rPr>
          <w:rFonts w:ascii="Optimum" w:eastAsia="Times New Roman" w:hAnsi="Optimum" w:cs="Times New Roman"/>
          <w:color w:val="000000" w:themeColor="text1"/>
          <w:sz w:val="20"/>
          <w:szCs w:val="20"/>
          <w:vertAlign w:val="subscript"/>
          <w:lang w:val="en-US"/>
        </w:rPr>
        <w:t>4</w:t>
      </w:r>
      <w:r w:rsidR="00412AB5" w:rsidRPr="00621F0E">
        <w:rPr>
          <w:rFonts w:ascii="Optimum" w:eastAsia="Times New Roman" w:hAnsi="Optimum" w:cs="Times New Roman"/>
          <w:color w:val="000000" w:themeColor="text1"/>
          <w:sz w:val="20"/>
          <w:szCs w:val="20"/>
          <w:lang w:val="en-US"/>
        </w:rPr>
        <w:t xml:space="preserve"> 0.13; CaCl</w:t>
      </w:r>
      <w:r w:rsidR="00412AB5" w:rsidRPr="00621F0E">
        <w:rPr>
          <w:rFonts w:ascii="Optimum" w:eastAsia="Times New Roman" w:hAnsi="Optimum" w:cs="Times New Roman"/>
          <w:color w:val="000000" w:themeColor="text1"/>
          <w:sz w:val="20"/>
          <w:szCs w:val="20"/>
          <w:vertAlign w:val="subscript"/>
          <w:lang w:val="en-US"/>
        </w:rPr>
        <w:t>2</w:t>
      </w:r>
      <w:r w:rsidR="00412AB5" w:rsidRPr="00621F0E">
        <w:rPr>
          <w:rFonts w:ascii="Optimum" w:eastAsia="Times New Roman" w:hAnsi="Optimum" w:cs="Times New Roman"/>
          <w:color w:val="000000" w:themeColor="text1"/>
          <w:sz w:val="20"/>
          <w:szCs w:val="20"/>
          <w:lang w:val="en-US"/>
        </w:rPr>
        <w:t>, 0.22; K</w:t>
      </w:r>
      <w:r w:rsidR="00412AB5" w:rsidRPr="00621F0E">
        <w:rPr>
          <w:rFonts w:ascii="Optimum" w:eastAsia="Times New Roman" w:hAnsi="Optimum" w:cs="Times New Roman"/>
          <w:color w:val="000000" w:themeColor="text1"/>
          <w:sz w:val="20"/>
          <w:szCs w:val="20"/>
          <w:vertAlign w:val="subscript"/>
          <w:lang w:val="en-US"/>
        </w:rPr>
        <w:t>2</w:t>
      </w:r>
      <w:r w:rsidR="00412AB5" w:rsidRPr="00621F0E">
        <w:rPr>
          <w:rFonts w:ascii="Optimum" w:eastAsia="Times New Roman" w:hAnsi="Optimum" w:cs="Times New Roman"/>
          <w:color w:val="000000" w:themeColor="text1"/>
          <w:sz w:val="20"/>
          <w:szCs w:val="20"/>
          <w:lang w:val="en-US"/>
        </w:rPr>
        <w:t>SO</w:t>
      </w:r>
      <w:r w:rsidR="00412AB5" w:rsidRPr="00621F0E">
        <w:rPr>
          <w:rFonts w:ascii="Optimum" w:eastAsia="Times New Roman" w:hAnsi="Optimum" w:cs="Times New Roman"/>
          <w:color w:val="000000" w:themeColor="text1"/>
          <w:sz w:val="20"/>
          <w:szCs w:val="20"/>
          <w:vertAlign w:val="subscript"/>
          <w:lang w:val="en-US"/>
        </w:rPr>
        <w:t>4</w:t>
      </w:r>
      <w:r w:rsidR="00412AB5" w:rsidRPr="00621F0E">
        <w:rPr>
          <w:rFonts w:ascii="Optimum" w:eastAsia="Times New Roman" w:hAnsi="Optimum" w:cs="Times New Roman"/>
          <w:color w:val="000000" w:themeColor="text1"/>
          <w:sz w:val="20"/>
          <w:szCs w:val="20"/>
          <w:lang w:val="en-US"/>
        </w:rPr>
        <w:t>, 0.17; Na</w:t>
      </w:r>
      <w:r w:rsidR="00412AB5" w:rsidRPr="00621F0E">
        <w:rPr>
          <w:rFonts w:ascii="Optimum" w:eastAsia="Times New Roman" w:hAnsi="Optimum" w:cs="Times New Roman"/>
          <w:color w:val="000000" w:themeColor="text1"/>
          <w:sz w:val="20"/>
          <w:szCs w:val="20"/>
          <w:vertAlign w:val="subscript"/>
          <w:lang w:val="en-US"/>
        </w:rPr>
        <w:t>2</w:t>
      </w:r>
      <w:r w:rsidR="00412AB5" w:rsidRPr="00621F0E">
        <w:rPr>
          <w:rFonts w:ascii="Optimum" w:eastAsia="Times New Roman" w:hAnsi="Optimum" w:cs="Times New Roman"/>
          <w:color w:val="000000" w:themeColor="text1"/>
          <w:sz w:val="20"/>
          <w:szCs w:val="20"/>
          <w:lang w:val="en-US"/>
        </w:rPr>
        <w:t>SO</w:t>
      </w:r>
      <w:r w:rsidR="00412AB5" w:rsidRPr="00621F0E">
        <w:rPr>
          <w:rFonts w:ascii="Optimum" w:eastAsia="Times New Roman" w:hAnsi="Optimum" w:cs="Times New Roman"/>
          <w:color w:val="000000" w:themeColor="text1"/>
          <w:sz w:val="20"/>
          <w:szCs w:val="20"/>
          <w:vertAlign w:val="subscript"/>
          <w:lang w:val="en-US"/>
        </w:rPr>
        <w:t>4</w:t>
      </w:r>
      <w:r w:rsidR="00412AB5" w:rsidRPr="00621F0E">
        <w:rPr>
          <w:rFonts w:ascii="Optimum" w:eastAsia="Times New Roman" w:hAnsi="Optimum" w:cs="Times New Roman"/>
          <w:color w:val="000000" w:themeColor="text1"/>
          <w:sz w:val="20"/>
          <w:szCs w:val="20"/>
          <w:lang w:val="en-US"/>
        </w:rPr>
        <w:t>, 2.4; NaHCO</w:t>
      </w:r>
      <w:r w:rsidR="00412AB5" w:rsidRPr="00621F0E">
        <w:rPr>
          <w:rFonts w:ascii="Optimum" w:eastAsia="Times New Roman" w:hAnsi="Optimum" w:cs="Times New Roman"/>
          <w:color w:val="000000" w:themeColor="text1"/>
          <w:sz w:val="20"/>
          <w:szCs w:val="20"/>
          <w:vertAlign w:val="subscript"/>
          <w:lang w:val="en-US"/>
        </w:rPr>
        <w:t>3</w:t>
      </w:r>
      <w:r w:rsidR="00412AB5" w:rsidRPr="00621F0E">
        <w:rPr>
          <w:rFonts w:ascii="Optimum" w:eastAsia="Times New Roman" w:hAnsi="Optimum" w:cs="Times New Roman"/>
          <w:color w:val="000000" w:themeColor="text1"/>
          <w:sz w:val="20"/>
          <w:szCs w:val="20"/>
          <w:lang w:val="en-US"/>
        </w:rPr>
        <w:t>, 0.5; Na</w:t>
      </w:r>
      <w:r w:rsidR="00412AB5" w:rsidRPr="00621F0E">
        <w:rPr>
          <w:rFonts w:ascii="Optimum" w:eastAsia="Times New Roman" w:hAnsi="Optimum" w:cs="Times New Roman"/>
          <w:color w:val="000000" w:themeColor="text1"/>
          <w:sz w:val="20"/>
          <w:szCs w:val="20"/>
          <w:vertAlign w:val="subscript"/>
          <w:lang w:val="en-US"/>
        </w:rPr>
        <w:t>2</w:t>
      </w:r>
      <w:r w:rsidR="00412AB5" w:rsidRPr="00621F0E">
        <w:rPr>
          <w:rFonts w:ascii="Optimum" w:eastAsia="Times New Roman" w:hAnsi="Optimum" w:cs="Times New Roman"/>
          <w:color w:val="000000" w:themeColor="text1"/>
          <w:sz w:val="20"/>
          <w:szCs w:val="20"/>
          <w:lang w:val="en-US"/>
        </w:rPr>
        <w:t>CO</w:t>
      </w:r>
      <w:r w:rsidR="00412AB5" w:rsidRPr="00621F0E">
        <w:rPr>
          <w:rFonts w:ascii="Optimum" w:eastAsia="Times New Roman" w:hAnsi="Optimum" w:cs="Times New Roman"/>
          <w:color w:val="000000" w:themeColor="text1"/>
          <w:sz w:val="20"/>
          <w:szCs w:val="20"/>
          <w:vertAlign w:val="subscript"/>
          <w:lang w:val="en-US"/>
        </w:rPr>
        <w:t>3</w:t>
      </w:r>
      <w:r w:rsidR="00412AB5" w:rsidRPr="00621F0E">
        <w:rPr>
          <w:rFonts w:ascii="Optimum" w:eastAsia="Times New Roman" w:hAnsi="Optimum" w:cs="Times New Roman"/>
          <w:color w:val="000000" w:themeColor="text1"/>
          <w:sz w:val="20"/>
          <w:szCs w:val="20"/>
          <w:lang w:val="en-US"/>
        </w:rPr>
        <w:t>, 0.09; Fe(III) EDTA, 0.07. The pH was adjusted to 7.0 after sterilization.</w:t>
      </w:r>
    </w:p>
    <w:p w14:paraId="4EB5FB6C" w14:textId="77777777" w:rsidR="00412AB5" w:rsidRPr="00621F0E" w:rsidRDefault="00412AB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p>
    <w:p w14:paraId="26F19385" w14:textId="60DE0917" w:rsidR="00412AB5" w:rsidRPr="00621F0E" w:rsidRDefault="00412AB5" w:rsidP="00621F0E">
      <w:pPr>
        <w:autoSpaceDE w:val="0"/>
        <w:autoSpaceDN w:val="0"/>
        <w:adjustRightInd w:val="0"/>
        <w:spacing w:after="0" w:line="240" w:lineRule="auto"/>
        <w:jc w:val="both"/>
        <w:rPr>
          <w:rFonts w:ascii="Optimum" w:eastAsia="Times New Roman" w:hAnsi="Optimum" w:cs="Times New Roman"/>
          <w:b/>
          <w:color w:val="000000" w:themeColor="text1"/>
          <w:sz w:val="20"/>
          <w:szCs w:val="20"/>
          <w:lang w:val="en-US"/>
        </w:rPr>
      </w:pPr>
      <w:r w:rsidRPr="00621F0E">
        <w:rPr>
          <w:rFonts w:ascii="Optimum" w:eastAsia="Times New Roman" w:hAnsi="Optimum" w:cs="Times New Roman"/>
          <w:b/>
          <w:color w:val="000000" w:themeColor="text1"/>
          <w:sz w:val="20"/>
          <w:szCs w:val="20"/>
          <w:lang w:val="en-US"/>
        </w:rPr>
        <w:t>Industrial fermentation</w:t>
      </w:r>
    </w:p>
    <w:p w14:paraId="3C6EEEC3" w14:textId="2A747C4A" w:rsidR="00D40185" w:rsidRPr="00621F0E" w:rsidRDefault="00412AB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The following culture medium was used for industrial fermentation</w:t>
      </w:r>
      <w:r w:rsidR="00D40185" w:rsidRPr="00621F0E">
        <w:rPr>
          <w:rFonts w:ascii="Optimum" w:eastAsia="Times New Roman" w:hAnsi="Optimum" w:cs="Times New Roman"/>
          <w:color w:val="000000" w:themeColor="text1"/>
          <w:sz w:val="20"/>
          <w:szCs w:val="20"/>
          <w:lang w:val="en-US"/>
        </w:rPr>
        <w:t xml:space="preserve"> step</w:t>
      </w:r>
      <w:r w:rsidRPr="00621F0E">
        <w:rPr>
          <w:rFonts w:ascii="Optimum" w:eastAsia="Times New Roman" w:hAnsi="Optimum" w:cs="Times New Roman"/>
          <w:color w:val="000000" w:themeColor="text1"/>
          <w:sz w:val="20"/>
          <w:szCs w:val="20"/>
          <w:lang w:val="en-US"/>
        </w:rPr>
        <w:t xml:space="preserve"> (</w:t>
      </w:r>
      <w:r w:rsidR="0022551B" w:rsidRPr="00621F0E">
        <w:rPr>
          <w:rFonts w:ascii="Optimum" w:eastAsia="Times New Roman" w:hAnsi="Optimum" w:cs="Times New Roman"/>
          <w:color w:val="000000" w:themeColor="text1"/>
          <w:sz w:val="20"/>
          <w:szCs w:val="20"/>
          <w:lang w:val="en-US"/>
        </w:rPr>
        <w:t>Bashan and de-Bashan, 2015; ICIDCA, 2000</w:t>
      </w:r>
      <w:r w:rsidRPr="00621F0E">
        <w:rPr>
          <w:rFonts w:ascii="Optimum" w:eastAsia="Times New Roman" w:hAnsi="Optimum" w:cs="Times New Roman"/>
          <w:color w:val="000000" w:themeColor="text1"/>
          <w:sz w:val="20"/>
          <w:szCs w:val="20"/>
          <w:lang w:val="en-US"/>
        </w:rPr>
        <w:t>)</w:t>
      </w:r>
      <w:r w:rsidR="00D40185" w:rsidRPr="00621F0E">
        <w:rPr>
          <w:rFonts w:ascii="Optimum" w:eastAsia="Times New Roman" w:hAnsi="Optimum" w:cs="Times New Roman"/>
          <w:color w:val="000000" w:themeColor="text1"/>
          <w:sz w:val="20"/>
          <w:szCs w:val="20"/>
          <w:lang w:val="en-US"/>
        </w:rPr>
        <w:t xml:space="preserve"> (g/L)</w:t>
      </w:r>
      <w:r w:rsidRPr="00621F0E">
        <w:rPr>
          <w:rFonts w:ascii="Optimum" w:eastAsia="Times New Roman" w:hAnsi="Optimum" w:cs="Times New Roman"/>
          <w:color w:val="000000" w:themeColor="text1"/>
          <w:sz w:val="20"/>
          <w:szCs w:val="20"/>
          <w:lang w:val="en-US"/>
        </w:rPr>
        <w:t>: Sugarcane molasses</w:t>
      </w:r>
      <w:r w:rsidR="00D40185" w:rsidRPr="00621F0E">
        <w:rPr>
          <w:rFonts w:ascii="Optimum" w:eastAsia="Times New Roman" w:hAnsi="Optimum" w:cs="Times New Roman"/>
          <w:color w:val="000000" w:themeColor="text1"/>
          <w:sz w:val="20"/>
          <w:szCs w:val="20"/>
          <w:lang w:val="en-US"/>
        </w:rPr>
        <w:t>,</w:t>
      </w:r>
      <w:r w:rsidRPr="00621F0E">
        <w:rPr>
          <w:rFonts w:ascii="Optimum" w:eastAsia="Times New Roman" w:hAnsi="Optimum" w:cs="Times New Roman"/>
          <w:color w:val="000000" w:themeColor="text1"/>
          <w:sz w:val="20"/>
          <w:szCs w:val="20"/>
          <w:lang w:val="en-US"/>
        </w:rPr>
        <w:t xml:space="preserve"> </w:t>
      </w:r>
      <w:r w:rsidR="00A255CB" w:rsidRPr="00621F0E">
        <w:rPr>
          <w:rFonts w:ascii="Optimum" w:eastAsia="Times New Roman" w:hAnsi="Optimum" w:cs="Times New Roman"/>
          <w:color w:val="000000" w:themeColor="text1"/>
          <w:sz w:val="20"/>
          <w:szCs w:val="20"/>
          <w:lang w:val="en-US"/>
        </w:rPr>
        <w:t>12</w:t>
      </w:r>
      <w:r w:rsidR="00D40185" w:rsidRPr="00621F0E">
        <w:rPr>
          <w:rFonts w:ascii="Optimum" w:eastAsia="Times New Roman" w:hAnsi="Optimum" w:cs="Times New Roman"/>
          <w:color w:val="000000" w:themeColor="text1"/>
          <w:sz w:val="20"/>
          <w:szCs w:val="20"/>
          <w:lang w:val="en-US"/>
        </w:rPr>
        <w:t xml:space="preserve">; </w:t>
      </w:r>
      <w:r w:rsidR="00E3025D" w:rsidRPr="00621F0E">
        <w:rPr>
          <w:rFonts w:ascii="Optimum" w:eastAsia="Times New Roman" w:hAnsi="Optimum" w:cs="Times New Roman"/>
          <w:color w:val="000000" w:themeColor="text1"/>
          <w:sz w:val="20"/>
          <w:szCs w:val="20"/>
          <w:lang w:val="en-US"/>
        </w:rPr>
        <w:t>yeast extract</w:t>
      </w:r>
      <w:r w:rsidR="00D40185" w:rsidRPr="00621F0E">
        <w:rPr>
          <w:rFonts w:ascii="Optimum" w:eastAsia="Times New Roman" w:hAnsi="Optimum" w:cs="Times New Roman"/>
          <w:color w:val="000000" w:themeColor="text1"/>
          <w:sz w:val="20"/>
          <w:szCs w:val="20"/>
          <w:lang w:val="en-US"/>
        </w:rPr>
        <w:t xml:space="preserve">, </w:t>
      </w:r>
      <w:r w:rsidR="00E3025D" w:rsidRPr="00621F0E">
        <w:rPr>
          <w:rFonts w:ascii="Optimum" w:eastAsia="Times New Roman" w:hAnsi="Optimum" w:cs="Times New Roman"/>
          <w:color w:val="000000" w:themeColor="text1"/>
          <w:sz w:val="20"/>
          <w:szCs w:val="20"/>
          <w:lang w:val="en-US"/>
        </w:rPr>
        <w:t>1</w:t>
      </w:r>
      <w:r w:rsidR="00D40185" w:rsidRPr="00621F0E">
        <w:rPr>
          <w:rFonts w:ascii="Optimum" w:eastAsia="Times New Roman" w:hAnsi="Optimum" w:cs="Times New Roman"/>
          <w:color w:val="000000" w:themeColor="text1"/>
          <w:sz w:val="20"/>
          <w:szCs w:val="20"/>
          <w:lang w:val="en-US"/>
        </w:rPr>
        <w:t>; Na</w:t>
      </w:r>
      <w:r w:rsidR="00E3025D" w:rsidRPr="00621F0E">
        <w:rPr>
          <w:rFonts w:ascii="Optimum" w:eastAsia="Times New Roman" w:hAnsi="Optimum" w:cs="Times New Roman"/>
          <w:color w:val="000000" w:themeColor="text1"/>
          <w:sz w:val="20"/>
          <w:szCs w:val="20"/>
          <w:lang w:val="en-US"/>
        </w:rPr>
        <w:t>HPO</w:t>
      </w:r>
      <w:r w:rsidR="00E3025D" w:rsidRPr="00621F0E">
        <w:rPr>
          <w:rFonts w:ascii="Optimum" w:eastAsia="Times New Roman" w:hAnsi="Optimum" w:cs="Times New Roman"/>
          <w:color w:val="000000" w:themeColor="text1"/>
          <w:sz w:val="20"/>
          <w:szCs w:val="20"/>
          <w:vertAlign w:val="subscript"/>
          <w:lang w:val="en-US"/>
        </w:rPr>
        <w:t>4</w:t>
      </w:r>
      <w:r w:rsidR="00D40185" w:rsidRPr="00621F0E">
        <w:rPr>
          <w:rFonts w:ascii="Optimum" w:eastAsia="Times New Roman" w:hAnsi="Optimum" w:cs="Times New Roman"/>
          <w:color w:val="000000" w:themeColor="text1"/>
          <w:sz w:val="20"/>
          <w:szCs w:val="20"/>
          <w:lang w:val="en-US"/>
        </w:rPr>
        <w:t xml:space="preserve">, </w:t>
      </w:r>
      <w:r w:rsidR="00E3025D" w:rsidRPr="00621F0E">
        <w:rPr>
          <w:rFonts w:ascii="Optimum" w:eastAsia="Times New Roman" w:hAnsi="Optimum" w:cs="Times New Roman"/>
          <w:color w:val="000000" w:themeColor="text1"/>
          <w:sz w:val="20"/>
          <w:szCs w:val="20"/>
          <w:lang w:val="en-US"/>
        </w:rPr>
        <w:t>6.0</w:t>
      </w:r>
      <w:r w:rsidR="00D40185" w:rsidRPr="00621F0E">
        <w:rPr>
          <w:rFonts w:ascii="Optimum" w:eastAsia="Times New Roman" w:hAnsi="Optimum" w:cs="Times New Roman"/>
          <w:color w:val="000000" w:themeColor="text1"/>
          <w:sz w:val="20"/>
          <w:szCs w:val="20"/>
          <w:lang w:val="en-US"/>
        </w:rPr>
        <w:t>; MgSO</w:t>
      </w:r>
      <w:r w:rsidR="00D40185" w:rsidRPr="00621F0E">
        <w:rPr>
          <w:rFonts w:ascii="Optimum" w:eastAsia="Times New Roman" w:hAnsi="Optimum" w:cs="Times New Roman"/>
          <w:color w:val="000000" w:themeColor="text1"/>
          <w:sz w:val="20"/>
          <w:szCs w:val="20"/>
          <w:vertAlign w:val="subscript"/>
          <w:lang w:val="en-US"/>
        </w:rPr>
        <w:t>4</w:t>
      </w:r>
      <w:r w:rsidR="00D40185" w:rsidRPr="00621F0E">
        <w:rPr>
          <w:rFonts w:ascii="Optimum" w:eastAsia="Times New Roman" w:hAnsi="Optimum" w:cs="Times New Roman"/>
          <w:color w:val="000000" w:themeColor="text1"/>
          <w:sz w:val="20"/>
          <w:szCs w:val="20"/>
          <w:lang w:val="en-US"/>
        </w:rPr>
        <w:t>·7H</w:t>
      </w:r>
      <w:r w:rsidR="00D40185" w:rsidRPr="00621F0E">
        <w:rPr>
          <w:rFonts w:ascii="Optimum" w:eastAsia="Times New Roman" w:hAnsi="Optimum" w:cs="Times New Roman"/>
          <w:color w:val="000000" w:themeColor="text1"/>
          <w:sz w:val="20"/>
          <w:szCs w:val="20"/>
          <w:vertAlign w:val="subscript"/>
          <w:lang w:val="en-US"/>
        </w:rPr>
        <w:t>2</w:t>
      </w:r>
      <w:r w:rsidR="00D40185" w:rsidRPr="00621F0E">
        <w:rPr>
          <w:rFonts w:ascii="Optimum" w:eastAsia="Times New Roman" w:hAnsi="Optimum" w:cs="Times New Roman"/>
          <w:color w:val="000000" w:themeColor="text1"/>
          <w:sz w:val="20"/>
          <w:szCs w:val="20"/>
          <w:lang w:val="en-US"/>
        </w:rPr>
        <w:t>O, 0.25; CaCl</w:t>
      </w:r>
      <w:r w:rsidR="00D40185" w:rsidRPr="00621F0E">
        <w:rPr>
          <w:rFonts w:ascii="Optimum" w:eastAsia="Times New Roman" w:hAnsi="Optimum" w:cs="Times New Roman"/>
          <w:color w:val="000000" w:themeColor="text1"/>
          <w:sz w:val="20"/>
          <w:szCs w:val="20"/>
          <w:vertAlign w:val="subscript"/>
          <w:lang w:val="en-US"/>
        </w:rPr>
        <w:t>2</w:t>
      </w:r>
      <w:r w:rsidR="00D40185" w:rsidRPr="00621F0E">
        <w:rPr>
          <w:rFonts w:ascii="Optimum" w:eastAsia="Times New Roman" w:hAnsi="Optimum" w:cs="Times New Roman"/>
          <w:color w:val="000000" w:themeColor="text1"/>
          <w:sz w:val="20"/>
          <w:szCs w:val="20"/>
          <w:lang w:val="en-US"/>
        </w:rPr>
        <w:t>, 0.22. The pH was adjusted to 7.0 after sterilization.</w:t>
      </w:r>
    </w:p>
    <w:p w14:paraId="10C58908" w14:textId="2687BE86" w:rsidR="003104F5" w:rsidRPr="00621F0E" w:rsidRDefault="003104F5" w:rsidP="00621F0E">
      <w:pPr>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The use of sugar cane molasses as a raw material to produce liquid biofertilizers, via submerged fermentation processes, has been previously achieved at industrial level and published in the literature (ICIDCA, 2000). Since the biofertilizer production plant will be erected near a sugar factory, the sugarcane molasses will be the main raw material to be consumed in </w:t>
      </w:r>
      <w:r w:rsidR="00C06AAE" w:rsidRPr="00621F0E">
        <w:rPr>
          <w:rFonts w:ascii="Optimum" w:eastAsia="Times New Roman" w:hAnsi="Optimum" w:cs="Times New Roman"/>
          <w:color w:val="000000" w:themeColor="text1"/>
          <w:sz w:val="20"/>
          <w:szCs w:val="20"/>
          <w:lang w:val="en-US"/>
        </w:rPr>
        <w:t>the</w:t>
      </w:r>
      <w:r w:rsidRPr="00621F0E">
        <w:rPr>
          <w:rFonts w:ascii="Optimum" w:eastAsia="Times New Roman" w:hAnsi="Optimum" w:cs="Times New Roman"/>
          <w:color w:val="000000" w:themeColor="text1"/>
          <w:sz w:val="20"/>
          <w:szCs w:val="20"/>
          <w:lang w:val="en-US"/>
        </w:rPr>
        <w:t xml:space="preserve"> industrial fermentation </w:t>
      </w:r>
      <w:r w:rsidR="00B34A7B" w:rsidRPr="00621F0E">
        <w:rPr>
          <w:rFonts w:ascii="Optimum" w:eastAsia="Times New Roman" w:hAnsi="Optimum" w:cs="Times New Roman"/>
          <w:color w:val="000000" w:themeColor="text1"/>
          <w:sz w:val="20"/>
          <w:szCs w:val="20"/>
          <w:lang w:val="en-US"/>
        </w:rPr>
        <w:t>stage</w:t>
      </w:r>
      <w:r w:rsidRPr="00621F0E">
        <w:rPr>
          <w:rFonts w:ascii="Optimum" w:eastAsia="Times New Roman" w:hAnsi="Optimum" w:cs="Times New Roman"/>
          <w:color w:val="000000" w:themeColor="text1"/>
          <w:sz w:val="20"/>
          <w:szCs w:val="20"/>
          <w:lang w:val="en-US"/>
        </w:rPr>
        <w:t xml:space="preserve">, since it will be supplied at a constant rate and at low prices by this factory, and also because it constitutes an excellent substrate for the microorganism used which could be stored within the sugar factory in order to be used at any moment by the biofertilizer plant as convenient. </w:t>
      </w:r>
    </w:p>
    <w:p w14:paraId="06B447C8" w14:textId="77777777" w:rsidR="00C20681" w:rsidRPr="00621F0E" w:rsidRDefault="00C20681" w:rsidP="00621F0E">
      <w:pPr>
        <w:autoSpaceDE w:val="0"/>
        <w:autoSpaceDN w:val="0"/>
        <w:adjustRightInd w:val="0"/>
        <w:spacing w:after="0" w:line="240" w:lineRule="auto"/>
        <w:jc w:val="both"/>
        <w:rPr>
          <w:rFonts w:ascii="Optimum" w:eastAsia="Times New Roman" w:hAnsi="Optimum" w:cs="Times New Roman"/>
          <w:b/>
          <w:color w:val="000000" w:themeColor="text1"/>
          <w:sz w:val="20"/>
          <w:szCs w:val="20"/>
          <w:lang w:val="en-US"/>
        </w:rPr>
      </w:pPr>
    </w:p>
    <w:p w14:paraId="1A03EE32" w14:textId="77777777" w:rsidR="000D181F" w:rsidRPr="00621F0E" w:rsidRDefault="000D181F" w:rsidP="00621F0E">
      <w:pPr>
        <w:autoSpaceDE w:val="0"/>
        <w:autoSpaceDN w:val="0"/>
        <w:adjustRightInd w:val="0"/>
        <w:spacing w:after="0" w:line="240" w:lineRule="auto"/>
        <w:jc w:val="both"/>
        <w:rPr>
          <w:rFonts w:ascii="Optimum" w:eastAsia="Times New Roman" w:hAnsi="Optimum" w:cs="Times New Roman"/>
          <w:b/>
          <w:color w:val="000000" w:themeColor="text1"/>
          <w:sz w:val="20"/>
          <w:szCs w:val="20"/>
          <w:lang w:val="en-US"/>
        </w:rPr>
      </w:pPr>
      <w:r w:rsidRPr="00621F0E">
        <w:rPr>
          <w:rFonts w:ascii="Optimum" w:eastAsia="Times New Roman" w:hAnsi="Optimum" w:cs="Times New Roman"/>
          <w:b/>
          <w:color w:val="000000" w:themeColor="text1"/>
          <w:sz w:val="20"/>
          <w:szCs w:val="20"/>
          <w:lang w:val="en-US"/>
        </w:rPr>
        <w:t>Liquid formulation</w:t>
      </w:r>
    </w:p>
    <w:p w14:paraId="23D5B667" w14:textId="65B2B96A" w:rsidR="000D181F" w:rsidRPr="00621F0E" w:rsidRDefault="000D181F"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To carry out the liquid formulation of the cells harvested, the following components were used (</w:t>
      </w:r>
      <w:proofErr w:type="spellStart"/>
      <w:r w:rsidR="0006674A" w:rsidRPr="00621F0E">
        <w:rPr>
          <w:rFonts w:ascii="Optimum" w:eastAsia="Times New Roman" w:hAnsi="Optimum" w:cs="Times New Roman"/>
          <w:color w:val="000000" w:themeColor="text1"/>
          <w:sz w:val="20"/>
          <w:szCs w:val="20"/>
          <w:lang w:val="en-US"/>
        </w:rPr>
        <w:t>Taurian</w:t>
      </w:r>
      <w:proofErr w:type="spellEnd"/>
      <w:r w:rsidR="0006674A" w:rsidRPr="00621F0E">
        <w:rPr>
          <w:rFonts w:ascii="Optimum" w:eastAsia="Times New Roman" w:hAnsi="Optimum" w:cs="Times New Roman"/>
          <w:color w:val="000000" w:themeColor="text1"/>
          <w:sz w:val="20"/>
          <w:szCs w:val="20"/>
          <w:lang w:val="en-US"/>
        </w:rPr>
        <w:t xml:space="preserve"> </w:t>
      </w:r>
      <w:r w:rsidR="0006674A" w:rsidRPr="00621F0E">
        <w:rPr>
          <w:rFonts w:ascii="Optimum" w:eastAsia="Times New Roman" w:hAnsi="Optimum" w:cs="Times New Roman"/>
          <w:i/>
          <w:color w:val="000000" w:themeColor="text1"/>
          <w:sz w:val="20"/>
          <w:szCs w:val="20"/>
          <w:lang w:val="en-US"/>
        </w:rPr>
        <w:t>et al</w:t>
      </w:r>
      <w:r w:rsidR="0006674A" w:rsidRPr="00621F0E">
        <w:rPr>
          <w:rFonts w:ascii="Optimum" w:eastAsia="Times New Roman" w:hAnsi="Optimum" w:cs="Times New Roman"/>
          <w:color w:val="000000" w:themeColor="text1"/>
          <w:sz w:val="20"/>
          <w:szCs w:val="20"/>
          <w:lang w:val="en-US"/>
        </w:rPr>
        <w:t xml:space="preserve">. 2010; </w:t>
      </w:r>
      <w:proofErr w:type="spellStart"/>
      <w:r w:rsidR="0006674A" w:rsidRPr="00621F0E">
        <w:rPr>
          <w:rFonts w:ascii="Optimum" w:eastAsia="Times New Roman" w:hAnsi="Optimum" w:cs="Times New Roman"/>
          <w:color w:val="000000" w:themeColor="text1"/>
          <w:sz w:val="20"/>
          <w:szCs w:val="20"/>
          <w:lang w:val="en-US"/>
        </w:rPr>
        <w:t>Albareda</w:t>
      </w:r>
      <w:proofErr w:type="spellEnd"/>
      <w:r w:rsidR="0006674A" w:rsidRPr="00621F0E">
        <w:rPr>
          <w:rFonts w:ascii="Optimum" w:eastAsia="Times New Roman" w:hAnsi="Optimum" w:cs="Times New Roman"/>
          <w:color w:val="000000" w:themeColor="text1"/>
          <w:sz w:val="20"/>
          <w:szCs w:val="20"/>
          <w:lang w:val="en-US"/>
        </w:rPr>
        <w:t xml:space="preserve"> </w:t>
      </w:r>
      <w:r w:rsidR="0006674A" w:rsidRPr="00621F0E">
        <w:rPr>
          <w:rFonts w:ascii="Optimum" w:eastAsia="Times New Roman" w:hAnsi="Optimum" w:cs="Times New Roman"/>
          <w:i/>
          <w:color w:val="000000" w:themeColor="text1"/>
          <w:sz w:val="20"/>
          <w:szCs w:val="20"/>
          <w:lang w:val="en-US"/>
        </w:rPr>
        <w:t>et al</w:t>
      </w:r>
      <w:r w:rsidR="0006674A" w:rsidRPr="00621F0E">
        <w:rPr>
          <w:rFonts w:ascii="Optimum" w:eastAsia="Times New Roman" w:hAnsi="Optimum" w:cs="Times New Roman"/>
          <w:color w:val="000000" w:themeColor="text1"/>
          <w:sz w:val="20"/>
          <w:szCs w:val="20"/>
          <w:lang w:val="en-US"/>
        </w:rPr>
        <w:t>.</w:t>
      </w:r>
      <w:r w:rsidR="007C2523" w:rsidRPr="00621F0E">
        <w:rPr>
          <w:rFonts w:ascii="Optimum" w:eastAsia="Times New Roman" w:hAnsi="Optimum" w:cs="Times New Roman"/>
          <w:color w:val="000000" w:themeColor="text1"/>
          <w:sz w:val="20"/>
          <w:szCs w:val="20"/>
          <w:lang w:val="en-US"/>
        </w:rPr>
        <w:t>,</w:t>
      </w:r>
      <w:r w:rsidR="0006674A" w:rsidRPr="00621F0E">
        <w:rPr>
          <w:rFonts w:ascii="Optimum" w:eastAsia="Times New Roman" w:hAnsi="Optimum" w:cs="Times New Roman"/>
          <w:color w:val="000000" w:themeColor="text1"/>
          <w:sz w:val="20"/>
          <w:szCs w:val="20"/>
          <w:lang w:val="en-US"/>
        </w:rPr>
        <w:t xml:space="preserve"> 2008; </w:t>
      </w:r>
      <w:r w:rsidR="0022551B" w:rsidRPr="00621F0E">
        <w:rPr>
          <w:rFonts w:ascii="Optimum" w:eastAsia="Times New Roman" w:hAnsi="Optimum" w:cs="Times New Roman"/>
          <w:color w:val="000000" w:themeColor="text1"/>
          <w:sz w:val="20"/>
          <w:szCs w:val="20"/>
          <w:lang w:val="en-US"/>
        </w:rPr>
        <w:t>Bashan and de-Bashan, 2015; ICIDCA, 2000</w:t>
      </w:r>
      <w:r w:rsidRPr="00621F0E">
        <w:rPr>
          <w:rFonts w:ascii="Optimum" w:eastAsia="Times New Roman" w:hAnsi="Optimum" w:cs="Times New Roman"/>
          <w:color w:val="000000" w:themeColor="text1"/>
          <w:sz w:val="20"/>
          <w:szCs w:val="20"/>
          <w:lang w:val="en-US"/>
        </w:rPr>
        <w:t>): sucrose, glycerol, NaH</w:t>
      </w:r>
      <w:r w:rsidRPr="00621F0E">
        <w:rPr>
          <w:rFonts w:ascii="Optimum" w:eastAsia="Times New Roman" w:hAnsi="Optimum" w:cs="Times New Roman"/>
          <w:color w:val="000000" w:themeColor="text1"/>
          <w:sz w:val="20"/>
          <w:szCs w:val="20"/>
          <w:vertAlign w:val="subscript"/>
          <w:lang w:val="en-US"/>
        </w:rPr>
        <w:t>2</w:t>
      </w:r>
      <w:r w:rsidRPr="00621F0E">
        <w:rPr>
          <w:rFonts w:ascii="Optimum" w:eastAsia="Times New Roman" w:hAnsi="Optimum" w:cs="Times New Roman"/>
          <w:color w:val="000000" w:themeColor="text1"/>
          <w:sz w:val="20"/>
          <w:szCs w:val="20"/>
          <w:lang w:val="en-US"/>
        </w:rPr>
        <w:t>PO</w:t>
      </w:r>
      <w:r w:rsidRPr="00621F0E">
        <w:rPr>
          <w:rFonts w:ascii="Optimum" w:eastAsia="Times New Roman" w:hAnsi="Optimum" w:cs="Times New Roman"/>
          <w:color w:val="000000" w:themeColor="text1"/>
          <w:sz w:val="20"/>
          <w:szCs w:val="20"/>
          <w:vertAlign w:val="subscript"/>
          <w:lang w:val="en-US"/>
        </w:rPr>
        <w:t>4</w:t>
      </w:r>
      <w:r w:rsidRPr="00621F0E">
        <w:rPr>
          <w:rFonts w:ascii="Optimum" w:eastAsia="Times New Roman" w:hAnsi="Optimum" w:cs="Times New Roman"/>
          <w:color w:val="000000" w:themeColor="text1"/>
          <w:sz w:val="20"/>
          <w:szCs w:val="20"/>
          <w:lang w:val="en-US"/>
        </w:rPr>
        <w:t>, (NH</w:t>
      </w:r>
      <w:r w:rsidRPr="00621F0E">
        <w:rPr>
          <w:rFonts w:ascii="Optimum" w:eastAsia="Times New Roman" w:hAnsi="Optimum" w:cs="Times New Roman"/>
          <w:color w:val="000000" w:themeColor="text1"/>
          <w:sz w:val="20"/>
          <w:szCs w:val="20"/>
          <w:vertAlign w:val="subscript"/>
          <w:lang w:val="en-US"/>
        </w:rPr>
        <w:t>4</w:t>
      </w:r>
      <w:r w:rsidRPr="00621F0E">
        <w:rPr>
          <w:rFonts w:ascii="Optimum" w:eastAsia="Times New Roman" w:hAnsi="Optimum" w:cs="Times New Roman"/>
          <w:color w:val="000000" w:themeColor="text1"/>
          <w:sz w:val="20"/>
          <w:szCs w:val="20"/>
          <w:lang w:val="en-US"/>
        </w:rPr>
        <w:t>)</w:t>
      </w:r>
      <w:r w:rsidRPr="00621F0E">
        <w:rPr>
          <w:rFonts w:ascii="Optimum" w:eastAsia="Times New Roman" w:hAnsi="Optimum" w:cs="Times New Roman"/>
          <w:color w:val="000000" w:themeColor="text1"/>
          <w:sz w:val="20"/>
          <w:szCs w:val="20"/>
          <w:vertAlign w:val="subscript"/>
          <w:lang w:val="en-US"/>
        </w:rPr>
        <w:t>2</w:t>
      </w:r>
      <w:r w:rsidRPr="00621F0E">
        <w:rPr>
          <w:rFonts w:ascii="Optimum" w:eastAsia="Times New Roman" w:hAnsi="Optimum" w:cs="Times New Roman"/>
          <w:color w:val="000000" w:themeColor="text1"/>
          <w:sz w:val="20"/>
          <w:szCs w:val="20"/>
          <w:lang w:val="en-US"/>
        </w:rPr>
        <w:t>PO</w:t>
      </w:r>
      <w:r w:rsidRPr="00621F0E">
        <w:rPr>
          <w:rFonts w:ascii="Optimum" w:eastAsia="Times New Roman" w:hAnsi="Optimum" w:cs="Times New Roman"/>
          <w:color w:val="000000" w:themeColor="text1"/>
          <w:sz w:val="20"/>
          <w:szCs w:val="20"/>
          <w:vertAlign w:val="subscript"/>
          <w:lang w:val="en-US"/>
        </w:rPr>
        <w:t>4</w:t>
      </w:r>
      <w:r w:rsidRPr="00621F0E">
        <w:rPr>
          <w:rFonts w:ascii="Optimum" w:eastAsia="Times New Roman" w:hAnsi="Optimum" w:cs="Times New Roman"/>
          <w:color w:val="000000" w:themeColor="text1"/>
          <w:sz w:val="20"/>
          <w:szCs w:val="20"/>
          <w:lang w:val="en-US"/>
        </w:rPr>
        <w:t xml:space="preserve"> and water. </w:t>
      </w:r>
    </w:p>
    <w:p w14:paraId="67E20A51" w14:textId="77777777" w:rsidR="007C2523" w:rsidRPr="00621F0E" w:rsidRDefault="007C2523"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p>
    <w:p w14:paraId="0526C22A" w14:textId="77777777" w:rsidR="003104F5" w:rsidRPr="00621F0E" w:rsidRDefault="003104F5"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r w:rsidRPr="00621F0E">
        <w:rPr>
          <w:rFonts w:ascii="Optimum" w:eastAsia="Times New Roman" w:hAnsi="Optimum" w:cs="Times New Roman"/>
          <w:b/>
          <w:bCs/>
          <w:i/>
          <w:iCs/>
          <w:color w:val="000000" w:themeColor="text1"/>
          <w:sz w:val="20"/>
          <w:szCs w:val="20"/>
          <w:lang w:val="en-US" w:eastAsia="es-ES"/>
        </w:rPr>
        <w:t>Equipment</w:t>
      </w:r>
    </w:p>
    <w:p w14:paraId="3AF378F5" w14:textId="46B71BAD" w:rsidR="003104F5" w:rsidRPr="00621F0E" w:rsidRDefault="003104F5" w:rsidP="00621F0E">
      <w:pPr>
        <w:spacing w:after="0" w:line="240" w:lineRule="auto"/>
        <w:jc w:val="both"/>
        <w:rPr>
          <w:rFonts w:ascii="Optimum" w:hAnsi="Optimum"/>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Table 2 show the main characteristics </w:t>
      </w:r>
      <w:r w:rsidR="003D0F05" w:rsidRPr="00621F0E">
        <w:rPr>
          <w:rFonts w:ascii="Optimum" w:eastAsia="Times New Roman" w:hAnsi="Optimum" w:cs="Times New Roman"/>
          <w:color w:val="000000" w:themeColor="text1"/>
          <w:sz w:val="20"/>
          <w:szCs w:val="20"/>
          <w:lang w:val="en-US"/>
        </w:rPr>
        <w:t>and cost</w:t>
      </w:r>
      <w:r w:rsidR="00F96664" w:rsidRPr="00621F0E">
        <w:rPr>
          <w:rFonts w:ascii="Optimum" w:eastAsia="Times New Roman" w:hAnsi="Optimum" w:cs="Times New Roman"/>
          <w:color w:val="000000" w:themeColor="text1"/>
          <w:sz w:val="20"/>
          <w:szCs w:val="20"/>
          <w:lang w:val="en-US"/>
        </w:rPr>
        <w:t xml:space="preserve"> </w:t>
      </w:r>
      <w:r w:rsidRPr="00621F0E">
        <w:rPr>
          <w:rFonts w:ascii="Optimum" w:eastAsia="Times New Roman" w:hAnsi="Optimum" w:cs="Times New Roman"/>
          <w:color w:val="000000" w:themeColor="text1"/>
          <w:sz w:val="20"/>
          <w:szCs w:val="20"/>
          <w:lang w:val="en-US"/>
        </w:rPr>
        <w:t xml:space="preserve">of the </w:t>
      </w:r>
      <w:r w:rsidR="008F5799" w:rsidRPr="00621F0E">
        <w:rPr>
          <w:rFonts w:ascii="Optimum" w:eastAsia="Times New Roman" w:hAnsi="Optimum" w:cs="Times New Roman"/>
          <w:color w:val="000000" w:themeColor="text1"/>
          <w:sz w:val="20"/>
          <w:szCs w:val="20"/>
          <w:lang w:val="en-US"/>
        </w:rPr>
        <w:t xml:space="preserve">main </w:t>
      </w:r>
      <w:r w:rsidRPr="00621F0E">
        <w:rPr>
          <w:rFonts w:ascii="Optimum" w:eastAsia="Times New Roman" w:hAnsi="Optimum" w:cs="Times New Roman"/>
          <w:color w:val="000000" w:themeColor="text1"/>
          <w:sz w:val="20"/>
          <w:szCs w:val="20"/>
          <w:lang w:val="en-US"/>
        </w:rPr>
        <w:t xml:space="preserve">equipment </w:t>
      </w:r>
      <w:r w:rsidR="008F5799" w:rsidRPr="00621F0E">
        <w:rPr>
          <w:rFonts w:ascii="Optimum" w:eastAsia="Times New Roman" w:hAnsi="Optimum" w:cs="Times New Roman"/>
          <w:color w:val="000000" w:themeColor="text1"/>
          <w:sz w:val="20"/>
          <w:szCs w:val="20"/>
          <w:lang w:val="en-US"/>
        </w:rPr>
        <w:t>used</w:t>
      </w:r>
      <w:r w:rsidRPr="00621F0E">
        <w:rPr>
          <w:rFonts w:ascii="Optimum" w:eastAsia="Times New Roman" w:hAnsi="Optimum" w:cs="Times New Roman"/>
          <w:color w:val="000000" w:themeColor="text1"/>
          <w:sz w:val="20"/>
          <w:szCs w:val="20"/>
          <w:lang w:val="en-US"/>
        </w:rPr>
        <w:t xml:space="preserve"> to carry out the production process of liquid </w:t>
      </w:r>
      <w:proofErr w:type="spellStart"/>
      <w:r w:rsidRPr="00621F0E">
        <w:rPr>
          <w:rFonts w:ascii="Optimum" w:eastAsia="Times New Roman" w:hAnsi="Optimum" w:cs="Times New Roman"/>
          <w:color w:val="000000" w:themeColor="text1"/>
          <w:sz w:val="20"/>
          <w:szCs w:val="20"/>
          <w:lang w:val="en-US"/>
        </w:rPr>
        <w:t>biofertilizer</w:t>
      </w:r>
      <w:proofErr w:type="spellEnd"/>
      <w:r w:rsidR="00F96664" w:rsidRPr="00621F0E">
        <w:rPr>
          <w:rFonts w:ascii="Optimum" w:eastAsia="Times New Roman" w:hAnsi="Optimum" w:cs="Times New Roman"/>
          <w:color w:val="000000" w:themeColor="text1"/>
          <w:sz w:val="20"/>
          <w:szCs w:val="20"/>
          <w:lang w:val="en-US"/>
        </w:rPr>
        <w:t xml:space="preserve"> </w:t>
      </w:r>
      <w:r w:rsidR="00521229" w:rsidRPr="00621F0E">
        <w:rPr>
          <w:rFonts w:ascii="Optimum" w:hAnsi="Optimum"/>
          <w:color w:val="000000" w:themeColor="text1"/>
          <w:sz w:val="20"/>
          <w:szCs w:val="20"/>
          <w:lang w:val="en-US"/>
        </w:rPr>
        <w:t>(</w:t>
      </w:r>
      <w:r w:rsidR="00521229" w:rsidRPr="00621F0E">
        <w:rPr>
          <w:rFonts w:ascii="Optimum" w:hAnsi="Optimum" w:cs="Times New Roman"/>
          <w:noProof/>
          <w:color w:val="000000" w:themeColor="text1"/>
          <w:sz w:val="20"/>
          <w:szCs w:val="20"/>
          <w:lang w:val="en-US"/>
        </w:rPr>
        <w:t xml:space="preserve">Peters </w:t>
      </w:r>
      <w:r w:rsidR="003052A3" w:rsidRPr="00621F0E">
        <w:rPr>
          <w:rFonts w:ascii="Optimum" w:hAnsi="Optimum" w:cs="Times New Roman"/>
          <w:i/>
          <w:noProof/>
          <w:color w:val="000000" w:themeColor="text1"/>
          <w:sz w:val="20"/>
          <w:szCs w:val="20"/>
          <w:lang w:val="en-US"/>
        </w:rPr>
        <w:t>et al</w:t>
      </w:r>
      <w:r w:rsidR="003052A3" w:rsidRPr="00621F0E">
        <w:rPr>
          <w:rFonts w:ascii="Optimum" w:hAnsi="Optimum" w:cs="Times New Roman"/>
          <w:noProof/>
          <w:color w:val="000000" w:themeColor="text1"/>
          <w:sz w:val="20"/>
          <w:szCs w:val="20"/>
          <w:lang w:val="en-US"/>
        </w:rPr>
        <w:t>.</w:t>
      </w:r>
      <w:r w:rsidR="00F548B6" w:rsidRPr="00621F0E">
        <w:rPr>
          <w:rFonts w:ascii="Optimum" w:hAnsi="Optimum" w:cs="Times New Roman"/>
          <w:noProof/>
          <w:color w:val="000000" w:themeColor="text1"/>
          <w:sz w:val="20"/>
          <w:szCs w:val="20"/>
          <w:lang w:val="en-US"/>
        </w:rPr>
        <w:t>,</w:t>
      </w:r>
      <w:r w:rsidR="003052A3" w:rsidRPr="00621F0E">
        <w:rPr>
          <w:rFonts w:ascii="Optimum" w:hAnsi="Optimum" w:cs="Times New Roman"/>
          <w:noProof/>
          <w:color w:val="000000" w:themeColor="text1"/>
          <w:sz w:val="20"/>
          <w:szCs w:val="20"/>
          <w:lang w:val="en-US"/>
        </w:rPr>
        <w:t xml:space="preserve"> 2003</w:t>
      </w:r>
      <w:r w:rsidR="00521229" w:rsidRPr="00621F0E">
        <w:rPr>
          <w:rFonts w:ascii="Optimum" w:hAnsi="Optimum" w:cs="Times New Roman"/>
          <w:noProof/>
          <w:color w:val="000000" w:themeColor="text1"/>
          <w:sz w:val="20"/>
          <w:szCs w:val="20"/>
          <w:lang w:val="en-US"/>
        </w:rPr>
        <w:t>; Sinnot, 2005; Towler and Sinnott, 2008; Perry and Green, 2008)</w:t>
      </w:r>
      <w:r w:rsidRPr="00621F0E">
        <w:rPr>
          <w:rFonts w:ascii="Optimum" w:eastAsia="Times New Roman" w:hAnsi="Optimum" w:cs="Times New Roman"/>
          <w:color w:val="000000" w:themeColor="text1"/>
          <w:sz w:val="20"/>
          <w:szCs w:val="20"/>
          <w:lang w:val="en-US"/>
        </w:rPr>
        <w:t>.</w:t>
      </w:r>
    </w:p>
    <w:p w14:paraId="4D326C1E" w14:textId="77777777" w:rsidR="00C20681" w:rsidRPr="00621F0E" w:rsidRDefault="00C20681" w:rsidP="00621F0E">
      <w:pPr>
        <w:autoSpaceDE w:val="0"/>
        <w:autoSpaceDN w:val="0"/>
        <w:adjustRightInd w:val="0"/>
        <w:spacing w:after="0" w:line="240" w:lineRule="auto"/>
        <w:jc w:val="both"/>
        <w:rPr>
          <w:rFonts w:ascii="Optimum" w:eastAsia="Times New Roman" w:hAnsi="Optimum" w:cs="Times New Roman"/>
          <w:b/>
          <w:bCs/>
          <w:i/>
          <w:iCs/>
          <w:color w:val="000000" w:themeColor="text1"/>
          <w:sz w:val="20"/>
          <w:szCs w:val="20"/>
          <w:lang w:val="en-US"/>
        </w:rPr>
      </w:pPr>
    </w:p>
    <w:p w14:paraId="29743595"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b/>
          <w:bCs/>
          <w:iCs/>
          <w:color w:val="000000" w:themeColor="text1"/>
          <w:sz w:val="20"/>
          <w:szCs w:val="20"/>
          <w:lang w:val="en-US"/>
        </w:rPr>
      </w:pPr>
      <w:proofErr w:type="gramStart"/>
      <w:r w:rsidRPr="00621F0E">
        <w:rPr>
          <w:rFonts w:ascii="Optimum" w:eastAsia="Times New Roman" w:hAnsi="Optimum" w:cs="Times New Roman"/>
          <w:b/>
          <w:bCs/>
          <w:iCs/>
          <w:color w:val="000000" w:themeColor="text1"/>
          <w:sz w:val="20"/>
          <w:szCs w:val="20"/>
          <w:lang w:val="en-US"/>
        </w:rPr>
        <w:t>Table 2.</w:t>
      </w:r>
      <w:proofErr w:type="gramEnd"/>
      <w:r w:rsidRPr="00621F0E">
        <w:rPr>
          <w:rFonts w:ascii="Optimum" w:eastAsia="Times New Roman" w:hAnsi="Optimum" w:cs="Times New Roman"/>
          <w:b/>
          <w:bCs/>
          <w:iCs/>
          <w:color w:val="000000" w:themeColor="text1"/>
          <w:sz w:val="20"/>
          <w:szCs w:val="20"/>
          <w:lang w:val="en-US"/>
        </w:rPr>
        <w:t xml:space="preserve"> </w:t>
      </w:r>
      <w:r w:rsidRPr="00621F0E">
        <w:rPr>
          <w:rFonts w:ascii="Optimum" w:eastAsia="Times New Roman" w:hAnsi="Optimum" w:cs="Times New Roman"/>
          <w:bCs/>
          <w:iCs/>
          <w:color w:val="000000" w:themeColor="text1"/>
          <w:sz w:val="20"/>
          <w:szCs w:val="20"/>
          <w:lang w:val="en-US"/>
        </w:rPr>
        <w:t xml:space="preserve">Characteristics and </w:t>
      </w:r>
      <w:r w:rsidR="00047A90" w:rsidRPr="00621F0E">
        <w:rPr>
          <w:rFonts w:ascii="Optimum" w:eastAsia="Times New Roman" w:hAnsi="Optimum" w:cs="Times New Roman"/>
          <w:bCs/>
          <w:iCs/>
          <w:color w:val="000000" w:themeColor="text1"/>
          <w:sz w:val="20"/>
          <w:szCs w:val="20"/>
          <w:lang w:val="en-US"/>
        </w:rPr>
        <w:t>a</w:t>
      </w:r>
      <w:r w:rsidR="008F5799" w:rsidRPr="00621F0E">
        <w:rPr>
          <w:rFonts w:ascii="Optimum" w:eastAsia="Times New Roman" w:hAnsi="Optimum" w:cs="Times New Roman"/>
          <w:bCs/>
          <w:iCs/>
          <w:color w:val="000000" w:themeColor="text1"/>
          <w:sz w:val="20"/>
          <w:szCs w:val="20"/>
          <w:lang w:val="en-US"/>
        </w:rPr>
        <w:t>cquisition cost</w:t>
      </w:r>
      <w:r w:rsidRPr="00621F0E">
        <w:rPr>
          <w:rFonts w:ascii="Optimum" w:eastAsia="Times New Roman" w:hAnsi="Optimum" w:cs="Times New Roman"/>
          <w:bCs/>
          <w:iCs/>
          <w:color w:val="000000" w:themeColor="text1"/>
          <w:sz w:val="20"/>
          <w:szCs w:val="20"/>
          <w:lang w:val="en-US"/>
        </w:rPr>
        <w:t xml:space="preserve"> of the main equipment used</w:t>
      </w:r>
      <w:r w:rsidR="001A2624" w:rsidRPr="00621F0E">
        <w:rPr>
          <w:rFonts w:ascii="Optimum" w:eastAsia="Times New Roman" w:hAnsi="Optimum" w:cs="Times New Roman"/>
          <w:bCs/>
          <w:iCs/>
          <w:color w:val="000000" w:themeColor="text1"/>
          <w:sz w:val="20"/>
          <w:szCs w:val="20"/>
          <w:lang w:val="en-US"/>
        </w:rPr>
        <w:t xml:space="preserve"> in the production process</w:t>
      </w:r>
    </w:p>
    <w:tbl>
      <w:tblPr>
        <w:tblW w:w="9061" w:type="dxa"/>
        <w:jc w:val="center"/>
        <w:tblLook w:val="01E0" w:firstRow="1" w:lastRow="1" w:firstColumn="1" w:lastColumn="1" w:noHBand="0" w:noVBand="0"/>
      </w:tblPr>
      <w:tblGrid>
        <w:gridCol w:w="2441"/>
        <w:gridCol w:w="1056"/>
        <w:gridCol w:w="3115"/>
        <w:gridCol w:w="2449"/>
      </w:tblGrid>
      <w:tr w:rsidR="00496A72" w:rsidRPr="00621F0E" w14:paraId="3A9CD312" w14:textId="77777777" w:rsidTr="00176889">
        <w:trPr>
          <w:jc w:val="center"/>
        </w:trPr>
        <w:tc>
          <w:tcPr>
            <w:tcW w:w="2441" w:type="dxa"/>
            <w:tcBorders>
              <w:top w:val="single" w:sz="18" w:space="0" w:color="auto"/>
              <w:bottom w:val="single" w:sz="12" w:space="0" w:color="auto"/>
              <w:right w:val="single" w:sz="12" w:space="0" w:color="auto"/>
            </w:tcBorders>
          </w:tcPr>
          <w:p w14:paraId="6A386227"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b/>
                <w:bCs/>
                <w:i/>
                <w:iCs/>
                <w:color w:val="000000" w:themeColor="text1"/>
                <w:sz w:val="20"/>
                <w:szCs w:val="20"/>
                <w:lang w:val="en-US"/>
              </w:rPr>
            </w:pPr>
            <w:r w:rsidRPr="00621F0E">
              <w:rPr>
                <w:rFonts w:ascii="Optimum" w:eastAsia="Times New Roman" w:hAnsi="Optimum" w:cs="Times New Roman"/>
                <w:b/>
                <w:bCs/>
                <w:i/>
                <w:iCs/>
                <w:color w:val="000000" w:themeColor="text1"/>
                <w:sz w:val="20"/>
                <w:szCs w:val="20"/>
                <w:lang w:val="en-US"/>
              </w:rPr>
              <w:t>Equipment</w:t>
            </w:r>
          </w:p>
        </w:tc>
        <w:tc>
          <w:tcPr>
            <w:tcW w:w="1056" w:type="dxa"/>
            <w:tcBorders>
              <w:top w:val="single" w:sz="18" w:space="0" w:color="auto"/>
              <w:left w:val="single" w:sz="12" w:space="0" w:color="auto"/>
              <w:bottom w:val="single" w:sz="12" w:space="0" w:color="auto"/>
              <w:right w:val="single" w:sz="12" w:space="0" w:color="auto"/>
            </w:tcBorders>
          </w:tcPr>
          <w:p w14:paraId="101A67E2"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b/>
                <w:bCs/>
                <w:i/>
                <w:iCs/>
                <w:color w:val="000000" w:themeColor="text1"/>
                <w:sz w:val="20"/>
                <w:szCs w:val="20"/>
                <w:lang w:val="en-US"/>
              </w:rPr>
            </w:pPr>
            <w:r w:rsidRPr="00621F0E">
              <w:rPr>
                <w:rFonts w:ascii="Optimum" w:eastAsia="Times New Roman" w:hAnsi="Optimum" w:cs="Times New Roman"/>
                <w:b/>
                <w:bCs/>
                <w:i/>
                <w:iCs/>
                <w:color w:val="000000" w:themeColor="text1"/>
                <w:sz w:val="20"/>
                <w:szCs w:val="20"/>
                <w:lang w:val="en-US"/>
              </w:rPr>
              <w:t>Amount</w:t>
            </w:r>
          </w:p>
        </w:tc>
        <w:tc>
          <w:tcPr>
            <w:tcW w:w="3115" w:type="dxa"/>
            <w:tcBorders>
              <w:top w:val="single" w:sz="18" w:space="0" w:color="auto"/>
              <w:left w:val="single" w:sz="12" w:space="0" w:color="auto"/>
              <w:bottom w:val="single" w:sz="12" w:space="0" w:color="auto"/>
            </w:tcBorders>
          </w:tcPr>
          <w:p w14:paraId="60100A4A"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b/>
                <w:bCs/>
                <w:i/>
                <w:iCs/>
                <w:color w:val="000000" w:themeColor="text1"/>
                <w:sz w:val="20"/>
                <w:szCs w:val="20"/>
                <w:lang w:val="en-US"/>
              </w:rPr>
            </w:pPr>
            <w:r w:rsidRPr="00621F0E">
              <w:rPr>
                <w:rFonts w:ascii="Optimum" w:eastAsia="Times New Roman" w:hAnsi="Optimum" w:cs="Times New Roman"/>
                <w:b/>
                <w:bCs/>
                <w:i/>
                <w:iCs/>
                <w:color w:val="000000" w:themeColor="text1"/>
                <w:sz w:val="20"/>
                <w:szCs w:val="20"/>
                <w:lang w:val="en-US"/>
              </w:rPr>
              <w:t>Characteristics</w:t>
            </w:r>
          </w:p>
        </w:tc>
        <w:tc>
          <w:tcPr>
            <w:tcW w:w="2449" w:type="dxa"/>
            <w:tcBorders>
              <w:top w:val="single" w:sz="18" w:space="0" w:color="auto"/>
              <w:left w:val="single" w:sz="12" w:space="0" w:color="auto"/>
              <w:bottom w:val="single" w:sz="12" w:space="0" w:color="auto"/>
            </w:tcBorders>
          </w:tcPr>
          <w:p w14:paraId="626793C5"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b/>
                <w:bCs/>
                <w:i/>
                <w:iCs/>
                <w:color w:val="000000" w:themeColor="text1"/>
                <w:sz w:val="20"/>
                <w:szCs w:val="20"/>
                <w:lang w:val="en-US"/>
              </w:rPr>
            </w:pPr>
            <w:r w:rsidRPr="00621F0E">
              <w:rPr>
                <w:rFonts w:ascii="Optimum" w:eastAsia="Times New Roman" w:hAnsi="Optimum" w:cs="Times New Roman"/>
                <w:b/>
                <w:bCs/>
                <w:i/>
                <w:iCs/>
                <w:color w:val="000000" w:themeColor="text1"/>
                <w:sz w:val="20"/>
                <w:szCs w:val="20"/>
                <w:lang w:val="en-US"/>
              </w:rPr>
              <w:t>Cost</w:t>
            </w:r>
            <w:r w:rsidR="009605A8" w:rsidRPr="00621F0E">
              <w:rPr>
                <w:rFonts w:ascii="Optimum" w:eastAsia="Times New Roman" w:hAnsi="Optimum" w:cs="Times New Roman"/>
                <w:b/>
                <w:bCs/>
                <w:i/>
                <w:iCs/>
                <w:color w:val="000000" w:themeColor="text1"/>
                <w:sz w:val="20"/>
                <w:szCs w:val="20"/>
                <w:lang w:val="en-US"/>
              </w:rPr>
              <w:t xml:space="preserve"> ($)</w:t>
            </w:r>
          </w:p>
        </w:tc>
      </w:tr>
      <w:tr w:rsidR="00496A72" w:rsidRPr="00621F0E" w14:paraId="50690E58" w14:textId="77777777" w:rsidTr="00176889">
        <w:trPr>
          <w:jc w:val="center"/>
        </w:trPr>
        <w:tc>
          <w:tcPr>
            <w:tcW w:w="2441" w:type="dxa"/>
            <w:tcBorders>
              <w:top w:val="single" w:sz="12" w:space="0" w:color="auto"/>
              <w:bottom w:val="single" w:sz="4" w:space="0" w:color="auto"/>
              <w:right w:val="single" w:sz="12" w:space="0" w:color="auto"/>
            </w:tcBorders>
          </w:tcPr>
          <w:p w14:paraId="2D5A1F99"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Autoclave</w:t>
            </w:r>
          </w:p>
        </w:tc>
        <w:tc>
          <w:tcPr>
            <w:tcW w:w="1056" w:type="dxa"/>
            <w:tcBorders>
              <w:top w:val="single" w:sz="12" w:space="0" w:color="auto"/>
              <w:left w:val="single" w:sz="12" w:space="0" w:color="auto"/>
              <w:bottom w:val="single" w:sz="4" w:space="0" w:color="auto"/>
              <w:right w:val="single" w:sz="12" w:space="0" w:color="auto"/>
            </w:tcBorders>
          </w:tcPr>
          <w:p w14:paraId="757B040D" w14:textId="77777777" w:rsidR="00176889" w:rsidRPr="00621F0E" w:rsidRDefault="00E408BB" w:rsidP="00621F0E">
            <w:pPr>
              <w:pBdr>
                <w:bottom w:val="single" w:sz="4" w:space="1" w:color="auto"/>
              </w:pBd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2</w:t>
            </w:r>
          </w:p>
        </w:tc>
        <w:tc>
          <w:tcPr>
            <w:tcW w:w="3115" w:type="dxa"/>
            <w:tcBorders>
              <w:top w:val="single" w:sz="12" w:space="0" w:color="auto"/>
              <w:left w:val="single" w:sz="12" w:space="0" w:color="auto"/>
              <w:bottom w:val="single" w:sz="4" w:space="0" w:color="auto"/>
            </w:tcBorders>
          </w:tcPr>
          <w:p w14:paraId="0B574DE7"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Vertical, cylindrical, </w:t>
            </w:r>
            <w:smartTag w:uri="urn:schemas-microsoft-com:office:smarttags" w:element="metricconverter">
              <w:smartTagPr>
                <w:attr w:name="ProductID" w:val="125 ﾺC"/>
              </w:smartTagPr>
              <w:r w:rsidRPr="00621F0E">
                <w:rPr>
                  <w:rFonts w:ascii="Optimum" w:eastAsia="Times New Roman" w:hAnsi="Optimum" w:cs="Times New Roman"/>
                  <w:color w:val="000000" w:themeColor="text1"/>
                  <w:sz w:val="20"/>
                  <w:szCs w:val="20"/>
                  <w:lang w:val="en-US"/>
                </w:rPr>
                <w:t>125 ºC</w:t>
              </w:r>
            </w:smartTag>
            <w:r w:rsidRPr="00621F0E">
              <w:rPr>
                <w:rFonts w:ascii="Optimum" w:eastAsia="Times New Roman" w:hAnsi="Optimum" w:cs="Times New Roman"/>
                <w:color w:val="000000" w:themeColor="text1"/>
                <w:sz w:val="20"/>
                <w:szCs w:val="20"/>
                <w:lang w:val="en-US"/>
              </w:rPr>
              <w:t xml:space="preserve"> max, St</w:t>
            </w:r>
            <w:r w:rsidR="006946C4" w:rsidRPr="00621F0E">
              <w:rPr>
                <w:rFonts w:ascii="Optimum" w:eastAsia="Times New Roman" w:hAnsi="Optimum" w:cs="Times New Roman"/>
                <w:color w:val="000000" w:themeColor="text1"/>
                <w:sz w:val="20"/>
                <w:szCs w:val="20"/>
                <w:lang w:val="en-US"/>
              </w:rPr>
              <w:t>ainless Steel (SS) 316, 6.0 kWh.</w:t>
            </w:r>
          </w:p>
        </w:tc>
        <w:tc>
          <w:tcPr>
            <w:tcW w:w="2449" w:type="dxa"/>
            <w:tcBorders>
              <w:top w:val="single" w:sz="12" w:space="0" w:color="auto"/>
              <w:left w:val="single" w:sz="12" w:space="0" w:color="auto"/>
              <w:bottom w:val="single" w:sz="4" w:space="0" w:color="auto"/>
            </w:tcBorders>
          </w:tcPr>
          <w:p w14:paraId="2F544F0A" w14:textId="77777777" w:rsidR="00176889" w:rsidRPr="00621F0E" w:rsidRDefault="00E408BB"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1 800</w:t>
            </w:r>
          </w:p>
        </w:tc>
      </w:tr>
      <w:tr w:rsidR="00496A72" w:rsidRPr="00621F0E" w14:paraId="3902C58E" w14:textId="77777777" w:rsidTr="00176889">
        <w:trPr>
          <w:jc w:val="center"/>
        </w:trPr>
        <w:tc>
          <w:tcPr>
            <w:tcW w:w="2441" w:type="dxa"/>
            <w:tcBorders>
              <w:top w:val="single" w:sz="4" w:space="0" w:color="auto"/>
              <w:bottom w:val="single" w:sz="4" w:space="0" w:color="auto"/>
              <w:right w:val="single" w:sz="12" w:space="0" w:color="auto"/>
            </w:tcBorders>
          </w:tcPr>
          <w:p w14:paraId="69582C65"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Laminar Flow</w:t>
            </w:r>
          </w:p>
        </w:tc>
        <w:tc>
          <w:tcPr>
            <w:tcW w:w="1056" w:type="dxa"/>
            <w:tcBorders>
              <w:top w:val="single" w:sz="4" w:space="0" w:color="auto"/>
              <w:left w:val="single" w:sz="12" w:space="0" w:color="auto"/>
              <w:bottom w:val="single" w:sz="4" w:space="0" w:color="auto"/>
              <w:right w:val="single" w:sz="12" w:space="0" w:color="auto"/>
            </w:tcBorders>
          </w:tcPr>
          <w:p w14:paraId="76AC0424"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4027D708"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Vertical, 3.2 kWh. </w:t>
            </w:r>
          </w:p>
        </w:tc>
        <w:tc>
          <w:tcPr>
            <w:tcW w:w="2449" w:type="dxa"/>
            <w:tcBorders>
              <w:top w:val="single" w:sz="4" w:space="0" w:color="auto"/>
              <w:left w:val="single" w:sz="12" w:space="0" w:color="auto"/>
              <w:bottom w:val="single" w:sz="4" w:space="0" w:color="auto"/>
            </w:tcBorders>
          </w:tcPr>
          <w:p w14:paraId="537134C8" w14:textId="77777777" w:rsidR="00176889" w:rsidRPr="00621F0E" w:rsidRDefault="00E408BB"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1 200</w:t>
            </w:r>
          </w:p>
        </w:tc>
      </w:tr>
      <w:tr w:rsidR="00496A72" w:rsidRPr="00621F0E" w14:paraId="4480B4C6" w14:textId="77777777" w:rsidTr="00176889">
        <w:trPr>
          <w:jc w:val="center"/>
        </w:trPr>
        <w:tc>
          <w:tcPr>
            <w:tcW w:w="2441" w:type="dxa"/>
            <w:tcBorders>
              <w:top w:val="single" w:sz="4" w:space="0" w:color="auto"/>
              <w:bottom w:val="single" w:sz="4" w:space="0" w:color="auto"/>
              <w:right w:val="single" w:sz="12" w:space="0" w:color="auto"/>
            </w:tcBorders>
          </w:tcPr>
          <w:p w14:paraId="3A61BDD1"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lastRenderedPageBreak/>
              <w:t>Rotary Shaker</w:t>
            </w:r>
          </w:p>
        </w:tc>
        <w:tc>
          <w:tcPr>
            <w:tcW w:w="1056" w:type="dxa"/>
            <w:tcBorders>
              <w:top w:val="single" w:sz="4" w:space="0" w:color="auto"/>
              <w:left w:val="single" w:sz="12" w:space="0" w:color="auto"/>
              <w:bottom w:val="single" w:sz="4" w:space="0" w:color="auto"/>
              <w:right w:val="single" w:sz="12" w:space="0" w:color="auto"/>
            </w:tcBorders>
          </w:tcPr>
          <w:p w14:paraId="52BBBD9C"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0765FCD7"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0.9 kWh, 400 rpm max.</w:t>
            </w:r>
          </w:p>
        </w:tc>
        <w:tc>
          <w:tcPr>
            <w:tcW w:w="2449" w:type="dxa"/>
            <w:tcBorders>
              <w:top w:val="single" w:sz="4" w:space="0" w:color="auto"/>
              <w:left w:val="single" w:sz="12" w:space="0" w:color="auto"/>
              <w:bottom w:val="single" w:sz="4" w:space="0" w:color="auto"/>
            </w:tcBorders>
          </w:tcPr>
          <w:p w14:paraId="6EA17E8C" w14:textId="77777777" w:rsidR="00176889" w:rsidRPr="00621F0E" w:rsidRDefault="009605A8"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r w:rsidR="00E408BB" w:rsidRPr="00621F0E">
              <w:rPr>
                <w:rFonts w:ascii="Optimum" w:eastAsia="Times New Roman" w:hAnsi="Optimum" w:cs="Times New Roman"/>
                <w:color w:val="000000" w:themeColor="text1"/>
                <w:sz w:val="20"/>
                <w:szCs w:val="20"/>
                <w:lang w:val="en-US"/>
              </w:rPr>
              <w:t xml:space="preserve"> 500</w:t>
            </w:r>
          </w:p>
        </w:tc>
      </w:tr>
      <w:tr w:rsidR="00496A72" w:rsidRPr="00621F0E" w14:paraId="44546B88" w14:textId="77777777" w:rsidTr="00176889">
        <w:trPr>
          <w:jc w:val="center"/>
        </w:trPr>
        <w:tc>
          <w:tcPr>
            <w:tcW w:w="2441" w:type="dxa"/>
            <w:tcBorders>
              <w:top w:val="single" w:sz="4" w:space="0" w:color="auto"/>
              <w:bottom w:val="single" w:sz="4" w:space="0" w:color="auto"/>
              <w:right w:val="single" w:sz="12" w:space="0" w:color="auto"/>
            </w:tcBorders>
          </w:tcPr>
          <w:p w14:paraId="18A3E9C5"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Hot Air Oven</w:t>
            </w:r>
          </w:p>
        </w:tc>
        <w:tc>
          <w:tcPr>
            <w:tcW w:w="1056" w:type="dxa"/>
            <w:tcBorders>
              <w:top w:val="single" w:sz="4" w:space="0" w:color="auto"/>
              <w:left w:val="single" w:sz="12" w:space="0" w:color="auto"/>
              <w:bottom w:val="single" w:sz="4" w:space="0" w:color="auto"/>
              <w:right w:val="single" w:sz="12" w:space="0" w:color="auto"/>
            </w:tcBorders>
          </w:tcPr>
          <w:p w14:paraId="634BFC3D"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7518898C"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Electrical, </w:t>
            </w:r>
            <w:smartTag w:uri="urn:schemas-microsoft-com:office:smarttags" w:element="metricconverter">
              <w:smartTagPr>
                <w:attr w:name="ProductID" w:val="80 ﾺC"/>
              </w:smartTagPr>
              <w:r w:rsidRPr="00621F0E">
                <w:rPr>
                  <w:rFonts w:ascii="Optimum" w:eastAsia="Times New Roman" w:hAnsi="Optimum" w:cs="Times New Roman"/>
                  <w:color w:val="000000" w:themeColor="text1"/>
                  <w:sz w:val="20"/>
                  <w:szCs w:val="20"/>
                  <w:lang w:val="en-US"/>
                </w:rPr>
                <w:t>80 ºC</w:t>
              </w:r>
            </w:smartTag>
            <w:r w:rsidRPr="00621F0E">
              <w:rPr>
                <w:rFonts w:ascii="Optimum" w:eastAsia="Times New Roman" w:hAnsi="Optimum" w:cs="Times New Roman"/>
                <w:color w:val="000000" w:themeColor="text1"/>
                <w:sz w:val="20"/>
                <w:szCs w:val="20"/>
                <w:lang w:val="en-US"/>
              </w:rPr>
              <w:t xml:space="preserve"> max, 2.1 kWh.</w:t>
            </w:r>
          </w:p>
        </w:tc>
        <w:tc>
          <w:tcPr>
            <w:tcW w:w="2449" w:type="dxa"/>
            <w:tcBorders>
              <w:top w:val="single" w:sz="4" w:space="0" w:color="auto"/>
              <w:left w:val="single" w:sz="12" w:space="0" w:color="auto"/>
              <w:bottom w:val="single" w:sz="4" w:space="0" w:color="auto"/>
            </w:tcBorders>
          </w:tcPr>
          <w:p w14:paraId="4961B473" w14:textId="77777777" w:rsidR="00176889" w:rsidRPr="00621F0E" w:rsidRDefault="009605A8"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1 0</w:t>
            </w:r>
            <w:r w:rsidR="00E408BB" w:rsidRPr="00621F0E">
              <w:rPr>
                <w:rFonts w:ascii="Optimum" w:eastAsia="Times New Roman" w:hAnsi="Optimum" w:cs="Times New Roman"/>
                <w:color w:val="000000" w:themeColor="text1"/>
                <w:sz w:val="20"/>
                <w:szCs w:val="20"/>
                <w:lang w:val="en-US"/>
              </w:rPr>
              <w:t>00</w:t>
            </w:r>
          </w:p>
        </w:tc>
      </w:tr>
      <w:tr w:rsidR="00496A72" w:rsidRPr="00621F0E" w14:paraId="3371DBC2" w14:textId="77777777" w:rsidTr="00176889">
        <w:trPr>
          <w:jc w:val="center"/>
        </w:trPr>
        <w:tc>
          <w:tcPr>
            <w:tcW w:w="2441" w:type="dxa"/>
            <w:tcBorders>
              <w:top w:val="single" w:sz="4" w:space="0" w:color="auto"/>
              <w:bottom w:val="single" w:sz="4" w:space="0" w:color="auto"/>
              <w:right w:val="single" w:sz="12" w:space="0" w:color="auto"/>
            </w:tcBorders>
          </w:tcPr>
          <w:p w14:paraId="75AE0C61"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pH meter</w:t>
            </w:r>
          </w:p>
        </w:tc>
        <w:tc>
          <w:tcPr>
            <w:tcW w:w="1056" w:type="dxa"/>
            <w:tcBorders>
              <w:top w:val="single" w:sz="4" w:space="0" w:color="auto"/>
              <w:left w:val="single" w:sz="12" w:space="0" w:color="auto"/>
              <w:bottom w:val="single" w:sz="4" w:space="0" w:color="auto"/>
              <w:right w:val="single" w:sz="12" w:space="0" w:color="auto"/>
            </w:tcBorders>
          </w:tcPr>
          <w:p w14:paraId="311DEC7C"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640625A4"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0.06 kWh.</w:t>
            </w:r>
          </w:p>
        </w:tc>
        <w:tc>
          <w:tcPr>
            <w:tcW w:w="2449" w:type="dxa"/>
            <w:tcBorders>
              <w:top w:val="single" w:sz="4" w:space="0" w:color="auto"/>
              <w:left w:val="single" w:sz="12" w:space="0" w:color="auto"/>
              <w:bottom w:val="single" w:sz="4" w:space="0" w:color="auto"/>
            </w:tcBorders>
          </w:tcPr>
          <w:p w14:paraId="5ADEE130" w14:textId="77777777" w:rsidR="00176889" w:rsidRPr="00621F0E" w:rsidRDefault="00E408BB"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1 100</w:t>
            </w:r>
          </w:p>
        </w:tc>
      </w:tr>
      <w:tr w:rsidR="00496A72" w:rsidRPr="00621F0E" w14:paraId="3BE4767C" w14:textId="77777777" w:rsidTr="00176889">
        <w:trPr>
          <w:jc w:val="center"/>
        </w:trPr>
        <w:tc>
          <w:tcPr>
            <w:tcW w:w="2441" w:type="dxa"/>
            <w:tcBorders>
              <w:top w:val="single" w:sz="4" w:space="0" w:color="auto"/>
              <w:bottom w:val="single" w:sz="4" w:space="0" w:color="auto"/>
              <w:right w:val="single" w:sz="12" w:space="0" w:color="auto"/>
            </w:tcBorders>
          </w:tcPr>
          <w:p w14:paraId="32087BD7"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Refrigerator</w:t>
            </w:r>
          </w:p>
        </w:tc>
        <w:tc>
          <w:tcPr>
            <w:tcW w:w="1056" w:type="dxa"/>
            <w:tcBorders>
              <w:top w:val="single" w:sz="4" w:space="0" w:color="auto"/>
              <w:left w:val="single" w:sz="12" w:space="0" w:color="auto"/>
              <w:bottom w:val="single" w:sz="4" w:space="0" w:color="auto"/>
              <w:right w:val="single" w:sz="12" w:space="0" w:color="auto"/>
            </w:tcBorders>
          </w:tcPr>
          <w:p w14:paraId="0A83C332"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7BE411B4"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3 kWh</w:t>
            </w:r>
          </w:p>
        </w:tc>
        <w:tc>
          <w:tcPr>
            <w:tcW w:w="2449" w:type="dxa"/>
            <w:tcBorders>
              <w:top w:val="single" w:sz="4" w:space="0" w:color="auto"/>
              <w:left w:val="single" w:sz="12" w:space="0" w:color="auto"/>
              <w:bottom w:val="single" w:sz="4" w:space="0" w:color="auto"/>
            </w:tcBorders>
          </w:tcPr>
          <w:p w14:paraId="77881D99" w14:textId="77777777" w:rsidR="00176889" w:rsidRPr="00621F0E" w:rsidRDefault="00521230"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1 200</w:t>
            </w:r>
          </w:p>
        </w:tc>
      </w:tr>
      <w:tr w:rsidR="00496A72" w:rsidRPr="00621F0E" w14:paraId="41BF54D5" w14:textId="77777777" w:rsidTr="00176889">
        <w:trPr>
          <w:jc w:val="center"/>
        </w:trPr>
        <w:tc>
          <w:tcPr>
            <w:tcW w:w="2441" w:type="dxa"/>
            <w:tcBorders>
              <w:top w:val="single" w:sz="4" w:space="0" w:color="auto"/>
              <w:bottom w:val="single" w:sz="4" w:space="0" w:color="auto"/>
              <w:right w:val="single" w:sz="12" w:space="0" w:color="auto"/>
            </w:tcBorders>
          </w:tcPr>
          <w:p w14:paraId="46A24F49"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Peristaltic Pump</w:t>
            </w:r>
          </w:p>
        </w:tc>
        <w:tc>
          <w:tcPr>
            <w:tcW w:w="1056" w:type="dxa"/>
            <w:tcBorders>
              <w:top w:val="single" w:sz="4" w:space="0" w:color="auto"/>
              <w:left w:val="single" w:sz="12" w:space="0" w:color="auto"/>
              <w:bottom w:val="single" w:sz="4" w:space="0" w:color="auto"/>
              <w:right w:val="single" w:sz="12" w:space="0" w:color="auto"/>
            </w:tcBorders>
          </w:tcPr>
          <w:p w14:paraId="5BC86DFF"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2</w:t>
            </w:r>
          </w:p>
        </w:tc>
        <w:tc>
          <w:tcPr>
            <w:tcW w:w="3115" w:type="dxa"/>
            <w:tcBorders>
              <w:top w:val="single" w:sz="4" w:space="0" w:color="auto"/>
              <w:left w:val="single" w:sz="12" w:space="0" w:color="auto"/>
              <w:bottom w:val="single" w:sz="4" w:space="0" w:color="auto"/>
            </w:tcBorders>
          </w:tcPr>
          <w:p w14:paraId="3330BE9B"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Variable speed, 0.25 kWh.</w:t>
            </w:r>
          </w:p>
        </w:tc>
        <w:tc>
          <w:tcPr>
            <w:tcW w:w="2449" w:type="dxa"/>
            <w:tcBorders>
              <w:top w:val="single" w:sz="4" w:space="0" w:color="auto"/>
              <w:left w:val="single" w:sz="12" w:space="0" w:color="auto"/>
              <w:bottom w:val="single" w:sz="4" w:space="0" w:color="auto"/>
            </w:tcBorders>
          </w:tcPr>
          <w:p w14:paraId="700D1A85" w14:textId="77777777" w:rsidR="00176889" w:rsidRPr="00621F0E" w:rsidRDefault="00E408BB"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3 000</w:t>
            </w:r>
          </w:p>
        </w:tc>
      </w:tr>
      <w:tr w:rsidR="00496A72" w:rsidRPr="00621F0E" w14:paraId="0E200E1A" w14:textId="77777777" w:rsidTr="00176889">
        <w:trPr>
          <w:jc w:val="center"/>
        </w:trPr>
        <w:tc>
          <w:tcPr>
            <w:tcW w:w="2441" w:type="dxa"/>
            <w:tcBorders>
              <w:top w:val="single" w:sz="4" w:space="0" w:color="auto"/>
              <w:bottom w:val="single" w:sz="4" w:space="0" w:color="auto"/>
              <w:right w:val="single" w:sz="12" w:space="0" w:color="auto"/>
            </w:tcBorders>
          </w:tcPr>
          <w:p w14:paraId="6426343C"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Microscope</w:t>
            </w:r>
          </w:p>
        </w:tc>
        <w:tc>
          <w:tcPr>
            <w:tcW w:w="1056" w:type="dxa"/>
            <w:tcBorders>
              <w:top w:val="single" w:sz="4" w:space="0" w:color="auto"/>
              <w:left w:val="single" w:sz="12" w:space="0" w:color="auto"/>
              <w:bottom w:val="single" w:sz="4" w:space="0" w:color="auto"/>
              <w:right w:val="single" w:sz="12" w:space="0" w:color="auto"/>
            </w:tcBorders>
          </w:tcPr>
          <w:p w14:paraId="28AEDF3B"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57B69075"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0.04 kWh</w:t>
            </w:r>
          </w:p>
        </w:tc>
        <w:tc>
          <w:tcPr>
            <w:tcW w:w="2449" w:type="dxa"/>
            <w:tcBorders>
              <w:top w:val="single" w:sz="4" w:space="0" w:color="auto"/>
              <w:left w:val="single" w:sz="12" w:space="0" w:color="auto"/>
              <w:bottom w:val="single" w:sz="4" w:space="0" w:color="auto"/>
            </w:tcBorders>
          </w:tcPr>
          <w:p w14:paraId="11D0B0EC" w14:textId="77777777" w:rsidR="00176889" w:rsidRPr="00621F0E" w:rsidRDefault="009605A8"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r w:rsidR="00521230" w:rsidRPr="00621F0E">
              <w:rPr>
                <w:rFonts w:ascii="Optimum" w:eastAsia="Times New Roman" w:hAnsi="Optimum" w:cs="Times New Roman"/>
                <w:color w:val="000000" w:themeColor="text1"/>
                <w:sz w:val="20"/>
                <w:szCs w:val="20"/>
                <w:lang w:val="en-US"/>
              </w:rPr>
              <w:t xml:space="preserve"> </w:t>
            </w:r>
            <w:r w:rsidRPr="00621F0E">
              <w:rPr>
                <w:rFonts w:ascii="Optimum" w:eastAsia="Times New Roman" w:hAnsi="Optimum" w:cs="Times New Roman"/>
                <w:color w:val="000000" w:themeColor="text1"/>
                <w:sz w:val="20"/>
                <w:szCs w:val="20"/>
                <w:lang w:val="en-US"/>
              </w:rPr>
              <w:t>2</w:t>
            </w:r>
            <w:r w:rsidR="00521230" w:rsidRPr="00621F0E">
              <w:rPr>
                <w:rFonts w:ascii="Optimum" w:eastAsia="Times New Roman" w:hAnsi="Optimum" w:cs="Times New Roman"/>
                <w:color w:val="000000" w:themeColor="text1"/>
                <w:sz w:val="20"/>
                <w:szCs w:val="20"/>
                <w:lang w:val="en-US"/>
              </w:rPr>
              <w:t>00</w:t>
            </w:r>
          </w:p>
        </w:tc>
      </w:tr>
      <w:tr w:rsidR="00496A72" w:rsidRPr="00621F0E" w14:paraId="6C3A7149" w14:textId="77777777" w:rsidTr="00176889">
        <w:trPr>
          <w:jc w:val="center"/>
        </w:trPr>
        <w:tc>
          <w:tcPr>
            <w:tcW w:w="2441" w:type="dxa"/>
            <w:tcBorders>
              <w:top w:val="single" w:sz="4" w:space="0" w:color="auto"/>
              <w:bottom w:val="single" w:sz="4" w:space="0" w:color="auto"/>
              <w:right w:val="single" w:sz="12" w:space="0" w:color="auto"/>
            </w:tcBorders>
          </w:tcPr>
          <w:p w14:paraId="7EC9B00B"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Distiller Water Unit</w:t>
            </w:r>
          </w:p>
        </w:tc>
        <w:tc>
          <w:tcPr>
            <w:tcW w:w="1056" w:type="dxa"/>
            <w:tcBorders>
              <w:top w:val="single" w:sz="4" w:space="0" w:color="auto"/>
              <w:left w:val="single" w:sz="12" w:space="0" w:color="auto"/>
              <w:bottom w:val="single" w:sz="4" w:space="0" w:color="auto"/>
              <w:right w:val="single" w:sz="12" w:space="0" w:color="auto"/>
            </w:tcBorders>
          </w:tcPr>
          <w:p w14:paraId="1A738378"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5C87549B"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Electrical, SS 304, 3.6 kWh</w:t>
            </w:r>
          </w:p>
          <w:p w14:paraId="4EC5991F"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smartTag w:uri="urn:schemas-microsoft-com:office:smarttags" w:element="metricconverter">
              <w:smartTagPr>
                <w:attr w:name="ProductID" w:val="6 L"/>
              </w:smartTagPr>
              <w:r w:rsidRPr="00621F0E">
                <w:rPr>
                  <w:rFonts w:ascii="Optimum" w:eastAsia="Times New Roman" w:hAnsi="Optimum" w:cs="Times New Roman"/>
                  <w:color w:val="000000" w:themeColor="text1"/>
                  <w:sz w:val="20"/>
                  <w:szCs w:val="20"/>
                  <w:lang w:val="en-US"/>
                </w:rPr>
                <w:t>6 L</w:t>
              </w:r>
            </w:smartTag>
            <w:r w:rsidRPr="00621F0E">
              <w:rPr>
                <w:rFonts w:ascii="Optimum" w:eastAsia="Times New Roman" w:hAnsi="Optimum" w:cs="Times New Roman"/>
                <w:color w:val="000000" w:themeColor="text1"/>
                <w:sz w:val="20"/>
                <w:szCs w:val="20"/>
                <w:lang w:val="en-US"/>
              </w:rPr>
              <w:t xml:space="preserve"> distilled water/min</w:t>
            </w:r>
          </w:p>
        </w:tc>
        <w:tc>
          <w:tcPr>
            <w:tcW w:w="2449" w:type="dxa"/>
            <w:tcBorders>
              <w:top w:val="single" w:sz="4" w:space="0" w:color="auto"/>
              <w:left w:val="single" w:sz="12" w:space="0" w:color="auto"/>
              <w:bottom w:val="single" w:sz="4" w:space="0" w:color="auto"/>
            </w:tcBorders>
          </w:tcPr>
          <w:p w14:paraId="0D9019CC" w14:textId="77777777" w:rsidR="00176889" w:rsidRPr="00621F0E" w:rsidRDefault="009605A8"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15</w:t>
            </w:r>
            <w:r w:rsidR="00521230" w:rsidRPr="00621F0E">
              <w:rPr>
                <w:rFonts w:ascii="Optimum" w:eastAsia="Times New Roman" w:hAnsi="Optimum" w:cs="Times New Roman"/>
                <w:color w:val="000000" w:themeColor="text1"/>
                <w:sz w:val="20"/>
                <w:szCs w:val="20"/>
                <w:lang w:val="en-US"/>
              </w:rPr>
              <w:t xml:space="preserve"> 000</w:t>
            </w:r>
          </w:p>
        </w:tc>
      </w:tr>
      <w:tr w:rsidR="00496A72" w:rsidRPr="00621F0E" w14:paraId="46317ABA" w14:textId="77777777" w:rsidTr="00176889">
        <w:trPr>
          <w:jc w:val="center"/>
        </w:trPr>
        <w:tc>
          <w:tcPr>
            <w:tcW w:w="2441" w:type="dxa"/>
            <w:tcBorders>
              <w:top w:val="single" w:sz="4" w:space="0" w:color="auto"/>
              <w:bottom w:val="single" w:sz="4" w:space="0" w:color="auto"/>
              <w:right w:val="single" w:sz="12" w:space="0" w:color="auto"/>
            </w:tcBorders>
          </w:tcPr>
          <w:p w14:paraId="1918F6FB"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Digital Balance</w:t>
            </w:r>
          </w:p>
        </w:tc>
        <w:tc>
          <w:tcPr>
            <w:tcW w:w="1056" w:type="dxa"/>
            <w:tcBorders>
              <w:top w:val="single" w:sz="4" w:space="0" w:color="auto"/>
              <w:left w:val="single" w:sz="12" w:space="0" w:color="auto"/>
              <w:bottom w:val="single" w:sz="4" w:space="0" w:color="auto"/>
              <w:right w:val="single" w:sz="12" w:space="0" w:color="auto"/>
            </w:tcBorders>
          </w:tcPr>
          <w:p w14:paraId="6DC7BF97"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230DFDD7"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smartTag w:uri="urn:schemas-microsoft-com:office:smarttags" w:element="metricconverter">
              <w:smartTagPr>
                <w:attr w:name="ProductID" w:val="160 kg"/>
              </w:smartTagPr>
              <w:r w:rsidRPr="00621F0E">
                <w:rPr>
                  <w:rFonts w:ascii="Optimum" w:eastAsia="Times New Roman" w:hAnsi="Optimum" w:cs="Times New Roman"/>
                  <w:color w:val="000000" w:themeColor="text1"/>
                  <w:sz w:val="20"/>
                  <w:szCs w:val="20"/>
                  <w:lang w:val="en-US"/>
                </w:rPr>
                <w:t>160 kg</w:t>
              </w:r>
            </w:smartTag>
            <w:r w:rsidRPr="00621F0E">
              <w:rPr>
                <w:rFonts w:ascii="Optimum" w:eastAsia="Times New Roman" w:hAnsi="Optimum" w:cs="Times New Roman"/>
                <w:color w:val="000000" w:themeColor="text1"/>
                <w:sz w:val="20"/>
                <w:szCs w:val="20"/>
                <w:lang w:val="en-US"/>
              </w:rPr>
              <w:t xml:space="preserve"> máx.</w:t>
            </w:r>
          </w:p>
        </w:tc>
        <w:tc>
          <w:tcPr>
            <w:tcW w:w="2449" w:type="dxa"/>
            <w:tcBorders>
              <w:top w:val="single" w:sz="4" w:space="0" w:color="auto"/>
              <w:left w:val="single" w:sz="12" w:space="0" w:color="auto"/>
              <w:bottom w:val="single" w:sz="4" w:space="0" w:color="auto"/>
            </w:tcBorders>
          </w:tcPr>
          <w:p w14:paraId="6ACFEFDA" w14:textId="77777777" w:rsidR="00176889" w:rsidRPr="00621F0E" w:rsidRDefault="009605A8"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2 0</w:t>
            </w:r>
            <w:r w:rsidR="00521230" w:rsidRPr="00621F0E">
              <w:rPr>
                <w:rFonts w:ascii="Optimum" w:eastAsia="Times New Roman" w:hAnsi="Optimum" w:cs="Times New Roman"/>
                <w:color w:val="000000" w:themeColor="text1"/>
                <w:sz w:val="20"/>
                <w:szCs w:val="20"/>
                <w:lang w:val="en-US"/>
              </w:rPr>
              <w:t>00</w:t>
            </w:r>
          </w:p>
        </w:tc>
      </w:tr>
      <w:tr w:rsidR="00496A72" w:rsidRPr="00621F0E" w14:paraId="38C59EDB" w14:textId="77777777" w:rsidTr="00176889">
        <w:trPr>
          <w:jc w:val="center"/>
        </w:trPr>
        <w:tc>
          <w:tcPr>
            <w:tcW w:w="2441" w:type="dxa"/>
            <w:tcBorders>
              <w:top w:val="single" w:sz="4" w:space="0" w:color="auto"/>
              <w:bottom w:val="single" w:sz="4" w:space="0" w:color="auto"/>
              <w:right w:val="single" w:sz="12" w:space="0" w:color="auto"/>
            </w:tcBorders>
          </w:tcPr>
          <w:p w14:paraId="733E0736"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Steam Generator</w:t>
            </w:r>
          </w:p>
        </w:tc>
        <w:tc>
          <w:tcPr>
            <w:tcW w:w="1056" w:type="dxa"/>
            <w:tcBorders>
              <w:top w:val="single" w:sz="4" w:space="0" w:color="auto"/>
              <w:left w:val="single" w:sz="12" w:space="0" w:color="auto"/>
              <w:bottom w:val="single" w:sz="4" w:space="0" w:color="auto"/>
              <w:right w:val="single" w:sz="12" w:space="0" w:color="auto"/>
            </w:tcBorders>
          </w:tcPr>
          <w:p w14:paraId="2DA7940F"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10E7DD97"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Cylindrical, Fired-tube type, </w:t>
            </w:r>
          </w:p>
          <w:p w14:paraId="2A2CB10A"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Steam: 4 ton/h, </w:t>
            </w:r>
            <w:smartTag w:uri="urn:schemas-microsoft-com:office:smarttags" w:element="metricconverter">
              <w:smartTagPr>
                <w:attr w:name="ProductID" w:val="160 ﾺC"/>
              </w:smartTagPr>
              <w:r w:rsidRPr="00621F0E">
                <w:rPr>
                  <w:rFonts w:ascii="Optimum" w:eastAsia="Times New Roman" w:hAnsi="Optimum" w:cs="Times New Roman"/>
                  <w:color w:val="000000" w:themeColor="text1"/>
                  <w:sz w:val="20"/>
                  <w:szCs w:val="20"/>
                  <w:lang w:val="en-US"/>
                </w:rPr>
                <w:t>160 ºC</w:t>
              </w:r>
            </w:smartTag>
            <w:r w:rsidRPr="00621F0E">
              <w:rPr>
                <w:rFonts w:ascii="Optimum" w:eastAsia="Times New Roman" w:hAnsi="Optimum" w:cs="Times New Roman"/>
                <w:color w:val="000000" w:themeColor="text1"/>
                <w:sz w:val="20"/>
                <w:szCs w:val="20"/>
                <w:lang w:val="en-US"/>
              </w:rPr>
              <w:t xml:space="preserve">, 6 bar </w:t>
            </w:r>
          </w:p>
        </w:tc>
        <w:tc>
          <w:tcPr>
            <w:tcW w:w="2449" w:type="dxa"/>
            <w:tcBorders>
              <w:top w:val="single" w:sz="4" w:space="0" w:color="auto"/>
              <w:left w:val="single" w:sz="12" w:space="0" w:color="auto"/>
              <w:bottom w:val="single" w:sz="4" w:space="0" w:color="auto"/>
            </w:tcBorders>
          </w:tcPr>
          <w:p w14:paraId="0F90958B" w14:textId="77777777" w:rsidR="00176889" w:rsidRPr="00621F0E" w:rsidRDefault="009605A8"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150 000</w:t>
            </w:r>
          </w:p>
        </w:tc>
      </w:tr>
      <w:tr w:rsidR="00496A72" w:rsidRPr="00621F0E" w14:paraId="498A9028" w14:textId="77777777" w:rsidTr="00176889">
        <w:trPr>
          <w:jc w:val="center"/>
        </w:trPr>
        <w:tc>
          <w:tcPr>
            <w:tcW w:w="2441" w:type="dxa"/>
            <w:tcBorders>
              <w:top w:val="single" w:sz="4" w:space="0" w:color="auto"/>
              <w:bottom w:val="single" w:sz="4" w:space="0" w:color="auto"/>
              <w:right w:val="single" w:sz="12" w:space="0" w:color="auto"/>
            </w:tcBorders>
          </w:tcPr>
          <w:p w14:paraId="106C1B97"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Seed Fermenter</w:t>
            </w:r>
          </w:p>
        </w:tc>
        <w:tc>
          <w:tcPr>
            <w:tcW w:w="1056" w:type="dxa"/>
            <w:tcBorders>
              <w:top w:val="single" w:sz="4" w:space="0" w:color="auto"/>
              <w:left w:val="single" w:sz="12" w:space="0" w:color="auto"/>
              <w:bottom w:val="single" w:sz="4" w:space="0" w:color="auto"/>
              <w:right w:val="single" w:sz="12" w:space="0" w:color="auto"/>
            </w:tcBorders>
          </w:tcPr>
          <w:p w14:paraId="1E6B3624"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1208C518"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Cylindrical, vertical, automatic</w:t>
            </w:r>
          </w:p>
          <w:p w14:paraId="757DDE2A"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Volume: </w:t>
            </w:r>
            <w:smartTag w:uri="urn:schemas-microsoft-com:office:smarttags" w:element="metricconverter">
              <w:smartTagPr>
                <w:attr w:name="ProductID" w:val="75 L"/>
              </w:smartTagPr>
              <w:r w:rsidRPr="00621F0E">
                <w:rPr>
                  <w:rFonts w:ascii="Optimum" w:eastAsia="Times New Roman" w:hAnsi="Optimum" w:cs="Times New Roman"/>
                  <w:color w:val="000000" w:themeColor="text1"/>
                  <w:sz w:val="20"/>
                  <w:szCs w:val="20"/>
                  <w:lang w:val="en-US"/>
                </w:rPr>
                <w:t>75 L</w:t>
              </w:r>
            </w:smartTag>
            <w:r w:rsidRPr="00621F0E">
              <w:rPr>
                <w:rFonts w:ascii="Optimum" w:eastAsia="Times New Roman" w:hAnsi="Optimum" w:cs="Times New Roman"/>
                <w:color w:val="000000" w:themeColor="text1"/>
                <w:sz w:val="20"/>
                <w:szCs w:val="20"/>
                <w:lang w:val="en-US"/>
              </w:rPr>
              <w:t>, 600 rpm max.</w:t>
            </w:r>
          </w:p>
          <w:p w14:paraId="78C0F727"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8.0 kWh, SS 316</w:t>
            </w:r>
          </w:p>
        </w:tc>
        <w:tc>
          <w:tcPr>
            <w:tcW w:w="2449" w:type="dxa"/>
            <w:tcBorders>
              <w:top w:val="single" w:sz="4" w:space="0" w:color="auto"/>
              <w:left w:val="single" w:sz="12" w:space="0" w:color="auto"/>
              <w:bottom w:val="single" w:sz="4" w:space="0" w:color="auto"/>
            </w:tcBorders>
          </w:tcPr>
          <w:p w14:paraId="1DD683CA" w14:textId="77777777" w:rsidR="00176889" w:rsidRPr="00621F0E" w:rsidRDefault="009605A8"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3</w:t>
            </w:r>
            <w:r w:rsidR="00E408BB" w:rsidRPr="00621F0E">
              <w:rPr>
                <w:rFonts w:ascii="Optimum" w:eastAsia="Times New Roman" w:hAnsi="Optimum" w:cs="Times New Roman"/>
                <w:color w:val="000000" w:themeColor="text1"/>
                <w:sz w:val="20"/>
                <w:szCs w:val="20"/>
                <w:lang w:val="en-US"/>
              </w:rPr>
              <w:t>0 000</w:t>
            </w:r>
          </w:p>
        </w:tc>
      </w:tr>
      <w:tr w:rsidR="00496A72" w:rsidRPr="00621F0E" w14:paraId="7969BF60" w14:textId="77777777" w:rsidTr="00176889">
        <w:trPr>
          <w:jc w:val="center"/>
        </w:trPr>
        <w:tc>
          <w:tcPr>
            <w:tcW w:w="2441" w:type="dxa"/>
            <w:tcBorders>
              <w:top w:val="single" w:sz="4" w:space="0" w:color="auto"/>
              <w:bottom w:val="single" w:sz="4" w:space="0" w:color="auto"/>
              <w:right w:val="single" w:sz="12" w:space="0" w:color="auto"/>
            </w:tcBorders>
          </w:tcPr>
          <w:p w14:paraId="63C93C13"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Industrial Fermenter</w:t>
            </w:r>
          </w:p>
        </w:tc>
        <w:tc>
          <w:tcPr>
            <w:tcW w:w="1056" w:type="dxa"/>
            <w:tcBorders>
              <w:top w:val="single" w:sz="4" w:space="0" w:color="auto"/>
              <w:left w:val="single" w:sz="12" w:space="0" w:color="auto"/>
              <w:bottom w:val="single" w:sz="4" w:space="0" w:color="auto"/>
              <w:right w:val="single" w:sz="12" w:space="0" w:color="auto"/>
            </w:tcBorders>
          </w:tcPr>
          <w:p w14:paraId="3A12942C"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75CB2BB5"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Cylindrical, vertical, automatic</w:t>
            </w:r>
            <w:r w:rsidR="00D968BF" w:rsidRPr="00621F0E">
              <w:rPr>
                <w:rFonts w:ascii="Optimum" w:eastAsia="Times New Roman" w:hAnsi="Optimum" w:cs="Times New Roman"/>
                <w:color w:val="000000" w:themeColor="text1"/>
                <w:sz w:val="20"/>
                <w:szCs w:val="20"/>
                <w:lang w:val="en-US"/>
              </w:rPr>
              <w:t xml:space="preserve">. </w:t>
            </w:r>
            <w:r w:rsidRPr="00621F0E">
              <w:rPr>
                <w:rFonts w:ascii="Optimum" w:eastAsia="Times New Roman" w:hAnsi="Optimum" w:cs="Times New Roman"/>
                <w:color w:val="000000" w:themeColor="text1"/>
                <w:sz w:val="20"/>
                <w:szCs w:val="20"/>
                <w:lang w:val="en-US"/>
              </w:rPr>
              <w:t xml:space="preserve">Volume: </w:t>
            </w:r>
            <w:smartTag w:uri="urn:schemas-microsoft-com:office:smarttags" w:element="metricconverter">
              <w:smartTagPr>
                <w:attr w:name="ProductID" w:val="400 L"/>
              </w:smartTagPr>
              <w:r w:rsidRPr="00621F0E">
                <w:rPr>
                  <w:rFonts w:ascii="Optimum" w:eastAsia="Times New Roman" w:hAnsi="Optimum" w:cs="Times New Roman"/>
                  <w:color w:val="000000" w:themeColor="text1"/>
                  <w:sz w:val="20"/>
                  <w:szCs w:val="20"/>
                  <w:lang w:val="en-US"/>
                </w:rPr>
                <w:t>400 L</w:t>
              </w:r>
            </w:smartTag>
            <w:r w:rsidRPr="00621F0E">
              <w:rPr>
                <w:rFonts w:ascii="Optimum" w:eastAsia="Times New Roman" w:hAnsi="Optimum" w:cs="Times New Roman"/>
                <w:color w:val="000000" w:themeColor="text1"/>
                <w:sz w:val="20"/>
                <w:szCs w:val="20"/>
                <w:lang w:val="en-US"/>
              </w:rPr>
              <w:t>, 800 rpm max.</w:t>
            </w:r>
            <w:r w:rsidR="00D968BF" w:rsidRPr="00621F0E">
              <w:rPr>
                <w:rFonts w:ascii="Optimum" w:eastAsia="Times New Roman" w:hAnsi="Optimum" w:cs="Times New Roman"/>
                <w:color w:val="000000" w:themeColor="text1"/>
                <w:sz w:val="20"/>
                <w:szCs w:val="20"/>
                <w:lang w:val="en-US"/>
              </w:rPr>
              <w:t xml:space="preserve"> </w:t>
            </w:r>
            <w:r w:rsidRPr="00621F0E">
              <w:rPr>
                <w:rFonts w:ascii="Optimum" w:eastAsia="Times New Roman" w:hAnsi="Optimum" w:cs="Times New Roman"/>
                <w:color w:val="000000" w:themeColor="text1"/>
                <w:sz w:val="20"/>
                <w:szCs w:val="20"/>
                <w:lang w:val="en-US"/>
              </w:rPr>
              <w:t>14.0 kWh, SS 316</w:t>
            </w:r>
          </w:p>
        </w:tc>
        <w:tc>
          <w:tcPr>
            <w:tcW w:w="2449" w:type="dxa"/>
            <w:tcBorders>
              <w:top w:val="single" w:sz="4" w:space="0" w:color="auto"/>
              <w:left w:val="single" w:sz="12" w:space="0" w:color="auto"/>
              <w:bottom w:val="single" w:sz="4" w:space="0" w:color="auto"/>
            </w:tcBorders>
          </w:tcPr>
          <w:p w14:paraId="0E58A2C9" w14:textId="77777777" w:rsidR="00176889" w:rsidRPr="00621F0E" w:rsidRDefault="009605A8"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100</w:t>
            </w:r>
            <w:r w:rsidR="00E408BB" w:rsidRPr="00621F0E">
              <w:rPr>
                <w:rFonts w:ascii="Optimum" w:eastAsia="Times New Roman" w:hAnsi="Optimum" w:cs="Times New Roman"/>
                <w:color w:val="000000" w:themeColor="text1"/>
                <w:sz w:val="20"/>
                <w:szCs w:val="20"/>
                <w:lang w:val="en-US"/>
              </w:rPr>
              <w:t xml:space="preserve"> 000</w:t>
            </w:r>
          </w:p>
        </w:tc>
      </w:tr>
      <w:tr w:rsidR="00496A72" w:rsidRPr="00621F0E" w14:paraId="6AF5E64F" w14:textId="77777777" w:rsidTr="00176889">
        <w:trPr>
          <w:jc w:val="center"/>
        </w:trPr>
        <w:tc>
          <w:tcPr>
            <w:tcW w:w="2441" w:type="dxa"/>
            <w:tcBorders>
              <w:top w:val="single" w:sz="4" w:space="0" w:color="auto"/>
              <w:bottom w:val="single" w:sz="4" w:space="0" w:color="auto"/>
              <w:right w:val="single" w:sz="12" w:space="0" w:color="auto"/>
            </w:tcBorders>
          </w:tcPr>
          <w:p w14:paraId="68DFB537"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Disk Stack Centrifuge</w:t>
            </w:r>
          </w:p>
        </w:tc>
        <w:tc>
          <w:tcPr>
            <w:tcW w:w="1056" w:type="dxa"/>
            <w:tcBorders>
              <w:top w:val="single" w:sz="4" w:space="0" w:color="auto"/>
              <w:left w:val="single" w:sz="12" w:space="0" w:color="auto"/>
              <w:bottom w:val="single" w:sz="4" w:space="0" w:color="auto"/>
              <w:right w:val="single" w:sz="12" w:space="0" w:color="auto"/>
            </w:tcBorders>
          </w:tcPr>
          <w:p w14:paraId="6937FC2F"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23D284EC"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Clarifier, </w:t>
            </w:r>
            <w:proofErr w:type="spellStart"/>
            <w:r w:rsidRPr="00621F0E">
              <w:rPr>
                <w:rFonts w:ascii="Optimum" w:eastAsia="Times New Roman" w:hAnsi="Optimum" w:cs="Times New Roman"/>
                <w:color w:val="000000" w:themeColor="text1"/>
                <w:sz w:val="20"/>
                <w:szCs w:val="20"/>
                <w:lang w:val="en-US"/>
              </w:rPr>
              <w:t>desludger</w:t>
            </w:r>
            <w:proofErr w:type="spellEnd"/>
            <w:r w:rsidRPr="00621F0E">
              <w:rPr>
                <w:rFonts w:ascii="Optimum" w:eastAsia="Times New Roman" w:hAnsi="Optimum" w:cs="Times New Roman"/>
                <w:color w:val="000000" w:themeColor="text1"/>
                <w:sz w:val="20"/>
                <w:szCs w:val="20"/>
                <w:lang w:val="en-US"/>
              </w:rPr>
              <w:t>, 6.8 kWh</w:t>
            </w:r>
          </w:p>
          <w:p w14:paraId="5E421026"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SS 312, 1080 L/h max.</w:t>
            </w:r>
          </w:p>
        </w:tc>
        <w:tc>
          <w:tcPr>
            <w:tcW w:w="2449" w:type="dxa"/>
            <w:tcBorders>
              <w:top w:val="single" w:sz="4" w:space="0" w:color="auto"/>
              <w:left w:val="single" w:sz="12" w:space="0" w:color="auto"/>
              <w:bottom w:val="single" w:sz="4" w:space="0" w:color="auto"/>
            </w:tcBorders>
          </w:tcPr>
          <w:p w14:paraId="27726769" w14:textId="77777777" w:rsidR="00176889" w:rsidRPr="00621F0E" w:rsidRDefault="009605A8"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25</w:t>
            </w:r>
            <w:r w:rsidR="00E408BB" w:rsidRPr="00621F0E">
              <w:rPr>
                <w:rFonts w:ascii="Optimum" w:eastAsia="Times New Roman" w:hAnsi="Optimum" w:cs="Times New Roman"/>
                <w:color w:val="000000" w:themeColor="text1"/>
                <w:sz w:val="20"/>
                <w:szCs w:val="20"/>
                <w:lang w:val="en-US"/>
              </w:rPr>
              <w:t xml:space="preserve"> 000</w:t>
            </w:r>
          </w:p>
        </w:tc>
      </w:tr>
      <w:tr w:rsidR="00496A72" w:rsidRPr="00621F0E" w14:paraId="1A0CEAA3" w14:textId="77777777" w:rsidTr="00176889">
        <w:trPr>
          <w:jc w:val="center"/>
        </w:trPr>
        <w:tc>
          <w:tcPr>
            <w:tcW w:w="2441" w:type="dxa"/>
            <w:tcBorders>
              <w:top w:val="single" w:sz="4" w:space="0" w:color="auto"/>
              <w:bottom w:val="single" w:sz="4" w:space="0" w:color="auto"/>
              <w:right w:val="single" w:sz="12" w:space="0" w:color="auto"/>
            </w:tcBorders>
          </w:tcPr>
          <w:p w14:paraId="76914341"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Media Preparation Tank </w:t>
            </w:r>
          </w:p>
          <w:p w14:paraId="3DCE1DCF"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(seed fermenter)</w:t>
            </w:r>
          </w:p>
        </w:tc>
        <w:tc>
          <w:tcPr>
            <w:tcW w:w="1056" w:type="dxa"/>
            <w:tcBorders>
              <w:top w:val="single" w:sz="4" w:space="0" w:color="auto"/>
              <w:left w:val="single" w:sz="12" w:space="0" w:color="auto"/>
              <w:bottom w:val="single" w:sz="4" w:space="0" w:color="auto"/>
              <w:right w:val="single" w:sz="12" w:space="0" w:color="auto"/>
            </w:tcBorders>
          </w:tcPr>
          <w:p w14:paraId="275A5828"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4FF4B4B9"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Vertical, cylindrical, on wheels, </w:t>
            </w:r>
          </w:p>
          <w:p w14:paraId="79C5EDE7"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SS 309, </w:t>
            </w:r>
            <w:smartTag w:uri="urn:schemas-microsoft-com:office:smarttags" w:element="metricconverter">
              <w:smartTagPr>
                <w:attr w:name="ProductID" w:val="50 L"/>
              </w:smartTagPr>
              <w:r w:rsidRPr="00621F0E">
                <w:rPr>
                  <w:rFonts w:ascii="Optimum" w:eastAsia="Times New Roman" w:hAnsi="Optimum" w:cs="Times New Roman"/>
                  <w:color w:val="000000" w:themeColor="text1"/>
                  <w:sz w:val="20"/>
                  <w:szCs w:val="20"/>
                  <w:lang w:val="en-US"/>
                </w:rPr>
                <w:t>50 L</w:t>
              </w:r>
            </w:smartTag>
            <w:r w:rsidRPr="00621F0E">
              <w:rPr>
                <w:rFonts w:ascii="Optimum" w:eastAsia="Times New Roman" w:hAnsi="Optimum" w:cs="Times New Roman"/>
                <w:color w:val="000000" w:themeColor="text1"/>
                <w:sz w:val="20"/>
                <w:szCs w:val="20"/>
                <w:lang w:val="en-US"/>
              </w:rPr>
              <w:t>, 0.8 kWh</w:t>
            </w:r>
          </w:p>
        </w:tc>
        <w:tc>
          <w:tcPr>
            <w:tcW w:w="2449" w:type="dxa"/>
            <w:tcBorders>
              <w:top w:val="single" w:sz="4" w:space="0" w:color="auto"/>
              <w:left w:val="single" w:sz="12" w:space="0" w:color="auto"/>
              <w:bottom w:val="single" w:sz="4" w:space="0" w:color="auto"/>
            </w:tcBorders>
          </w:tcPr>
          <w:p w14:paraId="3944A8CF" w14:textId="77777777" w:rsidR="00176889" w:rsidRPr="00621F0E" w:rsidRDefault="00E408BB"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7 000</w:t>
            </w:r>
          </w:p>
        </w:tc>
      </w:tr>
      <w:tr w:rsidR="00496A72" w:rsidRPr="00621F0E" w14:paraId="093826AA" w14:textId="77777777" w:rsidTr="00176889">
        <w:trPr>
          <w:jc w:val="center"/>
        </w:trPr>
        <w:tc>
          <w:tcPr>
            <w:tcW w:w="2441" w:type="dxa"/>
            <w:tcBorders>
              <w:top w:val="single" w:sz="4" w:space="0" w:color="auto"/>
              <w:bottom w:val="single" w:sz="4" w:space="0" w:color="auto"/>
              <w:right w:val="single" w:sz="12" w:space="0" w:color="auto"/>
            </w:tcBorders>
          </w:tcPr>
          <w:p w14:paraId="7C923618"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Media Preparation Tank (industrial fermenter)</w:t>
            </w:r>
          </w:p>
        </w:tc>
        <w:tc>
          <w:tcPr>
            <w:tcW w:w="1056" w:type="dxa"/>
            <w:tcBorders>
              <w:top w:val="single" w:sz="4" w:space="0" w:color="auto"/>
              <w:left w:val="single" w:sz="12" w:space="0" w:color="auto"/>
              <w:bottom w:val="single" w:sz="4" w:space="0" w:color="auto"/>
              <w:right w:val="single" w:sz="12" w:space="0" w:color="auto"/>
            </w:tcBorders>
          </w:tcPr>
          <w:p w14:paraId="1032307B"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707A989A"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Vertical, cylindrical, on wheels, SS 309, </w:t>
            </w:r>
            <w:smartTag w:uri="urn:schemas-microsoft-com:office:smarttags" w:element="metricconverter">
              <w:smartTagPr>
                <w:attr w:name="ProductID" w:val="350 L"/>
              </w:smartTagPr>
              <w:r w:rsidRPr="00621F0E">
                <w:rPr>
                  <w:rFonts w:ascii="Optimum" w:eastAsia="Times New Roman" w:hAnsi="Optimum" w:cs="Times New Roman"/>
                  <w:color w:val="000000" w:themeColor="text1"/>
                  <w:sz w:val="20"/>
                  <w:szCs w:val="20"/>
                  <w:lang w:val="en-US"/>
                </w:rPr>
                <w:t>350 L</w:t>
              </w:r>
            </w:smartTag>
            <w:r w:rsidRPr="00621F0E">
              <w:rPr>
                <w:rFonts w:ascii="Optimum" w:eastAsia="Times New Roman" w:hAnsi="Optimum" w:cs="Times New Roman"/>
                <w:color w:val="000000" w:themeColor="text1"/>
                <w:sz w:val="20"/>
                <w:szCs w:val="20"/>
                <w:lang w:val="en-US"/>
              </w:rPr>
              <w:t>, 1.2 kWh</w:t>
            </w:r>
          </w:p>
        </w:tc>
        <w:tc>
          <w:tcPr>
            <w:tcW w:w="2449" w:type="dxa"/>
            <w:tcBorders>
              <w:top w:val="single" w:sz="4" w:space="0" w:color="auto"/>
              <w:left w:val="single" w:sz="12" w:space="0" w:color="auto"/>
              <w:bottom w:val="single" w:sz="4" w:space="0" w:color="auto"/>
            </w:tcBorders>
          </w:tcPr>
          <w:p w14:paraId="2A3D3572" w14:textId="77777777" w:rsidR="00176889" w:rsidRPr="00621F0E" w:rsidRDefault="00E408BB"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12 000</w:t>
            </w:r>
          </w:p>
        </w:tc>
      </w:tr>
      <w:tr w:rsidR="00496A72" w:rsidRPr="00621F0E" w14:paraId="0CE97AD3" w14:textId="77777777" w:rsidTr="00176889">
        <w:trPr>
          <w:jc w:val="center"/>
        </w:trPr>
        <w:tc>
          <w:tcPr>
            <w:tcW w:w="2441" w:type="dxa"/>
            <w:tcBorders>
              <w:top w:val="single" w:sz="4" w:space="0" w:color="auto"/>
              <w:right w:val="single" w:sz="12" w:space="0" w:color="auto"/>
            </w:tcBorders>
          </w:tcPr>
          <w:p w14:paraId="4A300FD7"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Harvest Tank</w:t>
            </w:r>
          </w:p>
        </w:tc>
        <w:tc>
          <w:tcPr>
            <w:tcW w:w="1056" w:type="dxa"/>
            <w:tcBorders>
              <w:top w:val="single" w:sz="4" w:space="0" w:color="auto"/>
              <w:left w:val="single" w:sz="12" w:space="0" w:color="auto"/>
              <w:right w:val="single" w:sz="12" w:space="0" w:color="auto"/>
            </w:tcBorders>
          </w:tcPr>
          <w:p w14:paraId="30DC7AE8"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tcBorders>
          </w:tcPr>
          <w:p w14:paraId="1563DAEB"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Vertical. cylindrical, 3.0 kWh</w:t>
            </w:r>
          </w:p>
          <w:p w14:paraId="32D22B89"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SS 316, </w:t>
            </w:r>
            <w:smartTag w:uri="urn:schemas-microsoft-com:office:smarttags" w:element="metricconverter">
              <w:smartTagPr>
                <w:attr w:name="ProductID" w:val="600 L"/>
              </w:smartTagPr>
              <w:r w:rsidRPr="00621F0E">
                <w:rPr>
                  <w:rFonts w:ascii="Optimum" w:eastAsia="Times New Roman" w:hAnsi="Optimum" w:cs="Times New Roman"/>
                  <w:color w:val="000000" w:themeColor="text1"/>
                  <w:sz w:val="20"/>
                  <w:szCs w:val="20"/>
                  <w:lang w:val="en-US"/>
                </w:rPr>
                <w:t>600 L</w:t>
              </w:r>
            </w:smartTag>
            <w:r w:rsidRPr="00621F0E">
              <w:rPr>
                <w:rFonts w:ascii="Optimum" w:eastAsia="Times New Roman" w:hAnsi="Optimum" w:cs="Times New Roman"/>
                <w:color w:val="000000" w:themeColor="text1"/>
                <w:sz w:val="20"/>
                <w:szCs w:val="20"/>
                <w:lang w:val="en-US"/>
              </w:rPr>
              <w:t>, with agitation</w:t>
            </w:r>
          </w:p>
        </w:tc>
        <w:tc>
          <w:tcPr>
            <w:tcW w:w="2449" w:type="dxa"/>
            <w:tcBorders>
              <w:top w:val="single" w:sz="4" w:space="0" w:color="auto"/>
              <w:left w:val="single" w:sz="12" w:space="0" w:color="auto"/>
            </w:tcBorders>
          </w:tcPr>
          <w:p w14:paraId="43DCE928" w14:textId="77777777" w:rsidR="00176889" w:rsidRPr="00621F0E" w:rsidRDefault="00E408BB"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5 000</w:t>
            </w:r>
          </w:p>
        </w:tc>
      </w:tr>
      <w:tr w:rsidR="00496A72" w:rsidRPr="00621F0E" w14:paraId="2563418D" w14:textId="77777777" w:rsidTr="00176889">
        <w:trPr>
          <w:jc w:val="center"/>
        </w:trPr>
        <w:tc>
          <w:tcPr>
            <w:tcW w:w="2441" w:type="dxa"/>
            <w:tcBorders>
              <w:top w:val="single" w:sz="4" w:space="0" w:color="auto"/>
              <w:bottom w:val="single" w:sz="4" w:space="0" w:color="auto"/>
              <w:right w:val="single" w:sz="12" w:space="0" w:color="auto"/>
            </w:tcBorders>
          </w:tcPr>
          <w:p w14:paraId="7419BB94"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Formulation Tank</w:t>
            </w:r>
          </w:p>
        </w:tc>
        <w:tc>
          <w:tcPr>
            <w:tcW w:w="1056" w:type="dxa"/>
            <w:tcBorders>
              <w:top w:val="single" w:sz="4" w:space="0" w:color="auto"/>
              <w:left w:val="single" w:sz="12" w:space="0" w:color="auto"/>
              <w:bottom w:val="single" w:sz="4" w:space="0" w:color="auto"/>
              <w:right w:val="single" w:sz="12" w:space="0" w:color="auto"/>
            </w:tcBorders>
          </w:tcPr>
          <w:p w14:paraId="1A3E0F2F"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59D93FA3"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Vertical. cylindrical, 2.0 kWh</w:t>
            </w:r>
          </w:p>
          <w:p w14:paraId="7E6B2794"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SS 302, </w:t>
            </w:r>
            <w:smartTag w:uri="urn:schemas-microsoft-com:office:smarttags" w:element="metricconverter">
              <w:smartTagPr>
                <w:attr w:name="ProductID" w:val="600 L"/>
              </w:smartTagPr>
              <w:r w:rsidRPr="00621F0E">
                <w:rPr>
                  <w:rFonts w:ascii="Optimum" w:eastAsia="Times New Roman" w:hAnsi="Optimum" w:cs="Times New Roman"/>
                  <w:color w:val="000000" w:themeColor="text1"/>
                  <w:sz w:val="20"/>
                  <w:szCs w:val="20"/>
                  <w:lang w:val="en-US"/>
                </w:rPr>
                <w:t>600 L</w:t>
              </w:r>
            </w:smartTag>
            <w:r w:rsidRPr="00621F0E">
              <w:rPr>
                <w:rFonts w:ascii="Optimum" w:eastAsia="Times New Roman" w:hAnsi="Optimum" w:cs="Times New Roman"/>
                <w:color w:val="000000" w:themeColor="text1"/>
                <w:sz w:val="20"/>
                <w:szCs w:val="20"/>
                <w:lang w:val="en-US"/>
              </w:rPr>
              <w:t>, with agitation</w:t>
            </w:r>
          </w:p>
        </w:tc>
        <w:tc>
          <w:tcPr>
            <w:tcW w:w="2449" w:type="dxa"/>
            <w:tcBorders>
              <w:top w:val="single" w:sz="4" w:space="0" w:color="auto"/>
              <w:left w:val="single" w:sz="12" w:space="0" w:color="auto"/>
              <w:bottom w:val="single" w:sz="4" w:space="0" w:color="auto"/>
            </w:tcBorders>
          </w:tcPr>
          <w:p w14:paraId="6FDA5106" w14:textId="77777777" w:rsidR="00176889" w:rsidRPr="00621F0E" w:rsidRDefault="00E408BB"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6 000</w:t>
            </w:r>
          </w:p>
        </w:tc>
      </w:tr>
      <w:tr w:rsidR="00496A72" w:rsidRPr="00621F0E" w14:paraId="31B6C25E" w14:textId="77777777" w:rsidTr="00176889">
        <w:trPr>
          <w:jc w:val="center"/>
        </w:trPr>
        <w:tc>
          <w:tcPr>
            <w:tcW w:w="2441" w:type="dxa"/>
            <w:tcBorders>
              <w:top w:val="single" w:sz="4" w:space="0" w:color="auto"/>
              <w:bottom w:val="single" w:sz="4" w:space="0" w:color="auto"/>
              <w:right w:val="single" w:sz="12" w:space="0" w:color="auto"/>
            </w:tcBorders>
          </w:tcPr>
          <w:p w14:paraId="6BD68720"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Filling Machine</w:t>
            </w:r>
          </w:p>
        </w:tc>
        <w:tc>
          <w:tcPr>
            <w:tcW w:w="1056" w:type="dxa"/>
            <w:tcBorders>
              <w:top w:val="single" w:sz="4" w:space="0" w:color="auto"/>
              <w:left w:val="single" w:sz="12" w:space="0" w:color="auto"/>
              <w:bottom w:val="single" w:sz="4" w:space="0" w:color="auto"/>
              <w:right w:val="single" w:sz="12" w:space="0" w:color="auto"/>
            </w:tcBorders>
          </w:tcPr>
          <w:p w14:paraId="200ACCB7"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595C4625"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5 units/min, automatic, 0.3 kWh</w:t>
            </w:r>
          </w:p>
        </w:tc>
        <w:tc>
          <w:tcPr>
            <w:tcW w:w="2449" w:type="dxa"/>
            <w:tcBorders>
              <w:top w:val="single" w:sz="4" w:space="0" w:color="auto"/>
              <w:left w:val="single" w:sz="12" w:space="0" w:color="auto"/>
              <w:bottom w:val="single" w:sz="4" w:space="0" w:color="auto"/>
            </w:tcBorders>
          </w:tcPr>
          <w:p w14:paraId="43FBE616" w14:textId="77777777" w:rsidR="00176889" w:rsidRPr="00621F0E" w:rsidRDefault="009605A8"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4</w:t>
            </w:r>
            <w:r w:rsidR="00E408BB" w:rsidRPr="00621F0E">
              <w:rPr>
                <w:rFonts w:ascii="Optimum" w:eastAsia="Times New Roman" w:hAnsi="Optimum" w:cs="Times New Roman"/>
                <w:color w:val="000000" w:themeColor="text1"/>
                <w:sz w:val="20"/>
                <w:szCs w:val="20"/>
                <w:lang w:val="en-US"/>
              </w:rPr>
              <w:t xml:space="preserve"> 000</w:t>
            </w:r>
          </w:p>
        </w:tc>
      </w:tr>
      <w:tr w:rsidR="00496A72" w:rsidRPr="00621F0E" w14:paraId="682A4602" w14:textId="77777777" w:rsidTr="00176889">
        <w:trPr>
          <w:jc w:val="center"/>
        </w:trPr>
        <w:tc>
          <w:tcPr>
            <w:tcW w:w="2441" w:type="dxa"/>
            <w:tcBorders>
              <w:top w:val="single" w:sz="4" w:space="0" w:color="auto"/>
              <w:bottom w:val="single" w:sz="4" w:space="0" w:color="auto"/>
              <w:right w:val="single" w:sz="12" w:space="0" w:color="auto"/>
            </w:tcBorders>
          </w:tcPr>
          <w:p w14:paraId="4B4B6AF6"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Compressor</w:t>
            </w:r>
          </w:p>
        </w:tc>
        <w:tc>
          <w:tcPr>
            <w:tcW w:w="1056" w:type="dxa"/>
            <w:tcBorders>
              <w:top w:val="single" w:sz="4" w:space="0" w:color="auto"/>
              <w:left w:val="single" w:sz="12" w:space="0" w:color="auto"/>
              <w:bottom w:val="single" w:sz="4" w:space="0" w:color="auto"/>
              <w:right w:val="single" w:sz="12" w:space="0" w:color="auto"/>
            </w:tcBorders>
          </w:tcPr>
          <w:p w14:paraId="27533EE7"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3FA0EE19"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Centrifugal, oil free, 38.2 kWh</w:t>
            </w:r>
          </w:p>
          <w:p w14:paraId="1BDB082E"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Air: 40 Nm</w:t>
            </w:r>
            <w:r w:rsidRPr="00621F0E">
              <w:rPr>
                <w:rFonts w:ascii="Optimum" w:eastAsia="Times New Roman" w:hAnsi="Optimum" w:cs="Times New Roman"/>
                <w:color w:val="000000" w:themeColor="text1"/>
                <w:sz w:val="20"/>
                <w:szCs w:val="20"/>
                <w:vertAlign w:val="superscript"/>
                <w:lang w:val="en-US"/>
              </w:rPr>
              <w:t>3</w:t>
            </w:r>
            <w:r w:rsidRPr="00621F0E">
              <w:rPr>
                <w:rFonts w:ascii="Optimum" w:eastAsia="Times New Roman" w:hAnsi="Optimum" w:cs="Times New Roman"/>
                <w:color w:val="000000" w:themeColor="text1"/>
                <w:sz w:val="20"/>
                <w:szCs w:val="20"/>
                <w:lang w:val="en-US"/>
              </w:rPr>
              <w:t>/h, 10 bar</w:t>
            </w:r>
          </w:p>
        </w:tc>
        <w:tc>
          <w:tcPr>
            <w:tcW w:w="2449" w:type="dxa"/>
            <w:tcBorders>
              <w:top w:val="single" w:sz="4" w:space="0" w:color="auto"/>
              <w:left w:val="single" w:sz="12" w:space="0" w:color="auto"/>
              <w:bottom w:val="single" w:sz="4" w:space="0" w:color="auto"/>
            </w:tcBorders>
          </w:tcPr>
          <w:p w14:paraId="3CD5910C" w14:textId="77777777" w:rsidR="00176889" w:rsidRPr="00621F0E" w:rsidRDefault="00E408BB"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150 000</w:t>
            </w:r>
          </w:p>
        </w:tc>
      </w:tr>
      <w:tr w:rsidR="00496A72" w:rsidRPr="00621F0E" w14:paraId="1B006FB0" w14:textId="77777777" w:rsidTr="00176889">
        <w:trPr>
          <w:jc w:val="center"/>
        </w:trPr>
        <w:tc>
          <w:tcPr>
            <w:tcW w:w="2441" w:type="dxa"/>
            <w:tcBorders>
              <w:top w:val="single" w:sz="4" w:space="0" w:color="auto"/>
              <w:bottom w:val="single" w:sz="4" w:space="0" w:color="auto"/>
              <w:right w:val="single" w:sz="12" w:space="0" w:color="auto"/>
            </w:tcBorders>
          </w:tcPr>
          <w:p w14:paraId="38CCB3F6"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Water Cooling Unit</w:t>
            </w:r>
          </w:p>
        </w:tc>
        <w:tc>
          <w:tcPr>
            <w:tcW w:w="1056" w:type="dxa"/>
            <w:tcBorders>
              <w:top w:val="single" w:sz="4" w:space="0" w:color="auto"/>
              <w:left w:val="single" w:sz="12" w:space="0" w:color="auto"/>
              <w:bottom w:val="single" w:sz="4" w:space="0" w:color="auto"/>
              <w:right w:val="single" w:sz="12" w:space="0" w:color="auto"/>
            </w:tcBorders>
          </w:tcPr>
          <w:p w14:paraId="2020BA2A"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2</w:t>
            </w:r>
          </w:p>
        </w:tc>
        <w:tc>
          <w:tcPr>
            <w:tcW w:w="3115" w:type="dxa"/>
            <w:tcBorders>
              <w:top w:val="single" w:sz="4" w:space="0" w:color="auto"/>
              <w:left w:val="single" w:sz="12" w:space="0" w:color="auto"/>
              <w:bottom w:val="single" w:sz="4" w:space="0" w:color="auto"/>
            </w:tcBorders>
          </w:tcPr>
          <w:p w14:paraId="22928FE9"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100 kWh each</w:t>
            </w:r>
          </w:p>
        </w:tc>
        <w:tc>
          <w:tcPr>
            <w:tcW w:w="2449" w:type="dxa"/>
            <w:tcBorders>
              <w:top w:val="single" w:sz="4" w:space="0" w:color="auto"/>
              <w:left w:val="single" w:sz="12" w:space="0" w:color="auto"/>
              <w:bottom w:val="single" w:sz="4" w:space="0" w:color="auto"/>
            </w:tcBorders>
          </w:tcPr>
          <w:p w14:paraId="6BA7AF64" w14:textId="77777777" w:rsidR="00176889" w:rsidRPr="00621F0E" w:rsidRDefault="009605A8"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r w:rsidR="00E408BB" w:rsidRPr="00621F0E">
              <w:rPr>
                <w:rFonts w:ascii="Optimum" w:eastAsia="Times New Roman" w:hAnsi="Optimum" w:cs="Times New Roman"/>
                <w:color w:val="000000" w:themeColor="text1"/>
                <w:sz w:val="20"/>
                <w:szCs w:val="20"/>
                <w:lang w:val="en-US"/>
              </w:rPr>
              <w:t>00 000</w:t>
            </w:r>
          </w:p>
        </w:tc>
      </w:tr>
      <w:tr w:rsidR="00496A72" w:rsidRPr="00621F0E" w14:paraId="14C22532" w14:textId="77777777" w:rsidTr="00176889">
        <w:trPr>
          <w:jc w:val="center"/>
        </w:trPr>
        <w:tc>
          <w:tcPr>
            <w:tcW w:w="2441" w:type="dxa"/>
            <w:tcBorders>
              <w:top w:val="single" w:sz="4" w:space="0" w:color="auto"/>
              <w:bottom w:val="single" w:sz="4" w:space="0" w:color="auto"/>
              <w:right w:val="single" w:sz="12" w:space="0" w:color="auto"/>
            </w:tcBorders>
          </w:tcPr>
          <w:p w14:paraId="7AC97D30"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Air Handling Unit</w:t>
            </w:r>
          </w:p>
        </w:tc>
        <w:tc>
          <w:tcPr>
            <w:tcW w:w="1056" w:type="dxa"/>
            <w:tcBorders>
              <w:top w:val="single" w:sz="4" w:space="0" w:color="auto"/>
              <w:left w:val="single" w:sz="12" w:space="0" w:color="auto"/>
              <w:bottom w:val="single" w:sz="4" w:space="0" w:color="auto"/>
              <w:right w:val="single" w:sz="12" w:space="0" w:color="auto"/>
            </w:tcBorders>
          </w:tcPr>
          <w:p w14:paraId="1ED49ADE"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4</w:t>
            </w:r>
          </w:p>
        </w:tc>
        <w:tc>
          <w:tcPr>
            <w:tcW w:w="3115" w:type="dxa"/>
            <w:tcBorders>
              <w:top w:val="single" w:sz="4" w:space="0" w:color="auto"/>
              <w:left w:val="single" w:sz="12" w:space="0" w:color="auto"/>
              <w:bottom w:val="single" w:sz="4" w:space="0" w:color="auto"/>
            </w:tcBorders>
          </w:tcPr>
          <w:p w14:paraId="5D45F703"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25 kWh each</w:t>
            </w:r>
          </w:p>
        </w:tc>
        <w:tc>
          <w:tcPr>
            <w:tcW w:w="2449" w:type="dxa"/>
            <w:tcBorders>
              <w:top w:val="single" w:sz="4" w:space="0" w:color="auto"/>
              <w:left w:val="single" w:sz="12" w:space="0" w:color="auto"/>
              <w:bottom w:val="single" w:sz="4" w:space="0" w:color="auto"/>
            </w:tcBorders>
          </w:tcPr>
          <w:p w14:paraId="6022090D" w14:textId="77777777" w:rsidR="00176889" w:rsidRPr="00621F0E" w:rsidRDefault="009605A8"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8</w:t>
            </w:r>
            <w:r w:rsidR="00E408BB" w:rsidRPr="00621F0E">
              <w:rPr>
                <w:rFonts w:ascii="Optimum" w:eastAsia="Times New Roman" w:hAnsi="Optimum" w:cs="Times New Roman"/>
                <w:color w:val="000000" w:themeColor="text1"/>
                <w:sz w:val="20"/>
                <w:szCs w:val="20"/>
                <w:lang w:val="en-US"/>
              </w:rPr>
              <w:t>0 000</w:t>
            </w:r>
          </w:p>
        </w:tc>
      </w:tr>
      <w:tr w:rsidR="00496A72" w:rsidRPr="00621F0E" w14:paraId="3B6A77B8" w14:textId="77777777" w:rsidTr="00176889">
        <w:trPr>
          <w:jc w:val="center"/>
        </w:trPr>
        <w:tc>
          <w:tcPr>
            <w:tcW w:w="2441" w:type="dxa"/>
            <w:tcBorders>
              <w:top w:val="single" w:sz="4" w:space="0" w:color="auto"/>
              <w:bottom w:val="single" w:sz="4" w:space="0" w:color="auto"/>
              <w:right w:val="single" w:sz="12" w:space="0" w:color="auto"/>
            </w:tcBorders>
          </w:tcPr>
          <w:p w14:paraId="7719B119"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Pumps</w:t>
            </w:r>
          </w:p>
        </w:tc>
        <w:tc>
          <w:tcPr>
            <w:tcW w:w="1056" w:type="dxa"/>
            <w:tcBorders>
              <w:top w:val="single" w:sz="4" w:space="0" w:color="auto"/>
              <w:left w:val="single" w:sz="12" w:space="0" w:color="auto"/>
              <w:bottom w:val="single" w:sz="4" w:space="0" w:color="auto"/>
              <w:right w:val="single" w:sz="12" w:space="0" w:color="auto"/>
            </w:tcBorders>
          </w:tcPr>
          <w:p w14:paraId="2FAC064B"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4</w:t>
            </w:r>
          </w:p>
        </w:tc>
        <w:tc>
          <w:tcPr>
            <w:tcW w:w="3115" w:type="dxa"/>
            <w:tcBorders>
              <w:top w:val="single" w:sz="4" w:space="0" w:color="auto"/>
              <w:left w:val="single" w:sz="12" w:space="0" w:color="auto"/>
              <w:bottom w:val="single" w:sz="4" w:space="0" w:color="auto"/>
            </w:tcBorders>
          </w:tcPr>
          <w:p w14:paraId="757A289C"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Centrifugal, 7.5 kWh each, </w:t>
            </w:r>
          </w:p>
          <w:p w14:paraId="6A74DFCE"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700 L/h max</w:t>
            </w:r>
          </w:p>
        </w:tc>
        <w:tc>
          <w:tcPr>
            <w:tcW w:w="2449" w:type="dxa"/>
            <w:tcBorders>
              <w:top w:val="single" w:sz="4" w:space="0" w:color="auto"/>
              <w:left w:val="single" w:sz="12" w:space="0" w:color="auto"/>
              <w:bottom w:val="single" w:sz="4" w:space="0" w:color="auto"/>
            </w:tcBorders>
          </w:tcPr>
          <w:p w14:paraId="20BADAD9" w14:textId="77777777" w:rsidR="00176889" w:rsidRPr="00621F0E" w:rsidRDefault="00E408BB"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6 000</w:t>
            </w:r>
          </w:p>
        </w:tc>
      </w:tr>
      <w:tr w:rsidR="00496A72" w:rsidRPr="00621F0E" w14:paraId="2E24F5AF" w14:textId="77777777" w:rsidTr="00176889">
        <w:trPr>
          <w:jc w:val="center"/>
        </w:trPr>
        <w:tc>
          <w:tcPr>
            <w:tcW w:w="2441" w:type="dxa"/>
            <w:tcBorders>
              <w:top w:val="single" w:sz="4" w:space="0" w:color="auto"/>
              <w:bottom w:val="single" w:sz="4" w:space="0" w:color="auto"/>
              <w:right w:val="single" w:sz="12" w:space="0" w:color="auto"/>
            </w:tcBorders>
          </w:tcPr>
          <w:p w14:paraId="7E7FB338"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Feed Pump</w:t>
            </w:r>
          </w:p>
        </w:tc>
        <w:tc>
          <w:tcPr>
            <w:tcW w:w="1056" w:type="dxa"/>
            <w:tcBorders>
              <w:top w:val="single" w:sz="4" w:space="0" w:color="auto"/>
              <w:left w:val="single" w:sz="12" w:space="0" w:color="auto"/>
              <w:bottom w:val="single" w:sz="4" w:space="0" w:color="auto"/>
              <w:right w:val="single" w:sz="12" w:space="0" w:color="auto"/>
            </w:tcBorders>
          </w:tcPr>
          <w:p w14:paraId="040B6255"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w:t>
            </w:r>
          </w:p>
        </w:tc>
        <w:tc>
          <w:tcPr>
            <w:tcW w:w="3115" w:type="dxa"/>
            <w:tcBorders>
              <w:top w:val="single" w:sz="4" w:space="0" w:color="auto"/>
              <w:left w:val="single" w:sz="12" w:space="0" w:color="auto"/>
              <w:bottom w:val="single" w:sz="4" w:space="0" w:color="auto"/>
            </w:tcBorders>
          </w:tcPr>
          <w:p w14:paraId="43C81B70"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Centrifugal, hygienic type, </w:t>
            </w:r>
          </w:p>
          <w:p w14:paraId="6ED1793E"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400 L/h max, 6.2 kWh</w:t>
            </w:r>
          </w:p>
        </w:tc>
        <w:tc>
          <w:tcPr>
            <w:tcW w:w="2449" w:type="dxa"/>
            <w:tcBorders>
              <w:top w:val="single" w:sz="4" w:space="0" w:color="auto"/>
              <w:left w:val="single" w:sz="12" w:space="0" w:color="auto"/>
              <w:bottom w:val="single" w:sz="4" w:space="0" w:color="auto"/>
            </w:tcBorders>
          </w:tcPr>
          <w:p w14:paraId="75252C64" w14:textId="77777777" w:rsidR="00176889" w:rsidRPr="00621F0E" w:rsidRDefault="009605A8"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3 0</w:t>
            </w:r>
            <w:r w:rsidR="00E408BB" w:rsidRPr="00621F0E">
              <w:rPr>
                <w:rFonts w:ascii="Optimum" w:eastAsia="Times New Roman" w:hAnsi="Optimum" w:cs="Times New Roman"/>
                <w:color w:val="000000" w:themeColor="text1"/>
                <w:sz w:val="20"/>
                <w:szCs w:val="20"/>
                <w:lang w:val="en-US"/>
              </w:rPr>
              <w:t>00</w:t>
            </w:r>
          </w:p>
        </w:tc>
      </w:tr>
      <w:tr w:rsidR="00496A72" w:rsidRPr="00621F0E" w14:paraId="77FCD3D5" w14:textId="77777777" w:rsidTr="00176889">
        <w:trPr>
          <w:jc w:val="center"/>
        </w:trPr>
        <w:tc>
          <w:tcPr>
            <w:tcW w:w="2441" w:type="dxa"/>
            <w:tcBorders>
              <w:top w:val="single" w:sz="4" w:space="0" w:color="auto"/>
              <w:bottom w:val="single" w:sz="4" w:space="0" w:color="auto"/>
              <w:right w:val="single" w:sz="12" w:space="0" w:color="auto"/>
            </w:tcBorders>
          </w:tcPr>
          <w:p w14:paraId="5AF21011"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Air Filter</w:t>
            </w:r>
          </w:p>
        </w:tc>
        <w:tc>
          <w:tcPr>
            <w:tcW w:w="1056" w:type="dxa"/>
            <w:tcBorders>
              <w:top w:val="single" w:sz="4" w:space="0" w:color="auto"/>
              <w:left w:val="single" w:sz="12" w:space="0" w:color="auto"/>
              <w:bottom w:val="single" w:sz="4" w:space="0" w:color="auto"/>
              <w:right w:val="single" w:sz="12" w:space="0" w:color="auto"/>
            </w:tcBorders>
          </w:tcPr>
          <w:p w14:paraId="135F3FAF" w14:textId="77777777" w:rsidR="00176889" w:rsidRPr="00621F0E" w:rsidRDefault="00176889"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4</w:t>
            </w:r>
          </w:p>
        </w:tc>
        <w:tc>
          <w:tcPr>
            <w:tcW w:w="3115" w:type="dxa"/>
            <w:tcBorders>
              <w:top w:val="single" w:sz="4" w:space="0" w:color="auto"/>
              <w:left w:val="single" w:sz="12" w:space="0" w:color="auto"/>
              <w:bottom w:val="single" w:sz="4" w:space="0" w:color="auto"/>
            </w:tcBorders>
          </w:tcPr>
          <w:p w14:paraId="481AD871" w14:textId="77777777" w:rsidR="00176889" w:rsidRPr="00621F0E" w:rsidRDefault="00176889"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0.2 </w:t>
            </w:r>
            <w:proofErr w:type="spellStart"/>
            <w:r w:rsidRPr="00621F0E">
              <w:rPr>
                <w:rFonts w:ascii="Times New Roman" w:eastAsia="Times New Roman" w:hAnsi="Times New Roman" w:cs="Times New Roman"/>
                <w:color w:val="000000" w:themeColor="text1"/>
                <w:sz w:val="20"/>
                <w:szCs w:val="20"/>
                <w:lang w:val="en-US"/>
              </w:rPr>
              <w:t>μ</w:t>
            </w:r>
            <w:r w:rsidRPr="00621F0E">
              <w:rPr>
                <w:rFonts w:ascii="Optimum" w:eastAsia="Times New Roman" w:hAnsi="Optimum" w:cs="Times New Roman"/>
                <w:color w:val="000000" w:themeColor="text1"/>
                <w:sz w:val="20"/>
                <w:szCs w:val="20"/>
                <w:lang w:val="en-US"/>
              </w:rPr>
              <w:t>m</w:t>
            </w:r>
            <w:proofErr w:type="spellEnd"/>
          </w:p>
        </w:tc>
        <w:tc>
          <w:tcPr>
            <w:tcW w:w="2449" w:type="dxa"/>
            <w:tcBorders>
              <w:top w:val="single" w:sz="4" w:space="0" w:color="auto"/>
              <w:left w:val="single" w:sz="12" w:space="0" w:color="auto"/>
              <w:bottom w:val="single" w:sz="4" w:space="0" w:color="auto"/>
            </w:tcBorders>
          </w:tcPr>
          <w:p w14:paraId="48EE45E9" w14:textId="77777777" w:rsidR="00176889" w:rsidRPr="00621F0E" w:rsidRDefault="00E408BB"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2 000</w:t>
            </w:r>
          </w:p>
        </w:tc>
      </w:tr>
      <w:tr w:rsidR="00496A72" w:rsidRPr="00621F0E" w14:paraId="318B6290" w14:textId="77777777" w:rsidTr="00226736">
        <w:trPr>
          <w:jc w:val="center"/>
        </w:trPr>
        <w:tc>
          <w:tcPr>
            <w:tcW w:w="6612" w:type="dxa"/>
            <w:gridSpan w:val="3"/>
            <w:tcBorders>
              <w:top w:val="single" w:sz="4" w:space="0" w:color="auto"/>
              <w:bottom w:val="single" w:sz="18" w:space="0" w:color="auto"/>
            </w:tcBorders>
          </w:tcPr>
          <w:p w14:paraId="39578A91" w14:textId="77777777" w:rsidR="009605A8" w:rsidRPr="00621F0E" w:rsidRDefault="009605A8"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TOTAL</w:t>
            </w:r>
          </w:p>
        </w:tc>
        <w:tc>
          <w:tcPr>
            <w:tcW w:w="2449" w:type="dxa"/>
            <w:tcBorders>
              <w:top w:val="single" w:sz="4" w:space="0" w:color="auto"/>
              <w:left w:val="single" w:sz="12" w:space="0" w:color="auto"/>
              <w:bottom w:val="single" w:sz="18" w:space="0" w:color="auto"/>
            </w:tcBorders>
          </w:tcPr>
          <w:p w14:paraId="6E6B9DA3" w14:textId="77777777" w:rsidR="009605A8" w:rsidRPr="00621F0E" w:rsidRDefault="009605A8"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709 000</w:t>
            </w:r>
          </w:p>
        </w:tc>
      </w:tr>
    </w:tbl>
    <w:p w14:paraId="226A9809" w14:textId="77777777" w:rsidR="00C20681" w:rsidRPr="00621F0E" w:rsidRDefault="00C20681"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p>
    <w:p w14:paraId="4B50FAF7" w14:textId="77777777" w:rsidR="003104F5" w:rsidRPr="00621F0E" w:rsidRDefault="003104F5"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r w:rsidRPr="00621F0E">
        <w:rPr>
          <w:rFonts w:ascii="Optimum" w:eastAsia="Times New Roman" w:hAnsi="Optimum" w:cs="Times New Roman"/>
          <w:b/>
          <w:bCs/>
          <w:i/>
          <w:iCs/>
          <w:color w:val="000000" w:themeColor="text1"/>
          <w:sz w:val="20"/>
          <w:szCs w:val="20"/>
          <w:lang w:val="en-US" w:eastAsia="es-ES"/>
        </w:rPr>
        <w:t>Utilities</w:t>
      </w:r>
    </w:p>
    <w:p w14:paraId="7CB8A899" w14:textId="77777777" w:rsidR="003104F5" w:rsidRPr="00621F0E" w:rsidRDefault="003104F5" w:rsidP="00621F0E">
      <w:pPr>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The liquid biofertilizer plant consumes the typical utilities usually used in a facility of this type, that is: cooling and process water, steam, fuel oil, compressed air and electricity, in order to be supplied to the main equipment installed there (fermenters, centrifuges, storage vessels, etc.) and also to the auxiliary devices (instruments, control panels, etc.). The utilities cost (steam, cooling water, process water, distilled water, electricity and labor salary) were estimated according to the market and prices in Cuba</w:t>
      </w:r>
      <w:r w:rsidR="003B3922" w:rsidRPr="00621F0E">
        <w:rPr>
          <w:rFonts w:ascii="Optimum" w:eastAsia="Times New Roman" w:hAnsi="Optimum" w:cs="Times New Roman"/>
          <w:color w:val="000000" w:themeColor="text1"/>
          <w:sz w:val="20"/>
          <w:szCs w:val="20"/>
          <w:lang w:val="en-US"/>
        </w:rPr>
        <w:t xml:space="preserve"> in 2016 year</w:t>
      </w:r>
      <w:r w:rsidRPr="00621F0E">
        <w:rPr>
          <w:rFonts w:ascii="Optimum" w:eastAsia="Times New Roman" w:hAnsi="Optimum" w:cs="Times New Roman"/>
          <w:color w:val="000000" w:themeColor="text1"/>
          <w:sz w:val="20"/>
          <w:szCs w:val="20"/>
          <w:lang w:val="en-US"/>
        </w:rPr>
        <w:t>, while the utility to be consumed on each piece of equipment is determined by the process simulation model. Process water is included at a cost of $ 0.24/m</w:t>
      </w:r>
      <w:r w:rsidRPr="00621F0E">
        <w:rPr>
          <w:rFonts w:ascii="Optimum" w:eastAsia="Times New Roman" w:hAnsi="Optimum" w:cs="Times New Roman"/>
          <w:color w:val="000000" w:themeColor="text1"/>
          <w:sz w:val="20"/>
          <w:szCs w:val="20"/>
          <w:vertAlign w:val="superscript"/>
          <w:lang w:val="en-US"/>
        </w:rPr>
        <w:t>3</w:t>
      </w:r>
      <w:r w:rsidRPr="00621F0E">
        <w:rPr>
          <w:rFonts w:ascii="Optimum" w:eastAsia="Times New Roman" w:hAnsi="Optimum" w:cs="Times New Roman"/>
          <w:color w:val="000000" w:themeColor="text1"/>
          <w:sz w:val="20"/>
          <w:szCs w:val="20"/>
          <w:lang w:val="en-US"/>
        </w:rPr>
        <w:t>, while the steam is generated in a fired-tube type boiler using fuel oil, and the costs for both fuel oil and steam are based on a fuel oil price of $ 0.65/L. Electrical costs are estimated at a rate of $ 0.18/kWh. Cooling water and distilled water costs were fixed at $ 0.36/m</w:t>
      </w:r>
      <w:r w:rsidRPr="00621F0E">
        <w:rPr>
          <w:rFonts w:ascii="Optimum" w:eastAsia="Times New Roman" w:hAnsi="Optimum" w:cs="Times New Roman"/>
          <w:color w:val="000000" w:themeColor="text1"/>
          <w:sz w:val="20"/>
          <w:szCs w:val="20"/>
          <w:vertAlign w:val="superscript"/>
          <w:lang w:val="en-US"/>
        </w:rPr>
        <w:t>3</w:t>
      </w:r>
      <w:r w:rsidRPr="00621F0E">
        <w:rPr>
          <w:rFonts w:ascii="Optimum" w:eastAsia="Times New Roman" w:hAnsi="Optimum" w:cs="Times New Roman"/>
          <w:color w:val="000000" w:themeColor="text1"/>
          <w:sz w:val="20"/>
          <w:szCs w:val="20"/>
          <w:lang w:val="en-US"/>
        </w:rPr>
        <w:t xml:space="preserve"> and $ 1.24/m</w:t>
      </w:r>
      <w:r w:rsidRPr="00621F0E">
        <w:rPr>
          <w:rFonts w:ascii="Optimum" w:eastAsia="Times New Roman" w:hAnsi="Optimum" w:cs="Times New Roman"/>
          <w:color w:val="000000" w:themeColor="text1"/>
          <w:sz w:val="20"/>
          <w:szCs w:val="20"/>
          <w:vertAlign w:val="superscript"/>
          <w:lang w:val="en-US"/>
        </w:rPr>
        <w:t>3</w:t>
      </w:r>
      <w:r w:rsidRPr="00621F0E">
        <w:rPr>
          <w:rFonts w:ascii="Optimum" w:eastAsia="Times New Roman" w:hAnsi="Optimum" w:cs="Times New Roman"/>
          <w:color w:val="000000" w:themeColor="text1"/>
          <w:sz w:val="20"/>
          <w:szCs w:val="20"/>
          <w:lang w:val="en-US"/>
        </w:rPr>
        <w:t xml:space="preserve">, respectively. The utilities cost can be easily </w:t>
      </w:r>
      <w:r w:rsidRPr="00621F0E">
        <w:rPr>
          <w:rFonts w:ascii="Optimum" w:eastAsia="Times New Roman" w:hAnsi="Optimum" w:cs="Times New Roman"/>
          <w:color w:val="000000" w:themeColor="text1"/>
          <w:sz w:val="20"/>
          <w:szCs w:val="20"/>
          <w:lang w:val="en-US"/>
        </w:rPr>
        <w:lastRenderedPageBreak/>
        <w:t>changed by the user as convenient. Labor costs included $ 26.00/h for plant operators and $ 34.00/h for supervisors and managers, while other plant personnel were included at an inclusive cost rate of $ 18.00/h.</w:t>
      </w:r>
    </w:p>
    <w:p w14:paraId="6E5762A4" w14:textId="77777777" w:rsidR="00C20681" w:rsidRPr="00621F0E" w:rsidRDefault="00C20681"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p>
    <w:p w14:paraId="5328F1BD" w14:textId="77777777" w:rsidR="003104F5" w:rsidRPr="00621F0E" w:rsidRDefault="003104F5"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r w:rsidRPr="00621F0E">
        <w:rPr>
          <w:rFonts w:ascii="Optimum" w:eastAsia="Times New Roman" w:hAnsi="Optimum" w:cs="Times New Roman"/>
          <w:b/>
          <w:bCs/>
          <w:i/>
          <w:iCs/>
          <w:color w:val="000000" w:themeColor="text1"/>
          <w:sz w:val="20"/>
          <w:szCs w:val="20"/>
          <w:lang w:val="en-US" w:eastAsia="es-ES"/>
        </w:rPr>
        <w:t>Cost model description</w:t>
      </w:r>
    </w:p>
    <w:p w14:paraId="64CEB8BF"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A cost model was developed by using </w:t>
      </w:r>
      <w:proofErr w:type="spellStart"/>
      <w:r w:rsidRPr="00621F0E">
        <w:rPr>
          <w:rFonts w:ascii="Optimum" w:eastAsia="Times New Roman" w:hAnsi="Optimum" w:cs="Times New Roman"/>
          <w:i/>
          <w:iCs/>
          <w:color w:val="000000" w:themeColor="text1"/>
          <w:sz w:val="20"/>
          <w:szCs w:val="20"/>
          <w:lang w:val="en-US"/>
        </w:rPr>
        <w:t>SuperPro</w:t>
      </w:r>
      <w:proofErr w:type="spellEnd"/>
      <w:r w:rsidRPr="00621F0E">
        <w:rPr>
          <w:rFonts w:ascii="Optimum" w:eastAsia="Times New Roman" w:hAnsi="Optimum" w:cs="Times New Roman"/>
          <w:i/>
          <w:iCs/>
          <w:color w:val="000000" w:themeColor="text1"/>
          <w:sz w:val="20"/>
          <w:szCs w:val="20"/>
          <w:lang w:val="en-US"/>
        </w:rPr>
        <w:t xml:space="preserve"> Designer</w:t>
      </w:r>
      <w:r w:rsidRPr="00621F0E">
        <w:rPr>
          <w:rFonts w:ascii="Optimum" w:eastAsia="Times New Roman" w:hAnsi="Optimum" w:cs="Times New Roman"/>
          <w:color w:val="000000" w:themeColor="text1"/>
          <w:sz w:val="20"/>
          <w:szCs w:val="20"/>
          <w:vertAlign w:val="superscript"/>
          <w:lang w:val="en-US"/>
        </w:rPr>
        <w:t>®</w:t>
      </w:r>
      <w:r w:rsidRPr="00621F0E">
        <w:rPr>
          <w:rFonts w:ascii="Optimum" w:eastAsia="Times New Roman" w:hAnsi="Optimum" w:cs="Times New Roman"/>
          <w:color w:val="000000" w:themeColor="text1"/>
          <w:sz w:val="20"/>
          <w:szCs w:val="20"/>
          <w:lang w:val="en-US"/>
        </w:rPr>
        <w:t xml:space="preserve"> simulation software, to estimate both capital and production costs for the liquid biofertilizer production process. </w:t>
      </w:r>
      <w:proofErr w:type="spellStart"/>
      <w:r w:rsidRPr="00621F0E">
        <w:rPr>
          <w:rFonts w:ascii="Optimum" w:eastAsia="Times New Roman" w:hAnsi="Optimum" w:cs="Times New Roman"/>
          <w:i/>
          <w:iCs/>
          <w:color w:val="000000" w:themeColor="text1"/>
          <w:sz w:val="20"/>
          <w:szCs w:val="20"/>
          <w:lang w:val="en-US"/>
        </w:rPr>
        <w:t>SuperPro</w:t>
      </w:r>
      <w:proofErr w:type="spellEnd"/>
      <w:r w:rsidRPr="00621F0E">
        <w:rPr>
          <w:rFonts w:ascii="Optimum" w:eastAsia="Times New Roman" w:hAnsi="Optimum" w:cs="Times New Roman"/>
          <w:i/>
          <w:iCs/>
          <w:color w:val="000000" w:themeColor="text1"/>
          <w:sz w:val="20"/>
          <w:szCs w:val="20"/>
          <w:lang w:val="en-US"/>
        </w:rPr>
        <w:t xml:space="preserve"> Designer</w:t>
      </w:r>
      <w:r w:rsidRPr="00621F0E">
        <w:rPr>
          <w:rFonts w:ascii="Optimum" w:eastAsia="Times New Roman" w:hAnsi="Optimum" w:cs="Times New Roman"/>
          <w:color w:val="000000" w:themeColor="text1"/>
          <w:sz w:val="20"/>
          <w:szCs w:val="20"/>
          <w:vertAlign w:val="superscript"/>
          <w:lang w:val="en-US"/>
        </w:rPr>
        <w:t>®</w:t>
      </w:r>
      <w:r w:rsidRPr="00621F0E">
        <w:rPr>
          <w:rFonts w:ascii="Optimum" w:eastAsia="Times New Roman" w:hAnsi="Optimum" w:cs="Times New Roman"/>
          <w:color w:val="000000" w:themeColor="text1"/>
          <w:sz w:val="20"/>
          <w:szCs w:val="20"/>
          <w:lang w:val="en-US"/>
        </w:rPr>
        <w:t xml:space="preserve"> possesses an economic evaluator that is specifically developed for bioprocesses, which is very simple and uncomplicated to use. For preliminary techno-economic evaluation and conceptual design of the biofertilizer plant, this economic evaluator was thought to be adequate for the project stage (</w:t>
      </w:r>
      <w:proofErr w:type="spellStart"/>
      <w:r w:rsidRPr="00621F0E">
        <w:rPr>
          <w:rFonts w:ascii="Optimum" w:eastAsia="Times New Roman" w:hAnsi="Optimum" w:cs="Times New Roman"/>
          <w:color w:val="000000" w:themeColor="text1"/>
          <w:sz w:val="20"/>
          <w:szCs w:val="20"/>
          <w:lang w:val="en-US"/>
        </w:rPr>
        <w:t>Intelligen</w:t>
      </w:r>
      <w:proofErr w:type="spellEnd"/>
      <w:r w:rsidRPr="00621F0E">
        <w:rPr>
          <w:rFonts w:ascii="Optimum" w:eastAsia="Times New Roman" w:hAnsi="Optimum" w:cs="Times New Roman"/>
          <w:color w:val="000000" w:themeColor="text1"/>
          <w:sz w:val="20"/>
          <w:szCs w:val="20"/>
          <w:lang w:val="en-US"/>
        </w:rPr>
        <w:t xml:space="preserve">, 2012). </w:t>
      </w:r>
    </w:p>
    <w:p w14:paraId="4267A3F2" w14:textId="77777777" w:rsidR="001E0256" w:rsidRPr="00621F0E" w:rsidRDefault="001E0256"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p>
    <w:p w14:paraId="69927676"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The pricing and cost data were obtained from equipment and raw materials suppliers, technical documents, academic writings, trade organization, government offices and related publications, and all these data were inserted into the cost estimating methodology contained in the </w:t>
      </w:r>
      <w:proofErr w:type="spellStart"/>
      <w:r w:rsidRPr="00621F0E">
        <w:rPr>
          <w:rFonts w:ascii="Optimum" w:eastAsia="Times New Roman" w:hAnsi="Optimum" w:cs="Times New Roman"/>
          <w:i/>
          <w:iCs/>
          <w:color w:val="000000" w:themeColor="text1"/>
          <w:sz w:val="20"/>
          <w:szCs w:val="20"/>
          <w:lang w:val="en-US"/>
        </w:rPr>
        <w:t>SuperPro</w:t>
      </w:r>
      <w:proofErr w:type="spellEnd"/>
      <w:r w:rsidRPr="00621F0E">
        <w:rPr>
          <w:rFonts w:ascii="Optimum" w:eastAsia="Times New Roman" w:hAnsi="Optimum" w:cs="Times New Roman"/>
          <w:i/>
          <w:iCs/>
          <w:color w:val="000000" w:themeColor="text1"/>
          <w:sz w:val="20"/>
          <w:szCs w:val="20"/>
          <w:lang w:val="en-US"/>
        </w:rPr>
        <w:t xml:space="preserve"> Designer</w:t>
      </w:r>
      <w:r w:rsidRPr="00621F0E">
        <w:rPr>
          <w:rFonts w:ascii="Optimum" w:eastAsia="Times New Roman" w:hAnsi="Optimum" w:cs="Times New Roman"/>
          <w:color w:val="000000" w:themeColor="text1"/>
          <w:sz w:val="20"/>
          <w:szCs w:val="20"/>
          <w:vertAlign w:val="superscript"/>
          <w:lang w:val="en-US"/>
        </w:rPr>
        <w:t xml:space="preserve">® </w:t>
      </w:r>
      <w:r w:rsidRPr="00621F0E">
        <w:rPr>
          <w:rFonts w:ascii="Optimum" w:eastAsia="Times New Roman" w:hAnsi="Optimum" w:cs="Times New Roman"/>
          <w:color w:val="000000" w:themeColor="text1"/>
          <w:sz w:val="20"/>
          <w:szCs w:val="20"/>
          <w:lang w:val="en-US"/>
        </w:rPr>
        <w:t xml:space="preserve">simulator, for results analysis; research and development; profitability and reliability studies; and also to evaluate alternatives. The economic data obtained in an economic model like this is directly related with the raw materials consumption, unit operations number, auxiliary streams and equipment </w:t>
      </w:r>
      <w:proofErr w:type="gramStart"/>
      <w:r w:rsidRPr="00621F0E">
        <w:rPr>
          <w:rFonts w:ascii="Optimum" w:eastAsia="Times New Roman" w:hAnsi="Optimum" w:cs="Times New Roman"/>
          <w:color w:val="000000" w:themeColor="text1"/>
          <w:sz w:val="20"/>
          <w:szCs w:val="20"/>
          <w:lang w:val="en-US"/>
        </w:rPr>
        <w:t>used,</w:t>
      </w:r>
      <w:proofErr w:type="gramEnd"/>
      <w:r w:rsidRPr="00621F0E">
        <w:rPr>
          <w:rFonts w:ascii="Optimum" w:eastAsia="Times New Roman" w:hAnsi="Optimum" w:cs="Times New Roman"/>
          <w:color w:val="000000" w:themeColor="text1"/>
          <w:sz w:val="20"/>
          <w:szCs w:val="20"/>
          <w:lang w:val="en-US"/>
        </w:rPr>
        <w:t xml:space="preserve"> labor and services costs. The cost model obtained will aid to characterize and evaluate the main issues that affect the economic reliability and profitability of the biofertilizer production plant, and also will help to assess the impact produced on the costs associated with the liquid biofertilizer industry, when changing some important process aspects such as feedstock composition and costs, unit operations and equipment number, and also sections addition or removal. </w:t>
      </w:r>
    </w:p>
    <w:p w14:paraId="1D0941BA" w14:textId="77777777" w:rsidR="001E0256" w:rsidRPr="00621F0E" w:rsidRDefault="001E0256"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p>
    <w:p w14:paraId="32D78F78" w14:textId="5075BCA8"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To run properly the cost model contained at the </w:t>
      </w:r>
      <w:proofErr w:type="spellStart"/>
      <w:r w:rsidRPr="00621F0E">
        <w:rPr>
          <w:rFonts w:ascii="Optimum" w:eastAsia="Times New Roman" w:hAnsi="Optimum" w:cs="Times New Roman"/>
          <w:i/>
          <w:iCs/>
          <w:color w:val="000000" w:themeColor="text1"/>
          <w:sz w:val="20"/>
          <w:szCs w:val="20"/>
          <w:lang w:val="en-US"/>
        </w:rPr>
        <w:t>SuperPro</w:t>
      </w:r>
      <w:proofErr w:type="spellEnd"/>
      <w:r w:rsidRPr="00621F0E">
        <w:rPr>
          <w:rFonts w:ascii="Optimum" w:eastAsia="Times New Roman" w:hAnsi="Optimum" w:cs="Times New Roman"/>
          <w:i/>
          <w:iCs/>
          <w:color w:val="000000" w:themeColor="text1"/>
          <w:sz w:val="20"/>
          <w:szCs w:val="20"/>
          <w:lang w:val="en-US"/>
        </w:rPr>
        <w:t xml:space="preserve"> Designer</w:t>
      </w:r>
      <w:r w:rsidRPr="00621F0E">
        <w:rPr>
          <w:rFonts w:ascii="Optimum" w:eastAsia="Times New Roman" w:hAnsi="Optimum" w:cs="Times New Roman"/>
          <w:color w:val="000000" w:themeColor="text1"/>
          <w:sz w:val="20"/>
          <w:szCs w:val="20"/>
          <w:vertAlign w:val="superscript"/>
          <w:lang w:val="en-US"/>
        </w:rPr>
        <w:t>®</w:t>
      </w:r>
      <w:r w:rsidRPr="00621F0E">
        <w:rPr>
          <w:rFonts w:ascii="Optimum" w:eastAsia="Times New Roman" w:hAnsi="Optimum" w:cs="Times New Roman"/>
          <w:color w:val="000000" w:themeColor="text1"/>
          <w:sz w:val="20"/>
          <w:szCs w:val="20"/>
          <w:lang w:val="en-US"/>
        </w:rPr>
        <w:t xml:space="preserve"> simulator, an average interest of 7</w:t>
      </w:r>
      <w:r w:rsidR="00271FD1" w:rsidRPr="00621F0E">
        <w:rPr>
          <w:rFonts w:ascii="Optimum" w:eastAsia="Times New Roman" w:hAnsi="Optimum" w:cs="Times New Roman"/>
          <w:color w:val="000000" w:themeColor="text1"/>
          <w:sz w:val="20"/>
          <w:szCs w:val="20"/>
          <w:lang w:val="en-US"/>
        </w:rPr>
        <w:t xml:space="preserve"> </w:t>
      </w:r>
      <w:r w:rsidRPr="00621F0E">
        <w:rPr>
          <w:rFonts w:ascii="Optimum" w:eastAsia="Times New Roman" w:hAnsi="Optimum" w:cs="Times New Roman"/>
          <w:color w:val="000000" w:themeColor="text1"/>
          <w:sz w:val="20"/>
          <w:szCs w:val="20"/>
          <w:lang w:val="en-US"/>
        </w:rPr>
        <w:t xml:space="preserve">% was chosen to determine the </w:t>
      </w:r>
      <w:r w:rsidRPr="00621F0E">
        <w:rPr>
          <w:rFonts w:ascii="Optimum" w:eastAsia="Times New Roman" w:hAnsi="Optimum" w:cs="Times New Roman"/>
          <w:i/>
          <w:iCs/>
          <w:color w:val="000000" w:themeColor="text1"/>
          <w:sz w:val="20"/>
          <w:szCs w:val="20"/>
          <w:lang w:val="en-US"/>
        </w:rPr>
        <w:t>Net Present Value</w:t>
      </w:r>
      <w:r w:rsidRPr="00621F0E">
        <w:rPr>
          <w:rFonts w:ascii="Optimum" w:eastAsia="Times New Roman" w:hAnsi="Optimum" w:cs="Times New Roman"/>
          <w:color w:val="000000" w:themeColor="text1"/>
          <w:sz w:val="20"/>
          <w:szCs w:val="20"/>
          <w:lang w:val="en-US"/>
        </w:rPr>
        <w:t xml:space="preserve"> (NPV), with an Inflation Rate value of 2 %, and Income Taxes of 25 %. The lifetime of the project was established in 15 years, with 14 months to construct the plant, while a start-up period of 4 months was selected. The plant will work always at full capacity, and it was assumed a constant depreciation of the equipment involved in the lifetime of the project. It was supposed that there are no costs associated with failed or contaminated product treatment and disposal operations, while the costs related with wastewaters and residuals treatment operations are also not considered in the cost model, since these operations are concerned to other parts. The final selling price of one </w:t>
      </w:r>
      <w:smartTag w:uri="urn:schemas-microsoft-com:office:smarttags" w:element="metricconverter">
        <w:smartTagPr>
          <w:attr w:name="ProductID" w:val="1.5 L"/>
        </w:smartTagPr>
        <w:r w:rsidRPr="00621F0E">
          <w:rPr>
            <w:rFonts w:ascii="Optimum" w:eastAsia="Times New Roman" w:hAnsi="Optimum" w:cs="Times New Roman"/>
            <w:color w:val="000000" w:themeColor="text1"/>
            <w:sz w:val="20"/>
            <w:szCs w:val="20"/>
            <w:lang w:val="en-US"/>
          </w:rPr>
          <w:t>1.5 L</w:t>
        </w:r>
      </w:smartTag>
      <w:r w:rsidRPr="00621F0E">
        <w:rPr>
          <w:rFonts w:ascii="Optimum" w:eastAsia="Times New Roman" w:hAnsi="Optimum" w:cs="Times New Roman"/>
          <w:color w:val="000000" w:themeColor="text1"/>
          <w:sz w:val="20"/>
          <w:szCs w:val="20"/>
          <w:lang w:val="en-US"/>
        </w:rPr>
        <w:t xml:space="preserve"> liquid biofertilizer bottle was fixed in $ 28.00, this value was selected taking into account Cuban market and prices, because the process conceptual design was established to comply with the Cuban biofertilizer requirements and standards. The buying and selling prices of the products involved in the process have no variations over time; this assumption must be removed in following design step, but for this initial phase of conceptual design, this assumption is suitable. The additional operating costs considered in the cost model include plant maintenance (7% of capital costs); laboratory, quality control and quality assurance (15 % of total labor cost); research and development operations (8 % of capital costs); and miscellaneous facility expenses (6% of capital costs). The main economic indicators considered were NPV since it’s a financial measurement of the time value of money, and </w:t>
      </w:r>
      <w:r w:rsidRPr="00621F0E">
        <w:rPr>
          <w:rFonts w:ascii="Optimum" w:eastAsia="Times New Roman" w:hAnsi="Optimum" w:cs="Times New Roman"/>
          <w:i/>
          <w:iCs/>
          <w:color w:val="000000" w:themeColor="text1"/>
          <w:sz w:val="20"/>
          <w:szCs w:val="20"/>
          <w:lang w:val="en-US"/>
        </w:rPr>
        <w:t>Internal Rate of Return</w:t>
      </w:r>
      <w:r w:rsidRPr="00621F0E">
        <w:rPr>
          <w:rFonts w:ascii="Optimum" w:eastAsia="Times New Roman" w:hAnsi="Optimum" w:cs="Times New Roman"/>
          <w:color w:val="000000" w:themeColor="text1"/>
          <w:sz w:val="20"/>
          <w:szCs w:val="20"/>
          <w:lang w:val="en-US"/>
        </w:rPr>
        <w:t xml:space="preserve"> (IRR), because it’s an indicator of the efficiency of the project. </w:t>
      </w:r>
    </w:p>
    <w:p w14:paraId="072B39A4" w14:textId="77777777" w:rsidR="001E0256" w:rsidRPr="00621F0E" w:rsidRDefault="001E0256"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p>
    <w:p w14:paraId="12A7B913" w14:textId="77777777" w:rsidR="003104F5" w:rsidRPr="00621F0E" w:rsidRDefault="003104F5"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r w:rsidRPr="00621F0E">
        <w:rPr>
          <w:rFonts w:ascii="Optimum" w:eastAsia="Times New Roman" w:hAnsi="Optimum" w:cs="Times New Roman"/>
          <w:b/>
          <w:bCs/>
          <w:i/>
          <w:iCs/>
          <w:color w:val="000000" w:themeColor="text1"/>
          <w:sz w:val="20"/>
          <w:szCs w:val="20"/>
          <w:lang w:val="en-US" w:eastAsia="es-ES"/>
        </w:rPr>
        <w:t>3D model description</w:t>
      </w:r>
    </w:p>
    <w:p w14:paraId="4773D682" w14:textId="78C8CA8F"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The biofertilizer production plant was designed and optimized by means of the </w:t>
      </w:r>
      <w:proofErr w:type="spellStart"/>
      <w:r w:rsidRPr="00621F0E">
        <w:rPr>
          <w:rFonts w:ascii="Optimum" w:eastAsia="Times New Roman" w:hAnsi="Optimum" w:cs="Times New Roman"/>
          <w:i/>
          <w:iCs/>
          <w:color w:val="000000" w:themeColor="text1"/>
          <w:sz w:val="20"/>
          <w:szCs w:val="20"/>
          <w:lang w:val="en-US"/>
        </w:rPr>
        <w:t>OptiPlant</w:t>
      </w:r>
      <w:proofErr w:type="spellEnd"/>
      <w:r w:rsidRPr="00621F0E">
        <w:rPr>
          <w:rFonts w:ascii="Optimum" w:eastAsia="Times New Roman" w:hAnsi="Optimum" w:cs="Times New Roman"/>
          <w:color w:val="000000" w:themeColor="text1"/>
          <w:sz w:val="20"/>
          <w:szCs w:val="20"/>
          <w:vertAlign w:val="superscript"/>
          <w:lang w:val="en-US"/>
        </w:rPr>
        <w:t>®</w:t>
      </w:r>
      <w:r w:rsidRPr="00621F0E">
        <w:rPr>
          <w:rFonts w:ascii="Optimum" w:eastAsia="Times New Roman" w:hAnsi="Optimum" w:cs="Times New Roman"/>
          <w:color w:val="000000" w:themeColor="text1"/>
          <w:sz w:val="20"/>
          <w:szCs w:val="20"/>
          <w:lang w:val="en-US"/>
        </w:rPr>
        <w:t xml:space="preserve"> software, based on the flow diagrams and preliminary equipment data, the 3D layout was developed and reviewed within </w:t>
      </w:r>
      <w:proofErr w:type="spellStart"/>
      <w:r w:rsidRPr="00621F0E">
        <w:rPr>
          <w:rFonts w:ascii="Optimum" w:eastAsia="Times New Roman" w:hAnsi="Optimum" w:cs="Times New Roman"/>
          <w:i/>
          <w:color w:val="000000" w:themeColor="text1"/>
          <w:sz w:val="20"/>
          <w:szCs w:val="20"/>
          <w:lang w:val="en-US"/>
        </w:rPr>
        <w:t>OptiPlant</w:t>
      </w:r>
      <w:proofErr w:type="spellEnd"/>
      <w:r w:rsidRPr="00621F0E">
        <w:rPr>
          <w:rFonts w:ascii="Optimum" w:eastAsia="Times New Roman" w:hAnsi="Optimum" w:cs="Times New Roman"/>
          <w:color w:val="000000" w:themeColor="text1"/>
          <w:sz w:val="20"/>
          <w:szCs w:val="20"/>
          <w:vertAlign w:val="superscript"/>
          <w:lang w:val="en-US"/>
        </w:rPr>
        <w:t>®</w:t>
      </w:r>
      <w:r w:rsidRPr="00621F0E">
        <w:rPr>
          <w:rFonts w:ascii="Optimum" w:eastAsia="Times New Roman" w:hAnsi="Optimum" w:cs="Times New Roman"/>
          <w:color w:val="000000" w:themeColor="text1"/>
          <w:sz w:val="20"/>
          <w:szCs w:val="20"/>
          <w:lang w:val="en-US"/>
        </w:rPr>
        <w:t xml:space="preserve"> (ASD Global, 2015). The 3D model includes equipment, architectural layout and piping</w:t>
      </w:r>
      <w:r w:rsidR="003B3922" w:rsidRPr="00621F0E">
        <w:rPr>
          <w:rFonts w:ascii="Optimum" w:eastAsia="Times New Roman" w:hAnsi="Optimum" w:cs="Times New Roman"/>
          <w:color w:val="000000" w:themeColor="text1"/>
          <w:sz w:val="20"/>
          <w:szCs w:val="20"/>
          <w:lang w:val="en-US"/>
        </w:rPr>
        <w:t xml:space="preserve"> (</w:t>
      </w:r>
      <w:r w:rsidR="00271FD1" w:rsidRPr="00621F0E">
        <w:rPr>
          <w:rFonts w:ascii="Optimum" w:eastAsia="Times New Roman" w:hAnsi="Optimum" w:cs="Times New Roman"/>
          <w:color w:val="000000" w:themeColor="text1"/>
          <w:sz w:val="20"/>
          <w:szCs w:val="20"/>
          <w:lang w:val="en-US"/>
        </w:rPr>
        <w:t>f</w:t>
      </w:r>
      <w:r w:rsidR="003B3922" w:rsidRPr="00621F0E">
        <w:rPr>
          <w:rFonts w:ascii="Optimum" w:eastAsia="Times New Roman" w:hAnsi="Optimum" w:cs="Times New Roman"/>
          <w:color w:val="000000" w:themeColor="text1"/>
          <w:sz w:val="20"/>
          <w:szCs w:val="20"/>
          <w:lang w:val="en-US"/>
        </w:rPr>
        <w:t>igure 4)</w:t>
      </w:r>
      <w:r w:rsidRPr="00621F0E">
        <w:rPr>
          <w:rFonts w:ascii="Optimum" w:eastAsia="Times New Roman" w:hAnsi="Optimum" w:cs="Times New Roman"/>
          <w:color w:val="000000" w:themeColor="text1"/>
          <w:sz w:val="20"/>
          <w:szCs w:val="20"/>
          <w:lang w:val="en-US"/>
        </w:rPr>
        <w:t xml:space="preserve">. Several arrangement options were modeled and an optimized arrangement was selected for review. As the project and work progresses, this model can be refined and elaborated to verify and track cost changes. </w:t>
      </w:r>
    </w:p>
    <w:p w14:paraId="204EFD7B" w14:textId="77777777" w:rsidR="001E0256" w:rsidRPr="00621F0E" w:rsidRDefault="001E0256" w:rsidP="00621F0E">
      <w:pPr>
        <w:keepNext/>
        <w:spacing w:after="0" w:line="240" w:lineRule="auto"/>
        <w:outlineLvl w:val="1"/>
        <w:rPr>
          <w:rFonts w:ascii="Optimum" w:eastAsia="Times New Roman" w:hAnsi="Optimum" w:cs="Times New Roman"/>
          <w:b/>
          <w:bCs/>
          <w:color w:val="000000" w:themeColor="text1"/>
          <w:sz w:val="20"/>
          <w:szCs w:val="20"/>
          <w:lang w:val="en-US" w:eastAsia="es-ES"/>
        </w:rPr>
      </w:pPr>
    </w:p>
    <w:p w14:paraId="41F91371" w14:textId="77777777" w:rsidR="003104F5" w:rsidRPr="00621F0E" w:rsidRDefault="003104F5" w:rsidP="00621F0E">
      <w:pPr>
        <w:keepNext/>
        <w:spacing w:after="0" w:line="240" w:lineRule="auto"/>
        <w:outlineLvl w:val="1"/>
        <w:rPr>
          <w:rFonts w:ascii="Optimum" w:eastAsia="Times New Roman" w:hAnsi="Optimum" w:cs="Times New Roman"/>
          <w:b/>
          <w:bCs/>
          <w:color w:val="000000" w:themeColor="text1"/>
          <w:sz w:val="20"/>
          <w:szCs w:val="20"/>
          <w:lang w:val="en-US" w:eastAsia="es-ES"/>
        </w:rPr>
      </w:pPr>
      <w:r w:rsidRPr="00621F0E">
        <w:rPr>
          <w:rFonts w:ascii="Optimum" w:eastAsia="Times New Roman" w:hAnsi="Optimum" w:cs="Times New Roman"/>
          <w:b/>
          <w:bCs/>
          <w:color w:val="000000" w:themeColor="text1"/>
          <w:sz w:val="20"/>
          <w:szCs w:val="20"/>
          <w:lang w:val="en-US" w:eastAsia="es-ES"/>
        </w:rPr>
        <w:t>Results and Discussions</w:t>
      </w:r>
    </w:p>
    <w:p w14:paraId="115F144E" w14:textId="77777777" w:rsidR="001E0256" w:rsidRPr="00621F0E" w:rsidRDefault="001E0256"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p>
    <w:p w14:paraId="0B6BA434" w14:textId="59B80426"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Once obtained both the process and economic models employing process simulation software </w:t>
      </w:r>
      <w:proofErr w:type="spellStart"/>
      <w:r w:rsidRPr="00621F0E">
        <w:rPr>
          <w:rFonts w:ascii="Optimum" w:eastAsia="Times New Roman" w:hAnsi="Optimum" w:cs="Times New Roman"/>
          <w:i/>
          <w:iCs/>
          <w:color w:val="000000" w:themeColor="text1"/>
          <w:sz w:val="20"/>
          <w:szCs w:val="20"/>
          <w:lang w:val="en-US"/>
        </w:rPr>
        <w:t>SuperPro</w:t>
      </w:r>
      <w:proofErr w:type="spellEnd"/>
      <w:r w:rsidRPr="00621F0E">
        <w:rPr>
          <w:rFonts w:ascii="Optimum" w:eastAsia="Times New Roman" w:hAnsi="Optimum" w:cs="Times New Roman"/>
          <w:i/>
          <w:iCs/>
          <w:color w:val="000000" w:themeColor="text1"/>
          <w:sz w:val="20"/>
          <w:szCs w:val="20"/>
          <w:lang w:val="en-US"/>
        </w:rPr>
        <w:t xml:space="preserve"> Designer</w:t>
      </w:r>
      <w:r w:rsidRPr="00621F0E">
        <w:rPr>
          <w:rFonts w:ascii="Optimum" w:eastAsia="Times New Roman" w:hAnsi="Optimum" w:cs="Times New Roman"/>
          <w:color w:val="000000" w:themeColor="text1"/>
          <w:sz w:val="20"/>
          <w:szCs w:val="20"/>
          <w:vertAlign w:val="superscript"/>
          <w:lang w:val="en-US"/>
        </w:rPr>
        <w:t>®</w:t>
      </w:r>
      <w:r w:rsidRPr="00621F0E">
        <w:rPr>
          <w:rFonts w:ascii="Optimum" w:eastAsia="Times New Roman" w:hAnsi="Optimum" w:cs="Times New Roman"/>
          <w:color w:val="000000" w:themeColor="text1"/>
          <w:sz w:val="20"/>
          <w:szCs w:val="20"/>
          <w:lang w:val="en-US"/>
        </w:rPr>
        <w:t xml:space="preserve">, and also the 3D layout of the liquid biofertilizer production plant using </w:t>
      </w:r>
      <w:proofErr w:type="spellStart"/>
      <w:r w:rsidRPr="00621F0E">
        <w:rPr>
          <w:rFonts w:ascii="Optimum" w:eastAsia="Times New Roman" w:hAnsi="Optimum" w:cs="Times New Roman"/>
          <w:i/>
          <w:iCs/>
          <w:color w:val="000000" w:themeColor="text1"/>
          <w:sz w:val="20"/>
          <w:szCs w:val="20"/>
          <w:lang w:val="en-US"/>
        </w:rPr>
        <w:t>OptiPlant</w:t>
      </w:r>
      <w:proofErr w:type="spellEnd"/>
      <w:r w:rsidRPr="00621F0E">
        <w:rPr>
          <w:rFonts w:ascii="Optimum" w:eastAsia="Times New Roman" w:hAnsi="Optimum" w:cs="Times New Roman"/>
          <w:color w:val="000000" w:themeColor="text1"/>
          <w:sz w:val="20"/>
          <w:szCs w:val="20"/>
          <w:vertAlign w:val="superscript"/>
          <w:lang w:val="en-US"/>
        </w:rPr>
        <w:t>®</w:t>
      </w:r>
      <w:r w:rsidRPr="00621F0E">
        <w:rPr>
          <w:rFonts w:ascii="Optimum" w:eastAsia="Times New Roman" w:hAnsi="Optimum" w:cs="Times New Roman"/>
          <w:color w:val="000000" w:themeColor="text1"/>
          <w:sz w:val="20"/>
          <w:szCs w:val="20"/>
          <w:lang w:val="en-US"/>
        </w:rPr>
        <w:t xml:space="preserve"> software, a description and analysis of the main process and economic results is performed. F</w:t>
      </w:r>
      <w:r w:rsidR="003B3922" w:rsidRPr="00621F0E">
        <w:rPr>
          <w:rFonts w:ascii="Optimum" w:eastAsia="Times New Roman" w:hAnsi="Optimum" w:cs="Times New Roman"/>
          <w:color w:val="000000" w:themeColor="text1"/>
          <w:sz w:val="20"/>
          <w:szCs w:val="20"/>
          <w:lang w:val="en-US"/>
        </w:rPr>
        <w:t>igure</w:t>
      </w:r>
      <w:r w:rsidRPr="00621F0E">
        <w:rPr>
          <w:rFonts w:ascii="Optimum" w:eastAsia="Times New Roman" w:hAnsi="Optimum" w:cs="Times New Roman"/>
          <w:color w:val="000000" w:themeColor="text1"/>
          <w:sz w:val="20"/>
          <w:szCs w:val="20"/>
          <w:lang w:val="en-US"/>
        </w:rPr>
        <w:t xml:space="preserve"> 1 shows the simplified </w:t>
      </w:r>
      <w:r w:rsidRPr="00621F0E">
        <w:rPr>
          <w:rFonts w:ascii="Optimum" w:eastAsia="Times New Roman" w:hAnsi="Optimum" w:cs="Times New Roman"/>
          <w:i/>
          <w:iCs/>
          <w:color w:val="000000" w:themeColor="text1"/>
          <w:sz w:val="20"/>
          <w:szCs w:val="20"/>
          <w:lang w:val="en-US"/>
        </w:rPr>
        <w:t>Flow Diagram</w:t>
      </w:r>
      <w:r w:rsidRPr="00621F0E">
        <w:rPr>
          <w:rFonts w:ascii="Optimum" w:eastAsia="Times New Roman" w:hAnsi="Optimum" w:cs="Times New Roman"/>
          <w:color w:val="000000" w:themeColor="text1"/>
          <w:sz w:val="20"/>
          <w:szCs w:val="20"/>
          <w:lang w:val="en-US"/>
        </w:rPr>
        <w:t xml:space="preserve"> of the liquid biofertilizer production plant, while the </w:t>
      </w:r>
      <w:r w:rsidR="00271FD1" w:rsidRPr="00621F0E">
        <w:rPr>
          <w:rFonts w:ascii="Optimum" w:eastAsia="Times New Roman" w:hAnsi="Optimum" w:cs="Times New Roman"/>
          <w:color w:val="000000" w:themeColor="text1"/>
          <w:sz w:val="20"/>
          <w:szCs w:val="20"/>
          <w:lang w:val="en-US"/>
        </w:rPr>
        <w:t>f</w:t>
      </w:r>
      <w:r w:rsidRPr="00621F0E">
        <w:rPr>
          <w:rFonts w:ascii="Optimum" w:eastAsia="Times New Roman" w:hAnsi="Optimum" w:cs="Times New Roman"/>
          <w:color w:val="000000" w:themeColor="text1"/>
          <w:sz w:val="20"/>
          <w:szCs w:val="20"/>
          <w:lang w:val="en-US"/>
        </w:rPr>
        <w:t xml:space="preserve">igure 2 presents the </w:t>
      </w:r>
      <w:r w:rsidRPr="00621F0E">
        <w:rPr>
          <w:rFonts w:ascii="Optimum" w:eastAsia="Times New Roman" w:hAnsi="Optimum" w:cs="Times New Roman"/>
          <w:i/>
          <w:iCs/>
          <w:color w:val="000000" w:themeColor="text1"/>
          <w:sz w:val="20"/>
          <w:szCs w:val="20"/>
          <w:lang w:val="en-US"/>
        </w:rPr>
        <w:t>Equipment Occupancy Chart</w:t>
      </w:r>
      <w:r w:rsidRPr="00621F0E">
        <w:rPr>
          <w:rFonts w:ascii="Optimum" w:eastAsia="Times New Roman" w:hAnsi="Optimum" w:cs="Times New Roman"/>
          <w:color w:val="000000" w:themeColor="text1"/>
          <w:sz w:val="20"/>
          <w:szCs w:val="20"/>
          <w:lang w:val="en-US"/>
        </w:rPr>
        <w:t xml:space="preserve">. In the </w:t>
      </w:r>
      <w:r w:rsidR="00271FD1" w:rsidRPr="00621F0E">
        <w:rPr>
          <w:rFonts w:ascii="Optimum" w:eastAsia="Times New Roman" w:hAnsi="Optimum" w:cs="Times New Roman"/>
          <w:color w:val="000000" w:themeColor="text1"/>
          <w:sz w:val="20"/>
          <w:szCs w:val="20"/>
          <w:lang w:val="en-US"/>
        </w:rPr>
        <w:t>f</w:t>
      </w:r>
      <w:r w:rsidR="003B3922" w:rsidRPr="00621F0E">
        <w:rPr>
          <w:rFonts w:ascii="Optimum" w:eastAsia="Times New Roman" w:hAnsi="Optimum" w:cs="Times New Roman"/>
          <w:color w:val="000000" w:themeColor="text1"/>
          <w:sz w:val="20"/>
          <w:szCs w:val="20"/>
          <w:lang w:val="en-US"/>
        </w:rPr>
        <w:t>igure</w:t>
      </w:r>
      <w:r w:rsidRPr="00621F0E">
        <w:rPr>
          <w:rFonts w:ascii="Optimum" w:eastAsia="Times New Roman" w:hAnsi="Optimum" w:cs="Times New Roman"/>
          <w:color w:val="000000" w:themeColor="text1"/>
          <w:sz w:val="20"/>
          <w:szCs w:val="20"/>
          <w:lang w:val="en-US"/>
        </w:rPr>
        <w:t xml:space="preserve"> 3 the </w:t>
      </w:r>
      <w:r w:rsidRPr="00621F0E">
        <w:rPr>
          <w:rFonts w:ascii="Optimum" w:eastAsia="Times New Roman" w:hAnsi="Optimum" w:cs="Times New Roman"/>
          <w:i/>
          <w:iCs/>
          <w:color w:val="000000" w:themeColor="text1"/>
          <w:sz w:val="20"/>
          <w:szCs w:val="20"/>
          <w:lang w:val="en-US"/>
        </w:rPr>
        <w:t>Operations Gantt Chart</w:t>
      </w:r>
      <w:r w:rsidRPr="00621F0E">
        <w:rPr>
          <w:rFonts w:ascii="Optimum" w:eastAsia="Times New Roman" w:hAnsi="Optimum" w:cs="Times New Roman"/>
          <w:color w:val="000000" w:themeColor="text1"/>
          <w:sz w:val="20"/>
          <w:szCs w:val="20"/>
          <w:lang w:val="en-US"/>
        </w:rPr>
        <w:t xml:space="preserve"> is shown.</w:t>
      </w:r>
    </w:p>
    <w:p w14:paraId="079AA5CB" w14:textId="77777777" w:rsidR="001E0256" w:rsidRPr="00621F0E" w:rsidRDefault="001E0256"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p>
    <w:p w14:paraId="3B8723AD"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The bottleneck process step is the </w:t>
      </w:r>
      <w:r w:rsidRPr="00621F0E">
        <w:rPr>
          <w:rFonts w:ascii="Optimum" w:eastAsia="Times New Roman" w:hAnsi="Optimum" w:cs="Times New Roman"/>
          <w:i/>
          <w:iCs/>
          <w:color w:val="000000" w:themeColor="text1"/>
          <w:sz w:val="20"/>
          <w:szCs w:val="20"/>
          <w:lang w:val="en-US"/>
        </w:rPr>
        <w:t>Industrial Fermenter</w:t>
      </w:r>
      <w:r w:rsidRPr="00621F0E">
        <w:rPr>
          <w:rFonts w:ascii="Optimum" w:eastAsia="Times New Roman" w:hAnsi="Optimum" w:cs="Times New Roman"/>
          <w:color w:val="000000" w:themeColor="text1"/>
          <w:sz w:val="20"/>
          <w:szCs w:val="20"/>
          <w:lang w:val="en-US"/>
        </w:rPr>
        <w:t xml:space="preserve"> since it’s an operation that lasts for about 100 hours, while the equipment that operates the longest time is the </w:t>
      </w:r>
      <w:r w:rsidRPr="00621F0E">
        <w:rPr>
          <w:rFonts w:ascii="Optimum" w:eastAsia="Times New Roman" w:hAnsi="Optimum" w:cs="Times New Roman"/>
          <w:i/>
          <w:iCs/>
          <w:color w:val="000000" w:themeColor="text1"/>
          <w:sz w:val="20"/>
          <w:szCs w:val="20"/>
          <w:lang w:val="en-US"/>
        </w:rPr>
        <w:t>Compressor</w:t>
      </w:r>
      <w:r w:rsidRPr="00621F0E">
        <w:rPr>
          <w:rFonts w:ascii="Optimum" w:eastAsia="Times New Roman" w:hAnsi="Optimum" w:cs="Times New Roman"/>
          <w:color w:val="000000" w:themeColor="text1"/>
          <w:sz w:val="20"/>
          <w:szCs w:val="20"/>
          <w:lang w:val="en-US"/>
        </w:rPr>
        <w:t xml:space="preserve">, since it’s </w:t>
      </w:r>
      <w:proofErr w:type="spellStart"/>
      <w:r w:rsidRPr="00621F0E">
        <w:rPr>
          <w:rFonts w:ascii="Optimum" w:eastAsia="Times New Roman" w:hAnsi="Optimum" w:cs="Times New Roman"/>
          <w:color w:val="000000" w:themeColor="text1"/>
          <w:sz w:val="20"/>
          <w:szCs w:val="20"/>
          <w:lang w:val="en-US"/>
        </w:rPr>
        <w:t>a</w:t>
      </w:r>
      <w:proofErr w:type="spellEnd"/>
      <w:r w:rsidRPr="00621F0E">
        <w:rPr>
          <w:rFonts w:ascii="Optimum" w:eastAsia="Times New Roman" w:hAnsi="Optimum" w:cs="Times New Roman"/>
          <w:color w:val="000000" w:themeColor="text1"/>
          <w:sz w:val="20"/>
          <w:szCs w:val="20"/>
          <w:lang w:val="en-US"/>
        </w:rPr>
        <w:t xml:space="preserve"> equipment that supplies compressed, oil-free air for both fermentation processes (seed and industrial), as well as for automatic panels and pneumatic instruments installed in the equipment, thus operating during the entire batch time.  </w:t>
      </w:r>
    </w:p>
    <w:tbl>
      <w:tblPr>
        <w:tblW w:w="0" w:type="auto"/>
        <w:jc w:val="center"/>
        <w:tblLook w:val="01E0" w:firstRow="1" w:lastRow="1" w:firstColumn="1" w:lastColumn="1" w:noHBand="0" w:noVBand="0"/>
      </w:tblPr>
      <w:tblGrid>
        <w:gridCol w:w="9036"/>
      </w:tblGrid>
      <w:tr w:rsidR="00496A72" w:rsidRPr="00621F0E" w14:paraId="571CEB6C" w14:textId="77777777" w:rsidTr="00E90692">
        <w:trPr>
          <w:jc w:val="center"/>
        </w:trPr>
        <w:tc>
          <w:tcPr>
            <w:tcW w:w="8644" w:type="dxa"/>
          </w:tcPr>
          <w:p w14:paraId="4A7073F2" w14:textId="77777777" w:rsidR="003104F5" w:rsidRPr="00621F0E" w:rsidRDefault="003104F5" w:rsidP="00621F0E">
            <w:pPr>
              <w:pBdr>
                <w:bottom w:val="single" w:sz="4" w:space="1" w:color="auto"/>
              </w:pBd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noProof/>
                <w:color w:val="000000" w:themeColor="text1"/>
                <w:sz w:val="20"/>
                <w:szCs w:val="20"/>
                <w:lang w:val="es-CO" w:eastAsia="es-CO"/>
              </w:rPr>
              <w:drawing>
                <wp:inline distT="0" distB="0" distL="0" distR="0" wp14:anchorId="19D6C13F" wp14:editId="5EC05538">
                  <wp:extent cx="5574030" cy="496697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74030" cy="4966970"/>
                          </a:xfrm>
                          <a:prstGeom prst="rect">
                            <a:avLst/>
                          </a:prstGeom>
                          <a:noFill/>
                          <a:ln w="9525">
                            <a:noFill/>
                            <a:miter lim="800000"/>
                            <a:headEnd/>
                            <a:tailEnd/>
                          </a:ln>
                        </pic:spPr>
                      </pic:pic>
                    </a:graphicData>
                  </a:graphic>
                </wp:inline>
              </w:drawing>
            </w:r>
          </w:p>
        </w:tc>
      </w:tr>
      <w:tr w:rsidR="00496A72" w:rsidRPr="00621F0E" w14:paraId="57E075AD" w14:textId="77777777" w:rsidTr="00E90692">
        <w:trPr>
          <w:jc w:val="center"/>
        </w:trPr>
        <w:tc>
          <w:tcPr>
            <w:tcW w:w="8644" w:type="dxa"/>
          </w:tcPr>
          <w:p w14:paraId="0B806647" w14:textId="1EE9B424" w:rsidR="003104F5" w:rsidRPr="00621F0E" w:rsidRDefault="003104F5" w:rsidP="00621F0E">
            <w:pPr>
              <w:autoSpaceDE w:val="0"/>
              <w:autoSpaceDN w:val="0"/>
              <w:adjustRightInd w:val="0"/>
              <w:spacing w:after="0" w:line="240" w:lineRule="auto"/>
              <w:jc w:val="both"/>
              <w:rPr>
                <w:rFonts w:ascii="Optimum" w:eastAsia="Times New Roman" w:hAnsi="Optimum" w:cs="Times New Roman"/>
                <w:b/>
                <w:bCs/>
                <w:iCs/>
                <w:color w:val="000000" w:themeColor="text1"/>
                <w:sz w:val="20"/>
                <w:szCs w:val="20"/>
                <w:lang w:val="en-US"/>
              </w:rPr>
            </w:pPr>
            <w:r w:rsidRPr="00621F0E">
              <w:rPr>
                <w:rFonts w:ascii="Optimum" w:eastAsia="Times New Roman" w:hAnsi="Optimum" w:cs="Times New Roman"/>
                <w:b/>
                <w:bCs/>
                <w:iCs/>
                <w:color w:val="000000" w:themeColor="text1"/>
                <w:sz w:val="20"/>
                <w:szCs w:val="20"/>
                <w:lang w:val="en-US"/>
              </w:rPr>
              <w:t>Fig</w:t>
            </w:r>
            <w:r w:rsidR="001E0256" w:rsidRPr="00621F0E">
              <w:rPr>
                <w:rFonts w:ascii="Optimum" w:eastAsia="Times New Roman" w:hAnsi="Optimum" w:cs="Times New Roman"/>
                <w:b/>
                <w:bCs/>
                <w:iCs/>
                <w:color w:val="000000" w:themeColor="text1"/>
                <w:sz w:val="20"/>
                <w:szCs w:val="20"/>
                <w:lang w:val="en-US"/>
              </w:rPr>
              <w:t>ure</w:t>
            </w:r>
            <w:r w:rsidRPr="00621F0E">
              <w:rPr>
                <w:rFonts w:ascii="Optimum" w:eastAsia="Times New Roman" w:hAnsi="Optimum" w:cs="Times New Roman"/>
                <w:b/>
                <w:bCs/>
                <w:iCs/>
                <w:color w:val="000000" w:themeColor="text1"/>
                <w:sz w:val="20"/>
                <w:szCs w:val="20"/>
                <w:lang w:val="en-US"/>
              </w:rPr>
              <w:t xml:space="preserve"> 1. </w:t>
            </w:r>
            <w:r w:rsidR="0049368C" w:rsidRPr="00621F0E">
              <w:rPr>
                <w:rFonts w:ascii="Optimum" w:hAnsi="Optimum" w:cs="Times New Roman"/>
                <w:bCs/>
                <w:iCs/>
                <w:color w:val="000000" w:themeColor="text1"/>
                <w:sz w:val="20"/>
                <w:szCs w:val="20"/>
                <w:lang w:val="en-US"/>
              </w:rPr>
              <w:t>Simplified flow diagram of the liquid biofertilizer production plant (</w:t>
            </w:r>
            <w:proofErr w:type="spellStart"/>
            <w:r w:rsidR="0049368C" w:rsidRPr="00621F0E">
              <w:rPr>
                <w:rFonts w:ascii="Optimum" w:hAnsi="Optimum" w:cs="Times New Roman"/>
                <w:bCs/>
                <w:iCs/>
                <w:color w:val="000000" w:themeColor="text1"/>
                <w:sz w:val="20"/>
                <w:szCs w:val="20"/>
                <w:lang w:val="en-US"/>
              </w:rPr>
              <w:t>SuperPro</w:t>
            </w:r>
            <w:proofErr w:type="spellEnd"/>
            <w:r w:rsidR="0049368C" w:rsidRPr="00621F0E">
              <w:rPr>
                <w:rFonts w:ascii="Optimum" w:hAnsi="Optimum" w:cs="Times New Roman"/>
                <w:bCs/>
                <w:iCs/>
                <w:color w:val="000000" w:themeColor="text1"/>
                <w:sz w:val="20"/>
                <w:szCs w:val="20"/>
                <w:lang w:val="en-US"/>
              </w:rPr>
              <w:t xml:space="preserve"> Designer®, 2012)</w:t>
            </w:r>
            <w:r w:rsidR="00700C2A" w:rsidRPr="00621F0E">
              <w:rPr>
                <w:rFonts w:ascii="Optimum" w:hAnsi="Optimum" w:cs="Times New Roman"/>
                <w:bCs/>
                <w:iCs/>
                <w:color w:val="000000" w:themeColor="text1"/>
                <w:sz w:val="20"/>
                <w:szCs w:val="20"/>
                <w:lang w:val="en-US"/>
              </w:rPr>
              <w:t>.</w:t>
            </w:r>
          </w:p>
        </w:tc>
      </w:tr>
    </w:tbl>
    <w:p w14:paraId="590F5D6A"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p>
    <w:tbl>
      <w:tblPr>
        <w:tblW w:w="0" w:type="auto"/>
        <w:tblLook w:val="01E0" w:firstRow="1" w:lastRow="1" w:firstColumn="1" w:lastColumn="1" w:noHBand="0" w:noVBand="0"/>
      </w:tblPr>
      <w:tblGrid>
        <w:gridCol w:w="8886"/>
      </w:tblGrid>
      <w:tr w:rsidR="00496A72" w:rsidRPr="00621F0E" w14:paraId="62D4BA5A" w14:textId="77777777" w:rsidTr="003104F5">
        <w:tc>
          <w:tcPr>
            <w:tcW w:w="8644" w:type="dxa"/>
          </w:tcPr>
          <w:p w14:paraId="3D7F971B"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noProof/>
                <w:color w:val="000000" w:themeColor="text1"/>
                <w:sz w:val="20"/>
                <w:szCs w:val="20"/>
                <w:lang w:val="es-CO" w:eastAsia="es-CO"/>
              </w:rPr>
              <w:lastRenderedPageBreak/>
              <w:drawing>
                <wp:inline distT="0" distB="0" distL="0" distR="0" wp14:anchorId="13921C30" wp14:editId="675024EB">
                  <wp:extent cx="5486400" cy="332105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486400" cy="3321050"/>
                          </a:xfrm>
                          <a:prstGeom prst="rect">
                            <a:avLst/>
                          </a:prstGeom>
                          <a:noFill/>
                          <a:ln w="9525">
                            <a:noFill/>
                            <a:miter lim="800000"/>
                            <a:headEnd/>
                            <a:tailEnd/>
                          </a:ln>
                        </pic:spPr>
                      </pic:pic>
                    </a:graphicData>
                  </a:graphic>
                </wp:inline>
              </w:drawing>
            </w:r>
          </w:p>
        </w:tc>
      </w:tr>
      <w:tr w:rsidR="00496A72" w:rsidRPr="00621F0E" w14:paraId="4BD99E65" w14:textId="77777777" w:rsidTr="003104F5">
        <w:tc>
          <w:tcPr>
            <w:tcW w:w="8644" w:type="dxa"/>
          </w:tcPr>
          <w:p w14:paraId="15FDFCD8" w14:textId="66CCF391" w:rsidR="003104F5" w:rsidRPr="00621F0E" w:rsidRDefault="003104F5" w:rsidP="00621F0E">
            <w:pPr>
              <w:autoSpaceDE w:val="0"/>
              <w:autoSpaceDN w:val="0"/>
              <w:adjustRightInd w:val="0"/>
              <w:spacing w:after="0" w:line="240" w:lineRule="auto"/>
              <w:jc w:val="both"/>
              <w:rPr>
                <w:rFonts w:ascii="Optimum" w:eastAsia="Times New Roman" w:hAnsi="Optimum" w:cs="Times New Roman"/>
                <w:b/>
                <w:bCs/>
                <w:iCs/>
                <w:color w:val="000000" w:themeColor="text1"/>
                <w:sz w:val="20"/>
                <w:szCs w:val="20"/>
                <w:lang w:val="en-US"/>
              </w:rPr>
            </w:pPr>
            <w:r w:rsidRPr="00621F0E">
              <w:rPr>
                <w:rFonts w:ascii="Optimum" w:eastAsia="Times New Roman" w:hAnsi="Optimum" w:cs="Times New Roman"/>
                <w:b/>
                <w:bCs/>
                <w:iCs/>
                <w:color w:val="000000" w:themeColor="text1"/>
                <w:sz w:val="20"/>
                <w:szCs w:val="20"/>
                <w:lang w:val="en-US"/>
              </w:rPr>
              <w:t>Fig</w:t>
            </w:r>
            <w:r w:rsidR="001E0256" w:rsidRPr="00621F0E">
              <w:rPr>
                <w:rFonts w:ascii="Optimum" w:eastAsia="Times New Roman" w:hAnsi="Optimum" w:cs="Times New Roman"/>
                <w:b/>
                <w:bCs/>
                <w:iCs/>
                <w:color w:val="000000" w:themeColor="text1"/>
                <w:sz w:val="20"/>
                <w:szCs w:val="20"/>
                <w:lang w:val="en-US"/>
              </w:rPr>
              <w:t>ure</w:t>
            </w:r>
            <w:r w:rsidRPr="00621F0E">
              <w:rPr>
                <w:rFonts w:ascii="Optimum" w:eastAsia="Times New Roman" w:hAnsi="Optimum" w:cs="Times New Roman"/>
                <w:b/>
                <w:bCs/>
                <w:iCs/>
                <w:color w:val="000000" w:themeColor="text1"/>
                <w:sz w:val="20"/>
                <w:szCs w:val="20"/>
                <w:lang w:val="en-US"/>
              </w:rPr>
              <w:t xml:space="preserve"> 2. </w:t>
            </w:r>
            <w:r w:rsidRPr="00621F0E">
              <w:rPr>
                <w:rFonts w:ascii="Optimum" w:eastAsia="Times New Roman" w:hAnsi="Optimum" w:cs="Times New Roman"/>
                <w:bCs/>
                <w:iCs/>
                <w:color w:val="000000" w:themeColor="text1"/>
                <w:sz w:val="20"/>
                <w:szCs w:val="20"/>
                <w:lang w:val="en-US"/>
              </w:rPr>
              <w:t>Equipment occupancy chart</w:t>
            </w:r>
            <w:r w:rsidR="00565639" w:rsidRPr="00621F0E">
              <w:rPr>
                <w:rFonts w:ascii="Optimum" w:eastAsia="Times New Roman" w:hAnsi="Optimum" w:cs="Times New Roman"/>
                <w:bCs/>
                <w:iCs/>
                <w:color w:val="000000" w:themeColor="text1"/>
                <w:sz w:val="20"/>
                <w:szCs w:val="20"/>
                <w:lang w:val="en-US"/>
              </w:rPr>
              <w:t xml:space="preserve"> </w:t>
            </w:r>
            <w:r w:rsidR="00565639" w:rsidRPr="00621F0E">
              <w:rPr>
                <w:rFonts w:ascii="Optimum" w:hAnsi="Optimum" w:cs="Times New Roman"/>
                <w:bCs/>
                <w:iCs/>
                <w:color w:val="000000" w:themeColor="text1"/>
                <w:sz w:val="20"/>
                <w:szCs w:val="20"/>
                <w:lang w:val="en-US"/>
              </w:rPr>
              <w:t>(</w:t>
            </w:r>
            <w:proofErr w:type="spellStart"/>
            <w:r w:rsidR="00565639" w:rsidRPr="00621F0E">
              <w:rPr>
                <w:rFonts w:ascii="Optimum" w:hAnsi="Optimum" w:cs="Times New Roman"/>
                <w:bCs/>
                <w:iCs/>
                <w:color w:val="000000" w:themeColor="text1"/>
                <w:sz w:val="20"/>
                <w:szCs w:val="20"/>
                <w:lang w:val="en-US"/>
              </w:rPr>
              <w:t>SuperPro</w:t>
            </w:r>
            <w:proofErr w:type="spellEnd"/>
            <w:r w:rsidR="00565639" w:rsidRPr="00621F0E">
              <w:rPr>
                <w:rFonts w:ascii="Optimum" w:hAnsi="Optimum" w:cs="Times New Roman"/>
                <w:bCs/>
                <w:iCs/>
                <w:color w:val="000000" w:themeColor="text1"/>
                <w:sz w:val="20"/>
                <w:szCs w:val="20"/>
                <w:lang w:val="en-US"/>
              </w:rPr>
              <w:t xml:space="preserve"> Designer®, 2012)</w:t>
            </w:r>
            <w:r w:rsidR="00A8040C" w:rsidRPr="00621F0E">
              <w:rPr>
                <w:rFonts w:ascii="Optimum" w:hAnsi="Optimum" w:cs="Times New Roman"/>
                <w:bCs/>
                <w:iCs/>
                <w:color w:val="000000" w:themeColor="text1"/>
                <w:sz w:val="20"/>
                <w:szCs w:val="20"/>
                <w:lang w:val="en-US"/>
              </w:rPr>
              <w:t>.</w:t>
            </w:r>
          </w:p>
        </w:tc>
      </w:tr>
    </w:tbl>
    <w:p w14:paraId="375D0218" w14:textId="77777777" w:rsidR="001E0256" w:rsidRPr="00621F0E" w:rsidRDefault="001E0256"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p>
    <w:p w14:paraId="769E5DCF" w14:textId="77777777" w:rsidR="003104F5" w:rsidRPr="00621F0E" w:rsidRDefault="003104F5"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r w:rsidRPr="00621F0E">
        <w:rPr>
          <w:rFonts w:ascii="Optimum" w:eastAsia="Times New Roman" w:hAnsi="Optimum" w:cs="Times New Roman"/>
          <w:b/>
          <w:bCs/>
          <w:i/>
          <w:iCs/>
          <w:color w:val="000000" w:themeColor="text1"/>
          <w:sz w:val="20"/>
          <w:szCs w:val="20"/>
          <w:lang w:val="en-US" w:eastAsia="es-ES"/>
        </w:rPr>
        <w:t>Main process results</w:t>
      </w:r>
    </w:p>
    <w:p w14:paraId="3481B53A"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Table 3 shows the main process parameters obtained during the simulation study. From the results showed, it will be necessary to carry out about 78 production batches per year producing around </w:t>
      </w:r>
      <w:smartTag w:uri="urn:schemas-microsoft-com:office:smarttags" w:element="metricconverter">
        <w:smartTagPr>
          <w:attr w:name="ProductID" w:val="568 kg"/>
        </w:smartTagPr>
        <w:r w:rsidRPr="00621F0E">
          <w:rPr>
            <w:rFonts w:ascii="Optimum" w:eastAsia="Times New Roman" w:hAnsi="Optimum" w:cs="Times New Roman"/>
            <w:color w:val="000000" w:themeColor="text1"/>
            <w:sz w:val="20"/>
            <w:szCs w:val="20"/>
            <w:lang w:val="en-US"/>
          </w:rPr>
          <w:t>568 kg</w:t>
        </w:r>
      </w:smartTag>
      <w:r w:rsidRPr="00621F0E">
        <w:rPr>
          <w:rFonts w:ascii="Optimum" w:eastAsia="Times New Roman" w:hAnsi="Optimum" w:cs="Times New Roman"/>
          <w:color w:val="000000" w:themeColor="text1"/>
          <w:sz w:val="20"/>
          <w:szCs w:val="20"/>
          <w:lang w:val="en-US"/>
        </w:rPr>
        <w:t xml:space="preserve"> of liquid biofertilizer per batch, to fulfill the requested production capacity, while the average amount of </w:t>
      </w:r>
      <w:smartTag w:uri="urn:schemas-microsoft-com:office:smarttags" w:element="metricconverter">
        <w:smartTagPr>
          <w:attr w:name="ProductID" w:val="1.5 L"/>
        </w:smartTagPr>
        <w:r w:rsidRPr="00621F0E">
          <w:rPr>
            <w:rFonts w:ascii="Optimum" w:eastAsia="Times New Roman" w:hAnsi="Optimum" w:cs="Times New Roman"/>
            <w:color w:val="000000" w:themeColor="text1"/>
            <w:sz w:val="20"/>
            <w:szCs w:val="20"/>
            <w:lang w:val="en-US"/>
          </w:rPr>
          <w:t>1.5 L</w:t>
        </w:r>
      </w:smartTag>
      <w:r w:rsidRPr="00621F0E">
        <w:rPr>
          <w:rFonts w:ascii="Optimum" w:eastAsia="Times New Roman" w:hAnsi="Optimum" w:cs="Times New Roman"/>
          <w:color w:val="000000" w:themeColor="text1"/>
          <w:sz w:val="20"/>
          <w:szCs w:val="20"/>
          <w:lang w:val="en-US"/>
        </w:rPr>
        <w:t xml:space="preserve"> bottles to obtain per batch and year will be 395 and 30 810, respectively. </w:t>
      </w:r>
    </w:p>
    <w:p w14:paraId="06262764" w14:textId="77777777" w:rsidR="001E0256" w:rsidRPr="00621F0E" w:rsidRDefault="001E0256" w:rsidP="00621F0E">
      <w:pPr>
        <w:autoSpaceDE w:val="0"/>
        <w:autoSpaceDN w:val="0"/>
        <w:adjustRightInd w:val="0"/>
        <w:spacing w:after="0" w:line="240" w:lineRule="auto"/>
        <w:jc w:val="center"/>
        <w:rPr>
          <w:rFonts w:ascii="Optimum" w:eastAsia="Times New Roman" w:hAnsi="Optimum" w:cs="Times New Roman"/>
          <w:b/>
          <w:bCs/>
          <w:i/>
          <w:iCs/>
          <w:color w:val="000000" w:themeColor="text1"/>
          <w:sz w:val="20"/>
          <w:szCs w:val="20"/>
          <w:lang w:val="en-US"/>
        </w:rPr>
      </w:pPr>
    </w:p>
    <w:p w14:paraId="6F12429E" w14:textId="7020329C" w:rsidR="003104F5" w:rsidRPr="00621F0E" w:rsidRDefault="003104F5" w:rsidP="00621F0E">
      <w:pPr>
        <w:autoSpaceDE w:val="0"/>
        <w:autoSpaceDN w:val="0"/>
        <w:adjustRightInd w:val="0"/>
        <w:spacing w:after="0" w:line="240" w:lineRule="auto"/>
        <w:jc w:val="center"/>
        <w:rPr>
          <w:rFonts w:ascii="Optimum" w:eastAsia="Times New Roman" w:hAnsi="Optimum" w:cs="Times New Roman"/>
          <w:b/>
          <w:bCs/>
          <w:iCs/>
          <w:color w:val="000000" w:themeColor="text1"/>
          <w:sz w:val="20"/>
          <w:szCs w:val="20"/>
          <w:lang w:val="en-US"/>
        </w:rPr>
      </w:pPr>
      <w:proofErr w:type="gramStart"/>
      <w:r w:rsidRPr="00621F0E">
        <w:rPr>
          <w:rFonts w:ascii="Optimum" w:eastAsia="Times New Roman" w:hAnsi="Optimum" w:cs="Times New Roman"/>
          <w:b/>
          <w:bCs/>
          <w:iCs/>
          <w:color w:val="000000" w:themeColor="text1"/>
          <w:sz w:val="20"/>
          <w:szCs w:val="20"/>
          <w:lang w:val="en-US"/>
        </w:rPr>
        <w:t>Table 3.</w:t>
      </w:r>
      <w:proofErr w:type="gramEnd"/>
      <w:r w:rsidRPr="00621F0E">
        <w:rPr>
          <w:rFonts w:ascii="Optimum" w:eastAsia="Times New Roman" w:hAnsi="Optimum" w:cs="Times New Roman"/>
          <w:b/>
          <w:bCs/>
          <w:iCs/>
          <w:color w:val="000000" w:themeColor="text1"/>
          <w:sz w:val="20"/>
          <w:szCs w:val="20"/>
          <w:lang w:val="en-US"/>
        </w:rPr>
        <w:t xml:space="preserve"> </w:t>
      </w:r>
      <w:r w:rsidRPr="00621F0E">
        <w:rPr>
          <w:rFonts w:ascii="Optimum" w:eastAsia="Times New Roman" w:hAnsi="Optimum" w:cs="Times New Roman"/>
          <w:bCs/>
          <w:iCs/>
          <w:color w:val="000000" w:themeColor="text1"/>
          <w:sz w:val="20"/>
          <w:szCs w:val="20"/>
          <w:lang w:val="en-US"/>
        </w:rPr>
        <w:t>Main process results</w:t>
      </w:r>
      <w:r w:rsidR="00565639" w:rsidRPr="00621F0E">
        <w:rPr>
          <w:rFonts w:ascii="Optimum" w:eastAsia="Times New Roman" w:hAnsi="Optimum" w:cs="Times New Roman"/>
          <w:bCs/>
          <w:iCs/>
          <w:color w:val="000000" w:themeColor="text1"/>
          <w:sz w:val="20"/>
          <w:szCs w:val="20"/>
          <w:lang w:val="en-US"/>
        </w:rPr>
        <w:t xml:space="preserve"> </w:t>
      </w:r>
      <w:r w:rsidR="00565639" w:rsidRPr="00621F0E">
        <w:rPr>
          <w:rFonts w:ascii="Optimum" w:hAnsi="Optimum" w:cs="Times New Roman"/>
          <w:bCs/>
          <w:iCs/>
          <w:color w:val="000000" w:themeColor="text1"/>
          <w:sz w:val="20"/>
          <w:szCs w:val="20"/>
          <w:lang w:val="en-US"/>
        </w:rPr>
        <w:t>(</w:t>
      </w:r>
      <w:proofErr w:type="spellStart"/>
      <w:r w:rsidR="00565639" w:rsidRPr="00621F0E">
        <w:rPr>
          <w:rFonts w:ascii="Optimum" w:hAnsi="Optimum" w:cs="Times New Roman"/>
          <w:bCs/>
          <w:iCs/>
          <w:color w:val="000000" w:themeColor="text1"/>
          <w:sz w:val="20"/>
          <w:szCs w:val="20"/>
          <w:lang w:val="en-US"/>
        </w:rPr>
        <w:t>SuperPro</w:t>
      </w:r>
      <w:proofErr w:type="spellEnd"/>
      <w:r w:rsidR="00565639" w:rsidRPr="00621F0E">
        <w:rPr>
          <w:rFonts w:ascii="Optimum" w:hAnsi="Optimum" w:cs="Times New Roman"/>
          <w:bCs/>
          <w:iCs/>
          <w:color w:val="000000" w:themeColor="text1"/>
          <w:sz w:val="20"/>
          <w:szCs w:val="20"/>
          <w:lang w:val="en-US"/>
        </w:rPr>
        <w:t xml:space="preserve"> Designer®, 2012)</w:t>
      </w:r>
    </w:p>
    <w:tbl>
      <w:tblPr>
        <w:tblW w:w="8720" w:type="dxa"/>
        <w:jc w:val="center"/>
        <w:tblLook w:val="01E0" w:firstRow="1" w:lastRow="1" w:firstColumn="1" w:lastColumn="1" w:noHBand="0" w:noVBand="0"/>
      </w:tblPr>
      <w:tblGrid>
        <w:gridCol w:w="4608"/>
        <w:gridCol w:w="1980"/>
        <w:gridCol w:w="2132"/>
      </w:tblGrid>
      <w:tr w:rsidR="00496A72" w:rsidRPr="00621F0E" w14:paraId="30F0A5C0" w14:textId="77777777" w:rsidTr="003104F5">
        <w:trPr>
          <w:gridAfter w:val="1"/>
          <w:wAfter w:w="2132" w:type="dxa"/>
          <w:jc w:val="center"/>
        </w:trPr>
        <w:tc>
          <w:tcPr>
            <w:tcW w:w="4608" w:type="dxa"/>
            <w:tcBorders>
              <w:top w:val="single" w:sz="18" w:space="0" w:color="auto"/>
              <w:bottom w:val="single" w:sz="12" w:space="0" w:color="auto"/>
              <w:right w:val="single" w:sz="12" w:space="0" w:color="auto"/>
            </w:tcBorders>
          </w:tcPr>
          <w:p w14:paraId="2A928B5B"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b/>
                <w:bCs/>
                <w:i/>
                <w:iCs/>
                <w:color w:val="000000" w:themeColor="text1"/>
                <w:sz w:val="20"/>
                <w:szCs w:val="20"/>
                <w:lang w:val="en-US"/>
              </w:rPr>
            </w:pPr>
            <w:r w:rsidRPr="00621F0E">
              <w:rPr>
                <w:rFonts w:ascii="Optimum" w:eastAsia="Times New Roman" w:hAnsi="Optimum" w:cs="Times New Roman"/>
                <w:b/>
                <w:bCs/>
                <w:i/>
                <w:iCs/>
                <w:color w:val="000000" w:themeColor="text1"/>
                <w:sz w:val="20"/>
                <w:szCs w:val="20"/>
                <w:lang w:val="en-US"/>
              </w:rPr>
              <w:t>Parameter</w:t>
            </w:r>
          </w:p>
        </w:tc>
        <w:tc>
          <w:tcPr>
            <w:tcW w:w="1980" w:type="dxa"/>
            <w:tcBorders>
              <w:top w:val="single" w:sz="18" w:space="0" w:color="auto"/>
              <w:left w:val="single" w:sz="12" w:space="0" w:color="auto"/>
              <w:bottom w:val="single" w:sz="12" w:space="0" w:color="auto"/>
            </w:tcBorders>
          </w:tcPr>
          <w:p w14:paraId="52F8E186" w14:textId="77777777" w:rsidR="003104F5" w:rsidRPr="00621F0E" w:rsidRDefault="003104F5" w:rsidP="00621F0E">
            <w:pPr>
              <w:autoSpaceDE w:val="0"/>
              <w:autoSpaceDN w:val="0"/>
              <w:adjustRightInd w:val="0"/>
              <w:spacing w:after="0" w:line="240" w:lineRule="auto"/>
              <w:jc w:val="center"/>
              <w:rPr>
                <w:rFonts w:ascii="Optimum" w:eastAsia="Times New Roman" w:hAnsi="Optimum" w:cs="Times New Roman"/>
                <w:b/>
                <w:bCs/>
                <w:i/>
                <w:iCs/>
                <w:color w:val="000000" w:themeColor="text1"/>
                <w:sz w:val="20"/>
                <w:szCs w:val="20"/>
                <w:lang w:val="en-US"/>
              </w:rPr>
            </w:pPr>
            <w:r w:rsidRPr="00621F0E">
              <w:rPr>
                <w:rFonts w:ascii="Optimum" w:eastAsia="Times New Roman" w:hAnsi="Optimum" w:cs="Times New Roman"/>
                <w:b/>
                <w:bCs/>
                <w:i/>
                <w:iCs/>
                <w:color w:val="000000" w:themeColor="text1"/>
                <w:sz w:val="20"/>
                <w:szCs w:val="20"/>
                <w:lang w:val="en-US"/>
              </w:rPr>
              <w:t>Value</w:t>
            </w:r>
          </w:p>
        </w:tc>
      </w:tr>
      <w:tr w:rsidR="00496A72" w:rsidRPr="00621F0E" w14:paraId="6D8B5D95" w14:textId="77777777" w:rsidTr="003104F5">
        <w:trPr>
          <w:gridAfter w:val="1"/>
          <w:wAfter w:w="2132" w:type="dxa"/>
          <w:jc w:val="center"/>
        </w:trPr>
        <w:tc>
          <w:tcPr>
            <w:tcW w:w="4608" w:type="dxa"/>
            <w:tcBorders>
              <w:top w:val="single" w:sz="12" w:space="0" w:color="auto"/>
              <w:bottom w:val="single" w:sz="4" w:space="0" w:color="auto"/>
              <w:right w:val="single" w:sz="12" w:space="0" w:color="auto"/>
            </w:tcBorders>
          </w:tcPr>
          <w:p w14:paraId="1B1388F3"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Average production rate (</w:t>
            </w:r>
            <w:smartTag w:uri="urn:schemas-microsoft-com:office:smarttags" w:element="metricconverter">
              <w:smartTagPr>
                <w:attr w:name="ProductID" w:val="1.5 L"/>
              </w:smartTagPr>
              <w:r w:rsidRPr="00621F0E">
                <w:rPr>
                  <w:rFonts w:ascii="Optimum" w:eastAsia="Times New Roman" w:hAnsi="Optimum" w:cs="Times New Roman"/>
                  <w:color w:val="000000" w:themeColor="text1"/>
                  <w:sz w:val="20"/>
                  <w:szCs w:val="20"/>
                  <w:lang w:val="en-US"/>
                </w:rPr>
                <w:t>1.5 L</w:t>
              </w:r>
            </w:smartTag>
            <w:r w:rsidRPr="00621F0E">
              <w:rPr>
                <w:rFonts w:ascii="Optimum" w:eastAsia="Times New Roman" w:hAnsi="Optimum" w:cs="Times New Roman"/>
                <w:color w:val="000000" w:themeColor="text1"/>
                <w:sz w:val="20"/>
                <w:szCs w:val="20"/>
                <w:lang w:val="en-US"/>
              </w:rPr>
              <w:t xml:space="preserve"> bottles/</w:t>
            </w:r>
            <w:proofErr w:type="spellStart"/>
            <w:r w:rsidRPr="00621F0E">
              <w:rPr>
                <w:rFonts w:ascii="Optimum" w:eastAsia="Times New Roman" w:hAnsi="Optimum" w:cs="Times New Roman"/>
                <w:color w:val="000000" w:themeColor="text1"/>
                <w:sz w:val="20"/>
                <w:szCs w:val="20"/>
                <w:lang w:val="en-US"/>
              </w:rPr>
              <w:t>yr</w:t>
            </w:r>
            <w:proofErr w:type="spellEnd"/>
            <w:r w:rsidRPr="00621F0E">
              <w:rPr>
                <w:rFonts w:ascii="Optimum" w:eastAsia="Times New Roman" w:hAnsi="Optimum" w:cs="Times New Roman"/>
                <w:color w:val="000000" w:themeColor="text1"/>
                <w:sz w:val="20"/>
                <w:szCs w:val="20"/>
                <w:lang w:val="en-US"/>
              </w:rPr>
              <w:t>)</w:t>
            </w:r>
          </w:p>
        </w:tc>
        <w:tc>
          <w:tcPr>
            <w:tcW w:w="1980" w:type="dxa"/>
            <w:tcBorders>
              <w:top w:val="single" w:sz="12" w:space="0" w:color="auto"/>
              <w:left w:val="single" w:sz="12" w:space="0" w:color="auto"/>
              <w:bottom w:val="single" w:sz="4" w:space="0" w:color="auto"/>
            </w:tcBorders>
          </w:tcPr>
          <w:p w14:paraId="57798FB8"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30 810 bottles/</w:t>
            </w:r>
            <w:proofErr w:type="spellStart"/>
            <w:r w:rsidRPr="00621F0E">
              <w:rPr>
                <w:rFonts w:ascii="Optimum" w:eastAsia="Times New Roman" w:hAnsi="Optimum" w:cs="Times New Roman"/>
                <w:color w:val="000000" w:themeColor="text1"/>
                <w:sz w:val="20"/>
                <w:szCs w:val="20"/>
                <w:lang w:val="en-US"/>
              </w:rPr>
              <w:t>yr</w:t>
            </w:r>
            <w:proofErr w:type="spellEnd"/>
          </w:p>
        </w:tc>
      </w:tr>
      <w:tr w:rsidR="00496A72" w:rsidRPr="00621F0E" w14:paraId="1190CC16" w14:textId="77777777" w:rsidTr="003104F5">
        <w:trPr>
          <w:gridAfter w:val="1"/>
          <w:wAfter w:w="2132" w:type="dxa"/>
          <w:jc w:val="center"/>
        </w:trPr>
        <w:tc>
          <w:tcPr>
            <w:tcW w:w="4608" w:type="dxa"/>
            <w:tcBorders>
              <w:top w:val="single" w:sz="4" w:space="0" w:color="auto"/>
              <w:right w:val="single" w:sz="12" w:space="0" w:color="auto"/>
            </w:tcBorders>
          </w:tcPr>
          <w:p w14:paraId="169211DF"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Average production rate (</w:t>
            </w:r>
            <w:smartTag w:uri="urn:schemas-microsoft-com:office:smarttags" w:element="metricconverter">
              <w:smartTagPr>
                <w:attr w:name="ProductID" w:val="1.5 L"/>
              </w:smartTagPr>
              <w:r w:rsidRPr="00621F0E">
                <w:rPr>
                  <w:rFonts w:ascii="Optimum" w:eastAsia="Times New Roman" w:hAnsi="Optimum" w:cs="Times New Roman"/>
                  <w:color w:val="000000" w:themeColor="text1"/>
                  <w:sz w:val="20"/>
                  <w:szCs w:val="20"/>
                  <w:lang w:val="en-US"/>
                </w:rPr>
                <w:t>1.5 L</w:t>
              </w:r>
            </w:smartTag>
            <w:r w:rsidRPr="00621F0E">
              <w:rPr>
                <w:rFonts w:ascii="Optimum" w:eastAsia="Times New Roman" w:hAnsi="Optimum" w:cs="Times New Roman"/>
                <w:color w:val="000000" w:themeColor="text1"/>
                <w:sz w:val="20"/>
                <w:szCs w:val="20"/>
                <w:lang w:val="en-US"/>
              </w:rPr>
              <w:t xml:space="preserve"> bottles/batch) </w:t>
            </w:r>
          </w:p>
        </w:tc>
        <w:tc>
          <w:tcPr>
            <w:tcW w:w="1980" w:type="dxa"/>
            <w:tcBorders>
              <w:top w:val="single" w:sz="4" w:space="0" w:color="auto"/>
              <w:left w:val="single" w:sz="12" w:space="0" w:color="auto"/>
            </w:tcBorders>
          </w:tcPr>
          <w:p w14:paraId="7CC44B7C"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395 bottles/batch</w:t>
            </w:r>
          </w:p>
        </w:tc>
      </w:tr>
      <w:tr w:rsidR="00496A72" w:rsidRPr="00621F0E" w14:paraId="39A20EAE" w14:textId="77777777" w:rsidTr="003104F5">
        <w:trPr>
          <w:gridAfter w:val="1"/>
          <w:wAfter w:w="2132" w:type="dxa"/>
          <w:jc w:val="center"/>
        </w:trPr>
        <w:tc>
          <w:tcPr>
            <w:tcW w:w="4608" w:type="dxa"/>
            <w:tcBorders>
              <w:top w:val="single" w:sz="4" w:space="0" w:color="auto"/>
              <w:bottom w:val="single" w:sz="4" w:space="0" w:color="auto"/>
              <w:right w:val="single" w:sz="12" w:space="0" w:color="auto"/>
            </w:tcBorders>
          </w:tcPr>
          <w:p w14:paraId="7AF21B2A"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Average production rate (kg/</w:t>
            </w:r>
            <w:proofErr w:type="spellStart"/>
            <w:r w:rsidRPr="00621F0E">
              <w:rPr>
                <w:rFonts w:ascii="Optimum" w:eastAsia="Times New Roman" w:hAnsi="Optimum" w:cs="Times New Roman"/>
                <w:color w:val="000000" w:themeColor="text1"/>
                <w:sz w:val="20"/>
                <w:szCs w:val="20"/>
                <w:lang w:val="en-US"/>
              </w:rPr>
              <w:t>yr</w:t>
            </w:r>
            <w:proofErr w:type="spellEnd"/>
            <w:r w:rsidRPr="00621F0E">
              <w:rPr>
                <w:rFonts w:ascii="Optimum" w:eastAsia="Times New Roman" w:hAnsi="Optimum" w:cs="Times New Roman"/>
                <w:color w:val="000000" w:themeColor="text1"/>
                <w:sz w:val="20"/>
                <w:szCs w:val="20"/>
                <w:lang w:val="en-US"/>
              </w:rPr>
              <w:t>)</w:t>
            </w:r>
          </w:p>
        </w:tc>
        <w:tc>
          <w:tcPr>
            <w:tcW w:w="1980" w:type="dxa"/>
            <w:tcBorders>
              <w:top w:val="single" w:sz="4" w:space="0" w:color="auto"/>
              <w:left w:val="single" w:sz="12" w:space="0" w:color="auto"/>
              <w:bottom w:val="single" w:sz="4" w:space="0" w:color="auto"/>
            </w:tcBorders>
          </w:tcPr>
          <w:p w14:paraId="35091CC9"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44 300 kg/</w:t>
            </w:r>
            <w:proofErr w:type="spellStart"/>
            <w:r w:rsidRPr="00621F0E">
              <w:rPr>
                <w:rFonts w:ascii="Optimum" w:eastAsia="Times New Roman" w:hAnsi="Optimum" w:cs="Times New Roman"/>
                <w:color w:val="000000" w:themeColor="text1"/>
                <w:sz w:val="20"/>
                <w:szCs w:val="20"/>
                <w:lang w:val="en-US"/>
              </w:rPr>
              <w:t>yr</w:t>
            </w:r>
            <w:proofErr w:type="spellEnd"/>
          </w:p>
        </w:tc>
      </w:tr>
      <w:tr w:rsidR="00496A72" w:rsidRPr="00621F0E" w14:paraId="043B17E2" w14:textId="77777777" w:rsidTr="003104F5">
        <w:trPr>
          <w:gridAfter w:val="1"/>
          <w:wAfter w:w="2132" w:type="dxa"/>
          <w:jc w:val="center"/>
        </w:trPr>
        <w:tc>
          <w:tcPr>
            <w:tcW w:w="4608" w:type="dxa"/>
            <w:tcBorders>
              <w:top w:val="single" w:sz="4" w:space="0" w:color="auto"/>
              <w:bottom w:val="single" w:sz="4" w:space="0" w:color="auto"/>
              <w:right w:val="single" w:sz="12" w:space="0" w:color="auto"/>
            </w:tcBorders>
          </w:tcPr>
          <w:p w14:paraId="191A03E0"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Average production rate (kg/batch)</w:t>
            </w:r>
          </w:p>
        </w:tc>
        <w:tc>
          <w:tcPr>
            <w:tcW w:w="1980" w:type="dxa"/>
            <w:tcBorders>
              <w:top w:val="single" w:sz="4" w:space="0" w:color="auto"/>
              <w:left w:val="single" w:sz="12" w:space="0" w:color="auto"/>
              <w:bottom w:val="single" w:sz="4" w:space="0" w:color="auto"/>
            </w:tcBorders>
          </w:tcPr>
          <w:p w14:paraId="161379FA"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568 kg/batch</w:t>
            </w:r>
          </w:p>
        </w:tc>
      </w:tr>
      <w:tr w:rsidR="00496A72" w:rsidRPr="00621F0E" w14:paraId="30E93403" w14:textId="77777777" w:rsidTr="003104F5">
        <w:trPr>
          <w:gridAfter w:val="1"/>
          <w:wAfter w:w="2132" w:type="dxa"/>
          <w:jc w:val="center"/>
        </w:trPr>
        <w:tc>
          <w:tcPr>
            <w:tcW w:w="4608" w:type="dxa"/>
            <w:tcBorders>
              <w:top w:val="single" w:sz="4" w:space="0" w:color="auto"/>
              <w:bottom w:val="single" w:sz="4" w:space="0" w:color="auto"/>
              <w:right w:val="single" w:sz="12" w:space="0" w:color="auto"/>
            </w:tcBorders>
          </w:tcPr>
          <w:p w14:paraId="6A0FE515"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Average number of batches per year </w:t>
            </w:r>
          </w:p>
        </w:tc>
        <w:tc>
          <w:tcPr>
            <w:tcW w:w="1980" w:type="dxa"/>
            <w:tcBorders>
              <w:top w:val="single" w:sz="4" w:space="0" w:color="auto"/>
              <w:left w:val="single" w:sz="12" w:space="0" w:color="auto"/>
              <w:bottom w:val="single" w:sz="4" w:space="0" w:color="auto"/>
            </w:tcBorders>
          </w:tcPr>
          <w:p w14:paraId="7ED4485E"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78 batches/year</w:t>
            </w:r>
          </w:p>
        </w:tc>
      </w:tr>
      <w:tr w:rsidR="00496A72" w:rsidRPr="00621F0E" w14:paraId="46C2F144" w14:textId="77777777" w:rsidTr="003104F5">
        <w:trPr>
          <w:gridAfter w:val="1"/>
          <w:wAfter w:w="2132" w:type="dxa"/>
          <w:jc w:val="center"/>
        </w:trPr>
        <w:tc>
          <w:tcPr>
            <w:tcW w:w="4608" w:type="dxa"/>
            <w:tcBorders>
              <w:top w:val="single" w:sz="4" w:space="0" w:color="auto"/>
              <w:bottom w:val="single" w:sz="18" w:space="0" w:color="auto"/>
              <w:right w:val="single" w:sz="12" w:space="0" w:color="auto"/>
            </w:tcBorders>
          </w:tcPr>
          <w:p w14:paraId="7D7D2649"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Average batch time</w:t>
            </w:r>
          </w:p>
        </w:tc>
        <w:tc>
          <w:tcPr>
            <w:tcW w:w="1980" w:type="dxa"/>
            <w:tcBorders>
              <w:top w:val="single" w:sz="4" w:space="0" w:color="auto"/>
              <w:left w:val="single" w:sz="12" w:space="0" w:color="auto"/>
              <w:bottom w:val="single" w:sz="18" w:space="0" w:color="auto"/>
            </w:tcBorders>
          </w:tcPr>
          <w:p w14:paraId="4532BE7F"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109 h/batch</w:t>
            </w:r>
          </w:p>
        </w:tc>
      </w:tr>
      <w:tr w:rsidR="00496A72" w:rsidRPr="00621F0E" w14:paraId="29C18C9B" w14:textId="77777777" w:rsidTr="003104F5">
        <w:trPr>
          <w:jc w:val="center"/>
        </w:trPr>
        <w:tc>
          <w:tcPr>
            <w:tcW w:w="8720" w:type="dxa"/>
            <w:gridSpan w:val="3"/>
          </w:tcPr>
          <w:p w14:paraId="3FAEA375"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noProof/>
                <w:color w:val="000000" w:themeColor="text1"/>
                <w:sz w:val="20"/>
                <w:szCs w:val="20"/>
                <w:lang w:val="es-CO" w:eastAsia="es-CO"/>
              </w:rPr>
              <w:lastRenderedPageBreak/>
              <w:drawing>
                <wp:inline distT="0" distB="0" distL="0" distR="0" wp14:anchorId="08A53027" wp14:editId="44350768">
                  <wp:extent cx="5369560" cy="5157470"/>
                  <wp:effectExtent l="1905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369560" cy="5157470"/>
                          </a:xfrm>
                          <a:prstGeom prst="rect">
                            <a:avLst/>
                          </a:prstGeom>
                          <a:noFill/>
                          <a:ln w="9525">
                            <a:noFill/>
                            <a:miter lim="800000"/>
                            <a:headEnd/>
                            <a:tailEnd/>
                          </a:ln>
                        </pic:spPr>
                      </pic:pic>
                    </a:graphicData>
                  </a:graphic>
                </wp:inline>
              </w:drawing>
            </w:r>
          </w:p>
        </w:tc>
      </w:tr>
      <w:tr w:rsidR="00496A72" w:rsidRPr="00621F0E" w14:paraId="72F1998D" w14:textId="77777777" w:rsidTr="003104F5">
        <w:trPr>
          <w:jc w:val="center"/>
        </w:trPr>
        <w:tc>
          <w:tcPr>
            <w:tcW w:w="8720" w:type="dxa"/>
            <w:gridSpan w:val="3"/>
          </w:tcPr>
          <w:p w14:paraId="013BECA1" w14:textId="5FA8F1C4" w:rsidR="003104F5" w:rsidRPr="00621F0E" w:rsidRDefault="001E0256" w:rsidP="00621F0E">
            <w:pPr>
              <w:autoSpaceDE w:val="0"/>
              <w:autoSpaceDN w:val="0"/>
              <w:adjustRightInd w:val="0"/>
              <w:spacing w:after="0" w:line="240" w:lineRule="auto"/>
              <w:jc w:val="both"/>
              <w:rPr>
                <w:rFonts w:ascii="Optimum" w:eastAsia="Times New Roman" w:hAnsi="Optimum" w:cs="Times New Roman"/>
                <w:b/>
                <w:bCs/>
                <w:iCs/>
                <w:color w:val="000000" w:themeColor="text1"/>
                <w:sz w:val="20"/>
                <w:szCs w:val="20"/>
                <w:lang w:val="en-US"/>
              </w:rPr>
            </w:pPr>
            <w:r w:rsidRPr="00621F0E">
              <w:rPr>
                <w:rFonts w:ascii="Optimum" w:eastAsia="Times New Roman" w:hAnsi="Optimum" w:cs="Times New Roman"/>
                <w:b/>
                <w:bCs/>
                <w:iCs/>
                <w:color w:val="000000" w:themeColor="text1"/>
                <w:sz w:val="20"/>
                <w:szCs w:val="20"/>
                <w:lang w:val="en-US"/>
              </w:rPr>
              <w:t>Figure</w:t>
            </w:r>
            <w:r w:rsidR="003104F5" w:rsidRPr="00621F0E">
              <w:rPr>
                <w:rFonts w:ascii="Optimum" w:eastAsia="Times New Roman" w:hAnsi="Optimum" w:cs="Times New Roman"/>
                <w:b/>
                <w:bCs/>
                <w:iCs/>
                <w:color w:val="000000" w:themeColor="text1"/>
                <w:sz w:val="20"/>
                <w:szCs w:val="20"/>
                <w:lang w:val="en-US"/>
              </w:rPr>
              <w:t xml:space="preserve"> 3. </w:t>
            </w:r>
            <w:r w:rsidR="003104F5" w:rsidRPr="00621F0E">
              <w:rPr>
                <w:rFonts w:ascii="Optimum" w:eastAsia="Times New Roman" w:hAnsi="Optimum" w:cs="Times New Roman"/>
                <w:bCs/>
                <w:iCs/>
                <w:color w:val="000000" w:themeColor="text1"/>
                <w:sz w:val="20"/>
                <w:szCs w:val="20"/>
                <w:lang w:val="en-US"/>
              </w:rPr>
              <w:t>Operations Gantt Chart</w:t>
            </w:r>
            <w:r w:rsidR="00565639" w:rsidRPr="00621F0E">
              <w:rPr>
                <w:rFonts w:ascii="Optimum" w:eastAsia="Times New Roman" w:hAnsi="Optimum" w:cs="Times New Roman"/>
                <w:bCs/>
                <w:iCs/>
                <w:color w:val="000000" w:themeColor="text1"/>
                <w:sz w:val="20"/>
                <w:szCs w:val="20"/>
                <w:lang w:val="en-US"/>
              </w:rPr>
              <w:t xml:space="preserve"> </w:t>
            </w:r>
            <w:r w:rsidR="00565639" w:rsidRPr="00621F0E">
              <w:rPr>
                <w:rFonts w:ascii="Optimum" w:hAnsi="Optimum" w:cs="Times New Roman"/>
                <w:bCs/>
                <w:iCs/>
                <w:color w:val="000000" w:themeColor="text1"/>
                <w:sz w:val="20"/>
                <w:szCs w:val="20"/>
                <w:lang w:val="en-US"/>
              </w:rPr>
              <w:t>(</w:t>
            </w:r>
            <w:proofErr w:type="spellStart"/>
            <w:r w:rsidR="00565639" w:rsidRPr="00621F0E">
              <w:rPr>
                <w:rFonts w:ascii="Optimum" w:hAnsi="Optimum" w:cs="Times New Roman"/>
                <w:bCs/>
                <w:iCs/>
                <w:color w:val="000000" w:themeColor="text1"/>
                <w:sz w:val="20"/>
                <w:szCs w:val="20"/>
                <w:lang w:val="en-US"/>
              </w:rPr>
              <w:t>SuperPro</w:t>
            </w:r>
            <w:proofErr w:type="spellEnd"/>
            <w:r w:rsidR="00565639" w:rsidRPr="00621F0E">
              <w:rPr>
                <w:rFonts w:ascii="Optimum" w:hAnsi="Optimum" w:cs="Times New Roman"/>
                <w:bCs/>
                <w:iCs/>
                <w:color w:val="000000" w:themeColor="text1"/>
                <w:sz w:val="20"/>
                <w:szCs w:val="20"/>
                <w:lang w:val="en-US"/>
              </w:rPr>
              <w:t xml:space="preserve"> Designer®, 2012)</w:t>
            </w:r>
            <w:r w:rsidR="00A8040C" w:rsidRPr="00621F0E">
              <w:rPr>
                <w:rFonts w:ascii="Optimum" w:hAnsi="Optimum" w:cs="Times New Roman"/>
                <w:bCs/>
                <w:iCs/>
                <w:color w:val="000000" w:themeColor="text1"/>
                <w:sz w:val="20"/>
                <w:szCs w:val="20"/>
                <w:lang w:val="en-US"/>
              </w:rPr>
              <w:t>.</w:t>
            </w:r>
          </w:p>
        </w:tc>
      </w:tr>
    </w:tbl>
    <w:p w14:paraId="56AEB5C7" w14:textId="77777777" w:rsidR="001E0256" w:rsidRPr="00621F0E" w:rsidRDefault="001E0256"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p>
    <w:p w14:paraId="399CB7DA" w14:textId="2DC76D09" w:rsidR="003104F5" w:rsidRPr="00621F0E" w:rsidRDefault="003104F5"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r w:rsidRPr="00621F0E">
        <w:rPr>
          <w:rFonts w:ascii="Optimum" w:eastAsia="Times New Roman" w:hAnsi="Optimum" w:cs="Times New Roman"/>
          <w:b/>
          <w:bCs/>
          <w:i/>
          <w:iCs/>
          <w:color w:val="000000" w:themeColor="text1"/>
          <w:sz w:val="20"/>
          <w:szCs w:val="20"/>
          <w:lang w:val="en-US" w:eastAsia="es-ES"/>
        </w:rPr>
        <w:t>Economic results</w:t>
      </w:r>
    </w:p>
    <w:p w14:paraId="4C45EE5A" w14:textId="3C52A616"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The fixed capital cost required to build up the biofertilizer plant is summarized in the </w:t>
      </w:r>
      <w:r w:rsidR="00A8040C" w:rsidRPr="00621F0E">
        <w:rPr>
          <w:rFonts w:ascii="Optimum" w:eastAsia="Times New Roman" w:hAnsi="Optimum" w:cs="Times New Roman"/>
          <w:color w:val="000000" w:themeColor="text1"/>
          <w:sz w:val="20"/>
          <w:szCs w:val="20"/>
          <w:lang w:val="en-US"/>
        </w:rPr>
        <w:t>t</w:t>
      </w:r>
      <w:r w:rsidRPr="00621F0E">
        <w:rPr>
          <w:rFonts w:ascii="Optimum" w:eastAsia="Times New Roman" w:hAnsi="Optimum" w:cs="Times New Roman"/>
          <w:color w:val="000000" w:themeColor="text1"/>
          <w:sz w:val="20"/>
          <w:szCs w:val="20"/>
          <w:lang w:val="en-US"/>
        </w:rPr>
        <w:t xml:space="preserve">able 4, while the annual operating costs involved in the production process are showed in </w:t>
      </w:r>
      <w:r w:rsidR="00A8040C" w:rsidRPr="00621F0E">
        <w:rPr>
          <w:rFonts w:ascii="Optimum" w:eastAsia="Times New Roman" w:hAnsi="Optimum" w:cs="Times New Roman"/>
          <w:color w:val="000000" w:themeColor="text1"/>
          <w:sz w:val="20"/>
          <w:szCs w:val="20"/>
          <w:lang w:val="en-US"/>
        </w:rPr>
        <w:t>t</w:t>
      </w:r>
      <w:r w:rsidRPr="00621F0E">
        <w:rPr>
          <w:rFonts w:ascii="Optimum" w:eastAsia="Times New Roman" w:hAnsi="Optimum" w:cs="Times New Roman"/>
          <w:color w:val="000000" w:themeColor="text1"/>
          <w:sz w:val="20"/>
          <w:szCs w:val="20"/>
          <w:lang w:val="en-US"/>
        </w:rPr>
        <w:t xml:space="preserve">able 5. As it can be seen from the </w:t>
      </w:r>
      <w:r w:rsidR="00A8040C" w:rsidRPr="00621F0E">
        <w:rPr>
          <w:rFonts w:ascii="Optimum" w:eastAsia="Times New Roman" w:hAnsi="Optimum" w:cs="Times New Roman"/>
          <w:color w:val="000000" w:themeColor="text1"/>
          <w:sz w:val="20"/>
          <w:szCs w:val="20"/>
          <w:lang w:val="en-US"/>
        </w:rPr>
        <w:t>t</w:t>
      </w:r>
      <w:r w:rsidRPr="00621F0E">
        <w:rPr>
          <w:rFonts w:ascii="Optimum" w:eastAsia="Times New Roman" w:hAnsi="Optimum" w:cs="Times New Roman"/>
          <w:color w:val="000000" w:themeColor="text1"/>
          <w:sz w:val="20"/>
          <w:szCs w:val="20"/>
          <w:lang w:val="en-US"/>
        </w:rPr>
        <w:t>able 4, the main items that affect</w:t>
      </w:r>
      <w:r w:rsidR="003B3922" w:rsidRPr="00621F0E">
        <w:rPr>
          <w:rFonts w:ascii="Optimum" w:eastAsia="Times New Roman" w:hAnsi="Optimum" w:cs="Times New Roman"/>
          <w:color w:val="000000" w:themeColor="text1"/>
          <w:sz w:val="20"/>
          <w:szCs w:val="20"/>
          <w:lang w:val="en-US"/>
        </w:rPr>
        <w:t xml:space="preserve"> Total Plant Direct </w:t>
      </w:r>
      <w:r w:rsidR="00C26E95" w:rsidRPr="00621F0E">
        <w:rPr>
          <w:rFonts w:ascii="Optimum" w:eastAsia="Times New Roman" w:hAnsi="Optimum" w:cs="Times New Roman"/>
          <w:color w:val="000000" w:themeColor="text1"/>
          <w:sz w:val="20"/>
          <w:szCs w:val="20"/>
          <w:lang w:val="en-US"/>
        </w:rPr>
        <w:t>Cost (</w:t>
      </w:r>
      <w:r w:rsidRPr="00621F0E">
        <w:rPr>
          <w:rFonts w:ascii="Optimum" w:eastAsia="Times New Roman" w:hAnsi="Optimum" w:cs="Times New Roman"/>
          <w:iCs/>
          <w:color w:val="000000" w:themeColor="text1"/>
          <w:sz w:val="20"/>
          <w:szCs w:val="20"/>
          <w:lang w:val="en-US"/>
        </w:rPr>
        <w:t>TPDC</w:t>
      </w:r>
      <w:r w:rsidR="003B3922" w:rsidRPr="00621F0E">
        <w:rPr>
          <w:rFonts w:ascii="Optimum" w:eastAsia="Times New Roman" w:hAnsi="Optimum" w:cs="Times New Roman"/>
          <w:iCs/>
          <w:color w:val="000000" w:themeColor="text1"/>
          <w:sz w:val="20"/>
          <w:szCs w:val="20"/>
          <w:lang w:val="en-US"/>
        </w:rPr>
        <w:t>)</w:t>
      </w:r>
      <w:r w:rsidRPr="00621F0E">
        <w:rPr>
          <w:rFonts w:ascii="Optimum" w:eastAsia="Times New Roman" w:hAnsi="Optimum" w:cs="Times New Roman"/>
          <w:color w:val="000000" w:themeColor="text1"/>
          <w:sz w:val="20"/>
          <w:szCs w:val="20"/>
          <w:lang w:val="en-US"/>
        </w:rPr>
        <w:t xml:space="preserve"> are “</w:t>
      </w:r>
      <w:r w:rsidRPr="00621F0E">
        <w:rPr>
          <w:rFonts w:ascii="Optimum" w:eastAsia="Times New Roman" w:hAnsi="Optimum" w:cs="Times New Roman"/>
          <w:i/>
          <w:iCs/>
          <w:color w:val="000000" w:themeColor="text1"/>
          <w:sz w:val="20"/>
          <w:szCs w:val="20"/>
          <w:lang w:val="en-US"/>
        </w:rPr>
        <w:t>Equipment Purchase</w:t>
      </w:r>
      <w:r w:rsidRPr="00621F0E">
        <w:rPr>
          <w:rFonts w:ascii="Optimum" w:eastAsia="Times New Roman" w:hAnsi="Optimum" w:cs="Times New Roman"/>
          <w:color w:val="000000" w:themeColor="text1"/>
          <w:sz w:val="20"/>
          <w:szCs w:val="20"/>
          <w:lang w:val="en-US"/>
        </w:rPr>
        <w:t>” and “</w:t>
      </w:r>
      <w:r w:rsidRPr="00621F0E">
        <w:rPr>
          <w:rFonts w:ascii="Optimum" w:eastAsia="Times New Roman" w:hAnsi="Optimum" w:cs="Times New Roman"/>
          <w:i/>
          <w:iCs/>
          <w:color w:val="000000" w:themeColor="text1"/>
          <w:sz w:val="20"/>
          <w:szCs w:val="20"/>
          <w:lang w:val="en-US"/>
        </w:rPr>
        <w:t>Piping</w:t>
      </w:r>
      <w:r w:rsidRPr="00621F0E">
        <w:rPr>
          <w:rFonts w:ascii="Optimum" w:eastAsia="Times New Roman" w:hAnsi="Optimum" w:cs="Times New Roman"/>
          <w:color w:val="000000" w:themeColor="text1"/>
          <w:sz w:val="20"/>
          <w:szCs w:val="20"/>
          <w:lang w:val="en-US"/>
        </w:rPr>
        <w:t>”, while the “C</w:t>
      </w:r>
      <w:r w:rsidRPr="00621F0E">
        <w:rPr>
          <w:rFonts w:ascii="Optimum" w:eastAsia="Times New Roman" w:hAnsi="Optimum" w:cs="Times New Roman"/>
          <w:i/>
          <w:iCs/>
          <w:color w:val="000000" w:themeColor="text1"/>
          <w:sz w:val="20"/>
          <w:szCs w:val="20"/>
          <w:lang w:val="en-US"/>
        </w:rPr>
        <w:t>onstruction</w:t>
      </w:r>
      <w:r w:rsidRPr="00621F0E">
        <w:rPr>
          <w:rFonts w:ascii="Optimum" w:eastAsia="Times New Roman" w:hAnsi="Optimum" w:cs="Times New Roman"/>
          <w:color w:val="000000" w:themeColor="text1"/>
          <w:sz w:val="20"/>
          <w:szCs w:val="20"/>
          <w:lang w:val="en-US"/>
        </w:rPr>
        <w:t>” and “</w:t>
      </w:r>
      <w:r w:rsidRPr="00621F0E">
        <w:rPr>
          <w:rFonts w:ascii="Optimum" w:eastAsia="Times New Roman" w:hAnsi="Optimum" w:cs="Times New Roman"/>
          <w:i/>
          <w:iCs/>
          <w:color w:val="000000" w:themeColor="text1"/>
          <w:sz w:val="20"/>
          <w:szCs w:val="20"/>
          <w:lang w:val="en-US"/>
        </w:rPr>
        <w:t>Engineering</w:t>
      </w:r>
      <w:r w:rsidRPr="00621F0E">
        <w:rPr>
          <w:rFonts w:ascii="Optimum" w:eastAsia="Times New Roman" w:hAnsi="Optimum" w:cs="Times New Roman"/>
          <w:color w:val="000000" w:themeColor="text1"/>
          <w:sz w:val="20"/>
          <w:szCs w:val="20"/>
          <w:lang w:val="en-US"/>
        </w:rPr>
        <w:t>” are the main items that influence on</w:t>
      </w:r>
      <w:r w:rsidR="003B3922" w:rsidRPr="00621F0E">
        <w:rPr>
          <w:rFonts w:ascii="Optimum" w:eastAsia="Times New Roman" w:hAnsi="Optimum" w:cs="Times New Roman"/>
          <w:color w:val="000000" w:themeColor="text1"/>
          <w:sz w:val="20"/>
          <w:szCs w:val="20"/>
          <w:lang w:val="en-US"/>
        </w:rPr>
        <w:t xml:space="preserve"> Total Plant Indirect Cost</w:t>
      </w:r>
      <w:r w:rsidRPr="00621F0E">
        <w:rPr>
          <w:rFonts w:ascii="Optimum" w:eastAsia="Times New Roman" w:hAnsi="Optimum" w:cs="Times New Roman"/>
          <w:color w:val="000000" w:themeColor="text1"/>
          <w:sz w:val="20"/>
          <w:szCs w:val="20"/>
          <w:lang w:val="en-US"/>
        </w:rPr>
        <w:t xml:space="preserve"> </w:t>
      </w:r>
      <w:r w:rsidR="003B3922" w:rsidRPr="00621F0E">
        <w:rPr>
          <w:rFonts w:ascii="Optimum" w:eastAsia="Times New Roman" w:hAnsi="Optimum" w:cs="Times New Roman"/>
          <w:color w:val="000000" w:themeColor="text1"/>
          <w:sz w:val="20"/>
          <w:szCs w:val="20"/>
          <w:lang w:val="en-US"/>
        </w:rPr>
        <w:t>(</w:t>
      </w:r>
      <w:r w:rsidRPr="00621F0E">
        <w:rPr>
          <w:rFonts w:ascii="Optimum" w:eastAsia="Times New Roman" w:hAnsi="Optimum" w:cs="Times New Roman"/>
          <w:iCs/>
          <w:color w:val="000000" w:themeColor="text1"/>
          <w:sz w:val="20"/>
          <w:szCs w:val="20"/>
          <w:lang w:val="en-US"/>
        </w:rPr>
        <w:t>TPIC</w:t>
      </w:r>
      <w:r w:rsidR="003B3922" w:rsidRPr="00621F0E">
        <w:rPr>
          <w:rFonts w:ascii="Optimum" w:eastAsia="Times New Roman" w:hAnsi="Optimum" w:cs="Times New Roman"/>
          <w:iCs/>
          <w:color w:val="000000" w:themeColor="text1"/>
          <w:sz w:val="20"/>
          <w:szCs w:val="20"/>
          <w:lang w:val="en-US"/>
        </w:rPr>
        <w:t>)</w:t>
      </w:r>
      <w:r w:rsidRPr="00621F0E">
        <w:rPr>
          <w:rFonts w:ascii="Optimum" w:eastAsia="Times New Roman" w:hAnsi="Optimum" w:cs="Times New Roman"/>
          <w:color w:val="000000" w:themeColor="text1"/>
          <w:sz w:val="20"/>
          <w:szCs w:val="20"/>
          <w:lang w:val="en-US"/>
        </w:rPr>
        <w:t xml:space="preserve"> value. The total direct capital cost obtained is about $ 3 700 000. </w:t>
      </w:r>
    </w:p>
    <w:p w14:paraId="07808663" w14:textId="77777777" w:rsidR="001E0256" w:rsidRPr="00621F0E" w:rsidRDefault="001E0256"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p>
    <w:p w14:paraId="31D5C977" w14:textId="1FD82AB9"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From the results showed in </w:t>
      </w:r>
      <w:r w:rsidR="00A8040C" w:rsidRPr="00621F0E">
        <w:rPr>
          <w:rFonts w:ascii="Optimum" w:eastAsia="Times New Roman" w:hAnsi="Optimum" w:cs="Times New Roman"/>
          <w:color w:val="000000" w:themeColor="text1"/>
          <w:sz w:val="20"/>
          <w:szCs w:val="20"/>
          <w:lang w:val="en-US"/>
        </w:rPr>
        <w:t>t</w:t>
      </w:r>
      <w:r w:rsidRPr="00621F0E">
        <w:rPr>
          <w:rFonts w:ascii="Optimum" w:eastAsia="Times New Roman" w:hAnsi="Optimum" w:cs="Times New Roman"/>
          <w:color w:val="000000" w:themeColor="text1"/>
          <w:sz w:val="20"/>
          <w:szCs w:val="20"/>
          <w:lang w:val="en-US"/>
        </w:rPr>
        <w:t>able 5, the “</w:t>
      </w:r>
      <w:r w:rsidRPr="00621F0E">
        <w:rPr>
          <w:rFonts w:ascii="Optimum" w:eastAsia="Times New Roman" w:hAnsi="Optimum" w:cs="Times New Roman"/>
          <w:i/>
          <w:iCs/>
          <w:color w:val="000000" w:themeColor="text1"/>
          <w:sz w:val="20"/>
          <w:szCs w:val="20"/>
          <w:lang w:val="en-US"/>
        </w:rPr>
        <w:t>Labor-Dependent</w:t>
      </w:r>
      <w:r w:rsidRPr="00621F0E">
        <w:rPr>
          <w:rFonts w:ascii="Optimum" w:eastAsia="Times New Roman" w:hAnsi="Optimum" w:cs="Times New Roman"/>
          <w:color w:val="000000" w:themeColor="text1"/>
          <w:sz w:val="20"/>
          <w:szCs w:val="20"/>
          <w:lang w:val="en-US"/>
        </w:rPr>
        <w:t>” item (that is, salary cost) presents the major influence on the annual operating costs, with 51.85% of the total cost. This is because it’s a production process which needs to use, at least, 5 people per 24 hours shift, including operators, supervisors, maintenance and quality control personnel, as well as office and utilities staff. Considering that, it constitutes a labor-intensive industry that requires a relatively high amount of skilled personnel to run properly the plant, and this aspect affects directly the operating costs of the plant. The item “</w:t>
      </w:r>
      <w:r w:rsidRPr="00621F0E">
        <w:rPr>
          <w:rFonts w:ascii="Optimum" w:eastAsia="Times New Roman" w:hAnsi="Optimum" w:cs="Times New Roman"/>
          <w:i/>
          <w:iCs/>
          <w:color w:val="000000" w:themeColor="text1"/>
          <w:sz w:val="20"/>
          <w:szCs w:val="20"/>
          <w:lang w:val="en-US"/>
        </w:rPr>
        <w:t>Miscellaneous and Consumables</w:t>
      </w:r>
      <w:r w:rsidRPr="00621F0E">
        <w:rPr>
          <w:rFonts w:ascii="Optimum" w:eastAsia="Times New Roman" w:hAnsi="Optimum" w:cs="Times New Roman"/>
          <w:color w:val="000000" w:themeColor="text1"/>
          <w:sz w:val="20"/>
          <w:szCs w:val="20"/>
          <w:lang w:val="en-US"/>
        </w:rPr>
        <w:t xml:space="preserve">”, which represents the consumption of items such as gloves, laboratory analysis kits, labels, caps, pipette points, etc., is the second in importance, comprising 29.54 </w:t>
      </w:r>
      <w:r w:rsidRPr="00621F0E">
        <w:rPr>
          <w:rFonts w:ascii="Optimum" w:eastAsia="Times New Roman" w:hAnsi="Optimum" w:cs="Times New Roman"/>
          <w:color w:val="000000" w:themeColor="text1"/>
          <w:sz w:val="20"/>
          <w:szCs w:val="20"/>
          <w:lang w:val="en-US"/>
        </w:rPr>
        <w:lastRenderedPageBreak/>
        <w:t>% of the total costs. The “</w:t>
      </w:r>
      <w:r w:rsidRPr="00621F0E">
        <w:rPr>
          <w:rFonts w:ascii="Optimum" w:eastAsia="Times New Roman" w:hAnsi="Optimum" w:cs="Times New Roman"/>
          <w:i/>
          <w:iCs/>
          <w:color w:val="000000" w:themeColor="text1"/>
          <w:sz w:val="20"/>
          <w:szCs w:val="20"/>
          <w:lang w:val="en-US"/>
        </w:rPr>
        <w:t>Raw Materials</w:t>
      </w:r>
      <w:r w:rsidRPr="00621F0E">
        <w:rPr>
          <w:rFonts w:ascii="Optimum" w:eastAsia="Times New Roman" w:hAnsi="Optimum" w:cs="Times New Roman"/>
          <w:color w:val="000000" w:themeColor="text1"/>
          <w:sz w:val="20"/>
          <w:szCs w:val="20"/>
          <w:lang w:val="en-US"/>
        </w:rPr>
        <w:t xml:space="preserve">” item influences very small in the operating costs (4.01 % of the total) because the main substances and chemicals consumed in the process (See </w:t>
      </w:r>
      <w:r w:rsidR="00A8040C" w:rsidRPr="00621F0E">
        <w:rPr>
          <w:rFonts w:ascii="Optimum" w:eastAsia="Times New Roman" w:hAnsi="Optimum" w:cs="Times New Roman"/>
          <w:color w:val="000000" w:themeColor="text1"/>
          <w:sz w:val="20"/>
          <w:szCs w:val="20"/>
          <w:lang w:val="en-US"/>
        </w:rPr>
        <w:t>t</w:t>
      </w:r>
      <w:r w:rsidRPr="00621F0E">
        <w:rPr>
          <w:rFonts w:ascii="Optimum" w:eastAsia="Times New Roman" w:hAnsi="Optimum" w:cs="Times New Roman"/>
          <w:color w:val="000000" w:themeColor="text1"/>
          <w:sz w:val="20"/>
          <w:szCs w:val="20"/>
          <w:lang w:val="en-US"/>
        </w:rPr>
        <w:t>able 1) have a relatively low purchasing cost. The molasses, ammonium sulfate and sucrose will be delivered at zero cost by the sugar factory located near the place where the biofertilizer plant will be constructed, while the other raw materials are acquired at moderately low prices. The third item that affects the operating costs is the “</w:t>
      </w:r>
      <w:r w:rsidRPr="00621F0E">
        <w:rPr>
          <w:rFonts w:ascii="Optimum" w:eastAsia="Times New Roman" w:hAnsi="Optimum" w:cs="Times New Roman"/>
          <w:i/>
          <w:iCs/>
          <w:color w:val="000000" w:themeColor="text1"/>
          <w:sz w:val="20"/>
          <w:szCs w:val="20"/>
          <w:lang w:val="en-US"/>
        </w:rPr>
        <w:t>Laboratory/QC/QA</w:t>
      </w:r>
      <w:r w:rsidRPr="00621F0E">
        <w:rPr>
          <w:rFonts w:ascii="Optimum" w:eastAsia="Times New Roman" w:hAnsi="Optimum" w:cs="Times New Roman"/>
          <w:color w:val="000000" w:themeColor="text1"/>
          <w:sz w:val="20"/>
          <w:szCs w:val="20"/>
          <w:lang w:val="en-US"/>
        </w:rPr>
        <w:t>”, with 7.78 % of the total, due to the consumption of reactive and utilities needed to carry out quality control tests and other Quality Control (QC)/Quality A</w:t>
      </w:r>
      <w:r w:rsidR="000612ED" w:rsidRPr="00621F0E">
        <w:rPr>
          <w:rFonts w:ascii="Optimum" w:eastAsia="Times New Roman" w:hAnsi="Optimum" w:cs="Times New Roman"/>
          <w:color w:val="000000" w:themeColor="text1"/>
          <w:sz w:val="20"/>
          <w:szCs w:val="20"/>
          <w:lang w:val="en-US"/>
        </w:rPr>
        <w:t>ssurance</w:t>
      </w:r>
      <w:r w:rsidRPr="00621F0E">
        <w:rPr>
          <w:rFonts w:ascii="Optimum" w:eastAsia="Times New Roman" w:hAnsi="Optimum" w:cs="Times New Roman"/>
          <w:color w:val="000000" w:themeColor="text1"/>
          <w:sz w:val="20"/>
          <w:szCs w:val="20"/>
          <w:lang w:val="en-US"/>
        </w:rPr>
        <w:t xml:space="preserve"> (QA) experiments and essays. </w:t>
      </w:r>
    </w:p>
    <w:p w14:paraId="68B03770" w14:textId="77777777" w:rsidR="001E0256" w:rsidRPr="00621F0E" w:rsidRDefault="001E0256"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p>
    <w:p w14:paraId="719E9ABE" w14:textId="69C99C84"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Finally, from </w:t>
      </w:r>
      <w:r w:rsidR="00A8040C" w:rsidRPr="00621F0E">
        <w:rPr>
          <w:rFonts w:ascii="Optimum" w:eastAsia="Times New Roman" w:hAnsi="Optimum" w:cs="Times New Roman"/>
          <w:color w:val="000000" w:themeColor="text1"/>
          <w:sz w:val="20"/>
          <w:szCs w:val="20"/>
          <w:lang w:val="en-US"/>
        </w:rPr>
        <w:t>t</w:t>
      </w:r>
      <w:r w:rsidRPr="00621F0E">
        <w:rPr>
          <w:rFonts w:ascii="Optimum" w:eastAsia="Times New Roman" w:hAnsi="Optimum" w:cs="Times New Roman"/>
          <w:color w:val="000000" w:themeColor="text1"/>
          <w:sz w:val="20"/>
          <w:szCs w:val="20"/>
          <w:lang w:val="en-US"/>
        </w:rPr>
        <w:t xml:space="preserve">able 6 the </w:t>
      </w:r>
      <w:r w:rsidRPr="00621F0E">
        <w:rPr>
          <w:rFonts w:ascii="Optimum" w:eastAsia="Times New Roman" w:hAnsi="Optimum" w:cs="Times New Roman"/>
          <w:i/>
          <w:iCs/>
          <w:color w:val="000000" w:themeColor="text1"/>
          <w:sz w:val="20"/>
          <w:szCs w:val="20"/>
          <w:lang w:val="en-US"/>
        </w:rPr>
        <w:t>Total Investment</w:t>
      </w:r>
      <w:r w:rsidRPr="00621F0E">
        <w:rPr>
          <w:rFonts w:ascii="Optimum" w:eastAsia="Times New Roman" w:hAnsi="Optimum" w:cs="Times New Roman"/>
          <w:color w:val="000000" w:themeColor="text1"/>
          <w:sz w:val="20"/>
          <w:szCs w:val="20"/>
          <w:lang w:val="en-US"/>
        </w:rPr>
        <w:t xml:space="preserve"> charged to the project is $ 2 828 000, the calculated </w:t>
      </w:r>
      <w:r w:rsidRPr="00621F0E">
        <w:rPr>
          <w:rFonts w:ascii="Optimum" w:eastAsia="Times New Roman" w:hAnsi="Optimum" w:cs="Times New Roman"/>
          <w:i/>
          <w:iCs/>
          <w:color w:val="000000" w:themeColor="text1"/>
          <w:sz w:val="20"/>
          <w:szCs w:val="20"/>
          <w:lang w:val="en-US"/>
        </w:rPr>
        <w:t>Unit Production Cost</w:t>
      </w:r>
      <w:r w:rsidRPr="00621F0E">
        <w:rPr>
          <w:rFonts w:ascii="Optimum" w:eastAsia="Times New Roman" w:hAnsi="Optimum" w:cs="Times New Roman"/>
          <w:color w:val="000000" w:themeColor="text1"/>
          <w:sz w:val="20"/>
          <w:szCs w:val="20"/>
          <w:lang w:val="en-US"/>
        </w:rPr>
        <w:t xml:space="preserve"> for a single </w:t>
      </w:r>
      <w:smartTag w:uri="urn:schemas-microsoft-com:office:smarttags" w:element="metricconverter">
        <w:smartTagPr>
          <w:attr w:name="ProductID" w:val="1.5 L"/>
        </w:smartTagPr>
        <w:r w:rsidRPr="00621F0E">
          <w:rPr>
            <w:rFonts w:ascii="Optimum" w:eastAsia="Times New Roman" w:hAnsi="Optimum" w:cs="Times New Roman"/>
            <w:color w:val="000000" w:themeColor="text1"/>
            <w:sz w:val="20"/>
            <w:szCs w:val="20"/>
            <w:lang w:val="en-US"/>
          </w:rPr>
          <w:t>1.5 L</w:t>
        </w:r>
      </w:smartTag>
      <w:r w:rsidRPr="00621F0E">
        <w:rPr>
          <w:rFonts w:ascii="Optimum" w:eastAsia="Times New Roman" w:hAnsi="Optimum" w:cs="Times New Roman"/>
          <w:color w:val="000000" w:themeColor="text1"/>
          <w:sz w:val="20"/>
          <w:szCs w:val="20"/>
          <w:lang w:val="en-US"/>
        </w:rPr>
        <w:t xml:space="preserve"> bottle of liquid, formulated biofertilizer is $ 24.009, the </w:t>
      </w:r>
      <w:r w:rsidRPr="00621F0E">
        <w:rPr>
          <w:rFonts w:ascii="Optimum" w:eastAsia="Times New Roman" w:hAnsi="Optimum" w:cs="Times New Roman"/>
          <w:i/>
          <w:iCs/>
          <w:color w:val="000000" w:themeColor="text1"/>
          <w:sz w:val="20"/>
          <w:szCs w:val="20"/>
          <w:lang w:val="en-US"/>
        </w:rPr>
        <w:t>Working Capital</w:t>
      </w:r>
      <w:r w:rsidRPr="00621F0E">
        <w:rPr>
          <w:rFonts w:ascii="Optimum" w:eastAsia="Times New Roman" w:hAnsi="Optimum" w:cs="Times New Roman"/>
          <w:color w:val="000000" w:themeColor="text1"/>
          <w:sz w:val="20"/>
          <w:szCs w:val="20"/>
          <w:lang w:val="en-US"/>
        </w:rPr>
        <w:t xml:space="preserve"> assigned to the project is $ 32 000, the </w:t>
      </w:r>
      <w:r w:rsidRPr="00621F0E">
        <w:rPr>
          <w:rFonts w:ascii="Optimum" w:eastAsia="Times New Roman" w:hAnsi="Optimum" w:cs="Times New Roman"/>
          <w:i/>
          <w:iCs/>
          <w:color w:val="000000" w:themeColor="text1"/>
          <w:sz w:val="20"/>
          <w:szCs w:val="20"/>
          <w:lang w:val="en-US"/>
        </w:rPr>
        <w:t>Total Revenues</w:t>
      </w:r>
      <w:r w:rsidRPr="00621F0E">
        <w:rPr>
          <w:rFonts w:ascii="Optimum" w:eastAsia="Times New Roman" w:hAnsi="Optimum" w:cs="Times New Roman"/>
          <w:color w:val="000000" w:themeColor="text1"/>
          <w:sz w:val="20"/>
          <w:szCs w:val="20"/>
          <w:lang w:val="en-US"/>
        </w:rPr>
        <w:t xml:space="preserve"> to obtain per year is $ 985 000/year, while the </w:t>
      </w:r>
      <w:r w:rsidRPr="00621F0E">
        <w:rPr>
          <w:rFonts w:ascii="Optimum" w:eastAsia="Times New Roman" w:hAnsi="Optimum" w:cs="Times New Roman"/>
          <w:i/>
          <w:iCs/>
          <w:color w:val="000000" w:themeColor="text1"/>
          <w:sz w:val="20"/>
          <w:szCs w:val="20"/>
          <w:lang w:val="en-US"/>
        </w:rPr>
        <w:t>Net Profit</w:t>
      </w:r>
      <w:r w:rsidRPr="00621F0E">
        <w:rPr>
          <w:rFonts w:ascii="Optimum" w:eastAsia="Times New Roman" w:hAnsi="Optimum" w:cs="Times New Roman"/>
          <w:color w:val="000000" w:themeColor="text1"/>
          <w:sz w:val="20"/>
          <w:szCs w:val="20"/>
          <w:lang w:val="en-US"/>
        </w:rPr>
        <w:t xml:space="preserve"> to be obtained is $ 422 000. Finally, the </w:t>
      </w:r>
      <w:r w:rsidRPr="00621F0E">
        <w:rPr>
          <w:rFonts w:ascii="Optimum" w:eastAsia="Times New Roman" w:hAnsi="Optimum" w:cs="Times New Roman"/>
          <w:i/>
          <w:iCs/>
          <w:color w:val="000000" w:themeColor="text1"/>
          <w:sz w:val="20"/>
          <w:szCs w:val="20"/>
          <w:lang w:val="en-US"/>
        </w:rPr>
        <w:t>Gross Margin</w:t>
      </w:r>
      <w:r w:rsidRPr="00621F0E">
        <w:rPr>
          <w:rFonts w:ascii="Optimum" w:eastAsia="Times New Roman" w:hAnsi="Optimum" w:cs="Times New Roman"/>
          <w:color w:val="000000" w:themeColor="text1"/>
          <w:sz w:val="20"/>
          <w:szCs w:val="20"/>
          <w:lang w:val="en-US"/>
        </w:rPr>
        <w:t xml:space="preserve"> value is 24.97 %, the </w:t>
      </w:r>
      <w:r w:rsidRPr="00621F0E">
        <w:rPr>
          <w:rFonts w:ascii="Optimum" w:eastAsia="Times New Roman" w:hAnsi="Optimum" w:cs="Times New Roman"/>
          <w:i/>
          <w:iCs/>
          <w:color w:val="000000" w:themeColor="text1"/>
          <w:sz w:val="20"/>
          <w:szCs w:val="20"/>
          <w:lang w:val="en-US"/>
        </w:rPr>
        <w:t>Return on Investment</w:t>
      </w:r>
      <w:r w:rsidRPr="00621F0E">
        <w:rPr>
          <w:rFonts w:ascii="Optimum" w:eastAsia="Times New Roman" w:hAnsi="Optimum" w:cs="Times New Roman"/>
          <w:color w:val="000000" w:themeColor="text1"/>
          <w:sz w:val="20"/>
          <w:szCs w:val="20"/>
          <w:lang w:val="en-US"/>
        </w:rPr>
        <w:t xml:space="preserve"> (ROI) obtained is 14.93 %, the </w:t>
      </w:r>
      <w:r w:rsidRPr="00621F0E">
        <w:rPr>
          <w:rFonts w:ascii="Optimum" w:eastAsia="Times New Roman" w:hAnsi="Optimum" w:cs="Times New Roman"/>
          <w:i/>
          <w:iCs/>
          <w:color w:val="000000" w:themeColor="text1"/>
          <w:sz w:val="20"/>
          <w:szCs w:val="20"/>
          <w:lang w:val="en-US"/>
        </w:rPr>
        <w:t>Payback Time</w:t>
      </w:r>
      <w:r w:rsidRPr="00621F0E">
        <w:rPr>
          <w:rFonts w:ascii="Optimum" w:eastAsia="Times New Roman" w:hAnsi="Optimum" w:cs="Times New Roman"/>
          <w:color w:val="000000" w:themeColor="text1"/>
          <w:sz w:val="20"/>
          <w:szCs w:val="20"/>
          <w:lang w:val="en-US"/>
        </w:rPr>
        <w:t xml:space="preserve"> will be 6.70 years, and the NPV and IRR obtained were $ 716 000 and 2.55 %, respectively. </w:t>
      </w:r>
    </w:p>
    <w:p w14:paraId="4B4BBBB9" w14:textId="77777777" w:rsidR="001E0256" w:rsidRPr="00621F0E" w:rsidRDefault="001E0256" w:rsidP="00621F0E">
      <w:pPr>
        <w:autoSpaceDE w:val="0"/>
        <w:autoSpaceDN w:val="0"/>
        <w:adjustRightInd w:val="0"/>
        <w:spacing w:after="0" w:line="240" w:lineRule="auto"/>
        <w:jc w:val="center"/>
        <w:rPr>
          <w:rFonts w:ascii="Optimum" w:eastAsia="Times New Roman" w:hAnsi="Optimum" w:cs="Times New Roman"/>
          <w:b/>
          <w:bCs/>
          <w:i/>
          <w:iCs/>
          <w:color w:val="000000" w:themeColor="text1"/>
          <w:sz w:val="20"/>
          <w:szCs w:val="20"/>
          <w:lang w:val="en-US"/>
        </w:rPr>
      </w:pPr>
    </w:p>
    <w:p w14:paraId="6CA353EC" w14:textId="76866039" w:rsidR="003104F5" w:rsidRPr="00621F0E" w:rsidRDefault="003104F5" w:rsidP="00621F0E">
      <w:pPr>
        <w:autoSpaceDE w:val="0"/>
        <w:autoSpaceDN w:val="0"/>
        <w:adjustRightInd w:val="0"/>
        <w:spacing w:after="0" w:line="240" w:lineRule="auto"/>
        <w:jc w:val="center"/>
        <w:rPr>
          <w:rFonts w:ascii="Optimum" w:eastAsia="Times New Roman" w:hAnsi="Optimum" w:cs="Times New Roman"/>
          <w:b/>
          <w:bCs/>
          <w:iCs/>
          <w:color w:val="000000" w:themeColor="text1"/>
          <w:sz w:val="20"/>
          <w:szCs w:val="20"/>
          <w:lang w:val="en-US"/>
        </w:rPr>
      </w:pPr>
      <w:proofErr w:type="gramStart"/>
      <w:r w:rsidRPr="00621F0E">
        <w:rPr>
          <w:rFonts w:ascii="Optimum" w:eastAsia="Times New Roman" w:hAnsi="Optimum" w:cs="Times New Roman"/>
          <w:b/>
          <w:bCs/>
          <w:iCs/>
          <w:color w:val="000000" w:themeColor="text1"/>
          <w:sz w:val="20"/>
          <w:szCs w:val="20"/>
          <w:lang w:val="en-US"/>
        </w:rPr>
        <w:t>Table 4.</w:t>
      </w:r>
      <w:proofErr w:type="gramEnd"/>
      <w:r w:rsidRPr="00621F0E">
        <w:rPr>
          <w:rFonts w:ascii="Optimum" w:eastAsia="Times New Roman" w:hAnsi="Optimum" w:cs="Times New Roman"/>
          <w:b/>
          <w:bCs/>
          <w:iCs/>
          <w:color w:val="000000" w:themeColor="text1"/>
          <w:sz w:val="20"/>
          <w:szCs w:val="20"/>
          <w:lang w:val="en-US"/>
        </w:rPr>
        <w:t xml:space="preserve"> </w:t>
      </w:r>
      <w:r w:rsidRPr="00621F0E">
        <w:rPr>
          <w:rFonts w:ascii="Optimum" w:eastAsia="Times New Roman" w:hAnsi="Optimum" w:cs="Times New Roman"/>
          <w:bCs/>
          <w:iCs/>
          <w:color w:val="000000" w:themeColor="text1"/>
          <w:sz w:val="20"/>
          <w:szCs w:val="20"/>
          <w:lang w:val="en-US"/>
        </w:rPr>
        <w:t>Summary of the fixed capital cost for the project</w:t>
      </w:r>
      <w:r w:rsidR="00565639" w:rsidRPr="00621F0E">
        <w:rPr>
          <w:rFonts w:ascii="Optimum" w:eastAsia="Times New Roman" w:hAnsi="Optimum" w:cs="Times New Roman"/>
          <w:bCs/>
          <w:iCs/>
          <w:color w:val="000000" w:themeColor="text1"/>
          <w:sz w:val="20"/>
          <w:szCs w:val="20"/>
          <w:lang w:val="en-US"/>
        </w:rPr>
        <w:t xml:space="preserve"> </w:t>
      </w:r>
      <w:r w:rsidR="00565639" w:rsidRPr="00621F0E">
        <w:rPr>
          <w:rFonts w:ascii="Optimum" w:hAnsi="Optimum" w:cs="Times New Roman"/>
          <w:bCs/>
          <w:iCs/>
          <w:color w:val="000000" w:themeColor="text1"/>
          <w:sz w:val="20"/>
          <w:szCs w:val="20"/>
          <w:lang w:val="en-US"/>
        </w:rPr>
        <w:t>(</w:t>
      </w:r>
      <w:proofErr w:type="spellStart"/>
      <w:r w:rsidR="00565639" w:rsidRPr="00621F0E">
        <w:rPr>
          <w:rFonts w:ascii="Optimum" w:hAnsi="Optimum" w:cs="Times New Roman"/>
          <w:bCs/>
          <w:iCs/>
          <w:color w:val="000000" w:themeColor="text1"/>
          <w:sz w:val="20"/>
          <w:szCs w:val="20"/>
          <w:lang w:val="en-US"/>
        </w:rPr>
        <w:t>SuperPro</w:t>
      </w:r>
      <w:proofErr w:type="spellEnd"/>
      <w:r w:rsidR="00565639" w:rsidRPr="00621F0E">
        <w:rPr>
          <w:rFonts w:ascii="Optimum" w:hAnsi="Optimum" w:cs="Times New Roman"/>
          <w:bCs/>
          <w:iCs/>
          <w:color w:val="000000" w:themeColor="text1"/>
          <w:sz w:val="20"/>
          <w:szCs w:val="20"/>
          <w:lang w:val="en-US"/>
        </w:rPr>
        <w:t xml:space="preserve"> Designer®, 2012)</w:t>
      </w:r>
      <w:r w:rsidR="00A8040C" w:rsidRPr="00621F0E">
        <w:rPr>
          <w:rFonts w:ascii="Optimum" w:hAnsi="Optimum" w:cs="Times New Roman"/>
          <w:bCs/>
          <w:iCs/>
          <w:color w:val="000000" w:themeColor="text1"/>
          <w:sz w:val="20"/>
          <w:szCs w:val="20"/>
          <w:lang w:val="en-US"/>
        </w:rPr>
        <w:t>.</w:t>
      </w:r>
    </w:p>
    <w:tbl>
      <w:tblPr>
        <w:tblW w:w="6588" w:type="dxa"/>
        <w:jc w:val="center"/>
        <w:tblLook w:val="01E0" w:firstRow="1" w:lastRow="1" w:firstColumn="1" w:lastColumn="1" w:noHBand="0" w:noVBand="0"/>
      </w:tblPr>
      <w:tblGrid>
        <w:gridCol w:w="4608"/>
        <w:gridCol w:w="1980"/>
      </w:tblGrid>
      <w:tr w:rsidR="00496A72" w:rsidRPr="00621F0E" w14:paraId="383F148B" w14:textId="77777777" w:rsidTr="003104F5">
        <w:trPr>
          <w:jc w:val="center"/>
        </w:trPr>
        <w:tc>
          <w:tcPr>
            <w:tcW w:w="4608" w:type="dxa"/>
            <w:tcBorders>
              <w:top w:val="single" w:sz="18" w:space="0" w:color="auto"/>
              <w:bottom w:val="single" w:sz="12" w:space="0" w:color="auto"/>
              <w:right w:val="single" w:sz="12" w:space="0" w:color="auto"/>
            </w:tcBorders>
          </w:tcPr>
          <w:p w14:paraId="50D769F6"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b/>
                <w:bCs/>
                <w:i/>
                <w:iCs/>
                <w:color w:val="000000" w:themeColor="text1"/>
                <w:sz w:val="20"/>
                <w:szCs w:val="20"/>
                <w:lang w:val="en-US"/>
              </w:rPr>
            </w:pPr>
            <w:r w:rsidRPr="00621F0E">
              <w:rPr>
                <w:rFonts w:ascii="Optimum" w:eastAsia="Times New Roman" w:hAnsi="Optimum" w:cs="Times New Roman"/>
                <w:b/>
                <w:bCs/>
                <w:i/>
                <w:iCs/>
                <w:color w:val="000000" w:themeColor="text1"/>
                <w:sz w:val="20"/>
                <w:szCs w:val="20"/>
                <w:lang w:val="en-US"/>
              </w:rPr>
              <w:t>Item</w:t>
            </w:r>
          </w:p>
        </w:tc>
        <w:tc>
          <w:tcPr>
            <w:tcW w:w="1980" w:type="dxa"/>
            <w:tcBorders>
              <w:top w:val="single" w:sz="18" w:space="0" w:color="auto"/>
              <w:left w:val="single" w:sz="12" w:space="0" w:color="auto"/>
              <w:bottom w:val="single" w:sz="12" w:space="0" w:color="auto"/>
            </w:tcBorders>
          </w:tcPr>
          <w:p w14:paraId="7308EB7D" w14:textId="77777777" w:rsidR="003104F5" w:rsidRPr="00621F0E" w:rsidRDefault="003104F5" w:rsidP="00621F0E">
            <w:pPr>
              <w:autoSpaceDE w:val="0"/>
              <w:autoSpaceDN w:val="0"/>
              <w:adjustRightInd w:val="0"/>
              <w:spacing w:after="0" w:line="240" w:lineRule="auto"/>
              <w:jc w:val="center"/>
              <w:rPr>
                <w:rFonts w:ascii="Optimum" w:eastAsia="Times New Roman" w:hAnsi="Optimum" w:cs="Times New Roman"/>
                <w:b/>
                <w:bCs/>
                <w:i/>
                <w:iCs/>
                <w:color w:val="000000" w:themeColor="text1"/>
                <w:sz w:val="20"/>
                <w:szCs w:val="20"/>
                <w:lang w:val="en-US"/>
              </w:rPr>
            </w:pPr>
            <w:r w:rsidRPr="00621F0E">
              <w:rPr>
                <w:rFonts w:ascii="Optimum" w:eastAsia="Times New Roman" w:hAnsi="Optimum" w:cs="Times New Roman"/>
                <w:b/>
                <w:bCs/>
                <w:i/>
                <w:iCs/>
                <w:color w:val="000000" w:themeColor="text1"/>
                <w:sz w:val="20"/>
                <w:szCs w:val="20"/>
                <w:lang w:val="en-US"/>
              </w:rPr>
              <w:t>Value</w:t>
            </w:r>
          </w:p>
        </w:tc>
      </w:tr>
      <w:tr w:rsidR="00496A72" w:rsidRPr="00621F0E" w14:paraId="1DE799BE" w14:textId="77777777" w:rsidTr="003104F5">
        <w:trPr>
          <w:jc w:val="center"/>
        </w:trPr>
        <w:tc>
          <w:tcPr>
            <w:tcW w:w="6588" w:type="dxa"/>
            <w:gridSpan w:val="2"/>
            <w:tcBorders>
              <w:bottom w:val="single" w:sz="4" w:space="0" w:color="auto"/>
            </w:tcBorders>
          </w:tcPr>
          <w:p w14:paraId="6703F555" w14:textId="77777777" w:rsidR="003104F5" w:rsidRPr="00621F0E" w:rsidRDefault="003104F5" w:rsidP="00621F0E">
            <w:pPr>
              <w:autoSpaceDE w:val="0"/>
              <w:autoSpaceDN w:val="0"/>
              <w:adjustRightInd w:val="0"/>
              <w:spacing w:after="0" w:line="240" w:lineRule="auto"/>
              <w:jc w:val="center"/>
              <w:rPr>
                <w:rFonts w:ascii="Optimum" w:eastAsia="Times New Roman" w:hAnsi="Optimum" w:cs="Times New Roman"/>
                <w:i/>
                <w:iCs/>
                <w:color w:val="000000" w:themeColor="text1"/>
                <w:sz w:val="20"/>
                <w:szCs w:val="20"/>
                <w:lang w:val="en-US"/>
              </w:rPr>
            </w:pPr>
            <w:r w:rsidRPr="00621F0E">
              <w:rPr>
                <w:rFonts w:ascii="Optimum" w:eastAsia="Times New Roman" w:hAnsi="Optimum" w:cs="Times New Roman"/>
                <w:i/>
                <w:iCs/>
                <w:color w:val="000000" w:themeColor="text1"/>
                <w:sz w:val="20"/>
                <w:szCs w:val="20"/>
                <w:lang w:val="en-US"/>
              </w:rPr>
              <w:t>Total Plant Direct Cost (TPDC)</w:t>
            </w:r>
          </w:p>
        </w:tc>
      </w:tr>
      <w:tr w:rsidR="00496A72" w:rsidRPr="00621F0E" w14:paraId="5FEF67AB" w14:textId="77777777" w:rsidTr="003104F5">
        <w:trPr>
          <w:jc w:val="center"/>
        </w:trPr>
        <w:tc>
          <w:tcPr>
            <w:tcW w:w="4608" w:type="dxa"/>
            <w:tcBorders>
              <w:top w:val="single" w:sz="4" w:space="0" w:color="auto"/>
              <w:bottom w:val="single" w:sz="4" w:space="0" w:color="auto"/>
              <w:right w:val="single" w:sz="12" w:space="0" w:color="auto"/>
            </w:tcBorders>
          </w:tcPr>
          <w:p w14:paraId="5901DC06"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Equipment Purchase Cost</w:t>
            </w:r>
          </w:p>
        </w:tc>
        <w:tc>
          <w:tcPr>
            <w:tcW w:w="1980" w:type="dxa"/>
            <w:tcBorders>
              <w:top w:val="single" w:sz="4" w:space="0" w:color="auto"/>
              <w:left w:val="single" w:sz="12" w:space="0" w:color="auto"/>
              <w:bottom w:val="single" w:sz="4" w:space="0" w:color="auto"/>
            </w:tcBorders>
          </w:tcPr>
          <w:p w14:paraId="3762AF64"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$ 709 000</w:t>
            </w:r>
          </w:p>
        </w:tc>
      </w:tr>
      <w:tr w:rsidR="00496A72" w:rsidRPr="00621F0E" w14:paraId="307E9D76" w14:textId="77777777" w:rsidTr="003104F5">
        <w:trPr>
          <w:jc w:val="center"/>
        </w:trPr>
        <w:tc>
          <w:tcPr>
            <w:tcW w:w="4608" w:type="dxa"/>
            <w:tcBorders>
              <w:top w:val="single" w:sz="4" w:space="0" w:color="auto"/>
              <w:bottom w:val="single" w:sz="4" w:space="0" w:color="auto"/>
              <w:right w:val="single" w:sz="12" w:space="0" w:color="auto"/>
            </w:tcBorders>
          </w:tcPr>
          <w:p w14:paraId="7E68EAE0"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Installation</w:t>
            </w:r>
          </w:p>
        </w:tc>
        <w:tc>
          <w:tcPr>
            <w:tcW w:w="1980" w:type="dxa"/>
            <w:tcBorders>
              <w:top w:val="single" w:sz="4" w:space="0" w:color="auto"/>
              <w:left w:val="single" w:sz="12" w:space="0" w:color="auto"/>
              <w:bottom w:val="single" w:sz="4" w:space="0" w:color="auto"/>
            </w:tcBorders>
          </w:tcPr>
          <w:p w14:paraId="1A0798D3"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$ 165 000</w:t>
            </w:r>
          </w:p>
        </w:tc>
      </w:tr>
      <w:tr w:rsidR="00496A72" w:rsidRPr="00621F0E" w14:paraId="5CAB8A8F" w14:textId="77777777" w:rsidTr="003104F5">
        <w:trPr>
          <w:jc w:val="center"/>
        </w:trPr>
        <w:tc>
          <w:tcPr>
            <w:tcW w:w="4608" w:type="dxa"/>
            <w:tcBorders>
              <w:top w:val="single" w:sz="4" w:space="0" w:color="auto"/>
              <w:bottom w:val="single" w:sz="4" w:space="0" w:color="auto"/>
              <w:right w:val="single" w:sz="12" w:space="0" w:color="auto"/>
            </w:tcBorders>
          </w:tcPr>
          <w:p w14:paraId="046B844C"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Process Piping</w:t>
            </w:r>
          </w:p>
        </w:tc>
        <w:tc>
          <w:tcPr>
            <w:tcW w:w="1980" w:type="dxa"/>
            <w:tcBorders>
              <w:top w:val="single" w:sz="4" w:space="0" w:color="auto"/>
              <w:left w:val="single" w:sz="12" w:space="0" w:color="auto"/>
              <w:bottom w:val="single" w:sz="4" w:space="0" w:color="auto"/>
            </w:tcBorders>
          </w:tcPr>
          <w:p w14:paraId="2BBF1594"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$ 390 000</w:t>
            </w:r>
          </w:p>
        </w:tc>
      </w:tr>
      <w:tr w:rsidR="00496A72" w:rsidRPr="00621F0E" w14:paraId="5277FD51" w14:textId="77777777" w:rsidTr="003104F5">
        <w:trPr>
          <w:jc w:val="center"/>
        </w:trPr>
        <w:tc>
          <w:tcPr>
            <w:tcW w:w="4608" w:type="dxa"/>
            <w:tcBorders>
              <w:top w:val="single" w:sz="4" w:space="0" w:color="auto"/>
              <w:bottom w:val="single" w:sz="4" w:space="0" w:color="auto"/>
              <w:right w:val="single" w:sz="12" w:space="0" w:color="auto"/>
            </w:tcBorders>
          </w:tcPr>
          <w:p w14:paraId="3BEF67D7"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Instrumentation</w:t>
            </w:r>
          </w:p>
        </w:tc>
        <w:tc>
          <w:tcPr>
            <w:tcW w:w="1980" w:type="dxa"/>
            <w:tcBorders>
              <w:top w:val="single" w:sz="4" w:space="0" w:color="auto"/>
              <w:left w:val="single" w:sz="12" w:space="0" w:color="auto"/>
              <w:bottom w:val="single" w:sz="4" w:space="0" w:color="auto"/>
            </w:tcBorders>
          </w:tcPr>
          <w:p w14:paraId="6A6F7F6A"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 $ 142 000</w:t>
            </w:r>
          </w:p>
        </w:tc>
      </w:tr>
      <w:tr w:rsidR="00496A72" w:rsidRPr="00621F0E" w14:paraId="029A7173" w14:textId="77777777" w:rsidTr="003104F5">
        <w:trPr>
          <w:jc w:val="center"/>
        </w:trPr>
        <w:tc>
          <w:tcPr>
            <w:tcW w:w="4608" w:type="dxa"/>
            <w:tcBorders>
              <w:top w:val="single" w:sz="4" w:space="0" w:color="auto"/>
              <w:bottom w:val="single" w:sz="4" w:space="0" w:color="auto"/>
              <w:right w:val="single" w:sz="12" w:space="0" w:color="auto"/>
            </w:tcBorders>
          </w:tcPr>
          <w:p w14:paraId="603DF746"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Insulation</w:t>
            </w:r>
          </w:p>
        </w:tc>
        <w:tc>
          <w:tcPr>
            <w:tcW w:w="1980" w:type="dxa"/>
            <w:tcBorders>
              <w:top w:val="single" w:sz="4" w:space="0" w:color="auto"/>
              <w:left w:val="single" w:sz="12" w:space="0" w:color="auto"/>
              <w:bottom w:val="single" w:sz="4" w:space="0" w:color="auto"/>
            </w:tcBorders>
          </w:tcPr>
          <w:p w14:paraId="44441305"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$ 21 000</w:t>
            </w:r>
          </w:p>
        </w:tc>
      </w:tr>
      <w:tr w:rsidR="00496A72" w:rsidRPr="00621F0E" w14:paraId="64A97CCC" w14:textId="77777777" w:rsidTr="003104F5">
        <w:trPr>
          <w:jc w:val="center"/>
        </w:trPr>
        <w:tc>
          <w:tcPr>
            <w:tcW w:w="4608" w:type="dxa"/>
            <w:tcBorders>
              <w:top w:val="single" w:sz="4" w:space="0" w:color="auto"/>
              <w:bottom w:val="single" w:sz="4" w:space="0" w:color="auto"/>
              <w:right w:val="single" w:sz="12" w:space="0" w:color="auto"/>
            </w:tcBorders>
          </w:tcPr>
          <w:p w14:paraId="79FEF8F4"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Electrical</w:t>
            </w:r>
          </w:p>
        </w:tc>
        <w:tc>
          <w:tcPr>
            <w:tcW w:w="1980" w:type="dxa"/>
            <w:tcBorders>
              <w:top w:val="single" w:sz="4" w:space="0" w:color="auto"/>
              <w:left w:val="single" w:sz="12" w:space="0" w:color="auto"/>
              <w:bottom w:val="single" w:sz="4" w:space="0" w:color="auto"/>
            </w:tcBorders>
          </w:tcPr>
          <w:p w14:paraId="45A1A0FA"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$ 71 000</w:t>
            </w:r>
          </w:p>
        </w:tc>
      </w:tr>
      <w:tr w:rsidR="00496A72" w:rsidRPr="00621F0E" w14:paraId="0B1637C1" w14:textId="77777777" w:rsidTr="003104F5">
        <w:trPr>
          <w:jc w:val="center"/>
        </w:trPr>
        <w:tc>
          <w:tcPr>
            <w:tcW w:w="4608" w:type="dxa"/>
            <w:tcBorders>
              <w:top w:val="single" w:sz="4" w:space="0" w:color="auto"/>
              <w:bottom w:val="single" w:sz="4" w:space="0" w:color="auto"/>
              <w:right w:val="single" w:sz="12" w:space="0" w:color="auto"/>
            </w:tcBorders>
          </w:tcPr>
          <w:p w14:paraId="5525801D"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Buildings</w:t>
            </w:r>
          </w:p>
        </w:tc>
        <w:tc>
          <w:tcPr>
            <w:tcW w:w="1980" w:type="dxa"/>
            <w:tcBorders>
              <w:top w:val="single" w:sz="4" w:space="0" w:color="auto"/>
              <w:left w:val="single" w:sz="12" w:space="0" w:color="auto"/>
              <w:bottom w:val="single" w:sz="4" w:space="0" w:color="auto"/>
            </w:tcBorders>
          </w:tcPr>
          <w:p w14:paraId="1AB0C8DB"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$ 106 000</w:t>
            </w:r>
          </w:p>
        </w:tc>
      </w:tr>
      <w:tr w:rsidR="00496A72" w:rsidRPr="00621F0E" w14:paraId="42D6F1C6" w14:textId="77777777" w:rsidTr="003104F5">
        <w:trPr>
          <w:jc w:val="center"/>
        </w:trPr>
        <w:tc>
          <w:tcPr>
            <w:tcW w:w="4608" w:type="dxa"/>
            <w:tcBorders>
              <w:top w:val="single" w:sz="4" w:space="0" w:color="auto"/>
              <w:bottom w:val="single" w:sz="4" w:space="0" w:color="auto"/>
              <w:right w:val="single" w:sz="12" w:space="0" w:color="auto"/>
            </w:tcBorders>
          </w:tcPr>
          <w:p w14:paraId="6E659172"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Yard Improvement</w:t>
            </w:r>
          </w:p>
        </w:tc>
        <w:tc>
          <w:tcPr>
            <w:tcW w:w="1980" w:type="dxa"/>
            <w:tcBorders>
              <w:top w:val="single" w:sz="4" w:space="0" w:color="auto"/>
              <w:left w:val="single" w:sz="12" w:space="0" w:color="auto"/>
              <w:bottom w:val="single" w:sz="4" w:space="0" w:color="auto"/>
            </w:tcBorders>
          </w:tcPr>
          <w:p w14:paraId="4989B44E"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$ 35 000</w:t>
            </w:r>
          </w:p>
        </w:tc>
      </w:tr>
      <w:tr w:rsidR="00496A72" w:rsidRPr="00621F0E" w14:paraId="17D91437" w14:textId="77777777" w:rsidTr="003104F5">
        <w:trPr>
          <w:jc w:val="center"/>
        </w:trPr>
        <w:tc>
          <w:tcPr>
            <w:tcW w:w="4608" w:type="dxa"/>
            <w:tcBorders>
              <w:top w:val="single" w:sz="4" w:space="0" w:color="auto"/>
              <w:bottom w:val="single" w:sz="4" w:space="0" w:color="auto"/>
              <w:right w:val="single" w:sz="12" w:space="0" w:color="auto"/>
            </w:tcBorders>
          </w:tcPr>
          <w:p w14:paraId="4B05FFD0"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Auxiliary Facilities</w:t>
            </w:r>
          </w:p>
        </w:tc>
        <w:tc>
          <w:tcPr>
            <w:tcW w:w="1980" w:type="dxa"/>
            <w:tcBorders>
              <w:top w:val="single" w:sz="4" w:space="0" w:color="auto"/>
              <w:left w:val="single" w:sz="12" w:space="0" w:color="auto"/>
              <w:bottom w:val="single" w:sz="4" w:space="0" w:color="auto"/>
            </w:tcBorders>
          </w:tcPr>
          <w:p w14:paraId="4033A1F5"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$ 284 000</w:t>
            </w:r>
          </w:p>
        </w:tc>
      </w:tr>
      <w:tr w:rsidR="00496A72" w:rsidRPr="00621F0E" w14:paraId="0199E235" w14:textId="77777777" w:rsidTr="003104F5">
        <w:trPr>
          <w:jc w:val="center"/>
        </w:trPr>
        <w:tc>
          <w:tcPr>
            <w:tcW w:w="4608" w:type="dxa"/>
            <w:tcBorders>
              <w:top w:val="single" w:sz="4" w:space="0" w:color="auto"/>
              <w:bottom w:val="single" w:sz="12" w:space="0" w:color="auto"/>
              <w:right w:val="single" w:sz="12" w:space="0" w:color="auto"/>
            </w:tcBorders>
          </w:tcPr>
          <w:p w14:paraId="7DE93E25" w14:textId="77777777" w:rsidR="003104F5" w:rsidRPr="00621F0E" w:rsidRDefault="003104F5" w:rsidP="00621F0E">
            <w:pPr>
              <w:spacing w:after="0" w:line="240" w:lineRule="auto"/>
              <w:rPr>
                <w:rFonts w:ascii="Optimum" w:eastAsia="Times New Roman" w:hAnsi="Optimum" w:cs="Times New Roman"/>
                <w:i/>
                <w:iCs/>
                <w:color w:val="000000" w:themeColor="text1"/>
                <w:sz w:val="20"/>
                <w:szCs w:val="20"/>
                <w:lang w:val="en-US"/>
              </w:rPr>
            </w:pPr>
            <w:r w:rsidRPr="00621F0E">
              <w:rPr>
                <w:rFonts w:ascii="Optimum" w:eastAsia="Times New Roman" w:hAnsi="Optimum" w:cs="Times New Roman"/>
                <w:i/>
                <w:iCs/>
                <w:color w:val="000000" w:themeColor="text1"/>
                <w:sz w:val="20"/>
                <w:szCs w:val="20"/>
                <w:lang w:val="en-US"/>
              </w:rPr>
              <w:t>TPDC</w:t>
            </w:r>
          </w:p>
        </w:tc>
        <w:tc>
          <w:tcPr>
            <w:tcW w:w="1980" w:type="dxa"/>
            <w:tcBorders>
              <w:top w:val="single" w:sz="4" w:space="0" w:color="auto"/>
              <w:left w:val="single" w:sz="12" w:space="0" w:color="auto"/>
              <w:bottom w:val="single" w:sz="12" w:space="0" w:color="auto"/>
            </w:tcBorders>
          </w:tcPr>
          <w:p w14:paraId="78020C2C"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i/>
                <w:iCs/>
                <w:color w:val="000000" w:themeColor="text1"/>
                <w:sz w:val="20"/>
                <w:szCs w:val="20"/>
                <w:lang w:val="en-US"/>
              </w:rPr>
            </w:pPr>
            <w:r w:rsidRPr="00621F0E">
              <w:rPr>
                <w:rFonts w:ascii="Optimum" w:eastAsia="Times New Roman" w:hAnsi="Optimum" w:cs="Times New Roman"/>
                <w:i/>
                <w:iCs/>
                <w:color w:val="000000" w:themeColor="text1"/>
                <w:sz w:val="20"/>
                <w:szCs w:val="20"/>
                <w:lang w:val="en-US"/>
              </w:rPr>
              <w:t>$ 1 923 000</w:t>
            </w:r>
          </w:p>
        </w:tc>
      </w:tr>
      <w:tr w:rsidR="00496A72" w:rsidRPr="00621F0E" w14:paraId="7ECC50AC" w14:textId="77777777" w:rsidTr="003104F5">
        <w:trPr>
          <w:jc w:val="center"/>
        </w:trPr>
        <w:tc>
          <w:tcPr>
            <w:tcW w:w="6588" w:type="dxa"/>
            <w:gridSpan w:val="2"/>
            <w:tcBorders>
              <w:top w:val="single" w:sz="12" w:space="0" w:color="auto"/>
              <w:bottom w:val="single" w:sz="4" w:space="0" w:color="auto"/>
            </w:tcBorders>
          </w:tcPr>
          <w:p w14:paraId="0787C63A" w14:textId="77777777" w:rsidR="003104F5" w:rsidRPr="00621F0E" w:rsidRDefault="003104F5"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i/>
                <w:iCs/>
                <w:color w:val="000000" w:themeColor="text1"/>
                <w:sz w:val="20"/>
                <w:szCs w:val="20"/>
                <w:lang w:val="en-US"/>
              </w:rPr>
              <w:t>Total Plant Indirect Cost (TPIC)</w:t>
            </w:r>
          </w:p>
        </w:tc>
      </w:tr>
      <w:tr w:rsidR="00496A72" w:rsidRPr="00621F0E" w14:paraId="56D5315D" w14:textId="77777777" w:rsidTr="003104F5">
        <w:trPr>
          <w:jc w:val="center"/>
        </w:trPr>
        <w:tc>
          <w:tcPr>
            <w:tcW w:w="4608" w:type="dxa"/>
            <w:tcBorders>
              <w:top w:val="single" w:sz="4" w:space="0" w:color="auto"/>
              <w:bottom w:val="single" w:sz="4" w:space="0" w:color="auto"/>
              <w:right w:val="single" w:sz="12" w:space="0" w:color="auto"/>
            </w:tcBorders>
          </w:tcPr>
          <w:p w14:paraId="7F3FC543"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Engineering</w:t>
            </w:r>
          </w:p>
        </w:tc>
        <w:tc>
          <w:tcPr>
            <w:tcW w:w="1980" w:type="dxa"/>
            <w:tcBorders>
              <w:top w:val="single" w:sz="4" w:space="0" w:color="auto"/>
              <w:left w:val="single" w:sz="12" w:space="0" w:color="auto"/>
              <w:bottom w:val="single" w:sz="4" w:space="0" w:color="auto"/>
            </w:tcBorders>
          </w:tcPr>
          <w:p w14:paraId="4C7F9DCA"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$ 577 000</w:t>
            </w:r>
          </w:p>
        </w:tc>
      </w:tr>
      <w:tr w:rsidR="00496A72" w:rsidRPr="00621F0E" w14:paraId="751CC573" w14:textId="77777777" w:rsidTr="003104F5">
        <w:trPr>
          <w:jc w:val="center"/>
        </w:trPr>
        <w:tc>
          <w:tcPr>
            <w:tcW w:w="4608" w:type="dxa"/>
            <w:tcBorders>
              <w:top w:val="single" w:sz="4" w:space="0" w:color="auto"/>
              <w:bottom w:val="single" w:sz="4" w:space="0" w:color="auto"/>
              <w:right w:val="single" w:sz="12" w:space="0" w:color="auto"/>
            </w:tcBorders>
          </w:tcPr>
          <w:p w14:paraId="4BD3949A"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Construction</w:t>
            </w:r>
          </w:p>
        </w:tc>
        <w:tc>
          <w:tcPr>
            <w:tcW w:w="1980" w:type="dxa"/>
            <w:tcBorders>
              <w:top w:val="single" w:sz="4" w:space="0" w:color="auto"/>
              <w:left w:val="single" w:sz="12" w:space="0" w:color="auto"/>
              <w:bottom w:val="single" w:sz="4" w:space="0" w:color="auto"/>
            </w:tcBorders>
          </w:tcPr>
          <w:p w14:paraId="0EF8AD4B"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$ 673 000</w:t>
            </w:r>
          </w:p>
        </w:tc>
      </w:tr>
      <w:tr w:rsidR="00496A72" w:rsidRPr="00621F0E" w14:paraId="50D5B89A" w14:textId="77777777" w:rsidTr="003104F5">
        <w:trPr>
          <w:jc w:val="center"/>
        </w:trPr>
        <w:tc>
          <w:tcPr>
            <w:tcW w:w="4608" w:type="dxa"/>
            <w:tcBorders>
              <w:top w:val="single" w:sz="4" w:space="0" w:color="auto"/>
              <w:bottom w:val="single" w:sz="4" w:space="0" w:color="auto"/>
              <w:right w:val="single" w:sz="12" w:space="0" w:color="auto"/>
            </w:tcBorders>
          </w:tcPr>
          <w:p w14:paraId="6BCFB740"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Contractor's fee</w:t>
            </w:r>
          </w:p>
        </w:tc>
        <w:tc>
          <w:tcPr>
            <w:tcW w:w="1980" w:type="dxa"/>
            <w:tcBorders>
              <w:top w:val="single" w:sz="4" w:space="0" w:color="auto"/>
              <w:left w:val="single" w:sz="12" w:space="0" w:color="auto"/>
              <w:bottom w:val="single" w:sz="4" w:space="0" w:color="auto"/>
            </w:tcBorders>
          </w:tcPr>
          <w:p w14:paraId="1AB5F070"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$ 159 000</w:t>
            </w:r>
          </w:p>
        </w:tc>
      </w:tr>
      <w:tr w:rsidR="00496A72" w:rsidRPr="00621F0E" w14:paraId="5AF46A14" w14:textId="77777777" w:rsidTr="003104F5">
        <w:trPr>
          <w:jc w:val="center"/>
        </w:trPr>
        <w:tc>
          <w:tcPr>
            <w:tcW w:w="4608" w:type="dxa"/>
            <w:tcBorders>
              <w:top w:val="single" w:sz="4" w:space="0" w:color="auto"/>
              <w:bottom w:val="single" w:sz="4" w:space="0" w:color="auto"/>
              <w:right w:val="single" w:sz="12" w:space="0" w:color="auto"/>
            </w:tcBorders>
          </w:tcPr>
          <w:p w14:paraId="3217C376"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Contingency</w:t>
            </w:r>
          </w:p>
        </w:tc>
        <w:tc>
          <w:tcPr>
            <w:tcW w:w="1980" w:type="dxa"/>
            <w:tcBorders>
              <w:top w:val="single" w:sz="4" w:space="0" w:color="auto"/>
              <w:left w:val="single" w:sz="12" w:space="0" w:color="auto"/>
              <w:bottom w:val="single" w:sz="4" w:space="0" w:color="auto"/>
            </w:tcBorders>
          </w:tcPr>
          <w:p w14:paraId="54B265B3"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$ 317 000</w:t>
            </w:r>
          </w:p>
        </w:tc>
      </w:tr>
      <w:tr w:rsidR="00496A72" w:rsidRPr="00621F0E" w14:paraId="65D991FC" w14:textId="77777777" w:rsidTr="003104F5">
        <w:trPr>
          <w:jc w:val="center"/>
        </w:trPr>
        <w:tc>
          <w:tcPr>
            <w:tcW w:w="4608" w:type="dxa"/>
            <w:tcBorders>
              <w:top w:val="single" w:sz="4" w:space="0" w:color="auto"/>
              <w:bottom w:val="single" w:sz="12" w:space="0" w:color="auto"/>
              <w:right w:val="single" w:sz="12" w:space="0" w:color="auto"/>
            </w:tcBorders>
          </w:tcPr>
          <w:p w14:paraId="6D966A3D" w14:textId="77777777" w:rsidR="003104F5" w:rsidRPr="00621F0E" w:rsidRDefault="003104F5" w:rsidP="00621F0E">
            <w:pPr>
              <w:spacing w:after="0" w:line="240" w:lineRule="auto"/>
              <w:rPr>
                <w:rFonts w:ascii="Optimum" w:eastAsia="Times New Roman" w:hAnsi="Optimum" w:cs="Times New Roman"/>
                <w:i/>
                <w:iCs/>
                <w:color w:val="000000" w:themeColor="text1"/>
                <w:sz w:val="20"/>
                <w:szCs w:val="20"/>
                <w:lang w:val="en-US"/>
              </w:rPr>
            </w:pPr>
            <w:r w:rsidRPr="00621F0E">
              <w:rPr>
                <w:rFonts w:ascii="Optimum" w:eastAsia="Times New Roman" w:hAnsi="Optimum" w:cs="Times New Roman"/>
                <w:i/>
                <w:iCs/>
                <w:color w:val="000000" w:themeColor="text1"/>
                <w:sz w:val="20"/>
                <w:szCs w:val="20"/>
                <w:lang w:val="en-US"/>
              </w:rPr>
              <w:t>TPIC</w:t>
            </w:r>
          </w:p>
        </w:tc>
        <w:tc>
          <w:tcPr>
            <w:tcW w:w="1980" w:type="dxa"/>
            <w:tcBorders>
              <w:top w:val="single" w:sz="4" w:space="0" w:color="auto"/>
              <w:left w:val="single" w:sz="12" w:space="0" w:color="auto"/>
              <w:bottom w:val="single" w:sz="12" w:space="0" w:color="auto"/>
            </w:tcBorders>
          </w:tcPr>
          <w:p w14:paraId="3E76925B"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i/>
                <w:iCs/>
                <w:color w:val="000000" w:themeColor="text1"/>
                <w:sz w:val="20"/>
                <w:szCs w:val="20"/>
                <w:lang w:val="en-US"/>
              </w:rPr>
            </w:pPr>
            <w:r w:rsidRPr="00621F0E">
              <w:rPr>
                <w:rFonts w:ascii="Optimum" w:eastAsia="Times New Roman" w:hAnsi="Optimum" w:cs="Times New Roman"/>
                <w:i/>
                <w:iCs/>
                <w:color w:val="000000" w:themeColor="text1"/>
                <w:sz w:val="20"/>
                <w:szCs w:val="20"/>
                <w:lang w:val="en-US"/>
              </w:rPr>
              <w:t>$ 1 726 000</w:t>
            </w:r>
          </w:p>
        </w:tc>
      </w:tr>
      <w:tr w:rsidR="003104F5" w:rsidRPr="00621F0E" w14:paraId="2480EC1B" w14:textId="77777777" w:rsidTr="003104F5">
        <w:trPr>
          <w:jc w:val="center"/>
        </w:trPr>
        <w:tc>
          <w:tcPr>
            <w:tcW w:w="4608" w:type="dxa"/>
            <w:tcBorders>
              <w:top w:val="single" w:sz="12" w:space="0" w:color="auto"/>
              <w:bottom w:val="single" w:sz="12" w:space="0" w:color="auto"/>
              <w:right w:val="single" w:sz="12" w:space="0" w:color="auto"/>
            </w:tcBorders>
          </w:tcPr>
          <w:p w14:paraId="66C26416" w14:textId="77777777" w:rsidR="003104F5" w:rsidRPr="00621F0E" w:rsidRDefault="003104F5" w:rsidP="00621F0E">
            <w:pPr>
              <w:spacing w:after="0" w:line="240" w:lineRule="auto"/>
              <w:rPr>
                <w:rFonts w:ascii="Optimum" w:eastAsia="Times New Roman" w:hAnsi="Optimum" w:cs="Times New Roman"/>
                <w:b/>
                <w:bCs/>
                <w:i/>
                <w:iCs/>
                <w:color w:val="000000" w:themeColor="text1"/>
                <w:sz w:val="20"/>
                <w:szCs w:val="20"/>
                <w:lang w:val="en-US"/>
              </w:rPr>
            </w:pPr>
            <w:r w:rsidRPr="00621F0E">
              <w:rPr>
                <w:rFonts w:ascii="Optimum" w:eastAsia="Times New Roman" w:hAnsi="Optimum" w:cs="Times New Roman"/>
                <w:b/>
                <w:bCs/>
                <w:i/>
                <w:iCs/>
                <w:color w:val="000000" w:themeColor="text1"/>
                <w:sz w:val="20"/>
                <w:szCs w:val="20"/>
                <w:lang w:val="en-US"/>
              </w:rPr>
              <w:t>Direct Fixed Capital Cost (TPDC+TPIC)</w:t>
            </w:r>
          </w:p>
        </w:tc>
        <w:tc>
          <w:tcPr>
            <w:tcW w:w="1980" w:type="dxa"/>
            <w:tcBorders>
              <w:top w:val="single" w:sz="12" w:space="0" w:color="auto"/>
              <w:left w:val="single" w:sz="12" w:space="0" w:color="auto"/>
              <w:bottom w:val="single" w:sz="12" w:space="0" w:color="auto"/>
            </w:tcBorders>
          </w:tcPr>
          <w:p w14:paraId="4A867D47"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i/>
                <w:iCs/>
                <w:color w:val="000000" w:themeColor="text1"/>
                <w:sz w:val="20"/>
                <w:szCs w:val="20"/>
                <w:lang w:val="en-US"/>
              </w:rPr>
            </w:pPr>
            <w:r w:rsidRPr="00621F0E">
              <w:rPr>
                <w:rFonts w:ascii="Optimum" w:eastAsia="Times New Roman" w:hAnsi="Optimum" w:cs="Times New Roman"/>
                <w:i/>
                <w:iCs/>
                <w:color w:val="000000" w:themeColor="text1"/>
                <w:sz w:val="20"/>
                <w:szCs w:val="20"/>
                <w:lang w:val="en-US"/>
              </w:rPr>
              <w:t>$ 3 649 000</w:t>
            </w:r>
          </w:p>
        </w:tc>
      </w:tr>
    </w:tbl>
    <w:p w14:paraId="00EE7D16" w14:textId="77777777" w:rsidR="003104F5" w:rsidRPr="00621F0E" w:rsidRDefault="003104F5" w:rsidP="00621F0E">
      <w:pPr>
        <w:autoSpaceDE w:val="0"/>
        <w:autoSpaceDN w:val="0"/>
        <w:adjustRightInd w:val="0"/>
        <w:spacing w:after="0" w:line="240" w:lineRule="auto"/>
        <w:jc w:val="center"/>
        <w:rPr>
          <w:rFonts w:ascii="Optimum" w:eastAsia="Times New Roman" w:hAnsi="Optimum" w:cs="Times New Roman"/>
          <w:b/>
          <w:bCs/>
          <w:i/>
          <w:iCs/>
          <w:color w:val="000000" w:themeColor="text1"/>
          <w:sz w:val="20"/>
          <w:szCs w:val="20"/>
          <w:lang w:val="en-US"/>
        </w:rPr>
      </w:pPr>
    </w:p>
    <w:p w14:paraId="58416E16" w14:textId="1C26569B" w:rsidR="003104F5" w:rsidRPr="00621F0E" w:rsidRDefault="003104F5" w:rsidP="00621F0E">
      <w:pPr>
        <w:autoSpaceDE w:val="0"/>
        <w:autoSpaceDN w:val="0"/>
        <w:adjustRightInd w:val="0"/>
        <w:spacing w:after="0" w:line="240" w:lineRule="auto"/>
        <w:jc w:val="center"/>
        <w:rPr>
          <w:rFonts w:ascii="Optimum" w:eastAsia="Times New Roman" w:hAnsi="Optimum" w:cs="Times New Roman"/>
          <w:b/>
          <w:bCs/>
          <w:iCs/>
          <w:color w:val="000000" w:themeColor="text1"/>
          <w:sz w:val="20"/>
          <w:szCs w:val="20"/>
          <w:lang w:val="en-US"/>
        </w:rPr>
      </w:pPr>
      <w:proofErr w:type="gramStart"/>
      <w:r w:rsidRPr="00621F0E">
        <w:rPr>
          <w:rFonts w:ascii="Optimum" w:eastAsia="Times New Roman" w:hAnsi="Optimum" w:cs="Times New Roman"/>
          <w:b/>
          <w:bCs/>
          <w:iCs/>
          <w:color w:val="000000" w:themeColor="text1"/>
          <w:sz w:val="20"/>
          <w:szCs w:val="20"/>
          <w:lang w:val="en-US"/>
        </w:rPr>
        <w:t>Table 5.</w:t>
      </w:r>
      <w:proofErr w:type="gramEnd"/>
      <w:r w:rsidRPr="00621F0E">
        <w:rPr>
          <w:rFonts w:ascii="Optimum" w:eastAsia="Times New Roman" w:hAnsi="Optimum" w:cs="Times New Roman"/>
          <w:b/>
          <w:bCs/>
          <w:iCs/>
          <w:color w:val="000000" w:themeColor="text1"/>
          <w:sz w:val="20"/>
          <w:szCs w:val="20"/>
          <w:lang w:val="en-US"/>
        </w:rPr>
        <w:t xml:space="preserve"> </w:t>
      </w:r>
      <w:r w:rsidRPr="00621F0E">
        <w:rPr>
          <w:rFonts w:ascii="Optimum" w:eastAsia="Times New Roman" w:hAnsi="Optimum" w:cs="Times New Roman"/>
          <w:bCs/>
          <w:iCs/>
          <w:color w:val="000000" w:themeColor="text1"/>
          <w:sz w:val="20"/>
          <w:szCs w:val="20"/>
          <w:lang w:val="en-US"/>
        </w:rPr>
        <w:t>Annual operating costs</w:t>
      </w:r>
      <w:r w:rsidR="00565639" w:rsidRPr="00621F0E">
        <w:rPr>
          <w:rFonts w:ascii="Optimum" w:eastAsia="Times New Roman" w:hAnsi="Optimum" w:cs="Times New Roman"/>
          <w:bCs/>
          <w:iCs/>
          <w:color w:val="000000" w:themeColor="text1"/>
          <w:sz w:val="20"/>
          <w:szCs w:val="20"/>
          <w:lang w:val="en-US"/>
        </w:rPr>
        <w:t xml:space="preserve"> </w:t>
      </w:r>
      <w:r w:rsidR="00565639" w:rsidRPr="00621F0E">
        <w:rPr>
          <w:rFonts w:ascii="Optimum" w:hAnsi="Optimum" w:cs="Times New Roman"/>
          <w:bCs/>
          <w:iCs/>
          <w:color w:val="000000" w:themeColor="text1"/>
          <w:sz w:val="20"/>
          <w:szCs w:val="20"/>
          <w:lang w:val="en-US"/>
        </w:rPr>
        <w:t>(</w:t>
      </w:r>
      <w:proofErr w:type="spellStart"/>
      <w:r w:rsidR="00565639" w:rsidRPr="00621F0E">
        <w:rPr>
          <w:rFonts w:ascii="Optimum" w:hAnsi="Optimum" w:cs="Times New Roman"/>
          <w:bCs/>
          <w:iCs/>
          <w:color w:val="000000" w:themeColor="text1"/>
          <w:sz w:val="20"/>
          <w:szCs w:val="20"/>
          <w:lang w:val="en-US"/>
        </w:rPr>
        <w:t>SuperPro</w:t>
      </w:r>
      <w:proofErr w:type="spellEnd"/>
      <w:r w:rsidR="00565639" w:rsidRPr="00621F0E">
        <w:rPr>
          <w:rFonts w:ascii="Optimum" w:hAnsi="Optimum" w:cs="Times New Roman"/>
          <w:bCs/>
          <w:iCs/>
          <w:color w:val="000000" w:themeColor="text1"/>
          <w:sz w:val="20"/>
          <w:szCs w:val="20"/>
          <w:lang w:val="en-US"/>
        </w:rPr>
        <w:t xml:space="preserve"> Designer®, 2012)</w:t>
      </w:r>
      <w:r w:rsidR="00A8040C" w:rsidRPr="00621F0E">
        <w:rPr>
          <w:rFonts w:ascii="Optimum" w:hAnsi="Optimum" w:cs="Times New Roman"/>
          <w:bCs/>
          <w:iCs/>
          <w:color w:val="000000" w:themeColor="text1"/>
          <w:sz w:val="20"/>
          <w:szCs w:val="20"/>
          <w:lang w:val="en-US"/>
        </w:rPr>
        <w:t>.</w:t>
      </w:r>
    </w:p>
    <w:tbl>
      <w:tblPr>
        <w:tblW w:w="7419" w:type="dxa"/>
        <w:jc w:val="center"/>
        <w:tblLook w:val="01E0" w:firstRow="1" w:lastRow="1" w:firstColumn="1" w:lastColumn="1" w:noHBand="0" w:noVBand="0"/>
      </w:tblPr>
      <w:tblGrid>
        <w:gridCol w:w="4899"/>
        <w:gridCol w:w="1620"/>
        <w:gridCol w:w="900"/>
      </w:tblGrid>
      <w:tr w:rsidR="00496A72" w:rsidRPr="00621F0E" w14:paraId="62F7429C" w14:textId="77777777" w:rsidTr="00C26E95">
        <w:trPr>
          <w:jc w:val="center"/>
        </w:trPr>
        <w:tc>
          <w:tcPr>
            <w:tcW w:w="4899" w:type="dxa"/>
            <w:tcBorders>
              <w:top w:val="single" w:sz="12" w:space="0" w:color="auto"/>
              <w:bottom w:val="single" w:sz="12" w:space="0" w:color="auto"/>
              <w:right w:val="single" w:sz="12" w:space="0" w:color="auto"/>
            </w:tcBorders>
          </w:tcPr>
          <w:p w14:paraId="61292B91"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b/>
                <w:bCs/>
                <w:i/>
                <w:iCs/>
                <w:color w:val="000000" w:themeColor="text1"/>
                <w:sz w:val="20"/>
                <w:szCs w:val="20"/>
                <w:lang w:val="en-US"/>
              </w:rPr>
            </w:pPr>
            <w:r w:rsidRPr="00621F0E">
              <w:rPr>
                <w:rFonts w:ascii="Optimum" w:eastAsia="Times New Roman" w:hAnsi="Optimum" w:cs="Times New Roman"/>
                <w:b/>
                <w:bCs/>
                <w:i/>
                <w:iCs/>
                <w:color w:val="000000" w:themeColor="text1"/>
                <w:sz w:val="20"/>
                <w:szCs w:val="20"/>
                <w:lang w:val="en-US"/>
              </w:rPr>
              <w:t>Item</w:t>
            </w:r>
          </w:p>
        </w:tc>
        <w:tc>
          <w:tcPr>
            <w:tcW w:w="1620" w:type="dxa"/>
            <w:tcBorders>
              <w:top w:val="single" w:sz="12" w:space="0" w:color="auto"/>
              <w:bottom w:val="single" w:sz="12" w:space="0" w:color="auto"/>
            </w:tcBorders>
          </w:tcPr>
          <w:p w14:paraId="03793C5C" w14:textId="77777777" w:rsidR="003104F5" w:rsidRPr="00621F0E" w:rsidRDefault="003104F5" w:rsidP="00621F0E">
            <w:pPr>
              <w:autoSpaceDE w:val="0"/>
              <w:autoSpaceDN w:val="0"/>
              <w:adjustRightInd w:val="0"/>
              <w:spacing w:after="0" w:line="240" w:lineRule="auto"/>
              <w:jc w:val="center"/>
              <w:rPr>
                <w:rFonts w:ascii="Optimum" w:eastAsia="Times New Roman" w:hAnsi="Optimum" w:cs="Times New Roman"/>
                <w:b/>
                <w:bCs/>
                <w:i/>
                <w:iCs/>
                <w:color w:val="000000" w:themeColor="text1"/>
                <w:sz w:val="20"/>
                <w:szCs w:val="20"/>
                <w:lang w:val="en-US"/>
              </w:rPr>
            </w:pPr>
            <w:r w:rsidRPr="00621F0E">
              <w:rPr>
                <w:rFonts w:ascii="Optimum" w:eastAsia="Times New Roman" w:hAnsi="Optimum" w:cs="Times New Roman"/>
                <w:b/>
                <w:bCs/>
                <w:i/>
                <w:iCs/>
                <w:color w:val="000000" w:themeColor="text1"/>
                <w:sz w:val="20"/>
                <w:szCs w:val="20"/>
                <w:lang w:val="en-US"/>
              </w:rPr>
              <w:t>Value ($/</w:t>
            </w:r>
            <w:proofErr w:type="spellStart"/>
            <w:r w:rsidRPr="00621F0E">
              <w:rPr>
                <w:rFonts w:ascii="Optimum" w:eastAsia="Times New Roman" w:hAnsi="Optimum" w:cs="Times New Roman"/>
                <w:b/>
                <w:bCs/>
                <w:i/>
                <w:iCs/>
                <w:color w:val="000000" w:themeColor="text1"/>
                <w:sz w:val="20"/>
                <w:szCs w:val="20"/>
                <w:lang w:val="en-US"/>
              </w:rPr>
              <w:t>yr</w:t>
            </w:r>
            <w:proofErr w:type="spellEnd"/>
            <w:r w:rsidRPr="00621F0E">
              <w:rPr>
                <w:rFonts w:ascii="Optimum" w:eastAsia="Times New Roman" w:hAnsi="Optimum" w:cs="Times New Roman"/>
                <w:b/>
                <w:bCs/>
                <w:i/>
                <w:iCs/>
                <w:color w:val="000000" w:themeColor="text1"/>
                <w:sz w:val="20"/>
                <w:szCs w:val="20"/>
                <w:lang w:val="en-US"/>
              </w:rPr>
              <w:t>)</w:t>
            </w:r>
          </w:p>
        </w:tc>
        <w:tc>
          <w:tcPr>
            <w:tcW w:w="900" w:type="dxa"/>
            <w:tcBorders>
              <w:top w:val="single" w:sz="12" w:space="0" w:color="auto"/>
              <w:bottom w:val="single" w:sz="12" w:space="0" w:color="auto"/>
            </w:tcBorders>
          </w:tcPr>
          <w:p w14:paraId="5D0D515D" w14:textId="77777777" w:rsidR="003104F5" w:rsidRPr="00621F0E" w:rsidRDefault="003104F5" w:rsidP="00621F0E">
            <w:pPr>
              <w:autoSpaceDE w:val="0"/>
              <w:autoSpaceDN w:val="0"/>
              <w:adjustRightInd w:val="0"/>
              <w:spacing w:after="0" w:line="240" w:lineRule="auto"/>
              <w:jc w:val="center"/>
              <w:rPr>
                <w:rFonts w:ascii="Optimum" w:eastAsia="Times New Roman" w:hAnsi="Optimum" w:cs="Times New Roman"/>
                <w:b/>
                <w:bCs/>
                <w:i/>
                <w:iCs/>
                <w:color w:val="000000" w:themeColor="text1"/>
                <w:sz w:val="20"/>
                <w:szCs w:val="20"/>
                <w:lang w:val="en-US"/>
              </w:rPr>
            </w:pPr>
            <w:r w:rsidRPr="00621F0E">
              <w:rPr>
                <w:rFonts w:ascii="Optimum" w:eastAsia="Times New Roman" w:hAnsi="Optimum" w:cs="Times New Roman"/>
                <w:b/>
                <w:bCs/>
                <w:i/>
                <w:iCs/>
                <w:color w:val="000000" w:themeColor="text1"/>
                <w:sz w:val="20"/>
                <w:szCs w:val="20"/>
                <w:lang w:val="en-US"/>
              </w:rPr>
              <w:t>%</w:t>
            </w:r>
          </w:p>
        </w:tc>
      </w:tr>
      <w:tr w:rsidR="00496A72" w:rsidRPr="00621F0E" w14:paraId="2BA8E25D" w14:textId="77777777" w:rsidTr="00E842D7">
        <w:trPr>
          <w:jc w:val="center"/>
        </w:trPr>
        <w:tc>
          <w:tcPr>
            <w:tcW w:w="4899" w:type="dxa"/>
            <w:tcBorders>
              <w:top w:val="single" w:sz="4" w:space="0" w:color="auto"/>
              <w:bottom w:val="single" w:sz="4" w:space="0" w:color="auto"/>
              <w:right w:val="single" w:sz="12" w:space="0" w:color="auto"/>
            </w:tcBorders>
          </w:tcPr>
          <w:p w14:paraId="42C3551B" w14:textId="77777777" w:rsidR="009B4516" w:rsidRPr="00621F0E" w:rsidRDefault="009B4516"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Raw Materials</w:t>
            </w:r>
          </w:p>
        </w:tc>
        <w:tc>
          <w:tcPr>
            <w:tcW w:w="1620" w:type="dxa"/>
            <w:tcBorders>
              <w:top w:val="single" w:sz="4" w:space="0" w:color="auto"/>
              <w:bottom w:val="single" w:sz="4" w:space="0" w:color="auto"/>
            </w:tcBorders>
          </w:tcPr>
          <w:p w14:paraId="5AA4BF01" w14:textId="77777777"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30 000</w:t>
            </w:r>
          </w:p>
        </w:tc>
        <w:tc>
          <w:tcPr>
            <w:tcW w:w="900" w:type="dxa"/>
            <w:tcBorders>
              <w:top w:val="single" w:sz="4" w:space="0" w:color="auto"/>
              <w:bottom w:val="single" w:sz="4" w:space="0" w:color="auto"/>
            </w:tcBorders>
            <w:vAlign w:val="center"/>
          </w:tcPr>
          <w:p w14:paraId="7D406D2A" w14:textId="084D4941"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4.1</w:t>
            </w:r>
          </w:p>
        </w:tc>
      </w:tr>
      <w:tr w:rsidR="00496A72" w:rsidRPr="00621F0E" w14:paraId="5C970EE8" w14:textId="77777777" w:rsidTr="00E842D7">
        <w:trPr>
          <w:jc w:val="center"/>
        </w:trPr>
        <w:tc>
          <w:tcPr>
            <w:tcW w:w="4899" w:type="dxa"/>
            <w:tcBorders>
              <w:top w:val="single" w:sz="4" w:space="0" w:color="auto"/>
              <w:bottom w:val="single" w:sz="4" w:space="0" w:color="auto"/>
              <w:right w:val="single" w:sz="12" w:space="0" w:color="auto"/>
            </w:tcBorders>
          </w:tcPr>
          <w:p w14:paraId="0900D83D" w14:textId="77777777" w:rsidR="009B4516" w:rsidRPr="00621F0E" w:rsidRDefault="009B4516"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Labor-Dependent</w:t>
            </w:r>
          </w:p>
        </w:tc>
        <w:tc>
          <w:tcPr>
            <w:tcW w:w="1620" w:type="dxa"/>
            <w:tcBorders>
              <w:top w:val="single" w:sz="4" w:space="0" w:color="auto"/>
              <w:bottom w:val="single" w:sz="4" w:space="0" w:color="auto"/>
            </w:tcBorders>
          </w:tcPr>
          <w:p w14:paraId="00745675" w14:textId="77777777"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383 000</w:t>
            </w:r>
          </w:p>
        </w:tc>
        <w:tc>
          <w:tcPr>
            <w:tcW w:w="900" w:type="dxa"/>
            <w:tcBorders>
              <w:top w:val="single" w:sz="4" w:space="0" w:color="auto"/>
              <w:bottom w:val="single" w:sz="4" w:space="0" w:color="auto"/>
            </w:tcBorders>
            <w:vAlign w:val="center"/>
          </w:tcPr>
          <w:p w14:paraId="0A25861F" w14:textId="0A2BA571"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51.8</w:t>
            </w:r>
          </w:p>
        </w:tc>
      </w:tr>
      <w:tr w:rsidR="00496A72" w:rsidRPr="00621F0E" w14:paraId="2D57D94A" w14:textId="77777777" w:rsidTr="00E842D7">
        <w:trPr>
          <w:jc w:val="center"/>
        </w:trPr>
        <w:tc>
          <w:tcPr>
            <w:tcW w:w="4899" w:type="dxa"/>
            <w:tcBorders>
              <w:top w:val="single" w:sz="4" w:space="0" w:color="auto"/>
              <w:bottom w:val="single" w:sz="4" w:space="0" w:color="auto"/>
              <w:right w:val="single" w:sz="12" w:space="0" w:color="auto"/>
            </w:tcBorders>
          </w:tcPr>
          <w:p w14:paraId="2A23AFBD" w14:textId="77777777" w:rsidR="009B4516" w:rsidRPr="00621F0E" w:rsidRDefault="009B4516"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Facility-Dependent</w:t>
            </w:r>
          </w:p>
        </w:tc>
        <w:tc>
          <w:tcPr>
            <w:tcW w:w="1620" w:type="dxa"/>
            <w:tcBorders>
              <w:top w:val="single" w:sz="4" w:space="0" w:color="auto"/>
              <w:bottom w:val="single" w:sz="4" w:space="0" w:color="auto"/>
            </w:tcBorders>
          </w:tcPr>
          <w:p w14:paraId="3619B28A" w14:textId="77777777"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9 000</w:t>
            </w:r>
          </w:p>
        </w:tc>
        <w:tc>
          <w:tcPr>
            <w:tcW w:w="900" w:type="dxa"/>
            <w:tcBorders>
              <w:top w:val="single" w:sz="4" w:space="0" w:color="auto"/>
              <w:bottom w:val="single" w:sz="4" w:space="0" w:color="auto"/>
            </w:tcBorders>
            <w:vAlign w:val="center"/>
          </w:tcPr>
          <w:p w14:paraId="12E3198C" w14:textId="55BEF079"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1.2</w:t>
            </w:r>
          </w:p>
        </w:tc>
      </w:tr>
      <w:tr w:rsidR="00496A72" w:rsidRPr="00621F0E" w14:paraId="3068E107" w14:textId="77777777" w:rsidTr="00E842D7">
        <w:trPr>
          <w:jc w:val="center"/>
        </w:trPr>
        <w:tc>
          <w:tcPr>
            <w:tcW w:w="4899" w:type="dxa"/>
            <w:tcBorders>
              <w:top w:val="single" w:sz="4" w:space="0" w:color="auto"/>
              <w:bottom w:val="single" w:sz="4" w:space="0" w:color="auto"/>
              <w:right w:val="single" w:sz="12" w:space="0" w:color="auto"/>
            </w:tcBorders>
          </w:tcPr>
          <w:p w14:paraId="1E37C606" w14:textId="77777777" w:rsidR="009B4516" w:rsidRPr="00621F0E" w:rsidRDefault="009B4516"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Laboratory/QC/QA</w:t>
            </w:r>
          </w:p>
        </w:tc>
        <w:tc>
          <w:tcPr>
            <w:tcW w:w="1620" w:type="dxa"/>
            <w:tcBorders>
              <w:top w:val="single" w:sz="4" w:space="0" w:color="auto"/>
              <w:bottom w:val="single" w:sz="4" w:space="0" w:color="auto"/>
            </w:tcBorders>
          </w:tcPr>
          <w:p w14:paraId="5CB49B5C" w14:textId="77777777"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57 000</w:t>
            </w:r>
          </w:p>
        </w:tc>
        <w:tc>
          <w:tcPr>
            <w:tcW w:w="900" w:type="dxa"/>
            <w:tcBorders>
              <w:top w:val="single" w:sz="4" w:space="0" w:color="auto"/>
              <w:bottom w:val="single" w:sz="4" w:space="0" w:color="auto"/>
            </w:tcBorders>
            <w:vAlign w:val="center"/>
          </w:tcPr>
          <w:p w14:paraId="17B907B1" w14:textId="4499F4B2"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7.7</w:t>
            </w:r>
          </w:p>
        </w:tc>
      </w:tr>
      <w:tr w:rsidR="00496A72" w:rsidRPr="00621F0E" w14:paraId="34463046" w14:textId="77777777" w:rsidTr="00E842D7">
        <w:trPr>
          <w:jc w:val="center"/>
        </w:trPr>
        <w:tc>
          <w:tcPr>
            <w:tcW w:w="4899" w:type="dxa"/>
            <w:tcBorders>
              <w:top w:val="single" w:sz="4" w:space="0" w:color="auto"/>
              <w:bottom w:val="single" w:sz="4" w:space="0" w:color="auto"/>
              <w:right w:val="single" w:sz="12" w:space="0" w:color="auto"/>
            </w:tcBorders>
          </w:tcPr>
          <w:p w14:paraId="428D8736" w14:textId="77777777" w:rsidR="009B4516" w:rsidRPr="00621F0E" w:rsidRDefault="009B4516"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Utilities</w:t>
            </w:r>
          </w:p>
        </w:tc>
        <w:tc>
          <w:tcPr>
            <w:tcW w:w="1620" w:type="dxa"/>
            <w:tcBorders>
              <w:top w:val="single" w:sz="4" w:space="0" w:color="auto"/>
              <w:bottom w:val="single" w:sz="4" w:space="0" w:color="auto"/>
            </w:tcBorders>
          </w:tcPr>
          <w:p w14:paraId="4A88E8E6" w14:textId="77777777"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39 000</w:t>
            </w:r>
          </w:p>
        </w:tc>
        <w:tc>
          <w:tcPr>
            <w:tcW w:w="900" w:type="dxa"/>
            <w:tcBorders>
              <w:top w:val="single" w:sz="4" w:space="0" w:color="auto"/>
              <w:bottom w:val="single" w:sz="4" w:space="0" w:color="auto"/>
            </w:tcBorders>
            <w:vAlign w:val="center"/>
          </w:tcPr>
          <w:p w14:paraId="015BA7EF" w14:textId="062FC2BB"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5.3</w:t>
            </w:r>
          </w:p>
        </w:tc>
      </w:tr>
      <w:tr w:rsidR="00496A72" w:rsidRPr="00621F0E" w14:paraId="482C5593" w14:textId="77777777" w:rsidTr="00E842D7">
        <w:trPr>
          <w:jc w:val="center"/>
        </w:trPr>
        <w:tc>
          <w:tcPr>
            <w:tcW w:w="4899" w:type="dxa"/>
            <w:tcBorders>
              <w:top w:val="single" w:sz="4" w:space="0" w:color="auto"/>
              <w:bottom w:val="single" w:sz="4" w:space="0" w:color="auto"/>
              <w:right w:val="single" w:sz="12" w:space="0" w:color="auto"/>
            </w:tcBorders>
          </w:tcPr>
          <w:p w14:paraId="03B6CCF8" w14:textId="77777777" w:rsidR="009B4516" w:rsidRPr="00621F0E" w:rsidRDefault="009B4516"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Miscellaneous and Consumables</w:t>
            </w:r>
          </w:p>
        </w:tc>
        <w:tc>
          <w:tcPr>
            <w:tcW w:w="1620" w:type="dxa"/>
            <w:tcBorders>
              <w:top w:val="single" w:sz="4" w:space="0" w:color="auto"/>
              <w:bottom w:val="single" w:sz="4" w:space="0" w:color="auto"/>
            </w:tcBorders>
          </w:tcPr>
          <w:p w14:paraId="16E1F56A" w14:textId="77777777"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218 000</w:t>
            </w:r>
          </w:p>
        </w:tc>
        <w:tc>
          <w:tcPr>
            <w:tcW w:w="900" w:type="dxa"/>
            <w:tcBorders>
              <w:top w:val="single" w:sz="4" w:space="0" w:color="auto"/>
              <w:bottom w:val="single" w:sz="4" w:space="0" w:color="auto"/>
            </w:tcBorders>
            <w:vAlign w:val="center"/>
          </w:tcPr>
          <w:p w14:paraId="75909EE3" w14:textId="6976D482"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29.5</w:t>
            </w:r>
          </w:p>
        </w:tc>
      </w:tr>
      <w:tr w:rsidR="00496A72" w:rsidRPr="00621F0E" w14:paraId="2FE50C23" w14:textId="77777777" w:rsidTr="00E842D7">
        <w:trPr>
          <w:jc w:val="center"/>
        </w:trPr>
        <w:tc>
          <w:tcPr>
            <w:tcW w:w="4899" w:type="dxa"/>
            <w:tcBorders>
              <w:top w:val="single" w:sz="4" w:space="0" w:color="auto"/>
              <w:bottom w:val="single" w:sz="4" w:space="0" w:color="auto"/>
              <w:right w:val="single" w:sz="12" w:space="0" w:color="auto"/>
            </w:tcBorders>
          </w:tcPr>
          <w:p w14:paraId="20C4356B" w14:textId="0347D428" w:rsidR="009B4516" w:rsidRPr="00621F0E" w:rsidRDefault="009B4516"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Advertising and Selling</w:t>
            </w:r>
          </w:p>
        </w:tc>
        <w:tc>
          <w:tcPr>
            <w:tcW w:w="1620" w:type="dxa"/>
            <w:tcBorders>
              <w:top w:val="single" w:sz="4" w:space="0" w:color="auto"/>
              <w:bottom w:val="single" w:sz="4" w:space="0" w:color="auto"/>
            </w:tcBorders>
          </w:tcPr>
          <w:p w14:paraId="224208BD" w14:textId="75A2BFE5"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2 000</w:t>
            </w:r>
          </w:p>
        </w:tc>
        <w:tc>
          <w:tcPr>
            <w:tcW w:w="900" w:type="dxa"/>
            <w:tcBorders>
              <w:top w:val="single" w:sz="4" w:space="0" w:color="auto"/>
              <w:bottom w:val="single" w:sz="4" w:space="0" w:color="auto"/>
            </w:tcBorders>
            <w:vAlign w:val="center"/>
          </w:tcPr>
          <w:p w14:paraId="5A55FD58" w14:textId="5A906F89"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0.3</w:t>
            </w:r>
          </w:p>
        </w:tc>
      </w:tr>
      <w:tr w:rsidR="00496A72" w:rsidRPr="00621F0E" w14:paraId="162B871C" w14:textId="77777777" w:rsidTr="00E842D7">
        <w:trPr>
          <w:jc w:val="center"/>
        </w:trPr>
        <w:tc>
          <w:tcPr>
            <w:tcW w:w="4899" w:type="dxa"/>
            <w:tcBorders>
              <w:top w:val="single" w:sz="4" w:space="0" w:color="auto"/>
              <w:bottom w:val="single" w:sz="12" w:space="0" w:color="auto"/>
              <w:right w:val="single" w:sz="12" w:space="0" w:color="auto"/>
            </w:tcBorders>
          </w:tcPr>
          <w:p w14:paraId="67DBC83C" w14:textId="7709B1B2" w:rsidR="009B4516" w:rsidRPr="00621F0E" w:rsidRDefault="009B4516"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Income Taxes</w:t>
            </w:r>
          </w:p>
        </w:tc>
        <w:tc>
          <w:tcPr>
            <w:tcW w:w="1620" w:type="dxa"/>
            <w:tcBorders>
              <w:top w:val="single" w:sz="4" w:space="0" w:color="auto"/>
              <w:bottom w:val="single" w:sz="12" w:space="0" w:color="auto"/>
            </w:tcBorders>
          </w:tcPr>
          <w:p w14:paraId="759D8BD9" w14:textId="328E0527"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1 000</w:t>
            </w:r>
          </w:p>
        </w:tc>
        <w:tc>
          <w:tcPr>
            <w:tcW w:w="900" w:type="dxa"/>
            <w:tcBorders>
              <w:top w:val="single" w:sz="4" w:space="0" w:color="auto"/>
              <w:bottom w:val="single" w:sz="12" w:space="0" w:color="auto"/>
            </w:tcBorders>
            <w:vAlign w:val="center"/>
          </w:tcPr>
          <w:p w14:paraId="380AECCF" w14:textId="09CFF1F9" w:rsidR="009B4516" w:rsidRPr="00621F0E" w:rsidRDefault="009B4516"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0.1</w:t>
            </w:r>
          </w:p>
        </w:tc>
      </w:tr>
      <w:tr w:rsidR="00496A72" w:rsidRPr="00621F0E" w14:paraId="386F1FB6" w14:textId="77777777" w:rsidTr="00C26E95">
        <w:trPr>
          <w:jc w:val="center"/>
        </w:trPr>
        <w:tc>
          <w:tcPr>
            <w:tcW w:w="4899" w:type="dxa"/>
            <w:tcBorders>
              <w:top w:val="single" w:sz="12" w:space="0" w:color="auto"/>
              <w:bottom w:val="single" w:sz="18" w:space="0" w:color="auto"/>
              <w:right w:val="single" w:sz="12" w:space="0" w:color="auto"/>
            </w:tcBorders>
          </w:tcPr>
          <w:p w14:paraId="1EEB02B5" w14:textId="77777777" w:rsidR="003104F5" w:rsidRPr="00621F0E" w:rsidRDefault="003104F5" w:rsidP="00621F0E">
            <w:pPr>
              <w:spacing w:after="0" w:line="240" w:lineRule="auto"/>
              <w:rPr>
                <w:rFonts w:ascii="Optimum" w:eastAsia="Times New Roman" w:hAnsi="Optimum" w:cs="Times New Roman"/>
                <w:i/>
                <w:iCs/>
                <w:color w:val="000000" w:themeColor="text1"/>
                <w:sz w:val="20"/>
                <w:szCs w:val="20"/>
                <w:lang w:val="en-US"/>
              </w:rPr>
            </w:pPr>
            <w:r w:rsidRPr="00621F0E">
              <w:rPr>
                <w:rFonts w:ascii="Optimum" w:eastAsia="Times New Roman" w:hAnsi="Optimum" w:cs="Times New Roman"/>
                <w:i/>
                <w:iCs/>
                <w:color w:val="000000" w:themeColor="text1"/>
                <w:sz w:val="20"/>
                <w:szCs w:val="20"/>
                <w:lang w:val="en-US"/>
              </w:rPr>
              <w:t>TOTAL</w:t>
            </w:r>
          </w:p>
        </w:tc>
        <w:tc>
          <w:tcPr>
            <w:tcW w:w="1620" w:type="dxa"/>
            <w:tcBorders>
              <w:top w:val="single" w:sz="12" w:space="0" w:color="auto"/>
              <w:bottom w:val="single" w:sz="18" w:space="0" w:color="auto"/>
            </w:tcBorders>
          </w:tcPr>
          <w:p w14:paraId="38D3A2CF" w14:textId="7E773C3D" w:rsidR="003104F5" w:rsidRPr="00621F0E" w:rsidRDefault="003104F5" w:rsidP="00621F0E">
            <w:pPr>
              <w:autoSpaceDE w:val="0"/>
              <w:autoSpaceDN w:val="0"/>
              <w:adjustRightInd w:val="0"/>
              <w:spacing w:after="0" w:line="240" w:lineRule="auto"/>
              <w:jc w:val="right"/>
              <w:rPr>
                <w:rFonts w:ascii="Optimum" w:eastAsia="Times New Roman" w:hAnsi="Optimum" w:cs="Times New Roman"/>
                <w:i/>
                <w:iCs/>
                <w:color w:val="000000" w:themeColor="text1"/>
                <w:sz w:val="20"/>
                <w:szCs w:val="20"/>
                <w:lang w:val="en-US"/>
              </w:rPr>
            </w:pPr>
            <w:r w:rsidRPr="00621F0E">
              <w:rPr>
                <w:rFonts w:ascii="Optimum" w:eastAsia="Times New Roman" w:hAnsi="Optimum" w:cs="Times New Roman"/>
                <w:i/>
                <w:iCs/>
                <w:color w:val="000000" w:themeColor="text1"/>
                <w:sz w:val="20"/>
                <w:szCs w:val="20"/>
                <w:lang w:val="en-US"/>
              </w:rPr>
              <w:t>$ 73</w:t>
            </w:r>
            <w:r w:rsidR="009B4516" w:rsidRPr="00621F0E">
              <w:rPr>
                <w:rFonts w:ascii="Optimum" w:eastAsia="Times New Roman" w:hAnsi="Optimum" w:cs="Times New Roman"/>
                <w:i/>
                <w:iCs/>
                <w:color w:val="000000" w:themeColor="text1"/>
                <w:sz w:val="20"/>
                <w:szCs w:val="20"/>
                <w:lang w:val="en-US"/>
              </w:rPr>
              <w:t>9</w:t>
            </w:r>
            <w:r w:rsidRPr="00621F0E">
              <w:rPr>
                <w:rFonts w:ascii="Optimum" w:eastAsia="Times New Roman" w:hAnsi="Optimum" w:cs="Times New Roman"/>
                <w:i/>
                <w:iCs/>
                <w:color w:val="000000" w:themeColor="text1"/>
                <w:sz w:val="20"/>
                <w:szCs w:val="20"/>
                <w:lang w:val="en-US"/>
              </w:rPr>
              <w:t xml:space="preserve"> 000/</w:t>
            </w:r>
            <w:proofErr w:type="spellStart"/>
            <w:r w:rsidRPr="00621F0E">
              <w:rPr>
                <w:rFonts w:ascii="Optimum" w:eastAsia="Times New Roman" w:hAnsi="Optimum" w:cs="Times New Roman"/>
                <w:i/>
                <w:iCs/>
                <w:color w:val="000000" w:themeColor="text1"/>
                <w:sz w:val="20"/>
                <w:szCs w:val="20"/>
                <w:lang w:val="en-US"/>
              </w:rPr>
              <w:t>yr</w:t>
            </w:r>
            <w:proofErr w:type="spellEnd"/>
          </w:p>
        </w:tc>
        <w:tc>
          <w:tcPr>
            <w:tcW w:w="900" w:type="dxa"/>
            <w:tcBorders>
              <w:top w:val="single" w:sz="12" w:space="0" w:color="auto"/>
              <w:bottom w:val="single" w:sz="18" w:space="0" w:color="auto"/>
            </w:tcBorders>
          </w:tcPr>
          <w:p w14:paraId="2A19BCDC"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i/>
                <w:iCs/>
                <w:color w:val="000000" w:themeColor="text1"/>
                <w:sz w:val="20"/>
                <w:szCs w:val="20"/>
                <w:lang w:val="en-US"/>
              </w:rPr>
            </w:pPr>
            <w:r w:rsidRPr="00621F0E">
              <w:rPr>
                <w:rFonts w:ascii="Optimum" w:eastAsia="Times New Roman" w:hAnsi="Optimum" w:cs="Times New Roman"/>
                <w:i/>
                <w:iCs/>
                <w:color w:val="000000" w:themeColor="text1"/>
                <w:sz w:val="20"/>
                <w:szCs w:val="20"/>
                <w:lang w:val="en-US"/>
              </w:rPr>
              <w:t>100 %</w:t>
            </w:r>
          </w:p>
        </w:tc>
      </w:tr>
    </w:tbl>
    <w:p w14:paraId="336D8199" w14:textId="77777777" w:rsidR="001E0256" w:rsidRPr="00621F0E" w:rsidRDefault="001E0256"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p>
    <w:p w14:paraId="64AFA322" w14:textId="77777777" w:rsidR="003104F5" w:rsidRPr="00621F0E" w:rsidRDefault="003104F5"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r w:rsidRPr="00621F0E">
        <w:rPr>
          <w:rFonts w:ascii="Optimum" w:eastAsia="Times New Roman" w:hAnsi="Optimum" w:cs="Times New Roman"/>
          <w:b/>
          <w:bCs/>
          <w:i/>
          <w:iCs/>
          <w:color w:val="000000" w:themeColor="text1"/>
          <w:sz w:val="20"/>
          <w:szCs w:val="20"/>
          <w:lang w:val="en-US" w:eastAsia="es-ES"/>
        </w:rPr>
        <w:t>Economic indicators</w:t>
      </w:r>
    </w:p>
    <w:p w14:paraId="41124DAE" w14:textId="61396A72"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In </w:t>
      </w:r>
      <w:r w:rsidR="00A8040C" w:rsidRPr="00621F0E">
        <w:rPr>
          <w:rFonts w:ascii="Optimum" w:eastAsia="Times New Roman" w:hAnsi="Optimum" w:cs="Times New Roman"/>
          <w:color w:val="000000" w:themeColor="text1"/>
          <w:sz w:val="20"/>
          <w:szCs w:val="20"/>
          <w:lang w:val="en-US"/>
        </w:rPr>
        <w:t>t</w:t>
      </w:r>
      <w:r w:rsidRPr="00621F0E">
        <w:rPr>
          <w:rFonts w:ascii="Optimum" w:eastAsia="Times New Roman" w:hAnsi="Optimum" w:cs="Times New Roman"/>
          <w:color w:val="000000" w:themeColor="text1"/>
          <w:sz w:val="20"/>
          <w:szCs w:val="20"/>
          <w:lang w:val="en-US"/>
        </w:rPr>
        <w:t xml:space="preserve">able 6 the most relevant economic indicators and project rates, as well as the main profitability data, are summarized. </w:t>
      </w:r>
    </w:p>
    <w:p w14:paraId="0B1198D0" w14:textId="77777777" w:rsidR="001E0256" w:rsidRPr="00621F0E" w:rsidRDefault="001E0256" w:rsidP="00621F0E">
      <w:pPr>
        <w:autoSpaceDE w:val="0"/>
        <w:autoSpaceDN w:val="0"/>
        <w:adjustRightInd w:val="0"/>
        <w:spacing w:after="0" w:line="240" w:lineRule="auto"/>
        <w:jc w:val="center"/>
        <w:rPr>
          <w:rFonts w:ascii="Optimum" w:eastAsia="Times New Roman" w:hAnsi="Optimum" w:cs="Times New Roman"/>
          <w:b/>
          <w:bCs/>
          <w:i/>
          <w:iCs/>
          <w:color w:val="000000" w:themeColor="text1"/>
          <w:sz w:val="20"/>
          <w:szCs w:val="20"/>
          <w:lang w:val="en-US"/>
        </w:rPr>
      </w:pPr>
    </w:p>
    <w:p w14:paraId="763AEF7D" w14:textId="72B57333" w:rsidR="003104F5" w:rsidRPr="00621F0E" w:rsidRDefault="003104F5" w:rsidP="00621F0E">
      <w:pPr>
        <w:autoSpaceDE w:val="0"/>
        <w:autoSpaceDN w:val="0"/>
        <w:adjustRightInd w:val="0"/>
        <w:spacing w:after="0" w:line="240" w:lineRule="auto"/>
        <w:jc w:val="center"/>
        <w:rPr>
          <w:rFonts w:ascii="Optimum" w:eastAsia="Times New Roman" w:hAnsi="Optimum" w:cs="Times New Roman"/>
          <w:b/>
          <w:bCs/>
          <w:iCs/>
          <w:color w:val="000000" w:themeColor="text1"/>
          <w:sz w:val="20"/>
          <w:szCs w:val="20"/>
          <w:lang w:val="en-US"/>
        </w:rPr>
      </w:pPr>
      <w:proofErr w:type="gramStart"/>
      <w:r w:rsidRPr="00621F0E">
        <w:rPr>
          <w:rFonts w:ascii="Optimum" w:eastAsia="Times New Roman" w:hAnsi="Optimum" w:cs="Times New Roman"/>
          <w:b/>
          <w:bCs/>
          <w:iCs/>
          <w:color w:val="000000" w:themeColor="text1"/>
          <w:sz w:val="20"/>
          <w:szCs w:val="20"/>
          <w:lang w:val="en-US"/>
        </w:rPr>
        <w:t>Table 6.</w:t>
      </w:r>
      <w:proofErr w:type="gramEnd"/>
      <w:r w:rsidRPr="00621F0E">
        <w:rPr>
          <w:rFonts w:ascii="Optimum" w:eastAsia="Times New Roman" w:hAnsi="Optimum" w:cs="Times New Roman"/>
          <w:b/>
          <w:bCs/>
          <w:iCs/>
          <w:color w:val="000000" w:themeColor="text1"/>
          <w:sz w:val="20"/>
          <w:szCs w:val="20"/>
          <w:lang w:val="en-US"/>
        </w:rPr>
        <w:t xml:space="preserve"> </w:t>
      </w:r>
      <w:proofErr w:type="gramStart"/>
      <w:r w:rsidRPr="00621F0E">
        <w:rPr>
          <w:rFonts w:ascii="Optimum" w:eastAsia="Times New Roman" w:hAnsi="Optimum" w:cs="Times New Roman"/>
          <w:bCs/>
          <w:iCs/>
          <w:color w:val="000000" w:themeColor="text1"/>
          <w:sz w:val="20"/>
          <w:szCs w:val="20"/>
          <w:lang w:val="en-US"/>
        </w:rPr>
        <w:t>Project economic indicators and profitability data</w:t>
      </w:r>
      <w:r w:rsidR="00565639" w:rsidRPr="00621F0E">
        <w:rPr>
          <w:rFonts w:ascii="Optimum" w:eastAsia="Times New Roman" w:hAnsi="Optimum" w:cs="Times New Roman"/>
          <w:bCs/>
          <w:iCs/>
          <w:color w:val="000000" w:themeColor="text1"/>
          <w:sz w:val="20"/>
          <w:szCs w:val="20"/>
          <w:lang w:val="en-US"/>
        </w:rPr>
        <w:t xml:space="preserve"> </w:t>
      </w:r>
      <w:r w:rsidR="00565639" w:rsidRPr="00621F0E">
        <w:rPr>
          <w:rFonts w:ascii="Optimum" w:hAnsi="Optimum" w:cs="Times New Roman"/>
          <w:bCs/>
          <w:iCs/>
          <w:color w:val="000000" w:themeColor="text1"/>
          <w:sz w:val="20"/>
          <w:szCs w:val="20"/>
          <w:lang w:val="en-US"/>
        </w:rPr>
        <w:t>(</w:t>
      </w:r>
      <w:proofErr w:type="spellStart"/>
      <w:r w:rsidR="00565639" w:rsidRPr="00621F0E">
        <w:rPr>
          <w:rFonts w:ascii="Optimum" w:hAnsi="Optimum" w:cs="Times New Roman"/>
          <w:bCs/>
          <w:iCs/>
          <w:color w:val="000000" w:themeColor="text1"/>
          <w:sz w:val="20"/>
          <w:szCs w:val="20"/>
          <w:lang w:val="en-US"/>
        </w:rPr>
        <w:t>SuperPro</w:t>
      </w:r>
      <w:proofErr w:type="spellEnd"/>
      <w:r w:rsidR="00565639" w:rsidRPr="00621F0E">
        <w:rPr>
          <w:rFonts w:ascii="Optimum" w:hAnsi="Optimum" w:cs="Times New Roman"/>
          <w:bCs/>
          <w:iCs/>
          <w:color w:val="000000" w:themeColor="text1"/>
          <w:sz w:val="20"/>
          <w:szCs w:val="20"/>
          <w:lang w:val="en-US"/>
        </w:rPr>
        <w:t xml:space="preserve"> Designer®, 2012)</w:t>
      </w:r>
      <w:r w:rsidR="00A8040C" w:rsidRPr="00621F0E">
        <w:rPr>
          <w:rFonts w:ascii="Optimum" w:hAnsi="Optimum" w:cs="Times New Roman"/>
          <w:bCs/>
          <w:iCs/>
          <w:color w:val="000000" w:themeColor="text1"/>
          <w:sz w:val="20"/>
          <w:szCs w:val="20"/>
          <w:lang w:val="en-US"/>
        </w:rPr>
        <w:t>.</w:t>
      </w:r>
      <w:proofErr w:type="gramEnd"/>
    </w:p>
    <w:tbl>
      <w:tblPr>
        <w:tblW w:w="7488" w:type="dxa"/>
        <w:jc w:val="center"/>
        <w:tblLook w:val="01E0" w:firstRow="1" w:lastRow="1" w:firstColumn="1" w:lastColumn="1" w:noHBand="0" w:noVBand="0"/>
      </w:tblPr>
      <w:tblGrid>
        <w:gridCol w:w="4608"/>
        <w:gridCol w:w="2880"/>
      </w:tblGrid>
      <w:tr w:rsidR="00496A72" w:rsidRPr="00621F0E" w14:paraId="01545B68" w14:textId="77777777" w:rsidTr="003104F5">
        <w:trPr>
          <w:jc w:val="center"/>
        </w:trPr>
        <w:tc>
          <w:tcPr>
            <w:tcW w:w="4608" w:type="dxa"/>
            <w:tcBorders>
              <w:top w:val="single" w:sz="18" w:space="0" w:color="auto"/>
              <w:bottom w:val="single" w:sz="12" w:space="0" w:color="auto"/>
              <w:right w:val="single" w:sz="12" w:space="0" w:color="auto"/>
            </w:tcBorders>
          </w:tcPr>
          <w:p w14:paraId="4E028219"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b/>
                <w:bCs/>
                <w:i/>
                <w:iCs/>
                <w:color w:val="000000" w:themeColor="text1"/>
                <w:sz w:val="20"/>
                <w:szCs w:val="20"/>
                <w:lang w:val="en-US"/>
              </w:rPr>
            </w:pPr>
            <w:r w:rsidRPr="00621F0E">
              <w:rPr>
                <w:rFonts w:ascii="Optimum" w:eastAsia="Times New Roman" w:hAnsi="Optimum" w:cs="Times New Roman"/>
                <w:b/>
                <w:bCs/>
                <w:i/>
                <w:iCs/>
                <w:color w:val="000000" w:themeColor="text1"/>
                <w:sz w:val="20"/>
                <w:szCs w:val="20"/>
                <w:lang w:val="en-US"/>
              </w:rPr>
              <w:t>Indicator</w:t>
            </w:r>
          </w:p>
        </w:tc>
        <w:tc>
          <w:tcPr>
            <w:tcW w:w="2880" w:type="dxa"/>
            <w:tcBorders>
              <w:top w:val="single" w:sz="18" w:space="0" w:color="auto"/>
              <w:bottom w:val="single" w:sz="12" w:space="0" w:color="auto"/>
            </w:tcBorders>
          </w:tcPr>
          <w:p w14:paraId="5145E44E" w14:textId="77777777" w:rsidR="003104F5" w:rsidRPr="00621F0E" w:rsidRDefault="003104F5" w:rsidP="00621F0E">
            <w:pPr>
              <w:autoSpaceDE w:val="0"/>
              <w:autoSpaceDN w:val="0"/>
              <w:adjustRightInd w:val="0"/>
              <w:spacing w:after="0" w:line="240" w:lineRule="auto"/>
              <w:jc w:val="center"/>
              <w:rPr>
                <w:rFonts w:ascii="Optimum" w:eastAsia="Times New Roman" w:hAnsi="Optimum" w:cs="Times New Roman"/>
                <w:b/>
                <w:bCs/>
                <w:i/>
                <w:iCs/>
                <w:color w:val="000000" w:themeColor="text1"/>
                <w:sz w:val="20"/>
                <w:szCs w:val="20"/>
                <w:lang w:val="en-US"/>
              </w:rPr>
            </w:pPr>
            <w:r w:rsidRPr="00621F0E">
              <w:rPr>
                <w:rFonts w:ascii="Optimum" w:eastAsia="Times New Roman" w:hAnsi="Optimum" w:cs="Times New Roman"/>
                <w:b/>
                <w:bCs/>
                <w:i/>
                <w:iCs/>
                <w:color w:val="000000" w:themeColor="text1"/>
                <w:sz w:val="20"/>
                <w:szCs w:val="20"/>
                <w:lang w:val="en-US"/>
              </w:rPr>
              <w:t>Value</w:t>
            </w:r>
          </w:p>
        </w:tc>
      </w:tr>
      <w:tr w:rsidR="00496A72" w:rsidRPr="00621F0E" w14:paraId="0775AE7B" w14:textId="77777777" w:rsidTr="003104F5">
        <w:trPr>
          <w:jc w:val="center"/>
        </w:trPr>
        <w:tc>
          <w:tcPr>
            <w:tcW w:w="4608" w:type="dxa"/>
            <w:tcBorders>
              <w:bottom w:val="single" w:sz="4" w:space="0" w:color="auto"/>
              <w:right w:val="single" w:sz="12" w:space="0" w:color="auto"/>
            </w:tcBorders>
          </w:tcPr>
          <w:p w14:paraId="1C435ACF"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Direct Fixed Capital</w:t>
            </w:r>
          </w:p>
        </w:tc>
        <w:tc>
          <w:tcPr>
            <w:tcW w:w="2880" w:type="dxa"/>
            <w:tcBorders>
              <w:bottom w:val="single" w:sz="4" w:space="0" w:color="auto"/>
            </w:tcBorders>
          </w:tcPr>
          <w:p w14:paraId="5EFF6940"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$ 3 650 000</w:t>
            </w:r>
          </w:p>
        </w:tc>
      </w:tr>
      <w:tr w:rsidR="00496A72" w:rsidRPr="00621F0E" w14:paraId="4A5B50FF" w14:textId="77777777" w:rsidTr="003104F5">
        <w:trPr>
          <w:jc w:val="center"/>
        </w:trPr>
        <w:tc>
          <w:tcPr>
            <w:tcW w:w="4608" w:type="dxa"/>
            <w:tcBorders>
              <w:top w:val="single" w:sz="4" w:space="0" w:color="auto"/>
              <w:bottom w:val="single" w:sz="4" w:space="0" w:color="auto"/>
              <w:right w:val="single" w:sz="12" w:space="0" w:color="auto"/>
            </w:tcBorders>
          </w:tcPr>
          <w:p w14:paraId="48B367F8"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Working Capital</w:t>
            </w:r>
          </w:p>
        </w:tc>
        <w:tc>
          <w:tcPr>
            <w:tcW w:w="2880" w:type="dxa"/>
            <w:tcBorders>
              <w:top w:val="single" w:sz="4" w:space="0" w:color="auto"/>
              <w:bottom w:val="single" w:sz="4" w:space="0" w:color="auto"/>
            </w:tcBorders>
          </w:tcPr>
          <w:p w14:paraId="25A87348"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$ 32 000</w:t>
            </w:r>
          </w:p>
        </w:tc>
      </w:tr>
      <w:tr w:rsidR="00496A72" w:rsidRPr="00621F0E" w14:paraId="6149D438" w14:textId="77777777" w:rsidTr="003104F5">
        <w:trPr>
          <w:jc w:val="center"/>
        </w:trPr>
        <w:tc>
          <w:tcPr>
            <w:tcW w:w="4608" w:type="dxa"/>
            <w:tcBorders>
              <w:top w:val="single" w:sz="4" w:space="0" w:color="auto"/>
              <w:bottom w:val="single" w:sz="4" w:space="0" w:color="auto"/>
              <w:right w:val="single" w:sz="12" w:space="0" w:color="auto"/>
            </w:tcBorders>
          </w:tcPr>
          <w:p w14:paraId="2C3F1730"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Start-up Cost</w:t>
            </w:r>
          </w:p>
        </w:tc>
        <w:tc>
          <w:tcPr>
            <w:tcW w:w="2880" w:type="dxa"/>
            <w:tcBorders>
              <w:top w:val="single" w:sz="4" w:space="0" w:color="auto"/>
              <w:bottom w:val="single" w:sz="4" w:space="0" w:color="auto"/>
            </w:tcBorders>
          </w:tcPr>
          <w:p w14:paraId="0B694A08"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 $ 292 000</w:t>
            </w:r>
          </w:p>
        </w:tc>
      </w:tr>
      <w:tr w:rsidR="00496A72" w:rsidRPr="00621F0E" w14:paraId="2B0A358E" w14:textId="77777777" w:rsidTr="003104F5">
        <w:trPr>
          <w:jc w:val="center"/>
        </w:trPr>
        <w:tc>
          <w:tcPr>
            <w:tcW w:w="4608" w:type="dxa"/>
            <w:tcBorders>
              <w:top w:val="single" w:sz="4" w:space="0" w:color="auto"/>
              <w:bottom w:val="single" w:sz="4" w:space="0" w:color="auto"/>
              <w:right w:val="single" w:sz="12" w:space="0" w:color="auto"/>
            </w:tcBorders>
          </w:tcPr>
          <w:p w14:paraId="685F54D6"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Up-Front Royalties</w:t>
            </w:r>
          </w:p>
        </w:tc>
        <w:tc>
          <w:tcPr>
            <w:tcW w:w="2880" w:type="dxa"/>
            <w:tcBorders>
              <w:top w:val="single" w:sz="4" w:space="0" w:color="auto"/>
              <w:bottom w:val="single" w:sz="4" w:space="0" w:color="auto"/>
            </w:tcBorders>
          </w:tcPr>
          <w:p w14:paraId="2C46968C"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$ 1 000</w:t>
            </w:r>
          </w:p>
        </w:tc>
      </w:tr>
      <w:tr w:rsidR="00496A72" w:rsidRPr="00621F0E" w14:paraId="488FD238" w14:textId="77777777" w:rsidTr="003104F5">
        <w:trPr>
          <w:jc w:val="center"/>
        </w:trPr>
        <w:tc>
          <w:tcPr>
            <w:tcW w:w="4608" w:type="dxa"/>
            <w:tcBorders>
              <w:top w:val="single" w:sz="4" w:space="0" w:color="auto"/>
              <w:bottom w:val="single" w:sz="4" w:space="0" w:color="auto"/>
              <w:right w:val="single" w:sz="12" w:space="0" w:color="auto"/>
            </w:tcBorders>
          </w:tcPr>
          <w:p w14:paraId="41B54102"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Total Capital Investment </w:t>
            </w:r>
          </w:p>
        </w:tc>
        <w:tc>
          <w:tcPr>
            <w:tcW w:w="2880" w:type="dxa"/>
            <w:tcBorders>
              <w:top w:val="single" w:sz="4" w:space="0" w:color="auto"/>
              <w:bottom w:val="single" w:sz="4" w:space="0" w:color="auto"/>
            </w:tcBorders>
          </w:tcPr>
          <w:p w14:paraId="618BBAF2"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$ 3 975 000</w:t>
            </w:r>
          </w:p>
        </w:tc>
      </w:tr>
      <w:tr w:rsidR="00496A72" w:rsidRPr="00621F0E" w14:paraId="577D8FA4" w14:textId="77777777" w:rsidTr="008B0726">
        <w:trPr>
          <w:jc w:val="center"/>
        </w:trPr>
        <w:tc>
          <w:tcPr>
            <w:tcW w:w="4608" w:type="dxa"/>
            <w:tcBorders>
              <w:top w:val="single" w:sz="4" w:space="0" w:color="auto"/>
              <w:bottom w:val="single" w:sz="4" w:space="0" w:color="auto"/>
              <w:right w:val="single" w:sz="12" w:space="0" w:color="auto"/>
            </w:tcBorders>
          </w:tcPr>
          <w:p w14:paraId="5080954B"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Investment Charged to this Project</w:t>
            </w:r>
          </w:p>
        </w:tc>
        <w:tc>
          <w:tcPr>
            <w:tcW w:w="2880" w:type="dxa"/>
            <w:tcBorders>
              <w:top w:val="single" w:sz="4" w:space="0" w:color="auto"/>
              <w:bottom w:val="single" w:sz="4" w:space="0" w:color="auto"/>
            </w:tcBorders>
          </w:tcPr>
          <w:p w14:paraId="6FEC4E1D"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 $ 2 828 000</w:t>
            </w:r>
          </w:p>
        </w:tc>
      </w:tr>
      <w:tr w:rsidR="00496A72" w:rsidRPr="00621F0E" w14:paraId="45364925" w14:textId="77777777" w:rsidTr="008B0726">
        <w:trPr>
          <w:jc w:val="center"/>
        </w:trPr>
        <w:tc>
          <w:tcPr>
            <w:tcW w:w="4608" w:type="dxa"/>
            <w:tcBorders>
              <w:top w:val="single" w:sz="4" w:space="0" w:color="auto"/>
              <w:bottom w:val="single" w:sz="4" w:space="0" w:color="auto"/>
              <w:right w:val="single" w:sz="12" w:space="0" w:color="auto"/>
            </w:tcBorders>
          </w:tcPr>
          <w:p w14:paraId="06FC7002"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Total Annual Operating Cost</w:t>
            </w:r>
          </w:p>
        </w:tc>
        <w:tc>
          <w:tcPr>
            <w:tcW w:w="2880" w:type="dxa"/>
            <w:tcBorders>
              <w:top w:val="single" w:sz="4" w:space="0" w:color="auto"/>
              <w:bottom w:val="single" w:sz="4" w:space="0" w:color="auto"/>
            </w:tcBorders>
          </w:tcPr>
          <w:p w14:paraId="1D619FA5"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$ 739 000/</w:t>
            </w:r>
            <w:proofErr w:type="spellStart"/>
            <w:r w:rsidRPr="00621F0E">
              <w:rPr>
                <w:rFonts w:ascii="Optimum" w:eastAsia="Times New Roman" w:hAnsi="Optimum" w:cs="Times New Roman"/>
                <w:color w:val="000000" w:themeColor="text1"/>
                <w:sz w:val="20"/>
                <w:szCs w:val="20"/>
                <w:lang w:val="en-US"/>
              </w:rPr>
              <w:t>yr</w:t>
            </w:r>
            <w:proofErr w:type="spellEnd"/>
          </w:p>
        </w:tc>
      </w:tr>
      <w:tr w:rsidR="00496A72" w:rsidRPr="00621F0E" w14:paraId="32A0289B" w14:textId="77777777" w:rsidTr="008B0726">
        <w:trPr>
          <w:jc w:val="center"/>
        </w:trPr>
        <w:tc>
          <w:tcPr>
            <w:tcW w:w="4608" w:type="dxa"/>
            <w:tcBorders>
              <w:top w:val="single" w:sz="4" w:space="0" w:color="auto"/>
              <w:bottom w:val="single" w:sz="4" w:space="0" w:color="auto"/>
              <w:right w:val="single" w:sz="12" w:space="0" w:color="auto"/>
            </w:tcBorders>
          </w:tcPr>
          <w:p w14:paraId="4EA0DFDD"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Unit Production Cost</w:t>
            </w:r>
          </w:p>
        </w:tc>
        <w:tc>
          <w:tcPr>
            <w:tcW w:w="2880" w:type="dxa"/>
            <w:tcBorders>
              <w:top w:val="single" w:sz="4" w:space="0" w:color="auto"/>
              <w:bottom w:val="single" w:sz="4" w:space="0" w:color="auto"/>
            </w:tcBorders>
          </w:tcPr>
          <w:p w14:paraId="0CB90FCF"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$ 24.009 /1.5 filled bottles</w:t>
            </w:r>
          </w:p>
        </w:tc>
      </w:tr>
      <w:tr w:rsidR="00496A72" w:rsidRPr="00621F0E" w14:paraId="09CB65AB" w14:textId="77777777" w:rsidTr="003104F5">
        <w:trPr>
          <w:jc w:val="center"/>
        </w:trPr>
        <w:tc>
          <w:tcPr>
            <w:tcW w:w="4608" w:type="dxa"/>
            <w:tcBorders>
              <w:top w:val="single" w:sz="4" w:space="0" w:color="auto"/>
              <w:bottom w:val="single" w:sz="4" w:space="0" w:color="auto"/>
              <w:right w:val="single" w:sz="12" w:space="0" w:color="auto"/>
            </w:tcBorders>
          </w:tcPr>
          <w:p w14:paraId="454282D2"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Total Revenues</w:t>
            </w:r>
          </w:p>
        </w:tc>
        <w:tc>
          <w:tcPr>
            <w:tcW w:w="2880" w:type="dxa"/>
            <w:tcBorders>
              <w:top w:val="single" w:sz="4" w:space="0" w:color="auto"/>
              <w:bottom w:val="single" w:sz="4" w:space="0" w:color="auto"/>
            </w:tcBorders>
          </w:tcPr>
          <w:p w14:paraId="23A19B31"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$ 985 000/year</w:t>
            </w:r>
          </w:p>
        </w:tc>
      </w:tr>
      <w:tr w:rsidR="00496A72" w:rsidRPr="00621F0E" w14:paraId="178215CF" w14:textId="77777777" w:rsidTr="003104F5">
        <w:trPr>
          <w:jc w:val="center"/>
        </w:trPr>
        <w:tc>
          <w:tcPr>
            <w:tcW w:w="4608" w:type="dxa"/>
            <w:tcBorders>
              <w:top w:val="single" w:sz="4" w:space="0" w:color="auto"/>
              <w:bottom w:val="single" w:sz="4" w:space="0" w:color="auto"/>
              <w:right w:val="single" w:sz="12" w:space="0" w:color="auto"/>
            </w:tcBorders>
          </w:tcPr>
          <w:p w14:paraId="5B0813CE"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Gross Profit</w:t>
            </w:r>
          </w:p>
        </w:tc>
        <w:tc>
          <w:tcPr>
            <w:tcW w:w="2880" w:type="dxa"/>
            <w:tcBorders>
              <w:top w:val="single" w:sz="4" w:space="0" w:color="auto"/>
              <w:bottom w:val="single" w:sz="4" w:space="0" w:color="auto"/>
            </w:tcBorders>
          </w:tcPr>
          <w:p w14:paraId="5FECB900"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$ 246 000</w:t>
            </w:r>
          </w:p>
        </w:tc>
      </w:tr>
      <w:tr w:rsidR="00496A72" w:rsidRPr="00621F0E" w14:paraId="693DA0CE" w14:textId="77777777" w:rsidTr="003104F5">
        <w:trPr>
          <w:jc w:val="center"/>
        </w:trPr>
        <w:tc>
          <w:tcPr>
            <w:tcW w:w="4608" w:type="dxa"/>
            <w:tcBorders>
              <w:top w:val="single" w:sz="4" w:space="0" w:color="auto"/>
              <w:bottom w:val="single" w:sz="4" w:space="0" w:color="auto"/>
              <w:right w:val="single" w:sz="12" w:space="0" w:color="auto"/>
            </w:tcBorders>
          </w:tcPr>
          <w:p w14:paraId="748B73BF"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Net Profit</w:t>
            </w:r>
          </w:p>
        </w:tc>
        <w:tc>
          <w:tcPr>
            <w:tcW w:w="2880" w:type="dxa"/>
            <w:tcBorders>
              <w:top w:val="single" w:sz="4" w:space="0" w:color="auto"/>
              <w:bottom w:val="single" w:sz="4" w:space="0" w:color="auto"/>
            </w:tcBorders>
          </w:tcPr>
          <w:p w14:paraId="24E46684"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$ 422 000</w:t>
            </w:r>
          </w:p>
        </w:tc>
      </w:tr>
      <w:tr w:rsidR="00496A72" w:rsidRPr="00621F0E" w14:paraId="6A6A9A16" w14:textId="77777777" w:rsidTr="003104F5">
        <w:trPr>
          <w:jc w:val="center"/>
        </w:trPr>
        <w:tc>
          <w:tcPr>
            <w:tcW w:w="4608" w:type="dxa"/>
            <w:tcBorders>
              <w:top w:val="single" w:sz="4" w:space="0" w:color="auto"/>
              <w:bottom w:val="single" w:sz="4" w:space="0" w:color="auto"/>
              <w:right w:val="single" w:sz="12" w:space="0" w:color="auto"/>
            </w:tcBorders>
          </w:tcPr>
          <w:p w14:paraId="7C4EEA48"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Gross Margin</w:t>
            </w:r>
          </w:p>
        </w:tc>
        <w:tc>
          <w:tcPr>
            <w:tcW w:w="2880" w:type="dxa"/>
            <w:tcBorders>
              <w:top w:val="single" w:sz="4" w:space="0" w:color="auto"/>
              <w:bottom w:val="single" w:sz="4" w:space="0" w:color="auto"/>
            </w:tcBorders>
          </w:tcPr>
          <w:p w14:paraId="7A7EB820"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24.97 %</w:t>
            </w:r>
          </w:p>
        </w:tc>
      </w:tr>
      <w:tr w:rsidR="00496A72" w:rsidRPr="00621F0E" w14:paraId="7381BE45" w14:textId="77777777" w:rsidTr="003104F5">
        <w:trPr>
          <w:jc w:val="center"/>
        </w:trPr>
        <w:tc>
          <w:tcPr>
            <w:tcW w:w="4608" w:type="dxa"/>
            <w:tcBorders>
              <w:top w:val="single" w:sz="4" w:space="0" w:color="auto"/>
              <w:bottom w:val="single" w:sz="4" w:space="0" w:color="auto"/>
              <w:right w:val="single" w:sz="12" w:space="0" w:color="auto"/>
            </w:tcBorders>
          </w:tcPr>
          <w:p w14:paraId="16A61E94"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Return on Investment</w:t>
            </w:r>
          </w:p>
        </w:tc>
        <w:tc>
          <w:tcPr>
            <w:tcW w:w="2880" w:type="dxa"/>
            <w:tcBorders>
              <w:top w:val="single" w:sz="4" w:space="0" w:color="auto"/>
              <w:bottom w:val="single" w:sz="4" w:space="0" w:color="auto"/>
            </w:tcBorders>
          </w:tcPr>
          <w:p w14:paraId="7DEFCC68"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14.93 %</w:t>
            </w:r>
          </w:p>
        </w:tc>
      </w:tr>
      <w:tr w:rsidR="00496A72" w:rsidRPr="00621F0E" w14:paraId="78A34089" w14:textId="77777777" w:rsidTr="003104F5">
        <w:trPr>
          <w:jc w:val="center"/>
        </w:trPr>
        <w:tc>
          <w:tcPr>
            <w:tcW w:w="4608" w:type="dxa"/>
            <w:tcBorders>
              <w:top w:val="single" w:sz="4" w:space="0" w:color="auto"/>
              <w:right w:val="single" w:sz="12" w:space="0" w:color="auto"/>
            </w:tcBorders>
          </w:tcPr>
          <w:p w14:paraId="536D4D15"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Payback Time</w:t>
            </w:r>
          </w:p>
        </w:tc>
        <w:tc>
          <w:tcPr>
            <w:tcW w:w="2880" w:type="dxa"/>
            <w:tcBorders>
              <w:top w:val="single" w:sz="4" w:space="0" w:color="auto"/>
            </w:tcBorders>
          </w:tcPr>
          <w:p w14:paraId="23330DC0"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6.70  years</w:t>
            </w:r>
          </w:p>
        </w:tc>
      </w:tr>
      <w:tr w:rsidR="00496A72" w:rsidRPr="00621F0E" w14:paraId="445B3D55" w14:textId="77777777" w:rsidTr="003104F5">
        <w:trPr>
          <w:jc w:val="center"/>
        </w:trPr>
        <w:tc>
          <w:tcPr>
            <w:tcW w:w="4608" w:type="dxa"/>
            <w:tcBorders>
              <w:top w:val="single" w:sz="4" w:space="0" w:color="auto"/>
              <w:bottom w:val="single" w:sz="4" w:space="0" w:color="auto"/>
              <w:right w:val="single" w:sz="12" w:space="0" w:color="auto"/>
            </w:tcBorders>
          </w:tcPr>
          <w:p w14:paraId="29EFB40B" w14:textId="77777777" w:rsidR="003104F5" w:rsidRPr="00621F0E" w:rsidRDefault="003104F5"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Internal Rate of Return (after taxes)</w:t>
            </w:r>
          </w:p>
        </w:tc>
        <w:tc>
          <w:tcPr>
            <w:tcW w:w="2880" w:type="dxa"/>
            <w:tcBorders>
              <w:top w:val="single" w:sz="4" w:space="0" w:color="auto"/>
              <w:bottom w:val="single" w:sz="4" w:space="0" w:color="auto"/>
            </w:tcBorders>
          </w:tcPr>
          <w:p w14:paraId="6BDACF9A"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2.55 %</w:t>
            </w:r>
          </w:p>
        </w:tc>
      </w:tr>
      <w:tr w:rsidR="00496A72" w:rsidRPr="00621F0E" w14:paraId="37D044EE" w14:textId="77777777" w:rsidTr="003104F5">
        <w:trPr>
          <w:jc w:val="center"/>
        </w:trPr>
        <w:tc>
          <w:tcPr>
            <w:tcW w:w="4608" w:type="dxa"/>
            <w:tcBorders>
              <w:top w:val="single" w:sz="4" w:space="0" w:color="auto"/>
              <w:bottom w:val="single" w:sz="18" w:space="0" w:color="auto"/>
              <w:right w:val="single" w:sz="12" w:space="0" w:color="auto"/>
            </w:tcBorders>
          </w:tcPr>
          <w:p w14:paraId="7B4CBF6A" w14:textId="77777777" w:rsidR="003104F5" w:rsidRPr="00621F0E" w:rsidRDefault="000612ED" w:rsidP="00621F0E">
            <w:pPr>
              <w:spacing w:after="0" w:line="240" w:lineRule="auto"/>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Net Present Value (at</w:t>
            </w:r>
            <w:r w:rsidR="003104F5" w:rsidRPr="00621F0E">
              <w:rPr>
                <w:rFonts w:ascii="Optimum" w:eastAsia="Times New Roman" w:hAnsi="Optimum" w:cs="Times New Roman"/>
                <w:color w:val="000000" w:themeColor="text1"/>
                <w:sz w:val="20"/>
                <w:szCs w:val="20"/>
                <w:lang w:val="en-US"/>
              </w:rPr>
              <w:t xml:space="preserve"> 7 % interest)</w:t>
            </w:r>
          </w:p>
        </w:tc>
        <w:tc>
          <w:tcPr>
            <w:tcW w:w="2880" w:type="dxa"/>
            <w:tcBorders>
              <w:top w:val="single" w:sz="4" w:space="0" w:color="auto"/>
              <w:bottom w:val="single" w:sz="18" w:space="0" w:color="auto"/>
            </w:tcBorders>
          </w:tcPr>
          <w:p w14:paraId="4A584808" w14:textId="77777777" w:rsidR="003104F5" w:rsidRPr="00621F0E" w:rsidRDefault="003104F5" w:rsidP="00621F0E">
            <w:pPr>
              <w:autoSpaceDE w:val="0"/>
              <w:autoSpaceDN w:val="0"/>
              <w:adjustRightInd w:val="0"/>
              <w:spacing w:after="0" w:line="240" w:lineRule="auto"/>
              <w:jc w:val="right"/>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$ 716 000</w:t>
            </w:r>
          </w:p>
        </w:tc>
      </w:tr>
    </w:tbl>
    <w:p w14:paraId="361158EC" w14:textId="77777777" w:rsidR="00A8040C" w:rsidRPr="00621F0E" w:rsidRDefault="00A8040C"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p>
    <w:p w14:paraId="4BF13920" w14:textId="77777777" w:rsidR="003104F5" w:rsidRPr="00621F0E" w:rsidRDefault="003104F5" w:rsidP="00621F0E">
      <w:pPr>
        <w:keepNext/>
        <w:spacing w:after="0" w:line="240" w:lineRule="auto"/>
        <w:outlineLvl w:val="2"/>
        <w:rPr>
          <w:rFonts w:ascii="Optimum" w:eastAsia="Times New Roman" w:hAnsi="Optimum" w:cs="Times New Roman"/>
          <w:b/>
          <w:bCs/>
          <w:i/>
          <w:iCs/>
          <w:color w:val="000000" w:themeColor="text1"/>
          <w:sz w:val="20"/>
          <w:szCs w:val="20"/>
          <w:lang w:val="en-US" w:eastAsia="es-ES"/>
        </w:rPr>
      </w:pPr>
      <w:proofErr w:type="spellStart"/>
      <w:r w:rsidRPr="00621F0E">
        <w:rPr>
          <w:rFonts w:ascii="Optimum" w:eastAsia="Times New Roman" w:hAnsi="Optimum" w:cs="Times New Roman"/>
          <w:b/>
          <w:bCs/>
          <w:i/>
          <w:iCs/>
          <w:color w:val="000000" w:themeColor="text1"/>
          <w:sz w:val="20"/>
          <w:szCs w:val="20"/>
          <w:lang w:val="en-US" w:eastAsia="es-ES"/>
        </w:rPr>
        <w:t>OptiPlant</w:t>
      </w:r>
      <w:proofErr w:type="spellEnd"/>
      <w:r w:rsidRPr="00621F0E">
        <w:rPr>
          <w:rFonts w:ascii="Optimum" w:eastAsia="Times New Roman" w:hAnsi="Optimum" w:cs="Times New Roman"/>
          <w:b/>
          <w:bCs/>
          <w:i/>
          <w:iCs/>
          <w:color w:val="000000" w:themeColor="text1"/>
          <w:sz w:val="20"/>
          <w:szCs w:val="20"/>
          <w:vertAlign w:val="superscript"/>
          <w:lang w:val="en-US" w:eastAsia="es-ES"/>
        </w:rPr>
        <w:t>®</w:t>
      </w:r>
      <w:r w:rsidRPr="00621F0E">
        <w:rPr>
          <w:rFonts w:ascii="Optimum" w:eastAsia="Times New Roman" w:hAnsi="Optimum" w:cs="Times New Roman"/>
          <w:b/>
          <w:bCs/>
          <w:i/>
          <w:iCs/>
          <w:color w:val="000000" w:themeColor="text1"/>
          <w:sz w:val="20"/>
          <w:szCs w:val="20"/>
          <w:lang w:val="en-US" w:eastAsia="es-ES"/>
        </w:rPr>
        <w:t xml:space="preserve"> 3D design layout</w:t>
      </w:r>
    </w:p>
    <w:tbl>
      <w:tblPr>
        <w:tblW w:w="0" w:type="auto"/>
        <w:tblLook w:val="01E0" w:firstRow="1" w:lastRow="1" w:firstColumn="1" w:lastColumn="1" w:noHBand="0" w:noVBand="0"/>
      </w:tblPr>
      <w:tblGrid>
        <w:gridCol w:w="8826"/>
      </w:tblGrid>
      <w:tr w:rsidR="00496A72" w:rsidRPr="00621F0E" w14:paraId="4C442721" w14:textId="77777777" w:rsidTr="000612ED">
        <w:tc>
          <w:tcPr>
            <w:tcW w:w="8826" w:type="dxa"/>
          </w:tcPr>
          <w:p w14:paraId="0029523A" w14:textId="77777777" w:rsidR="003104F5" w:rsidRPr="00621F0E" w:rsidRDefault="003104F5"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noProof/>
                <w:color w:val="000000" w:themeColor="text1"/>
                <w:sz w:val="20"/>
                <w:szCs w:val="20"/>
                <w:lang w:val="es-CO" w:eastAsia="es-CO"/>
              </w:rPr>
              <w:drawing>
                <wp:inline distT="0" distB="0" distL="0" distR="0" wp14:anchorId="416A064F" wp14:editId="1B80E343">
                  <wp:extent cx="4959985" cy="299910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4959985" cy="2999105"/>
                          </a:xfrm>
                          <a:prstGeom prst="rect">
                            <a:avLst/>
                          </a:prstGeom>
                          <a:noFill/>
                          <a:ln w="9525">
                            <a:noFill/>
                            <a:miter lim="800000"/>
                            <a:headEnd/>
                            <a:tailEnd/>
                          </a:ln>
                        </pic:spPr>
                      </pic:pic>
                    </a:graphicData>
                  </a:graphic>
                </wp:inline>
              </w:drawing>
            </w:r>
          </w:p>
        </w:tc>
      </w:tr>
      <w:tr w:rsidR="00496A72" w:rsidRPr="00621F0E" w14:paraId="5EF39001" w14:textId="77777777" w:rsidTr="000612ED">
        <w:tc>
          <w:tcPr>
            <w:tcW w:w="8826" w:type="dxa"/>
          </w:tcPr>
          <w:p w14:paraId="6D9DEF55" w14:textId="77777777" w:rsidR="003104F5" w:rsidRPr="00621F0E" w:rsidRDefault="003104F5"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noProof/>
                <w:color w:val="000000" w:themeColor="text1"/>
                <w:sz w:val="20"/>
                <w:szCs w:val="20"/>
                <w:lang w:val="es-CO" w:eastAsia="es-CO"/>
              </w:rPr>
              <w:lastRenderedPageBreak/>
              <w:drawing>
                <wp:inline distT="0" distB="0" distL="0" distR="0" wp14:anchorId="3A9B3DA8" wp14:editId="70993856">
                  <wp:extent cx="4952365" cy="3394075"/>
                  <wp:effectExtent l="1905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952365" cy="3394075"/>
                          </a:xfrm>
                          <a:prstGeom prst="rect">
                            <a:avLst/>
                          </a:prstGeom>
                          <a:noFill/>
                          <a:ln w="9525">
                            <a:noFill/>
                            <a:miter lim="800000"/>
                            <a:headEnd/>
                            <a:tailEnd/>
                          </a:ln>
                        </pic:spPr>
                      </pic:pic>
                    </a:graphicData>
                  </a:graphic>
                </wp:inline>
              </w:drawing>
            </w:r>
          </w:p>
        </w:tc>
      </w:tr>
      <w:tr w:rsidR="00496A72" w:rsidRPr="00621F0E" w14:paraId="2EDA8437" w14:textId="77777777" w:rsidTr="000612ED">
        <w:tc>
          <w:tcPr>
            <w:tcW w:w="8826" w:type="dxa"/>
          </w:tcPr>
          <w:p w14:paraId="40E86795" w14:textId="77777777" w:rsidR="003104F5" w:rsidRPr="00621F0E" w:rsidRDefault="003104F5"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noProof/>
                <w:color w:val="000000" w:themeColor="text1"/>
                <w:sz w:val="20"/>
                <w:szCs w:val="20"/>
                <w:lang w:val="es-CO" w:eastAsia="es-CO"/>
              </w:rPr>
              <w:drawing>
                <wp:inline distT="0" distB="0" distL="0" distR="0" wp14:anchorId="41132112" wp14:editId="15E883B0">
                  <wp:extent cx="5398770" cy="307975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398770" cy="3079750"/>
                          </a:xfrm>
                          <a:prstGeom prst="rect">
                            <a:avLst/>
                          </a:prstGeom>
                          <a:noFill/>
                          <a:ln w="9525">
                            <a:noFill/>
                            <a:miter lim="800000"/>
                            <a:headEnd/>
                            <a:tailEnd/>
                          </a:ln>
                        </pic:spPr>
                      </pic:pic>
                    </a:graphicData>
                  </a:graphic>
                </wp:inline>
              </w:drawing>
            </w:r>
          </w:p>
        </w:tc>
      </w:tr>
      <w:tr w:rsidR="00496A72" w:rsidRPr="00621F0E" w14:paraId="293D2BE1" w14:textId="77777777" w:rsidTr="000612ED">
        <w:tc>
          <w:tcPr>
            <w:tcW w:w="8826" w:type="dxa"/>
          </w:tcPr>
          <w:p w14:paraId="100EF798" w14:textId="77777777" w:rsidR="003104F5" w:rsidRPr="00621F0E" w:rsidRDefault="003104F5" w:rsidP="00621F0E">
            <w:pPr>
              <w:autoSpaceDE w:val="0"/>
              <w:autoSpaceDN w:val="0"/>
              <w:adjustRightInd w:val="0"/>
              <w:spacing w:after="0" w:line="240" w:lineRule="auto"/>
              <w:jc w:val="center"/>
              <w:rPr>
                <w:rFonts w:ascii="Optimum" w:eastAsia="Times New Roman" w:hAnsi="Optimum" w:cs="Times New Roman"/>
                <w:color w:val="000000" w:themeColor="text1"/>
                <w:sz w:val="20"/>
                <w:szCs w:val="20"/>
                <w:lang w:val="en-US"/>
              </w:rPr>
            </w:pPr>
            <w:r w:rsidRPr="00621F0E">
              <w:rPr>
                <w:rFonts w:ascii="Optimum" w:eastAsia="Times New Roman" w:hAnsi="Optimum" w:cs="Times New Roman"/>
                <w:noProof/>
                <w:color w:val="000000" w:themeColor="text1"/>
                <w:sz w:val="20"/>
                <w:szCs w:val="20"/>
                <w:lang w:val="es-CO" w:eastAsia="es-CO"/>
              </w:rPr>
              <w:lastRenderedPageBreak/>
              <w:drawing>
                <wp:inline distT="0" distB="0" distL="0" distR="0" wp14:anchorId="1410A9BE" wp14:editId="5E4C9758">
                  <wp:extent cx="5405755" cy="3072130"/>
                  <wp:effectExtent l="1905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5405755" cy="3072130"/>
                          </a:xfrm>
                          <a:prstGeom prst="rect">
                            <a:avLst/>
                          </a:prstGeom>
                          <a:noFill/>
                          <a:ln w="9525">
                            <a:noFill/>
                            <a:miter lim="800000"/>
                            <a:headEnd/>
                            <a:tailEnd/>
                          </a:ln>
                        </pic:spPr>
                      </pic:pic>
                    </a:graphicData>
                  </a:graphic>
                </wp:inline>
              </w:drawing>
            </w:r>
          </w:p>
        </w:tc>
      </w:tr>
      <w:tr w:rsidR="00496A72" w:rsidRPr="00621F0E" w14:paraId="034DEFF5" w14:textId="77777777" w:rsidTr="000612ED">
        <w:tc>
          <w:tcPr>
            <w:tcW w:w="8826" w:type="dxa"/>
          </w:tcPr>
          <w:p w14:paraId="2AC93047"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noProof/>
                <w:color w:val="000000" w:themeColor="text1"/>
                <w:sz w:val="20"/>
                <w:szCs w:val="20"/>
                <w:lang w:val="es-CO" w:eastAsia="es-CO"/>
              </w:rPr>
              <w:drawing>
                <wp:inline distT="0" distB="0" distL="0" distR="0" wp14:anchorId="3B56E316" wp14:editId="0F528DD9">
                  <wp:extent cx="5442585" cy="1836420"/>
                  <wp:effectExtent l="1905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5442585" cy="1836420"/>
                          </a:xfrm>
                          <a:prstGeom prst="rect">
                            <a:avLst/>
                          </a:prstGeom>
                          <a:noFill/>
                          <a:ln w="9525">
                            <a:noFill/>
                            <a:miter lim="800000"/>
                            <a:headEnd/>
                            <a:tailEnd/>
                          </a:ln>
                        </pic:spPr>
                      </pic:pic>
                    </a:graphicData>
                  </a:graphic>
                </wp:inline>
              </w:drawing>
            </w:r>
          </w:p>
        </w:tc>
      </w:tr>
      <w:tr w:rsidR="00496A72" w:rsidRPr="00621F0E" w14:paraId="46D98DAF" w14:textId="77777777" w:rsidTr="000612ED">
        <w:tc>
          <w:tcPr>
            <w:tcW w:w="8826" w:type="dxa"/>
          </w:tcPr>
          <w:p w14:paraId="5FFB4D83" w14:textId="230098AD" w:rsidR="003104F5" w:rsidRPr="00621F0E" w:rsidRDefault="001E0256" w:rsidP="00621F0E">
            <w:pPr>
              <w:autoSpaceDE w:val="0"/>
              <w:autoSpaceDN w:val="0"/>
              <w:adjustRightInd w:val="0"/>
              <w:spacing w:after="0" w:line="240" w:lineRule="auto"/>
              <w:jc w:val="both"/>
              <w:rPr>
                <w:rFonts w:ascii="Optimum" w:eastAsia="Times New Roman" w:hAnsi="Optimum" w:cs="Times New Roman"/>
                <w:b/>
                <w:bCs/>
                <w:iCs/>
                <w:color w:val="000000" w:themeColor="text1"/>
                <w:sz w:val="20"/>
                <w:szCs w:val="20"/>
                <w:lang w:val="en-US"/>
              </w:rPr>
            </w:pPr>
            <w:r w:rsidRPr="00621F0E">
              <w:rPr>
                <w:rFonts w:ascii="Optimum" w:eastAsia="Times New Roman" w:hAnsi="Optimum" w:cs="Times New Roman"/>
                <w:b/>
                <w:bCs/>
                <w:iCs/>
                <w:color w:val="000000" w:themeColor="text1"/>
                <w:sz w:val="20"/>
                <w:szCs w:val="20"/>
                <w:lang w:val="en-US"/>
              </w:rPr>
              <w:t>Figure</w:t>
            </w:r>
            <w:r w:rsidR="003104F5" w:rsidRPr="00621F0E">
              <w:rPr>
                <w:rFonts w:ascii="Optimum" w:eastAsia="Times New Roman" w:hAnsi="Optimum" w:cs="Times New Roman"/>
                <w:b/>
                <w:bCs/>
                <w:iCs/>
                <w:color w:val="000000" w:themeColor="text1"/>
                <w:sz w:val="20"/>
                <w:szCs w:val="20"/>
                <w:lang w:val="en-US"/>
              </w:rPr>
              <w:t xml:space="preserve"> 4. </w:t>
            </w:r>
            <w:r w:rsidR="003104F5" w:rsidRPr="00621F0E">
              <w:rPr>
                <w:rFonts w:ascii="Optimum" w:eastAsia="Times New Roman" w:hAnsi="Optimum" w:cs="Times New Roman"/>
                <w:bCs/>
                <w:iCs/>
                <w:color w:val="000000" w:themeColor="text1"/>
                <w:sz w:val="20"/>
                <w:szCs w:val="20"/>
                <w:lang w:val="en-US"/>
              </w:rPr>
              <w:t xml:space="preserve">Different 3D layouts obtained for the biofertilizer plant using the </w:t>
            </w:r>
            <w:proofErr w:type="spellStart"/>
            <w:r w:rsidR="003104F5" w:rsidRPr="00621F0E">
              <w:rPr>
                <w:rFonts w:ascii="Optimum" w:eastAsia="Times New Roman" w:hAnsi="Optimum" w:cs="Times New Roman"/>
                <w:bCs/>
                <w:iCs/>
                <w:color w:val="000000" w:themeColor="text1"/>
                <w:sz w:val="20"/>
                <w:szCs w:val="20"/>
                <w:lang w:val="en-US"/>
              </w:rPr>
              <w:t>OptiPlant</w:t>
            </w:r>
            <w:proofErr w:type="spellEnd"/>
            <w:r w:rsidR="003104F5" w:rsidRPr="00621F0E">
              <w:rPr>
                <w:rFonts w:ascii="Optimum" w:eastAsia="Times New Roman" w:hAnsi="Optimum" w:cs="Times New Roman"/>
                <w:bCs/>
                <w:iCs/>
                <w:color w:val="000000" w:themeColor="text1"/>
                <w:sz w:val="20"/>
                <w:szCs w:val="20"/>
                <w:vertAlign w:val="superscript"/>
                <w:lang w:val="en-US"/>
              </w:rPr>
              <w:t>®</w:t>
            </w:r>
            <w:r w:rsidR="003104F5" w:rsidRPr="00621F0E">
              <w:rPr>
                <w:rFonts w:ascii="Optimum" w:eastAsia="Times New Roman" w:hAnsi="Optimum" w:cs="Times New Roman"/>
                <w:bCs/>
                <w:iCs/>
                <w:color w:val="000000" w:themeColor="text1"/>
                <w:sz w:val="20"/>
                <w:szCs w:val="20"/>
                <w:lang w:val="en-US"/>
              </w:rPr>
              <w:t xml:space="preserve"> software </w:t>
            </w:r>
            <w:r w:rsidR="00565639" w:rsidRPr="00621F0E">
              <w:rPr>
                <w:rFonts w:ascii="Optimum" w:hAnsi="Optimum" w:cs="Times New Roman"/>
                <w:bCs/>
                <w:iCs/>
                <w:color w:val="000000" w:themeColor="text1"/>
                <w:sz w:val="20"/>
                <w:szCs w:val="20"/>
                <w:lang w:val="en-US"/>
              </w:rPr>
              <w:t>(</w:t>
            </w:r>
            <w:r w:rsidR="00565639" w:rsidRPr="00621F0E">
              <w:rPr>
                <w:rFonts w:ascii="Optimum" w:hAnsi="Optimum" w:cs="Times New Roman"/>
                <w:noProof/>
                <w:color w:val="000000" w:themeColor="text1"/>
                <w:sz w:val="20"/>
                <w:szCs w:val="20"/>
                <w:lang w:val="en-US"/>
              </w:rPr>
              <w:t>ASD Global, 2015)</w:t>
            </w:r>
            <w:r w:rsidR="003104F5" w:rsidRPr="00621F0E">
              <w:rPr>
                <w:rFonts w:ascii="Optimum" w:eastAsia="Times New Roman" w:hAnsi="Optimum" w:cs="Times New Roman"/>
                <w:bCs/>
                <w:iCs/>
                <w:color w:val="000000" w:themeColor="text1"/>
                <w:sz w:val="20"/>
                <w:szCs w:val="20"/>
                <w:lang w:val="en-US"/>
              </w:rPr>
              <w:t>.</w:t>
            </w:r>
            <w:r w:rsidR="003104F5" w:rsidRPr="00621F0E">
              <w:rPr>
                <w:rFonts w:ascii="Optimum" w:eastAsia="Times New Roman" w:hAnsi="Optimum" w:cs="Times New Roman"/>
                <w:b/>
                <w:bCs/>
                <w:iCs/>
                <w:color w:val="000000" w:themeColor="text1"/>
                <w:sz w:val="20"/>
                <w:szCs w:val="20"/>
                <w:lang w:val="en-US"/>
              </w:rPr>
              <w:t xml:space="preserve">     </w:t>
            </w:r>
          </w:p>
        </w:tc>
      </w:tr>
    </w:tbl>
    <w:p w14:paraId="68EDFA7D" w14:textId="77777777" w:rsidR="001E0256" w:rsidRPr="00621F0E" w:rsidRDefault="001E0256" w:rsidP="00621F0E">
      <w:pPr>
        <w:keepNext/>
        <w:spacing w:after="0" w:line="240" w:lineRule="auto"/>
        <w:outlineLvl w:val="1"/>
        <w:rPr>
          <w:rFonts w:ascii="Optimum" w:eastAsia="Times New Roman" w:hAnsi="Optimum" w:cs="Times New Roman"/>
          <w:b/>
          <w:bCs/>
          <w:color w:val="000000" w:themeColor="text1"/>
          <w:sz w:val="20"/>
          <w:szCs w:val="20"/>
          <w:lang w:val="en-US" w:eastAsia="es-ES"/>
        </w:rPr>
      </w:pPr>
    </w:p>
    <w:p w14:paraId="231D3D0E" w14:textId="77777777" w:rsidR="003104F5" w:rsidRPr="00621F0E" w:rsidRDefault="003104F5" w:rsidP="00621F0E">
      <w:pPr>
        <w:keepNext/>
        <w:spacing w:after="0" w:line="240" w:lineRule="auto"/>
        <w:outlineLvl w:val="1"/>
        <w:rPr>
          <w:rFonts w:ascii="Optimum" w:eastAsia="Times New Roman" w:hAnsi="Optimum" w:cs="Times New Roman"/>
          <w:b/>
          <w:bCs/>
          <w:color w:val="000000" w:themeColor="text1"/>
          <w:sz w:val="20"/>
          <w:szCs w:val="20"/>
          <w:lang w:val="en-US" w:eastAsia="es-ES"/>
        </w:rPr>
      </w:pPr>
      <w:r w:rsidRPr="00621F0E">
        <w:rPr>
          <w:rFonts w:ascii="Optimum" w:eastAsia="Times New Roman" w:hAnsi="Optimum" w:cs="Times New Roman"/>
          <w:b/>
          <w:bCs/>
          <w:color w:val="000000" w:themeColor="text1"/>
          <w:sz w:val="20"/>
          <w:szCs w:val="20"/>
          <w:lang w:val="en-US" w:eastAsia="es-ES"/>
        </w:rPr>
        <w:t>Conclusions</w:t>
      </w:r>
    </w:p>
    <w:p w14:paraId="0CAF7EDB" w14:textId="77777777" w:rsidR="001E0256" w:rsidRPr="00621F0E" w:rsidRDefault="001E0256"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p>
    <w:p w14:paraId="33BC0AB1"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A techno-economic model was elaborated and developed for a typical liquid biofertilizer production plant with a capacity to produce 44 tons/year of a liquid </w:t>
      </w:r>
      <w:proofErr w:type="spellStart"/>
      <w:r w:rsidRPr="00621F0E">
        <w:rPr>
          <w:rFonts w:ascii="Optimum" w:eastAsia="Times New Roman" w:hAnsi="Optimum" w:cs="Times New Roman"/>
          <w:color w:val="000000" w:themeColor="text1"/>
          <w:sz w:val="20"/>
          <w:szCs w:val="20"/>
          <w:lang w:val="en-US"/>
        </w:rPr>
        <w:t>biofertilizer</w:t>
      </w:r>
      <w:proofErr w:type="spellEnd"/>
      <w:r w:rsidRPr="00621F0E">
        <w:rPr>
          <w:rFonts w:ascii="Optimum" w:eastAsia="Times New Roman" w:hAnsi="Optimum" w:cs="Times New Roman"/>
          <w:color w:val="000000" w:themeColor="text1"/>
          <w:sz w:val="20"/>
          <w:szCs w:val="20"/>
          <w:lang w:val="en-US"/>
        </w:rPr>
        <w:t xml:space="preserve">, using </w:t>
      </w:r>
      <w:proofErr w:type="spellStart"/>
      <w:r w:rsidRPr="00621F0E">
        <w:rPr>
          <w:rFonts w:ascii="Optimum" w:eastAsia="Times New Roman" w:hAnsi="Optimum" w:cs="Times New Roman"/>
          <w:i/>
          <w:iCs/>
          <w:color w:val="000000" w:themeColor="text1"/>
          <w:sz w:val="20"/>
          <w:szCs w:val="20"/>
          <w:lang w:val="en-US"/>
        </w:rPr>
        <w:t>Azospirillum</w:t>
      </w:r>
      <w:proofErr w:type="spellEnd"/>
      <w:r w:rsidRPr="00621F0E">
        <w:rPr>
          <w:rFonts w:ascii="Optimum" w:eastAsia="Times New Roman" w:hAnsi="Optimum" w:cs="Times New Roman"/>
          <w:i/>
          <w:iCs/>
          <w:color w:val="000000" w:themeColor="text1"/>
          <w:sz w:val="20"/>
          <w:szCs w:val="20"/>
          <w:lang w:val="en-US"/>
        </w:rPr>
        <w:t xml:space="preserve"> </w:t>
      </w:r>
      <w:proofErr w:type="spellStart"/>
      <w:r w:rsidRPr="00621F0E">
        <w:rPr>
          <w:rFonts w:ascii="Optimum" w:eastAsia="Times New Roman" w:hAnsi="Optimum" w:cs="Times New Roman"/>
          <w:i/>
          <w:iCs/>
          <w:color w:val="000000" w:themeColor="text1"/>
          <w:sz w:val="20"/>
          <w:szCs w:val="20"/>
          <w:lang w:val="en-US"/>
        </w:rPr>
        <w:t>brasilense</w:t>
      </w:r>
      <w:proofErr w:type="spellEnd"/>
      <w:r w:rsidRPr="00621F0E">
        <w:rPr>
          <w:rFonts w:ascii="Optimum" w:eastAsia="Times New Roman" w:hAnsi="Optimum" w:cs="Times New Roman"/>
          <w:color w:val="000000" w:themeColor="text1"/>
          <w:sz w:val="20"/>
          <w:szCs w:val="20"/>
          <w:lang w:val="en-US"/>
        </w:rPr>
        <w:t xml:space="preserve"> as the active bacteria. This model can be used to analyze, understand and study the main factors and items that affect the liquid biofertilizer production process, in order to optimize plant productivity, profitability and reliability, and also to reduce the main cost issues associated with it. Additionally, the developed model can be used to test alternative processing technologies to evaluate and predict the impact of the changes made.</w:t>
      </w:r>
    </w:p>
    <w:p w14:paraId="43A24B2F" w14:textId="77777777" w:rsidR="001E0256" w:rsidRPr="00621F0E" w:rsidRDefault="001E0256" w:rsidP="00621F0E">
      <w:pPr>
        <w:spacing w:after="0" w:line="240" w:lineRule="auto"/>
        <w:jc w:val="both"/>
        <w:rPr>
          <w:rFonts w:ascii="Optimum" w:eastAsia="Times New Roman" w:hAnsi="Optimum" w:cs="Times New Roman"/>
          <w:color w:val="000000" w:themeColor="text1"/>
          <w:sz w:val="20"/>
          <w:szCs w:val="20"/>
          <w:lang w:val="en-US"/>
        </w:rPr>
      </w:pPr>
    </w:p>
    <w:p w14:paraId="4FF30284" w14:textId="1C054F10" w:rsidR="003104F5" w:rsidRPr="00621F0E" w:rsidRDefault="003104F5" w:rsidP="00621F0E">
      <w:pPr>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From the results obtained during simulation operations regarding economic indicators, the unit production cost of one </w:t>
      </w:r>
      <w:smartTag w:uri="urn:schemas-microsoft-com:office:smarttags" w:element="metricconverter">
        <w:smartTagPr>
          <w:attr w:name="ProductID" w:val="1.5 L"/>
        </w:smartTagPr>
        <w:r w:rsidRPr="00621F0E">
          <w:rPr>
            <w:rFonts w:ascii="Optimum" w:eastAsia="Times New Roman" w:hAnsi="Optimum" w:cs="Times New Roman"/>
            <w:color w:val="000000" w:themeColor="text1"/>
            <w:sz w:val="20"/>
            <w:szCs w:val="20"/>
            <w:lang w:val="en-US"/>
          </w:rPr>
          <w:t>1.5 L</w:t>
        </w:r>
      </w:smartTag>
      <w:r w:rsidRPr="00621F0E">
        <w:rPr>
          <w:rFonts w:ascii="Optimum" w:eastAsia="Times New Roman" w:hAnsi="Optimum" w:cs="Times New Roman"/>
          <w:color w:val="000000" w:themeColor="text1"/>
          <w:sz w:val="20"/>
          <w:szCs w:val="20"/>
          <w:lang w:val="en-US"/>
        </w:rPr>
        <w:t xml:space="preserve"> bottle of liquid biofertilizer is $ 24.009, the total capital investment required to </w:t>
      </w:r>
      <w:proofErr w:type="spellStart"/>
      <w:r w:rsidRPr="00621F0E">
        <w:rPr>
          <w:rFonts w:ascii="Optimum" w:eastAsia="Times New Roman" w:hAnsi="Optimum" w:cs="Times New Roman"/>
          <w:color w:val="000000" w:themeColor="text1"/>
          <w:sz w:val="20"/>
          <w:szCs w:val="20"/>
          <w:lang w:val="en-US"/>
        </w:rPr>
        <w:t>buildup</w:t>
      </w:r>
      <w:proofErr w:type="spellEnd"/>
      <w:r w:rsidRPr="00621F0E">
        <w:rPr>
          <w:rFonts w:ascii="Optimum" w:eastAsia="Times New Roman" w:hAnsi="Optimum" w:cs="Times New Roman"/>
          <w:color w:val="000000" w:themeColor="text1"/>
          <w:sz w:val="20"/>
          <w:szCs w:val="20"/>
          <w:lang w:val="en-US"/>
        </w:rPr>
        <w:t xml:space="preserve"> the plant will be of $ 3 975 000, the total amount of </w:t>
      </w:r>
      <w:smartTag w:uri="urn:schemas-microsoft-com:office:smarttags" w:element="metricconverter">
        <w:smartTagPr>
          <w:attr w:name="ProductID" w:val="1.5 L"/>
        </w:smartTagPr>
        <w:r w:rsidRPr="00621F0E">
          <w:rPr>
            <w:rFonts w:ascii="Optimum" w:eastAsia="Times New Roman" w:hAnsi="Optimum" w:cs="Times New Roman"/>
            <w:color w:val="000000" w:themeColor="text1"/>
            <w:sz w:val="20"/>
            <w:szCs w:val="20"/>
            <w:lang w:val="en-US"/>
          </w:rPr>
          <w:t>1.5 L</w:t>
        </w:r>
      </w:smartTag>
      <w:r w:rsidRPr="00621F0E">
        <w:rPr>
          <w:rFonts w:ascii="Optimum" w:eastAsia="Times New Roman" w:hAnsi="Optimum" w:cs="Times New Roman"/>
          <w:color w:val="000000" w:themeColor="text1"/>
          <w:sz w:val="20"/>
          <w:szCs w:val="20"/>
          <w:lang w:val="en-US"/>
        </w:rPr>
        <w:t xml:space="preserve"> bottles to obtain per year will be 30 810 bottles/</w:t>
      </w:r>
      <w:proofErr w:type="spellStart"/>
      <w:r w:rsidRPr="00621F0E">
        <w:rPr>
          <w:rFonts w:ascii="Optimum" w:eastAsia="Times New Roman" w:hAnsi="Optimum" w:cs="Times New Roman"/>
          <w:color w:val="000000" w:themeColor="text1"/>
          <w:sz w:val="20"/>
          <w:szCs w:val="20"/>
          <w:lang w:val="en-US"/>
        </w:rPr>
        <w:t>yr</w:t>
      </w:r>
      <w:proofErr w:type="spellEnd"/>
      <w:r w:rsidRPr="00621F0E">
        <w:rPr>
          <w:rFonts w:ascii="Optimum" w:eastAsia="Times New Roman" w:hAnsi="Optimum" w:cs="Times New Roman"/>
          <w:color w:val="000000" w:themeColor="text1"/>
          <w:sz w:val="20"/>
          <w:szCs w:val="20"/>
          <w:lang w:val="en-US"/>
        </w:rPr>
        <w:t xml:space="preserve">, the ROI value obtained is 14.93 %, the project Payback Time is 6.70 years, the total amount of revenues per year will be of $ 985 000/year, while the NPV and IRR values obtained were $ 716 000 and 2.55%, respectively. All that results indicate that the liquid biofertilizer </w:t>
      </w:r>
      <w:r w:rsidRPr="00621F0E">
        <w:rPr>
          <w:rFonts w:ascii="Optimum" w:eastAsia="Times New Roman" w:hAnsi="Optimum" w:cs="Times New Roman"/>
          <w:color w:val="000000" w:themeColor="text1"/>
          <w:sz w:val="20"/>
          <w:szCs w:val="20"/>
          <w:lang w:val="en-US"/>
        </w:rPr>
        <w:lastRenderedPageBreak/>
        <w:t>project is feasible to implement both from the technical and economical points of view</w:t>
      </w:r>
      <w:r w:rsidR="00565639" w:rsidRPr="00621F0E">
        <w:rPr>
          <w:rFonts w:ascii="Optimum" w:eastAsia="Times New Roman" w:hAnsi="Optimum" w:cs="Times New Roman"/>
          <w:color w:val="000000" w:themeColor="text1"/>
          <w:sz w:val="20"/>
          <w:szCs w:val="20"/>
          <w:lang w:val="en-US"/>
        </w:rPr>
        <w:t xml:space="preserve"> </w:t>
      </w:r>
      <w:r w:rsidR="00565639" w:rsidRPr="00621F0E">
        <w:rPr>
          <w:rFonts w:ascii="Optimum" w:hAnsi="Optimum" w:cs="Times New Roman"/>
          <w:color w:val="000000" w:themeColor="text1"/>
          <w:sz w:val="20"/>
          <w:szCs w:val="20"/>
          <w:lang w:val="en-US"/>
        </w:rPr>
        <w:t>(</w:t>
      </w:r>
      <w:r w:rsidR="00565639" w:rsidRPr="00621F0E">
        <w:rPr>
          <w:rFonts w:ascii="Optimum" w:hAnsi="Optimum" w:cs="Times New Roman"/>
          <w:noProof/>
          <w:color w:val="000000" w:themeColor="text1"/>
          <w:sz w:val="20"/>
          <w:szCs w:val="20"/>
          <w:lang w:val="en-US"/>
        </w:rPr>
        <w:t xml:space="preserve">Peters </w:t>
      </w:r>
      <w:r w:rsidR="00565639" w:rsidRPr="00621F0E">
        <w:rPr>
          <w:rFonts w:ascii="Optimum" w:hAnsi="Optimum" w:cs="Times New Roman"/>
          <w:i/>
          <w:noProof/>
          <w:color w:val="000000" w:themeColor="text1"/>
          <w:sz w:val="20"/>
          <w:szCs w:val="20"/>
          <w:lang w:val="en-US"/>
        </w:rPr>
        <w:t>et al</w:t>
      </w:r>
      <w:r w:rsidR="00565639" w:rsidRPr="00621F0E">
        <w:rPr>
          <w:rFonts w:ascii="Optimum" w:hAnsi="Optimum" w:cs="Times New Roman"/>
          <w:noProof/>
          <w:color w:val="000000" w:themeColor="text1"/>
          <w:sz w:val="20"/>
          <w:szCs w:val="20"/>
          <w:lang w:val="en-US"/>
        </w:rPr>
        <w:t xml:space="preserve">., 2003; </w:t>
      </w:r>
      <w:r w:rsidR="00565639" w:rsidRPr="00621F0E">
        <w:rPr>
          <w:rFonts w:ascii="Optimum" w:hAnsi="Optimum" w:cs="Times New Roman"/>
          <w:color w:val="000000" w:themeColor="text1"/>
          <w:sz w:val="20"/>
          <w:szCs w:val="20"/>
          <w:lang w:val="en-US"/>
        </w:rPr>
        <w:t xml:space="preserve">Baca, 2010; </w:t>
      </w:r>
      <w:r w:rsidR="00565639" w:rsidRPr="00621F0E">
        <w:rPr>
          <w:rFonts w:ascii="Optimum" w:hAnsi="Optimum" w:cs="Times New Roman"/>
          <w:noProof/>
          <w:color w:val="000000" w:themeColor="text1"/>
          <w:sz w:val="20"/>
          <w:szCs w:val="20"/>
          <w:lang w:val="en-US"/>
        </w:rPr>
        <w:t xml:space="preserve">Towler and Sinnott, </w:t>
      </w:r>
      <w:r w:rsidR="003052A3" w:rsidRPr="00621F0E">
        <w:rPr>
          <w:rFonts w:ascii="Optimum" w:hAnsi="Optimum" w:cs="Times New Roman"/>
          <w:noProof/>
          <w:color w:val="000000" w:themeColor="text1"/>
          <w:sz w:val="20"/>
          <w:szCs w:val="20"/>
          <w:lang w:val="en-US"/>
        </w:rPr>
        <w:t>2008</w:t>
      </w:r>
      <w:r w:rsidR="00565639" w:rsidRPr="00621F0E">
        <w:rPr>
          <w:rFonts w:ascii="Optimum" w:hAnsi="Optimum" w:cs="Times New Roman"/>
          <w:noProof/>
          <w:color w:val="000000" w:themeColor="text1"/>
          <w:sz w:val="20"/>
          <w:szCs w:val="20"/>
          <w:lang w:val="en-US"/>
        </w:rPr>
        <w:t>)</w:t>
      </w:r>
      <w:r w:rsidRPr="00621F0E">
        <w:rPr>
          <w:rFonts w:ascii="Optimum" w:eastAsia="Times New Roman" w:hAnsi="Optimum" w:cs="Times New Roman"/>
          <w:color w:val="000000" w:themeColor="text1"/>
          <w:sz w:val="20"/>
          <w:szCs w:val="20"/>
          <w:lang w:val="en-US"/>
        </w:rPr>
        <w:t xml:space="preserve">, considering the specific characteristics, economic factors, and market conditions of the country, province and place at which it will be located. </w:t>
      </w:r>
    </w:p>
    <w:p w14:paraId="442B29AF" w14:textId="77777777" w:rsidR="001E0256" w:rsidRPr="00621F0E" w:rsidRDefault="001E0256" w:rsidP="00621F0E">
      <w:pPr>
        <w:spacing w:after="0" w:line="240" w:lineRule="auto"/>
        <w:jc w:val="both"/>
        <w:rPr>
          <w:rFonts w:ascii="Optimum" w:eastAsia="Times New Roman" w:hAnsi="Optimum" w:cs="Times New Roman"/>
          <w:color w:val="000000" w:themeColor="text1"/>
          <w:sz w:val="20"/>
          <w:szCs w:val="20"/>
          <w:lang w:val="en-US"/>
        </w:rPr>
      </w:pPr>
    </w:p>
    <w:p w14:paraId="38B4501B" w14:textId="77777777" w:rsidR="003104F5" w:rsidRPr="00621F0E" w:rsidRDefault="003104F5" w:rsidP="00621F0E">
      <w:pPr>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The results obtained in this case study demonstrate that through the implementation of simulation and modeling techniques it’s possible to study, analyze and improve processes, while it constitutes a valid and powerful tool to quantify process changes and variations, and also to compare alternative process methods. The results obtained will improve ecological, technical and economical evaluations of the application under study, and also will help to focus the research and optimization approaches towards the most promising directions.</w:t>
      </w:r>
    </w:p>
    <w:p w14:paraId="46EAEFB9" w14:textId="77777777" w:rsidR="001E0256" w:rsidRPr="00621F0E" w:rsidRDefault="001E0256"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p>
    <w:p w14:paraId="7871E097" w14:textId="77777777" w:rsidR="003104F5" w:rsidRPr="00621F0E" w:rsidRDefault="003104F5" w:rsidP="00621F0E">
      <w:pPr>
        <w:autoSpaceDE w:val="0"/>
        <w:autoSpaceDN w:val="0"/>
        <w:adjustRightInd w:val="0"/>
        <w:spacing w:after="0" w:line="240" w:lineRule="auto"/>
        <w:jc w:val="both"/>
        <w:rPr>
          <w:rFonts w:ascii="Optimum" w:eastAsia="Times New Roman" w:hAnsi="Optimum" w:cs="Times New Roman"/>
          <w:color w:val="000000" w:themeColor="text1"/>
          <w:sz w:val="20"/>
          <w:szCs w:val="20"/>
          <w:lang w:val="en-US"/>
        </w:rPr>
      </w:pPr>
      <w:r w:rsidRPr="00621F0E">
        <w:rPr>
          <w:rFonts w:ascii="Optimum" w:eastAsia="Times New Roman" w:hAnsi="Optimum" w:cs="Times New Roman"/>
          <w:color w:val="000000" w:themeColor="text1"/>
          <w:sz w:val="20"/>
          <w:szCs w:val="20"/>
          <w:lang w:val="en-US"/>
        </w:rPr>
        <w:t xml:space="preserve">The model obtained will permit to determine new capital and operating costs by introducing modifications in the base-case equipment costs, labor, feedstock or utilities. The possibility to compare the results obtained in the modified process with those obtained in the base-case will aid researchers and engineers to analyze, develop or assess novel biofertilizer production processes and technologies. </w:t>
      </w:r>
    </w:p>
    <w:p w14:paraId="3DFB5B2F" w14:textId="77777777" w:rsidR="001E0256" w:rsidRPr="00621F0E" w:rsidRDefault="001E0256" w:rsidP="00621F0E">
      <w:pPr>
        <w:keepNext/>
        <w:spacing w:after="0" w:line="240" w:lineRule="auto"/>
        <w:outlineLvl w:val="1"/>
        <w:rPr>
          <w:rFonts w:ascii="Optimum" w:eastAsia="Times New Roman" w:hAnsi="Optimum" w:cs="Times New Roman"/>
          <w:b/>
          <w:bCs/>
          <w:color w:val="000000" w:themeColor="text1"/>
          <w:sz w:val="20"/>
          <w:szCs w:val="20"/>
          <w:lang w:val="en-US" w:eastAsia="es-ES"/>
        </w:rPr>
      </w:pPr>
    </w:p>
    <w:p w14:paraId="43C1F751" w14:textId="77777777" w:rsidR="003104F5" w:rsidRPr="00621F0E" w:rsidRDefault="003104F5" w:rsidP="00621F0E">
      <w:pPr>
        <w:keepNext/>
        <w:spacing w:after="0" w:line="240" w:lineRule="auto"/>
        <w:outlineLvl w:val="1"/>
        <w:rPr>
          <w:rFonts w:ascii="Optimum" w:eastAsia="Times New Roman" w:hAnsi="Optimum" w:cs="Times New Roman"/>
          <w:b/>
          <w:bCs/>
          <w:color w:val="000000" w:themeColor="text1"/>
          <w:sz w:val="20"/>
          <w:szCs w:val="20"/>
          <w:lang w:val="es-ES" w:eastAsia="es-ES"/>
        </w:rPr>
      </w:pPr>
      <w:proofErr w:type="spellStart"/>
      <w:r w:rsidRPr="00621F0E">
        <w:rPr>
          <w:rFonts w:ascii="Optimum" w:eastAsia="Times New Roman" w:hAnsi="Optimum" w:cs="Times New Roman"/>
          <w:b/>
          <w:bCs/>
          <w:color w:val="000000" w:themeColor="text1"/>
          <w:sz w:val="20"/>
          <w:szCs w:val="20"/>
          <w:lang w:val="es-ES" w:eastAsia="es-ES"/>
        </w:rPr>
        <w:t>References</w:t>
      </w:r>
      <w:proofErr w:type="spellEnd"/>
    </w:p>
    <w:p w14:paraId="6EE5DEC8" w14:textId="77777777" w:rsidR="001E0256" w:rsidRPr="00621F0E" w:rsidRDefault="001E0256" w:rsidP="00621F0E">
      <w:pPr>
        <w:keepNext/>
        <w:spacing w:after="0" w:line="240" w:lineRule="auto"/>
        <w:outlineLvl w:val="1"/>
        <w:rPr>
          <w:rFonts w:ascii="Optimum" w:eastAsia="Times New Roman" w:hAnsi="Optimum" w:cs="Times New Roman"/>
          <w:b/>
          <w:bCs/>
          <w:color w:val="000000" w:themeColor="text1"/>
          <w:sz w:val="20"/>
          <w:szCs w:val="20"/>
          <w:lang w:val="es-ES" w:eastAsia="es-ES"/>
        </w:rPr>
      </w:pPr>
    </w:p>
    <w:p w14:paraId="4E9AAA9C" w14:textId="68A1AF6F" w:rsidR="0006674A" w:rsidRPr="00621F0E" w:rsidRDefault="0006674A" w:rsidP="00621F0E">
      <w:pPr>
        <w:spacing w:after="0" w:line="240" w:lineRule="auto"/>
        <w:ind w:left="340" w:hanging="340"/>
        <w:jc w:val="both"/>
        <w:rPr>
          <w:rFonts w:ascii="Optimum" w:hAnsi="Optimum" w:cs="Times New Roman"/>
          <w:noProof/>
          <w:color w:val="000000" w:themeColor="text1"/>
          <w:sz w:val="20"/>
          <w:szCs w:val="20"/>
          <w:lang w:val="en-US"/>
        </w:rPr>
      </w:pPr>
      <w:bookmarkStart w:id="1" w:name="_ENREF_1"/>
      <w:r w:rsidRPr="00621F0E">
        <w:rPr>
          <w:rFonts w:ascii="Optimum" w:hAnsi="Optimum" w:cs="Times New Roman"/>
          <w:noProof/>
          <w:color w:val="000000" w:themeColor="text1"/>
          <w:sz w:val="20"/>
          <w:szCs w:val="20"/>
          <w:lang w:val="es-ES"/>
        </w:rPr>
        <w:t xml:space="preserve">Albareda, M., Rodriguez-Navarro, D. N., Camacho, M., </w:t>
      </w:r>
      <w:r w:rsidR="0020547C" w:rsidRPr="00621F0E">
        <w:rPr>
          <w:rFonts w:ascii="Optimum" w:hAnsi="Optimum" w:cs="Times New Roman"/>
          <w:noProof/>
          <w:color w:val="000000" w:themeColor="text1"/>
          <w:sz w:val="20"/>
          <w:szCs w:val="20"/>
          <w:lang w:val="es-ES"/>
        </w:rPr>
        <w:t xml:space="preserve">&amp; </w:t>
      </w:r>
      <w:r w:rsidRPr="00621F0E">
        <w:rPr>
          <w:rFonts w:ascii="Optimum" w:hAnsi="Optimum" w:cs="Times New Roman"/>
          <w:noProof/>
          <w:color w:val="000000" w:themeColor="text1"/>
          <w:sz w:val="20"/>
          <w:szCs w:val="20"/>
          <w:lang w:val="es-ES"/>
        </w:rPr>
        <w:t xml:space="preserve">Temprano, F. J. </w:t>
      </w:r>
      <w:r w:rsidR="001E0256" w:rsidRPr="00621F0E">
        <w:rPr>
          <w:rFonts w:ascii="Optimum" w:hAnsi="Optimum" w:cs="Times New Roman"/>
          <w:noProof/>
          <w:color w:val="000000" w:themeColor="text1"/>
          <w:sz w:val="20"/>
          <w:szCs w:val="20"/>
          <w:lang w:val="es-ES"/>
        </w:rPr>
        <w:t>(</w:t>
      </w:r>
      <w:r w:rsidRPr="00621F0E">
        <w:rPr>
          <w:rFonts w:ascii="Optimum" w:hAnsi="Optimum" w:cs="Times New Roman"/>
          <w:noProof/>
          <w:color w:val="000000" w:themeColor="text1"/>
          <w:sz w:val="20"/>
          <w:szCs w:val="20"/>
          <w:lang w:val="es-ES"/>
        </w:rPr>
        <w:t>2008</w:t>
      </w:r>
      <w:r w:rsidR="001E0256" w:rsidRPr="00621F0E">
        <w:rPr>
          <w:rFonts w:ascii="Optimum" w:hAnsi="Optimum" w:cs="Times New Roman"/>
          <w:noProof/>
          <w:color w:val="000000" w:themeColor="text1"/>
          <w:sz w:val="20"/>
          <w:szCs w:val="20"/>
          <w:lang w:val="es-ES"/>
        </w:rPr>
        <w:t>)</w:t>
      </w:r>
      <w:r w:rsidRPr="00621F0E">
        <w:rPr>
          <w:rFonts w:ascii="Optimum" w:hAnsi="Optimum" w:cs="Times New Roman"/>
          <w:noProof/>
          <w:color w:val="000000" w:themeColor="text1"/>
          <w:sz w:val="20"/>
          <w:szCs w:val="20"/>
          <w:lang w:val="es-ES"/>
        </w:rPr>
        <w:t xml:space="preserve">. </w:t>
      </w:r>
      <w:r w:rsidRPr="00621F0E">
        <w:rPr>
          <w:rFonts w:ascii="Optimum" w:hAnsi="Optimum" w:cs="Times New Roman"/>
          <w:noProof/>
          <w:color w:val="000000" w:themeColor="text1"/>
          <w:sz w:val="20"/>
          <w:szCs w:val="20"/>
          <w:lang w:val="en-US"/>
        </w:rPr>
        <w:t xml:space="preserve">Alternatives to peat as a carrier for rhizobia inoculant: solid and liquid formulations. </w:t>
      </w:r>
      <w:r w:rsidRPr="00621F0E">
        <w:rPr>
          <w:rFonts w:ascii="Optimum" w:hAnsi="Optimum" w:cs="Times New Roman"/>
          <w:i/>
          <w:noProof/>
          <w:color w:val="000000" w:themeColor="text1"/>
          <w:sz w:val="20"/>
          <w:szCs w:val="20"/>
          <w:lang w:val="en-US"/>
        </w:rPr>
        <w:t>Soil Biol Biochem</w:t>
      </w:r>
      <w:r w:rsidRPr="00621F0E">
        <w:rPr>
          <w:rFonts w:ascii="Optimum" w:hAnsi="Optimum" w:cs="Times New Roman"/>
          <w:noProof/>
          <w:color w:val="000000" w:themeColor="text1"/>
          <w:sz w:val="20"/>
          <w:szCs w:val="20"/>
          <w:lang w:val="en-US"/>
        </w:rPr>
        <w:t>.</w:t>
      </w:r>
      <w:r w:rsidR="001E0256"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w:t>
      </w:r>
      <w:r w:rsidRPr="00621F0E">
        <w:rPr>
          <w:rFonts w:ascii="Optimum" w:hAnsi="Optimum" w:cs="Times New Roman"/>
          <w:i/>
          <w:noProof/>
          <w:color w:val="000000" w:themeColor="text1"/>
          <w:sz w:val="20"/>
          <w:szCs w:val="20"/>
          <w:lang w:val="en-US"/>
        </w:rPr>
        <w:t>40</w:t>
      </w:r>
      <w:r w:rsidR="001E0256" w:rsidRPr="00621F0E">
        <w:rPr>
          <w:rFonts w:ascii="Optimum" w:hAnsi="Optimum" w:cs="Times New Roman"/>
          <w:noProof/>
          <w:color w:val="000000" w:themeColor="text1"/>
          <w:sz w:val="20"/>
          <w:szCs w:val="20"/>
          <w:lang w:val="en-US"/>
        </w:rPr>
        <w:t xml:space="preserve">, </w:t>
      </w:r>
      <w:r w:rsidRPr="00621F0E">
        <w:rPr>
          <w:rFonts w:ascii="Optimum" w:hAnsi="Optimum" w:cs="Times New Roman"/>
          <w:noProof/>
          <w:color w:val="000000" w:themeColor="text1"/>
          <w:sz w:val="20"/>
          <w:szCs w:val="20"/>
          <w:lang w:val="en-US"/>
        </w:rPr>
        <w:t>2771–2779</w:t>
      </w:r>
      <w:r w:rsidR="001E0256" w:rsidRPr="00621F0E">
        <w:rPr>
          <w:rFonts w:ascii="Optimum" w:hAnsi="Optimum" w:cs="Times New Roman"/>
          <w:noProof/>
          <w:color w:val="000000" w:themeColor="text1"/>
          <w:sz w:val="20"/>
          <w:szCs w:val="20"/>
          <w:lang w:val="en-US"/>
        </w:rPr>
        <w:t>.</w:t>
      </w:r>
    </w:p>
    <w:p w14:paraId="0339BF03" w14:textId="220F466C" w:rsidR="003104F5" w:rsidRPr="00621F0E" w:rsidRDefault="003104F5" w:rsidP="00621F0E">
      <w:pPr>
        <w:spacing w:after="0" w:line="240" w:lineRule="auto"/>
        <w:ind w:left="340" w:hanging="340"/>
        <w:jc w:val="both"/>
        <w:rPr>
          <w:rFonts w:ascii="Optimum" w:hAnsi="Optimum" w:cs="Times New Roman"/>
          <w:noProof/>
          <w:color w:val="000000" w:themeColor="text1"/>
          <w:sz w:val="20"/>
          <w:szCs w:val="20"/>
          <w:lang w:val="es-CO"/>
        </w:rPr>
      </w:pPr>
      <w:r w:rsidRPr="00621F0E">
        <w:rPr>
          <w:rFonts w:ascii="Optimum" w:hAnsi="Optimum" w:cs="Times New Roman"/>
          <w:noProof/>
          <w:color w:val="000000" w:themeColor="text1"/>
          <w:sz w:val="20"/>
          <w:szCs w:val="20"/>
          <w:lang w:val="en-US"/>
        </w:rPr>
        <w:t xml:space="preserve">ASD Global. </w:t>
      </w:r>
      <w:r w:rsidR="001E0256"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2015</w:t>
      </w:r>
      <w:r w:rsidR="001E0256"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OptiPlant</w:t>
      </w:r>
      <w:r w:rsidRPr="00621F0E">
        <w:rPr>
          <w:rFonts w:ascii="Optimum" w:hAnsi="Optimum" w:cs="Times New Roman"/>
          <w:noProof/>
          <w:color w:val="000000" w:themeColor="text1"/>
          <w:sz w:val="20"/>
          <w:szCs w:val="20"/>
          <w:vertAlign w:val="superscript"/>
          <w:lang w:val="en-US"/>
        </w:rPr>
        <w:t>®</w:t>
      </w:r>
      <w:r w:rsidRPr="00621F0E">
        <w:rPr>
          <w:rFonts w:ascii="Optimum" w:hAnsi="Optimum" w:cs="Times New Roman"/>
          <w:noProof/>
          <w:color w:val="000000" w:themeColor="text1"/>
          <w:sz w:val="20"/>
          <w:szCs w:val="20"/>
          <w:lang w:val="en-US"/>
        </w:rPr>
        <w:t xml:space="preserve"> Software. Walnut Creek, United States: ASD Global. </w:t>
      </w:r>
      <w:r w:rsidRPr="00621F0E">
        <w:rPr>
          <w:rFonts w:ascii="Optimum" w:hAnsi="Optimum" w:cs="Times New Roman"/>
          <w:noProof/>
          <w:color w:val="000000" w:themeColor="text1"/>
          <w:sz w:val="20"/>
          <w:szCs w:val="20"/>
          <w:lang w:val="es-CO"/>
        </w:rPr>
        <w:t>(www.asdglobal.com</w:t>
      </w:r>
      <w:bookmarkEnd w:id="1"/>
      <w:r w:rsidRPr="00621F0E">
        <w:rPr>
          <w:rFonts w:ascii="Optimum" w:hAnsi="Optimum" w:cs="Times New Roman"/>
          <w:noProof/>
          <w:color w:val="000000" w:themeColor="text1"/>
          <w:sz w:val="20"/>
          <w:szCs w:val="20"/>
          <w:lang w:val="es-CO"/>
        </w:rPr>
        <w:t>)</w:t>
      </w:r>
      <w:r w:rsidR="00565639" w:rsidRPr="00621F0E">
        <w:rPr>
          <w:rFonts w:ascii="Optimum" w:hAnsi="Optimum" w:cs="Times New Roman"/>
          <w:noProof/>
          <w:color w:val="000000" w:themeColor="text1"/>
          <w:sz w:val="20"/>
          <w:szCs w:val="20"/>
          <w:lang w:val="es-CO"/>
        </w:rPr>
        <w:t>.</w:t>
      </w:r>
    </w:p>
    <w:p w14:paraId="03B01FCE" w14:textId="0F74231C" w:rsidR="00565639" w:rsidRPr="00621F0E" w:rsidRDefault="00565639" w:rsidP="00621F0E">
      <w:pPr>
        <w:spacing w:after="0" w:line="240" w:lineRule="auto"/>
        <w:ind w:left="340" w:hanging="340"/>
        <w:jc w:val="both"/>
        <w:rPr>
          <w:rFonts w:ascii="Optimum" w:hAnsi="Optimum" w:cs="Times New Roman"/>
          <w:noProof/>
          <w:color w:val="000000" w:themeColor="text1"/>
          <w:sz w:val="20"/>
          <w:szCs w:val="20"/>
          <w:lang w:val="es-ES"/>
        </w:rPr>
      </w:pPr>
      <w:r w:rsidRPr="00621F0E">
        <w:rPr>
          <w:rFonts w:ascii="Optimum" w:hAnsi="Optimum" w:cs="Times New Roman"/>
          <w:noProof/>
          <w:color w:val="000000" w:themeColor="text1"/>
          <w:sz w:val="20"/>
          <w:szCs w:val="20"/>
          <w:lang w:val="es-ES"/>
        </w:rPr>
        <w:t xml:space="preserve">Baca, G. (2010). </w:t>
      </w:r>
      <w:r w:rsidRPr="00621F0E">
        <w:rPr>
          <w:rFonts w:ascii="Optimum" w:hAnsi="Optimum" w:cs="Times New Roman"/>
          <w:i/>
          <w:noProof/>
          <w:color w:val="000000" w:themeColor="text1"/>
          <w:sz w:val="20"/>
          <w:szCs w:val="20"/>
          <w:lang w:val="es-ES"/>
        </w:rPr>
        <w:t>Evaluación de proyectos</w:t>
      </w:r>
      <w:r w:rsidRPr="00621F0E">
        <w:rPr>
          <w:rFonts w:ascii="Optimum" w:hAnsi="Optimum" w:cs="Times New Roman"/>
          <w:noProof/>
          <w:color w:val="000000" w:themeColor="text1"/>
          <w:sz w:val="20"/>
          <w:szCs w:val="20"/>
          <w:lang w:val="es-ES"/>
        </w:rPr>
        <w:t xml:space="preserve"> (6ta ed.). México, D. F.: McGraw-Hill/Interamericana Editores S.A. DE C.V.</w:t>
      </w:r>
    </w:p>
    <w:p w14:paraId="536C8935" w14:textId="547FEAFF" w:rsidR="0077360A" w:rsidRPr="00621F0E" w:rsidRDefault="003104F5" w:rsidP="00621F0E">
      <w:pPr>
        <w:autoSpaceDE w:val="0"/>
        <w:autoSpaceDN w:val="0"/>
        <w:adjustRightInd w:val="0"/>
        <w:spacing w:after="0" w:line="240" w:lineRule="auto"/>
        <w:ind w:left="340" w:hanging="340"/>
        <w:jc w:val="both"/>
        <w:rPr>
          <w:rFonts w:ascii="Optimum" w:hAnsi="Optimum" w:cs="LtkfxrTimes-Roman"/>
          <w:color w:val="000000" w:themeColor="text1"/>
          <w:sz w:val="20"/>
          <w:szCs w:val="20"/>
          <w:lang w:val="en-US"/>
        </w:rPr>
      </w:pPr>
      <w:bookmarkStart w:id="2" w:name="_ENREF_2"/>
      <w:r w:rsidRPr="00621F0E">
        <w:rPr>
          <w:rFonts w:ascii="Optimum" w:hAnsi="Optimum" w:cs="Times New Roman"/>
          <w:noProof/>
          <w:color w:val="000000" w:themeColor="text1"/>
          <w:sz w:val="20"/>
          <w:szCs w:val="20"/>
          <w:lang w:val="es-CO"/>
        </w:rPr>
        <w:t xml:space="preserve">Baldani, V. L. D., Baldani, J. I. </w:t>
      </w:r>
      <w:r w:rsidR="0020547C" w:rsidRPr="00621F0E">
        <w:rPr>
          <w:rFonts w:ascii="Optimum" w:hAnsi="Optimum" w:cs="Times New Roman"/>
          <w:noProof/>
          <w:color w:val="000000" w:themeColor="text1"/>
          <w:sz w:val="20"/>
          <w:szCs w:val="20"/>
          <w:lang w:val="es-CO"/>
        </w:rPr>
        <w:t xml:space="preserve">&amp; </w:t>
      </w:r>
      <w:r w:rsidRPr="00621F0E">
        <w:rPr>
          <w:rFonts w:ascii="Optimum" w:hAnsi="Optimum" w:cs="Times New Roman"/>
          <w:noProof/>
          <w:color w:val="000000" w:themeColor="text1"/>
          <w:sz w:val="20"/>
          <w:szCs w:val="20"/>
          <w:lang w:val="es-CO"/>
        </w:rPr>
        <w:t>Döbereiner</w:t>
      </w:r>
      <w:r w:rsidR="00E842D7" w:rsidRPr="00621F0E">
        <w:rPr>
          <w:rFonts w:ascii="Optimum" w:hAnsi="Optimum" w:cs="Times New Roman"/>
          <w:noProof/>
          <w:color w:val="000000" w:themeColor="text1"/>
          <w:sz w:val="20"/>
          <w:szCs w:val="20"/>
          <w:lang w:val="es-CO"/>
        </w:rPr>
        <w:t>,</w:t>
      </w:r>
      <w:r w:rsidRPr="00621F0E">
        <w:rPr>
          <w:rFonts w:ascii="Optimum" w:hAnsi="Optimum" w:cs="Times New Roman"/>
          <w:noProof/>
          <w:color w:val="000000" w:themeColor="text1"/>
          <w:sz w:val="20"/>
          <w:szCs w:val="20"/>
          <w:lang w:val="es-CO"/>
        </w:rPr>
        <w:t xml:space="preserve"> J. </w:t>
      </w:r>
      <w:r w:rsidR="001E0256" w:rsidRPr="00621F0E">
        <w:rPr>
          <w:rFonts w:ascii="Optimum" w:hAnsi="Optimum" w:cs="Times New Roman"/>
          <w:noProof/>
          <w:color w:val="000000" w:themeColor="text1"/>
          <w:sz w:val="20"/>
          <w:szCs w:val="20"/>
          <w:lang w:val="es-CO"/>
        </w:rPr>
        <w:t>(</w:t>
      </w:r>
      <w:r w:rsidRPr="00621F0E">
        <w:rPr>
          <w:rFonts w:ascii="Optimum" w:hAnsi="Optimum" w:cs="Times New Roman"/>
          <w:noProof/>
          <w:color w:val="000000" w:themeColor="text1"/>
          <w:sz w:val="20"/>
          <w:szCs w:val="20"/>
          <w:lang w:val="es-CO"/>
        </w:rPr>
        <w:t>1983</w:t>
      </w:r>
      <w:r w:rsidR="001E0256" w:rsidRPr="00621F0E">
        <w:rPr>
          <w:rFonts w:ascii="Optimum" w:hAnsi="Optimum" w:cs="Times New Roman"/>
          <w:noProof/>
          <w:color w:val="000000" w:themeColor="text1"/>
          <w:sz w:val="20"/>
          <w:szCs w:val="20"/>
          <w:lang w:val="es-CO"/>
        </w:rPr>
        <w:t>)</w:t>
      </w:r>
      <w:r w:rsidRPr="00621F0E">
        <w:rPr>
          <w:rFonts w:ascii="Optimum" w:hAnsi="Optimum" w:cs="Times New Roman"/>
          <w:noProof/>
          <w:color w:val="000000" w:themeColor="text1"/>
          <w:sz w:val="20"/>
          <w:szCs w:val="20"/>
          <w:lang w:val="es-CO"/>
        </w:rPr>
        <w:t xml:space="preserve">. </w:t>
      </w:r>
      <w:r w:rsidRPr="00621F0E">
        <w:rPr>
          <w:rFonts w:ascii="Optimum" w:hAnsi="Optimum" w:cs="Times New Roman"/>
          <w:noProof/>
          <w:color w:val="000000" w:themeColor="text1"/>
          <w:sz w:val="20"/>
          <w:szCs w:val="20"/>
          <w:lang w:val="en-US"/>
        </w:rPr>
        <w:t xml:space="preserve">Effects of </w:t>
      </w:r>
      <w:r w:rsidRPr="00621F0E">
        <w:rPr>
          <w:rFonts w:ascii="Optimum" w:hAnsi="Optimum" w:cs="Times New Roman"/>
          <w:i/>
          <w:iCs/>
          <w:noProof/>
          <w:color w:val="000000" w:themeColor="text1"/>
          <w:sz w:val="20"/>
          <w:szCs w:val="20"/>
          <w:lang w:val="en-US"/>
        </w:rPr>
        <w:t>Azospirillum</w:t>
      </w:r>
      <w:r w:rsidR="003F5D3A" w:rsidRPr="00621F0E">
        <w:rPr>
          <w:rFonts w:ascii="Optimum" w:hAnsi="Optimum" w:cs="Times New Roman"/>
          <w:noProof/>
          <w:color w:val="000000" w:themeColor="text1"/>
          <w:sz w:val="20"/>
          <w:szCs w:val="20"/>
          <w:lang w:val="en-US"/>
        </w:rPr>
        <w:t xml:space="preserve"> </w:t>
      </w:r>
      <w:r w:rsidRPr="00621F0E">
        <w:rPr>
          <w:rFonts w:ascii="Optimum" w:hAnsi="Optimum" w:cs="Times New Roman"/>
          <w:noProof/>
          <w:color w:val="000000" w:themeColor="text1"/>
          <w:sz w:val="20"/>
          <w:szCs w:val="20"/>
          <w:lang w:val="en-US"/>
        </w:rPr>
        <w:t xml:space="preserve">inoculation on root infection and nitrogen incorporation in wheat. </w:t>
      </w:r>
      <w:r w:rsidRPr="00621F0E">
        <w:rPr>
          <w:rFonts w:ascii="Optimum" w:hAnsi="Optimum" w:cs="Times New Roman"/>
          <w:i/>
          <w:iCs/>
          <w:noProof/>
          <w:color w:val="000000" w:themeColor="text1"/>
          <w:sz w:val="20"/>
          <w:szCs w:val="20"/>
          <w:lang w:val="en-US"/>
        </w:rPr>
        <w:t>Canadian Journal of Microbiology</w:t>
      </w:r>
      <w:r w:rsidR="001E0256" w:rsidRPr="00621F0E">
        <w:rPr>
          <w:rFonts w:ascii="Optimum" w:hAnsi="Optimum" w:cs="Times New Roman"/>
          <w:iCs/>
          <w:noProof/>
          <w:color w:val="000000" w:themeColor="text1"/>
          <w:sz w:val="20"/>
          <w:szCs w:val="20"/>
          <w:lang w:val="en-US"/>
        </w:rPr>
        <w:t>,</w:t>
      </w:r>
      <w:r w:rsidRPr="00621F0E">
        <w:rPr>
          <w:rFonts w:ascii="Optimum" w:hAnsi="Optimum" w:cs="Times New Roman"/>
          <w:iCs/>
          <w:noProof/>
          <w:color w:val="000000" w:themeColor="text1"/>
          <w:sz w:val="20"/>
          <w:szCs w:val="20"/>
          <w:lang w:val="en-US"/>
        </w:rPr>
        <w:t xml:space="preserve"> </w:t>
      </w:r>
      <w:r w:rsidRPr="00621F0E">
        <w:rPr>
          <w:rFonts w:ascii="Optimum" w:hAnsi="Optimum" w:cs="Times New Roman"/>
          <w:i/>
          <w:iCs/>
          <w:noProof/>
          <w:color w:val="000000" w:themeColor="text1"/>
          <w:sz w:val="20"/>
          <w:szCs w:val="20"/>
          <w:lang w:val="en-US"/>
        </w:rPr>
        <w:t>29</w:t>
      </w:r>
      <w:r w:rsidR="001E0256" w:rsidRPr="00621F0E">
        <w:rPr>
          <w:rFonts w:ascii="Optimum" w:hAnsi="Optimum" w:cs="Times New Roman"/>
          <w:iCs/>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924–929. </w:t>
      </w:r>
      <w:bookmarkEnd w:id="2"/>
    </w:p>
    <w:p w14:paraId="03FBBA39" w14:textId="3385EFCB" w:rsidR="00DD2525" w:rsidRPr="00621F0E" w:rsidRDefault="0077360A" w:rsidP="00621F0E">
      <w:pPr>
        <w:autoSpaceDE w:val="0"/>
        <w:autoSpaceDN w:val="0"/>
        <w:adjustRightInd w:val="0"/>
        <w:spacing w:after="0" w:line="240" w:lineRule="auto"/>
        <w:ind w:left="340" w:hanging="340"/>
        <w:jc w:val="both"/>
        <w:rPr>
          <w:rFonts w:ascii="Optimum" w:hAnsi="Optimum" w:cs="LtkfxrTimes-Roman"/>
          <w:color w:val="000000" w:themeColor="text1"/>
          <w:sz w:val="20"/>
          <w:szCs w:val="20"/>
          <w:lang w:val="en-US"/>
        </w:rPr>
      </w:pPr>
      <w:r w:rsidRPr="00621F0E">
        <w:rPr>
          <w:rFonts w:ascii="Optimum" w:hAnsi="Optimum" w:cs="Times New Roman"/>
          <w:noProof/>
          <w:color w:val="000000" w:themeColor="text1"/>
          <w:sz w:val="20"/>
          <w:szCs w:val="20"/>
          <w:lang w:val="en-US"/>
        </w:rPr>
        <w:t>Bashan</w:t>
      </w:r>
      <w:r w:rsidR="001769D5"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Y</w:t>
      </w:r>
      <w:r w:rsidR="001769D5"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Holguin, G. </w:t>
      </w:r>
      <w:r w:rsidR="0020547C" w:rsidRPr="00621F0E">
        <w:rPr>
          <w:rFonts w:ascii="Optimum" w:hAnsi="Optimum" w:cs="Times New Roman"/>
          <w:noProof/>
          <w:color w:val="000000" w:themeColor="text1"/>
          <w:sz w:val="20"/>
          <w:szCs w:val="20"/>
          <w:lang w:val="en-US"/>
        </w:rPr>
        <w:t xml:space="preserve">&amp; </w:t>
      </w:r>
      <w:r w:rsidRPr="00621F0E">
        <w:rPr>
          <w:rFonts w:ascii="Optimum" w:hAnsi="Optimum" w:cs="Times New Roman"/>
          <w:noProof/>
          <w:color w:val="000000" w:themeColor="text1"/>
          <w:sz w:val="20"/>
          <w:szCs w:val="20"/>
          <w:lang w:val="en-US"/>
        </w:rPr>
        <w:t xml:space="preserve">Lifshitz, R. </w:t>
      </w:r>
      <w:r w:rsidR="001E0256"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1993</w:t>
      </w:r>
      <w:r w:rsidR="001E0256"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Isolation and characterization of plant growth-promoting rhizobacteria. In: Glick B</w:t>
      </w:r>
      <w:r w:rsidR="00ED2367" w:rsidRPr="00621F0E">
        <w:rPr>
          <w:rFonts w:ascii="Optimum" w:hAnsi="Optimum" w:cs="Times New Roman"/>
          <w:noProof/>
          <w:color w:val="000000" w:themeColor="text1"/>
          <w:sz w:val="20"/>
          <w:szCs w:val="20"/>
          <w:lang w:val="en-US"/>
        </w:rPr>
        <w:t xml:space="preserve">. </w:t>
      </w:r>
      <w:r w:rsidRPr="00621F0E">
        <w:rPr>
          <w:rFonts w:ascii="Optimum" w:hAnsi="Optimum" w:cs="Times New Roman"/>
          <w:noProof/>
          <w:color w:val="000000" w:themeColor="text1"/>
          <w:sz w:val="20"/>
          <w:szCs w:val="20"/>
          <w:lang w:val="en-US"/>
        </w:rPr>
        <w:t>R</w:t>
      </w:r>
      <w:r w:rsidR="00ED2367"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Thompson J</w:t>
      </w:r>
      <w:r w:rsidR="00ED2367" w:rsidRPr="00621F0E">
        <w:rPr>
          <w:rFonts w:ascii="Optimum" w:hAnsi="Optimum" w:cs="Times New Roman"/>
          <w:noProof/>
          <w:color w:val="000000" w:themeColor="text1"/>
          <w:sz w:val="20"/>
          <w:szCs w:val="20"/>
          <w:lang w:val="en-US"/>
        </w:rPr>
        <w:t xml:space="preserve">. </w:t>
      </w:r>
      <w:r w:rsidRPr="00621F0E">
        <w:rPr>
          <w:rFonts w:ascii="Optimum" w:hAnsi="Optimum" w:cs="Times New Roman"/>
          <w:noProof/>
          <w:color w:val="000000" w:themeColor="text1"/>
          <w:sz w:val="20"/>
          <w:szCs w:val="20"/>
          <w:lang w:val="en-US"/>
        </w:rPr>
        <w:t>E</w:t>
      </w:r>
      <w:r w:rsidR="00ED2367"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(eds) </w:t>
      </w:r>
      <w:r w:rsidRPr="00621F0E">
        <w:rPr>
          <w:rFonts w:ascii="Optimum" w:hAnsi="Optimum" w:cs="Times New Roman"/>
          <w:i/>
          <w:noProof/>
          <w:color w:val="000000" w:themeColor="text1"/>
          <w:sz w:val="20"/>
          <w:szCs w:val="20"/>
          <w:lang w:val="en-US"/>
        </w:rPr>
        <w:t xml:space="preserve">Methods in </w:t>
      </w:r>
      <w:r w:rsidR="0020547C" w:rsidRPr="00621F0E">
        <w:rPr>
          <w:rFonts w:ascii="Optimum" w:hAnsi="Optimum" w:cs="Times New Roman"/>
          <w:i/>
          <w:noProof/>
          <w:color w:val="000000" w:themeColor="text1"/>
          <w:sz w:val="20"/>
          <w:szCs w:val="20"/>
          <w:lang w:val="en-US"/>
        </w:rPr>
        <w:t>P</w:t>
      </w:r>
      <w:r w:rsidRPr="00621F0E">
        <w:rPr>
          <w:rFonts w:ascii="Optimum" w:hAnsi="Optimum" w:cs="Times New Roman"/>
          <w:i/>
          <w:noProof/>
          <w:color w:val="000000" w:themeColor="text1"/>
          <w:sz w:val="20"/>
          <w:szCs w:val="20"/>
          <w:lang w:val="en-US"/>
        </w:rPr>
        <w:t xml:space="preserve">lant </w:t>
      </w:r>
      <w:r w:rsidR="0020547C" w:rsidRPr="00621F0E">
        <w:rPr>
          <w:rFonts w:ascii="Optimum" w:hAnsi="Optimum" w:cs="Times New Roman"/>
          <w:i/>
          <w:noProof/>
          <w:color w:val="000000" w:themeColor="text1"/>
          <w:sz w:val="20"/>
          <w:szCs w:val="20"/>
          <w:lang w:val="en-US"/>
        </w:rPr>
        <w:t>M</w:t>
      </w:r>
      <w:r w:rsidRPr="00621F0E">
        <w:rPr>
          <w:rFonts w:ascii="Optimum" w:hAnsi="Optimum" w:cs="Times New Roman"/>
          <w:i/>
          <w:noProof/>
          <w:color w:val="000000" w:themeColor="text1"/>
          <w:sz w:val="20"/>
          <w:szCs w:val="20"/>
          <w:lang w:val="en-US"/>
        </w:rPr>
        <w:t xml:space="preserve">olecular </w:t>
      </w:r>
      <w:r w:rsidR="0020547C" w:rsidRPr="00621F0E">
        <w:rPr>
          <w:rFonts w:ascii="Optimum" w:hAnsi="Optimum" w:cs="Times New Roman"/>
          <w:i/>
          <w:noProof/>
          <w:color w:val="000000" w:themeColor="text1"/>
          <w:sz w:val="20"/>
          <w:szCs w:val="20"/>
          <w:lang w:val="en-US"/>
        </w:rPr>
        <w:t>B</w:t>
      </w:r>
      <w:r w:rsidRPr="00621F0E">
        <w:rPr>
          <w:rFonts w:ascii="Optimum" w:hAnsi="Optimum" w:cs="Times New Roman"/>
          <w:i/>
          <w:noProof/>
          <w:color w:val="000000" w:themeColor="text1"/>
          <w:sz w:val="20"/>
          <w:szCs w:val="20"/>
          <w:lang w:val="en-US"/>
        </w:rPr>
        <w:t xml:space="preserve">iology and </w:t>
      </w:r>
      <w:r w:rsidR="0020547C" w:rsidRPr="00621F0E">
        <w:rPr>
          <w:rFonts w:ascii="Optimum" w:hAnsi="Optimum" w:cs="Times New Roman"/>
          <w:i/>
          <w:noProof/>
          <w:color w:val="000000" w:themeColor="text1"/>
          <w:sz w:val="20"/>
          <w:szCs w:val="20"/>
          <w:lang w:val="en-US"/>
        </w:rPr>
        <w:t>B</w:t>
      </w:r>
      <w:r w:rsidRPr="00621F0E">
        <w:rPr>
          <w:rFonts w:ascii="Optimum" w:hAnsi="Optimum" w:cs="Times New Roman"/>
          <w:i/>
          <w:noProof/>
          <w:color w:val="000000" w:themeColor="text1"/>
          <w:sz w:val="20"/>
          <w:szCs w:val="20"/>
          <w:lang w:val="en-US"/>
        </w:rPr>
        <w:t>iotechnology</w:t>
      </w:r>
      <w:r w:rsidR="00F67CD8" w:rsidRPr="00621F0E">
        <w:rPr>
          <w:rFonts w:ascii="Optimum" w:hAnsi="Optimum" w:cs="Times New Roman"/>
          <w:i/>
          <w:noProof/>
          <w:color w:val="000000" w:themeColor="text1"/>
          <w:sz w:val="20"/>
          <w:szCs w:val="20"/>
          <w:lang w:val="en-US"/>
        </w:rPr>
        <w:t xml:space="preserve">, </w:t>
      </w:r>
      <w:r w:rsidRPr="00621F0E">
        <w:rPr>
          <w:rFonts w:ascii="Optimum" w:hAnsi="Optimum" w:cs="Times New Roman"/>
          <w:noProof/>
          <w:color w:val="000000" w:themeColor="text1"/>
          <w:sz w:val="20"/>
          <w:szCs w:val="20"/>
          <w:lang w:val="en-US"/>
        </w:rPr>
        <w:t xml:space="preserve"> </w:t>
      </w:r>
      <w:r w:rsidR="001769D5" w:rsidRPr="00621F0E">
        <w:rPr>
          <w:rFonts w:ascii="Optimum" w:hAnsi="Optimum" w:cs="Times New Roman"/>
          <w:noProof/>
          <w:color w:val="000000" w:themeColor="text1"/>
          <w:sz w:val="20"/>
          <w:szCs w:val="20"/>
          <w:lang w:val="en-US"/>
        </w:rPr>
        <w:t xml:space="preserve">Boca Raton: </w:t>
      </w:r>
      <w:r w:rsidRPr="00621F0E">
        <w:rPr>
          <w:rFonts w:ascii="Optimum" w:hAnsi="Optimum" w:cs="Times New Roman"/>
          <w:noProof/>
          <w:color w:val="000000" w:themeColor="text1"/>
          <w:sz w:val="20"/>
          <w:szCs w:val="20"/>
          <w:lang w:val="en-US"/>
        </w:rPr>
        <w:t>CRC Press, p. 382.</w:t>
      </w:r>
      <w:r w:rsidR="00DD2525" w:rsidRPr="00621F0E">
        <w:rPr>
          <w:rFonts w:ascii="Optimum" w:hAnsi="Optimum" w:cs="Times New Roman"/>
          <w:noProof/>
          <w:color w:val="000000" w:themeColor="text1"/>
          <w:sz w:val="20"/>
          <w:szCs w:val="20"/>
          <w:lang w:val="en-US"/>
        </w:rPr>
        <w:t xml:space="preserve"> </w:t>
      </w:r>
    </w:p>
    <w:p w14:paraId="76914437" w14:textId="1648E5F8" w:rsidR="00ED2367" w:rsidRPr="00621F0E" w:rsidRDefault="00DD2525" w:rsidP="00621F0E">
      <w:pPr>
        <w:autoSpaceDE w:val="0"/>
        <w:autoSpaceDN w:val="0"/>
        <w:adjustRightInd w:val="0"/>
        <w:spacing w:after="0" w:line="240" w:lineRule="auto"/>
        <w:ind w:left="340" w:hanging="340"/>
        <w:jc w:val="both"/>
        <w:rPr>
          <w:rFonts w:ascii="Optimum" w:hAnsi="Optimum" w:cs="Times New Roman"/>
          <w:noProof/>
          <w:color w:val="000000" w:themeColor="text1"/>
          <w:sz w:val="20"/>
          <w:szCs w:val="20"/>
          <w:lang w:val="en-US"/>
        </w:rPr>
      </w:pPr>
      <w:r w:rsidRPr="00621F0E">
        <w:rPr>
          <w:rFonts w:ascii="Optimum" w:hAnsi="Optimum" w:cs="Times New Roman"/>
          <w:noProof/>
          <w:color w:val="000000" w:themeColor="text1"/>
          <w:sz w:val="20"/>
          <w:szCs w:val="20"/>
          <w:lang w:val="es-CO"/>
        </w:rPr>
        <w:t>Bashan, Y., Trejo, A.</w:t>
      </w:r>
      <w:r w:rsidR="00ED2367" w:rsidRPr="00621F0E">
        <w:rPr>
          <w:rFonts w:ascii="Optimum" w:hAnsi="Optimum" w:cs="Times New Roman"/>
          <w:noProof/>
          <w:color w:val="000000" w:themeColor="text1"/>
          <w:sz w:val="20"/>
          <w:szCs w:val="20"/>
          <w:lang w:val="es-CO"/>
        </w:rPr>
        <w:t xml:space="preserve"> </w:t>
      </w:r>
      <w:r w:rsidR="007548BA" w:rsidRPr="00621F0E">
        <w:rPr>
          <w:rFonts w:ascii="Optimum" w:hAnsi="Optimum" w:cs="Times New Roman"/>
          <w:noProof/>
          <w:color w:val="000000" w:themeColor="text1"/>
          <w:sz w:val="20"/>
          <w:szCs w:val="20"/>
          <w:lang w:val="es-CO"/>
        </w:rPr>
        <w:t>&amp;</w:t>
      </w:r>
      <w:r w:rsidRPr="00621F0E">
        <w:rPr>
          <w:rFonts w:ascii="Optimum" w:hAnsi="Optimum" w:cs="Times New Roman"/>
          <w:noProof/>
          <w:color w:val="000000" w:themeColor="text1"/>
          <w:sz w:val="20"/>
          <w:szCs w:val="20"/>
          <w:lang w:val="es-CO"/>
        </w:rPr>
        <w:t xml:space="preserve"> de-Bashan, L. E. </w:t>
      </w:r>
      <w:r w:rsidR="001E0256" w:rsidRPr="00621F0E">
        <w:rPr>
          <w:rFonts w:ascii="Optimum" w:hAnsi="Optimum" w:cs="Times New Roman"/>
          <w:noProof/>
          <w:color w:val="000000" w:themeColor="text1"/>
          <w:sz w:val="20"/>
          <w:szCs w:val="20"/>
          <w:lang w:val="es-CO"/>
        </w:rPr>
        <w:t>(</w:t>
      </w:r>
      <w:r w:rsidRPr="00621F0E">
        <w:rPr>
          <w:rFonts w:ascii="Optimum" w:hAnsi="Optimum" w:cs="Times New Roman"/>
          <w:noProof/>
          <w:color w:val="000000" w:themeColor="text1"/>
          <w:sz w:val="20"/>
          <w:szCs w:val="20"/>
          <w:lang w:val="es-CO"/>
        </w:rPr>
        <w:t>2011</w:t>
      </w:r>
      <w:r w:rsidR="001E0256" w:rsidRPr="00621F0E">
        <w:rPr>
          <w:rFonts w:ascii="Optimum" w:hAnsi="Optimum" w:cs="Times New Roman"/>
          <w:noProof/>
          <w:color w:val="000000" w:themeColor="text1"/>
          <w:sz w:val="20"/>
          <w:szCs w:val="20"/>
          <w:lang w:val="es-CO"/>
        </w:rPr>
        <w:t>)</w:t>
      </w:r>
      <w:r w:rsidRPr="00621F0E">
        <w:rPr>
          <w:rFonts w:ascii="Optimum" w:hAnsi="Optimum" w:cs="Times New Roman"/>
          <w:noProof/>
          <w:color w:val="000000" w:themeColor="text1"/>
          <w:sz w:val="20"/>
          <w:szCs w:val="20"/>
          <w:lang w:val="es-CO"/>
        </w:rPr>
        <w:t xml:space="preserve">. </w:t>
      </w:r>
      <w:r w:rsidRPr="00621F0E">
        <w:rPr>
          <w:rFonts w:ascii="Optimum" w:hAnsi="Optimum" w:cs="Times New Roman"/>
          <w:noProof/>
          <w:color w:val="000000" w:themeColor="text1"/>
          <w:sz w:val="20"/>
          <w:szCs w:val="20"/>
          <w:lang w:val="en-US"/>
        </w:rPr>
        <w:t xml:space="preserve">Development of two culture media for mass cultivation of </w:t>
      </w:r>
      <w:r w:rsidRPr="00621F0E">
        <w:rPr>
          <w:rFonts w:ascii="Optimum" w:hAnsi="Optimum" w:cs="Times New Roman"/>
          <w:i/>
          <w:noProof/>
          <w:color w:val="000000" w:themeColor="text1"/>
          <w:sz w:val="20"/>
          <w:szCs w:val="20"/>
          <w:lang w:val="en-US"/>
        </w:rPr>
        <w:t>Azospirillum spp.</w:t>
      </w:r>
      <w:r w:rsidRPr="00621F0E">
        <w:rPr>
          <w:rFonts w:ascii="Optimum" w:hAnsi="Optimum" w:cs="Times New Roman"/>
          <w:noProof/>
          <w:color w:val="000000" w:themeColor="text1"/>
          <w:sz w:val="20"/>
          <w:szCs w:val="20"/>
          <w:lang w:val="en-US"/>
        </w:rPr>
        <w:t xml:space="preserve"> and for production of inoculants to enhance plant growth. </w:t>
      </w:r>
      <w:r w:rsidRPr="00621F0E">
        <w:rPr>
          <w:rFonts w:ascii="Optimum" w:hAnsi="Optimum" w:cs="Times New Roman"/>
          <w:i/>
          <w:noProof/>
          <w:color w:val="000000" w:themeColor="text1"/>
          <w:sz w:val="20"/>
          <w:szCs w:val="20"/>
          <w:lang w:val="en-US"/>
        </w:rPr>
        <w:t>Biol Fertil Soils</w:t>
      </w:r>
      <w:r w:rsidR="00496A72" w:rsidRPr="00621F0E">
        <w:rPr>
          <w:rFonts w:ascii="Optimum" w:hAnsi="Optimum" w:cs="Times New Roman"/>
          <w:i/>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w:t>
      </w:r>
      <w:r w:rsidRPr="00621F0E">
        <w:rPr>
          <w:rFonts w:ascii="Optimum" w:hAnsi="Optimum" w:cs="Times New Roman"/>
          <w:i/>
          <w:noProof/>
          <w:color w:val="000000" w:themeColor="text1"/>
          <w:sz w:val="20"/>
          <w:szCs w:val="20"/>
          <w:lang w:val="en-US"/>
        </w:rPr>
        <w:t>47</w:t>
      </w:r>
      <w:r w:rsidR="00F67CD8" w:rsidRPr="00621F0E">
        <w:rPr>
          <w:rFonts w:ascii="Optimum" w:hAnsi="Optimum" w:cs="Times New Roman"/>
          <w:noProof/>
          <w:color w:val="000000" w:themeColor="text1"/>
          <w:sz w:val="20"/>
          <w:szCs w:val="20"/>
          <w:lang w:val="en-US"/>
        </w:rPr>
        <w:t xml:space="preserve">, </w:t>
      </w:r>
      <w:r w:rsidRPr="00621F0E">
        <w:rPr>
          <w:rFonts w:ascii="Optimum" w:hAnsi="Optimum" w:cs="Times New Roman"/>
          <w:noProof/>
          <w:color w:val="000000" w:themeColor="text1"/>
          <w:sz w:val="20"/>
          <w:szCs w:val="20"/>
          <w:lang w:val="en-US"/>
        </w:rPr>
        <w:t>963–969.</w:t>
      </w:r>
    </w:p>
    <w:p w14:paraId="27CDC6E1" w14:textId="11FE1ED0" w:rsidR="00D35FC4" w:rsidRPr="00621F0E" w:rsidRDefault="00D35FC4" w:rsidP="00621F0E">
      <w:pPr>
        <w:autoSpaceDE w:val="0"/>
        <w:autoSpaceDN w:val="0"/>
        <w:adjustRightInd w:val="0"/>
        <w:spacing w:after="0" w:line="240" w:lineRule="auto"/>
        <w:ind w:left="340" w:hanging="340"/>
        <w:jc w:val="both"/>
        <w:rPr>
          <w:rFonts w:ascii="Optimum" w:hAnsi="Optimum" w:cs="Times New Roman"/>
          <w:noProof/>
          <w:color w:val="000000" w:themeColor="text1"/>
          <w:sz w:val="20"/>
          <w:szCs w:val="20"/>
          <w:lang w:val="en-US"/>
        </w:rPr>
      </w:pPr>
      <w:r w:rsidRPr="00621F0E">
        <w:rPr>
          <w:rFonts w:ascii="Optimum" w:hAnsi="Optimum" w:cs="Times New Roman"/>
          <w:noProof/>
          <w:color w:val="000000" w:themeColor="text1"/>
          <w:sz w:val="20"/>
          <w:szCs w:val="20"/>
          <w:lang w:val="en-US"/>
        </w:rPr>
        <w:t>Bas</w:t>
      </w:r>
      <w:r w:rsidR="00ED2367" w:rsidRPr="00621F0E">
        <w:rPr>
          <w:rFonts w:ascii="Optimum" w:hAnsi="Optimum" w:cs="Times New Roman"/>
          <w:noProof/>
          <w:color w:val="000000" w:themeColor="text1"/>
          <w:sz w:val="20"/>
          <w:szCs w:val="20"/>
          <w:lang w:val="en-US"/>
        </w:rPr>
        <w:t>h</w:t>
      </w:r>
      <w:r w:rsidRPr="00621F0E">
        <w:rPr>
          <w:rFonts w:ascii="Optimum" w:hAnsi="Optimum" w:cs="Times New Roman"/>
          <w:noProof/>
          <w:color w:val="000000" w:themeColor="text1"/>
          <w:sz w:val="20"/>
          <w:szCs w:val="20"/>
          <w:lang w:val="en-US"/>
        </w:rPr>
        <w:t xml:space="preserve">an, Y. </w:t>
      </w:r>
      <w:r w:rsidR="007548BA" w:rsidRPr="00621F0E">
        <w:rPr>
          <w:rFonts w:ascii="Optimum" w:hAnsi="Optimum" w:cs="Times New Roman"/>
          <w:noProof/>
          <w:color w:val="000000" w:themeColor="text1"/>
          <w:sz w:val="20"/>
          <w:szCs w:val="20"/>
          <w:lang w:val="en-US"/>
        </w:rPr>
        <w:t>&amp;</w:t>
      </w:r>
      <w:r w:rsidRPr="00621F0E">
        <w:rPr>
          <w:rFonts w:ascii="Optimum" w:hAnsi="Optimum" w:cs="Times New Roman"/>
          <w:noProof/>
          <w:color w:val="000000" w:themeColor="text1"/>
          <w:sz w:val="20"/>
          <w:szCs w:val="20"/>
          <w:lang w:val="en-US"/>
        </w:rPr>
        <w:t xml:space="preserve"> </w:t>
      </w:r>
      <w:r w:rsidR="00ED2367" w:rsidRPr="00621F0E">
        <w:rPr>
          <w:rFonts w:ascii="Optimum" w:hAnsi="Optimum" w:cs="Times New Roman"/>
          <w:noProof/>
          <w:color w:val="000000" w:themeColor="text1"/>
          <w:sz w:val="20"/>
          <w:szCs w:val="20"/>
          <w:lang w:val="en-US"/>
        </w:rPr>
        <w:t xml:space="preserve">de-Bashan, L. E. </w:t>
      </w:r>
      <w:r w:rsidR="00F67CD8" w:rsidRPr="00621F0E">
        <w:rPr>
          <w:rFonts w:ascii="Optimum" w:hAnsi="Optimum" w:cs="Times New Roman"/>
          <w:noProof/>
          <w:color w:val="000000" w:themeColor="text1"/>
          <w:sz w:val="20"/>
          <w:szCs w:val="20"/>
          <w:lang w:val="en-US"/>
        </w:rPr>
        <w:t>(</w:t>
      </w:r>
      <w:r w:rsidR="00ED2367" w:rsidRPr="00621F0E">
        <w:rPr>
          <w:rFonts w:ascii="Optimum" w:hAnsi="Optimum" w:cs="Times New Roman"/>
          <w:noProof/>
          <w:color w:val="000000" w:themeColor="text1"/>
          <w:sz w:val="20"/>
          <w:szCs w:val="20"/>
          <w:lang w:val="en-US"/>
        </w:rPr>
        <w:t>2015</w:t>
      </w:r>
      <w:r w:rsidR="00F67CD8" w:rsidRPr="00621F0E">
        <w:rPr>
          <w:rFonts w:ascii="Optimum" w:hAnsi="Optimum" w:cs="Times New Roman"/>
          <w:noProof/>
          <w:color w:val="000000" w:themeColor="text1"/>
          <w:sz w:val="20"/>
          <w:szCs w:val="20"/>
          <w:lang w:val="en-US"/>
        </w:rPr>
        <w:t>)</w:t>
      </w:r>
      <w:r w:rsidR="00ED2367" w:rsidRPr="00621F0E">
        <w:rPr>
          <w:rFonts w:ascii="Optimum" w:hAnsi="Optimum" w:cs="Times New Roman"/>
          <w:noProof/>
          <w:color w:val="000000" w:themeColor="text1"/>
          <w:sz w:val="20"/>
          <w:szCs w:val="20"/>
          <w:lang w:val="en-US"/>
        </w:rPr>
        <w:t xml:space="preserve">. Inoculant Preparation and Formulations for </w:t>
      </w:r>
      <w:r w:rsidR="00ED2367" w:rsidRPr="00621F0E">
        <w:rPr>
          <w:rFonts w:ascii="Optimum" w:hAnsi="Optimum" w:cs="Times New Roman"/>
          <w:i/>
          <w:noProof/>
          <w:color w:val="000000" w:themeColor="text1"/>
          <w:sz w:val="20"/>
          <w:szCs w:val="20"/>
          <w:lang w:val="en-US"/>
        </w:rPr>
        <w:t>Azospirillum</w:t>
      </w:r>
      <w:r w:rsidR="00ED2367" w:rsidRPr="00621F0E">
        <w:rPr>
          <w:rFonts w:ascii="Optimum" w:hAnsi="Optimum" w:cs="Times New Roman"/>
          <w:noProof/>
          <w:color w:val="000000" w:themeColor="text1"/>
          <w:sz w:val="20"/>
          <w:szCs w:val="20"/>
          <w:lang w:val="en-US"/>
        </w:rPr>
        <w:t xml:space="preserve"> spp. In: Cassán F. D. </w:t>
      </w:r>
      <w:r w:rsidR="00ED2367" w:rsidRPr="00621F0E">
        <w:rPr>
          <w:rFonts w:ascii="Optimum" w:hAnsi="Optimum" w:cs="Times New Roman"/>
          <w:i/>
          <w:noProof/>
          <w:color w:val="000000" w:themeColor="text1"/>
          <w:sz w:val="20"/>
          <w:szCs w:val="20"/>
          <w:lang w:val="en-US"/>
        </w:rPr>
        <w:t>et al</w:t>
      </w:r>
      <w:r w:rsidR="00ED2367" w:rsidRPr="00621F0E">
        <w:rPr>
          <w:rFonts w:ascii="Optimum" w:hAnsi="Optimum" w:cs="Times New Roman"/>
          <w:noProof/>
          <w:color w:val="000000" w:themeColor="text1"/>
          <w:sz w:val="20"/>
          <w:szCs w:val="20"/>
          <w:lang w:val="en-US"/>
        </w:rPr>
        <w:t>.</w:t>
      </w:r>
      <w:r w:rsidR="00F67CD8" w:rsidRPr="00621F0E">
        <w:rPr>
          <w:rFonts w:ascii="Optimum" w:hAnsi="Optimum" w:cs="Times New Roman"/>
          <w:noProof/>
          <w:color w:val="000000" w:themeColor="text1"/>
          <w:sz w:val="20"/>
          <w:szCs w:val="20"/>
          <w:lang w:val="en-US"/>
        </w:rPr>
        <w:t>,</w:t>
      </w:r>
      <w:r w:rsidR="00ED2367" w:rsidRPr="00621F0E">
        <w:rPr>
          <w:rFonts w:ascii="Optimum" w:hAnsi="Optimum" w:cs="Times New Roman"/>
          <w:noProof/>
          <w:color w:val="000000" w:themeColor="text1"/>
          <w:sz w:val="20"/>
          <w:szCs w:val="20"/>
          <w:lang w:val="en-US"/>
        </w:rPr>
        <w:t xml:space="preserve"> (eds.) </w:t>
      </w:r>
      <w:r w:rsidR="00ED2367" w:rsidRPr="00621F0E">
        <w:rPr>
          <w:rFonts w:ascii="Optimum" w:hAnsi="Optimum" w:cs="Times New Roman"/>
          <w:i/>
          <w:noProof/>
          <w:color w:val="000000" w:themeColor="text1"/>
          <w:sz w:val="20"/>
          <w:szCs w:val="20"/>
          <w:lang w:val="en-US"/>
        </w:rPr>
        <w:t>Handbook for Azospirillum: Technical Issues and Protocols</w:t>
      </w:r>
      <w:r w:rsidR="00ED2367" w:rsidRPr="00621F0E">
        <w:rPr>
          <w:rFonts w:ascii="Optimum" w:hAnsi="Optimum" w:cs="Times New Roman"/>
          <w:noProof/>
          <w:color w:val="000000" w:themeColor="text1"/>
          <w:sz w:val="20"/>
          <w:szCs w:val="20"/>
          <w:lang w:val="en-US"/>
        </w:rPr>
        <w:t>. Switzerland: Springer International Publishing, p. 515.</w:t>
      </w:r>
    </w:p>
    <w:p w14:paraId="0EADA86E" w14:textId="6FA495C3" w:rsidR="003104F5" w:rsidRPr="00621F0E" w:rsidRDefault="003104F5" w:rsidP="00621F0E">
      <w:pPr>
        <w:spacing w:after="0" w:line="240" w:lineRule="auto"/>
        <w:ind w:left="340" w:hanging="340"/>
        <w:jc w:val="both"/>
        <w:rPr>
          <w:rFonts w:ascii="Optimum" w:hAnsi="Optimum" w:cs="Times New Roman"/>
          <w:noProof/>
          <w:color w:val="000000" w:themeColor="text1"/>
          <w:sz w:val="20"/>
          <w:szCs w:val="20"/>
          <w:lang w:val="en-US"/>
        </w:rPr>
      </w:pPr>
      <w:bookmarkStart w:id="3" w:name="_ENREF_3"/>
      <w:r w:rsidRPr="00621F0E">
        <w:rPr>
          <w:rFonts w:ascii="Optimum" w:hAnsi="Optimum" w:cs="Times New Roman"/>
          <w:noProof/>
          <w:color w:val="000000" w:themeColor="text1"/>
          <w:sz w:val="20"/>
          <w:szCs w:val="20"/>
          <w:lang w:val="en-US"/>
        </w:rPr>
        <w:t xml:space="preserve">Biwer, A. </w:t>
      </w:r>
      <w:r w:rsidR="00DA5ABC" w:rsidRPr="00621F0E">
        <w:rPr>
          <w:rFonts w:ascii="Optimum" w:hAnsi="Optimum" w:cs="Times New Roman"/>
          <w:noProof/>
          <w:color w:val="000000" w:themeColor="text1"/>
          <w:sz w:val="20"/>
          <w:szCs w:val="20"/>
          <w:lang w:val="en-US"/>
        </w:rPr>
        <w:t>&amp;</w:t>
      </w:r>
      <w:r w:rsidRPr="00621F0E">
        <w:rPr>
          <w:rFonts w:ascii="Optimum" w:hAnsi="Optimum" w:cs="Times New Roman"/>
          <w:noProof/>
          <w:color w:val="000000" w:themeColor="text1"/>
          <w:sz w:val="20"/>
          <w:szCs w:val="20"/>
          <w:lang w:val="en-US"/>
        </w:rPr>
        <w:t xml:space="preserve"> Heinzle</w:t>
      </w:r>
      <w:r w:rsidR="00E842D7"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E. </w:t>
      </w:r>
      <w:r w:rsidR="00F67CD8"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2004</w:t>
      </w:r>
      <w:r w:rsidR="00F67CD8"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Process modeling and simulation can guide process development: case study </w:t>
      </w:r>
      <w:r w:rsidRPr="00621F0E">
        <w:rPr>
          <w:rFonts w:ascii="Times New Roman" w:hAnsi="Times New Roman" w:cs="Times New Roman"/>
          <w:noProof/>
          <w:color w:val="000000" w:themeColor="text1"/>
          <w:sz w:val="20"/>
          <w:szCs w:val="20"/>
          <w:lang w:val="en-US"/>
        </w:rPr>
        <w:t>α</w:t>
      </w:r>
      <w:r w:rsidRPr="00621F0E">
        <w:rPr>
          <w:rFonts w:ascii="Optimum" w:hAnsi="Optimum" w:cs="Times New Roman"/>
          <w:noProof/>
          <w:color w:val="000000" w:themeColor="text1"/>
          <w:sz w:val="20"/>
          <w:szCs w:val="20"/>
          <w:lang w:val="en-US"/>
        </w:rPr>
        <w:t xml:space="preserve">-cyclodextrin. </w:t>
      </w:r>
      <w:r w:rsidRPr="00621F0E">
        <w:rPr>
          <w:rFonts w:ascii="Optimum" w:hAnsi="Optimum" w:cs="Times New Roman"/>
          <w:i/>
          <w:iCs/>
          <w:noProof/>
          <w:color w:val="000000" w:themeColor="text1"/>
          <w:sz w:val="20"/>
          <w:szCs w:val="20"/>
          <w:lang w:val="en-US"/>
        </w:rPr>
        <w:t>Enzyme and Microbial Technology</w:t>
      </w:r>
      <w:r w:rsidR="00F67CD8" w:rsidRPr="00621F0E">
        <w:rPr>
          <w:rFonts w:ascii="Optimum" w:hAnsi="Optimum" w:cs="Times New Roman"/>
          <w:i/>
          <w:iCs/>
          <w:noProof/>
          <w:color w:val="000000" w:themeColor="text1"/>
          <w:sz w:val="20"/>
          <w:szCs w:val="20"/>
          <w:lang w:val="en-US"/>
        </w:rPr>
        <w:t>,</w:t>
      </w:r>
      <w:r w:rsidRPr="00621F0E">
        <w:rPr>
          <w:rFonts w:ascii="Optimum" w:hAnsi="Optimum" w:cs="Times New Roman"/>
          <w:iCs/>
          <w:noProof/>
          <w:color w:val="000000" w:themeColor="text1"/>
          <w:sz w:val="20"/>
          <w:szCs w:val="20"/>
          <w:lang w:val="en-US"/>
        </w:rPr>
        <w:t xml:space="preserve"> </w:t>
      </w:r>
      <w:r w:rsidRPr="00621F0E">
        <w:rPr>
          <w:rFonts w:ascii="Optimum" w:hAnsi="Optimum" w:cs="Times New Roman"/>
          <w:i/>
          <w:iCs/>
          <w:noProof/>
          <w:color w:val="000000" w:themeColor="text1"/>
          <w:sz w:val="20"/>
          <w:szCs w:val="20"/>
          <w:lang w:val="en-US"/>
        </w:rPr>
        <w:t>34</w:t>
      </w:r>
      <w:r w:rsidR="00F67CD8" w:rsidRPr="00621F0E">
        <w:rPr>
          <w:rFonts w:ascii="Optimum" w:hAnsi="Optimum" w:cs="Times New Roman"/>
          <w:i/>
          <w:iCs/>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642–650.  </w:t>
      </w:r>
      <w:bookmarkEnd w:id="3"/>
    </w:p>
    <w:p w14:paraId="37233E2E" w14:textId="1012CC68" w:rsidR="003104F5" w:rsidRPr="00621F0E" w:rsidRDefault="003104F5" w:rsidP="00621F0E">
      <w:pPr>
        <w:spacing w:after="0" w:line="240" w:lineRule="auto"/>
        <w:ind w:left="340" w:hanging="340"/>
        <w:jc w:val="both"/>
        <w:rPr>
          <w:rFonts w:ascii="Optimum" w:hAnsi="Optimum" w:cs="Times New Roman"/>
          <w:noProof/>
          <w:color w:val="000000" w:themeColor="text1"/>
          <w:sz w:val="20"/>
          <w:szCs w:val="20"/>
          <w:lang w:val="en-US"/>
        </w:rPr>
      </w:pPr>
      <w:bookmarkStart w:id="4" w:name="_ENREF_4"/>
      <w:r w:rsidRPr="00621F0E">
        <w:rPr>
          <w:rFonts w:ascii="Optimum" w:hAnsi="Optimum" w:cs="Times New Roman"/>
          <w:noProof/>
          <w:color w:val="000000" w:themeColor="text1"/>
          <w:sz w:val="20"/>
          <w:szCs w:val="20"/>
          <w:lang w:val="en-US"/>
        </w:rPr>
        <w:t xml:space="preserve">Dimian, A. C., </w:t>
      </w:r>
      <w:r w:rsidR="00DA5ABC" w:rsidRPr="00621F0E">
        <w:rPr>
          <w:rFonts w:ascii="Optimum" w:hAnsi="Optimum" w:cs="Times New Roman"/>
          <w:noProof/>
          <w:color w:val="000000" w:themeColor="text1"/>
          <w:sz w:val="20"/>
          <w:szCs w:val="20"/>
          <w:lang w:val="en-US"/>
        </w:rPr>
        <w:t>&amp;</w:t>
      </w:r>
      <w:r w:rsidRPr="00621F0E">
        <w:rPr>
          <w:rFonts w:ascii="Optimum" w:hAnsi="Optimum" w:cs="Times New Roman"/>
          <w:noProof/>
          <w:color w:val="000000" w:themeColor="text1"/>
          <w:sz w:val="20"/>
          <w:szCs w:val="20"/>
          <w:lang w:val="en-US"/>
        </w:rPr>
        <w:t xml:space="preserve"> Bildea</w:t>
      </w:r>
      <w:r w:rsidR="00E842D7"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C. S. </w:t>
      </w:r>
      <w:r w:rsidR="00F67CD8"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2008</w:t>
      </w:r>
      <w:r w:rsidR="00F67CD8"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w:t>
      </w:r>
      <w:r w:rsidRPr="00621F0E">
        <w:rPr>
          <w:rFonts w:ascii="Optimum" w:hAnsi="Optimum" w:cs="Times New Roman"/>
          <w:i/>
          <w:iCs/>
          <w:noProof/>
          <w:color w:val="000000" w:themeColor="text1"/>
          <w:sz w:val="20"/>
          <w:szCs w:val="20"/>
          <w:lang w:val="en-US"/>
        </w:rPr>
        <w:t>Chemical Process Design: Computer-Aided Case Studies</w:t>
      </w:r>
      <w:r w:rsidRPr="00621F0E">
        <w:rPr>
          <w:rFonts w:ascii="Optimum" w:hAnsi="Optimum" w:cs="Times New Roman"/>
          <w:noProof/>
          <w:color w:val="000000" w:themeColor="text1"/>
          <w:sz w:val="20"/>
          <w:szCs w:val="20"/>
          <w:lang w:val="en-US"/>
        </w:rPr>
        <w:t>. Germany, Weinheim: WILEY-VCH Verlag GmbH and Co. KGaA</w:t>
      </w:r>
      <w:bookmarkEnd w:id="4"/>
      <w:r w:rsidRPr="00621F0E">
        <w:rPr>
          <w:rFonts w:ascii="Optimum" w:hAnsi="Optimum" w:cs="Times New Roman"/>
          <w:noProof/>
          <w:color w:val="000000" w:themeColor="text1"/>
          <w:sz w:val="20"/>
          <w:szCs w:val="20"/>
          <w:lang w:val="en-US"/>
        </w:rPr>
        <w:t>, p 529.</w:t>
      </w:r>
    </w:p>
    <w:p w14:paraId="5E1549B8" w14:textId="5A55095D" w:rsidR="003104F5" w:rsidRPr="00621F0E" w:rsidRDefault="003104F5" w:rsidP="00621F0E">
      <w:pPr>
        <w:spacing w:after="0" w:line="240" w:lineRule="auto"/>
        <w:ind w:left="340" w:hanging="340"/>
        <w:jc w:val="both"/>
        <w:rPr>
          <w:rFonts w:ascii="Optimum" w:hAnsi="Optimum" w:cs="Times New Roman"/>
          <w:noProof/>
          <w:color w:val="000000" w:themeColor="text1"/>
          <w:sz w:val="20"/>
          <w:szCs w:val="20"/>
          <w:lang w:val="en-US"/>
        </w:rPr>
      </w:pPr>
      <w:bookmarkStart w:id="5" w:name="_ENREF_5"/>
      <w:r w:rsidRPr="00621F0E">
        <w:rPr>
          <w:rFonts w:ascii="Optimum" w:hAnsi="Optimum" w:cs="Times New Roman"/>
          <w:noProof/>
          <w:color w:val="000000" w:themeColor="text1"/>
          <w:sz w:val="20"/>
          <w:szCs w:val="20"/>
          <w:lang w:val="en-US"/>
        </w:rPr>
        <w:t>Ernst, S., Garro</w:t>
      </w:r>
      <w:r w:rsidR="00E842D7"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O. A., Winkler</w:t>
      </w:r>
      <w:r w:rsidR="00E842D7"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S., Venkataraman</w:t>
      </w:r>
      <w:r w:rsidR="00E842D7"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G., Langer</w:t>
      </w:r>
      <w:r w:rsidR="00E842D7"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R., Cooney</w:t>
      </w:r>
      <w:r w:rsidR="00E842D7"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C. L. </w:t>
      </w:r>
      <w:r w:rsidR="00DA5ABC" w:rsidRPr="00621F0E">
        <w:rPr>
          <w:rFonts w:ascii="Optimum" w:hAnsi="Optimum" w:cs="Times New Roman"/>
          <w:noProof/>
          <w:color w:val="000000" w:themeColor="text1"/>
          <w:sz w:val="20"/>
          <w:szCs w:val="20"/>
          <w:lang w:val="en-US"/>
        </w:rPr>
        <w:t>&amp;</w:t>
      </w:r>
      <w:r w:rsidRPr="00621F0E">
        <w:rPr>
          <w:rFonts w:ascii="Optimum" w:hAnsi="Optimum" w:cs="Times New Roman"/>
          <w:noProof/>
          <w:color w:val="000000" w:themeColor="text1"/>
          <w:sz w:val="20"/>
          <w:szCs w:val="20"/>
          <w:lang w:val="en-US"/>
        </w:rPr>
        <w:t xml:space="preserve"> Sasisekharan, R. </w:t>
      </w:r>
      <w:r w:rsidR="00F67CD8"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1997</w:t>
      </w:r>
      <w:r w:rsidR="00F67CD8"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Process Simulation for Recombinant Protein Production: Cost Estimation and Sensitivity Analysis for Heparinase I Expressed in </w:t>
      </w:r>
      <w:r w:rsidRPr="00621F0E">
        <w:rPr>
          <w:rFonts w:ascii="Optimum" w:hAnsi="Optimum" w:cs="Times New Roman"/>
          <w:i/>
          <w:noProof/>
          <w:color w:val="000000" w:themeColor="text1"/>
          <w:sz w:val="20"/>
          <w:szCs w:val="20"/>
          <w:lang w:val="en-US"/>
        </w:rPr>
        <w:t>Escherichia coli</w:t>
      </w:r>
      <w:r w:rsidRPr="00621F0E">
        <w:rPr>
          <w:rFonts w:ascii="Optimum" w:hAnsi="Optimum" w:cs="Times New Roman"/>
          <w:noProof/>
          <w:color w:val="000000" w:themeColor="text1"/>
          <w:sz w:val="20"/>
          <w:szCs w:val="20"/>
          <w:lang w:val="en-US"/>
        </w:rPr>
        <w:t xml:space="preserve">. </w:t>
      </w:r>
      <w:r w:rsidRPr="00621F0E">
        <w:rPr>
          <w:rFonts w:ascii="Optimum" w:hAnsi="Optimum" w:cs="Times New Roman"/>
          <w:i/>
          <w:iCs/>
          <w:noProof/>
          <w:color w:val="000000" w:themeColor="text1"/>
          <w:sz w:val="20"/>
          <w:szCs w:val="20"/>
          <w:lang w:val="en-US"/>
        </w:rPr>
        <w:t>Biotechnol. Bioeng.</w:t>
      </w:r>
      <w:r w:rsidR="00BC53FA" w:rsidRPr="00621F0E">
        <w:rPr>
          <w:rFonts w:ascii="Optimum" w:hAnsi="Optimum" w:cs="Times New Roman"/>
          <w:i/>
          <w:iCs/>
          <w:noProof/>
          <w:color w:val="000000" w:themeColor="text1"/>
          <w:sz w:val="20"/>
          <w:szCs w:val="20"/>
          <w:lang w:val="en-US"/>
        </w:rPr>
        <w:t>,</w:t>
      </w:r>
      <w:r w:rsidRPr="00621F0E">
        <w:rPr>
          <w:rFonts w:ascii="Optimum" w:hAnsi="Optimum" w:cs="Times New Roman"/>
          <w:iCs/>
          <w:noProof/>
          <w:color w:val="000000" w:themeColor="text1"/>
          <w:sz w:val="20"/>
          <w:szCs w:val="20"/>
          <w:lang w:val="en-US"/>
        </w:rPr>
        <w:t xml:space="preserve"> </w:t>
      </w:r>
      <w:r w:rsidRPr="00621F0E">
        <w:rPr>
          <w:rFonts w:ascii="Optimum" w:hAnsi="Optimum" w:cs="Times New Roman"/>
          <w:i/>
          <w:iCs/>
          <w:noProof/>
          <w:color w:val="000000" w:themeColor="text1"/>
          <w:sz w:val="20"/>
          <w:szCs w:val="20"/>
          <w:lang w:val="en-US"/>
        </w:rPr>
        <w:t>53</w:t>
      </w:r>
      <w:r w:rsidR="00BC53FA" w:rsidRPr="00621F0E">
        <w:rPr>
          <w:rFonts w:ascii="Optimum" w:hAnsi="Optimum" w:cs="Times New Roman"/>
          <w:i/>
          <w:iCs/>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575–582.  </w:t>
      </w:r>
      <w:bookmarkEnd w:id="5"/>
    </w:p>
    <w:p w14:paraId="71B9FDF8" w14:textId="3A667280" w:rsidR="003104F5" w:rsidRPr="00621F0E" w:rsidRDefault="003104F5" w:rsidP="00621F0E">
      <w:pPr>
        <w:spacing w:after="0" w:line="240" w:lineRule="auto"/>
        <w:ind w:left="340" w:hanging="340"/>
        <w:jc w:val="both"/>
        <w:rPr>
          <w:rFonts w:ascii="Optimum" w:hAnsi="Optimum" w:cs="Times New Roman"/>
          <w:noProof/>
          <w:color w:val="000000" w:themeColor="text1"/>
          <w:sz w:val="20"/>
          <w:szCs w:val="20"/>
          <w:lang w:val="en-US"/>
        </w:rPr>
      </w:pPr>
      <w:bookmarkStart w:id="6" w:name="_ENREF_6"/>
      <w:r w:rsidRPr="00621F0E">
        <w:rPr>
          <w:rFonts w:ascii="Optimum" w:hAnsi="Optimum" w:cs="Times New Roman"/>
          <w:noProof/>
          <w:color w:val="000000" w:themeColor="text1"/>
          <w:sz w:val="20"/>
          <w:szCs w:val="20"/>
          <w:lang w:val="en-US"/>
        </w:rPr>
        <w:t xml:space="preserve">Fages, J. </w:t>
      </w:r>
      <w:r w:rsidR="00BC53FA"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1992</w:t>
      </w:r>
      <w:r w:rsidR="00BC53FA"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An industrial view of </w:t>
      </w:r>
      <w:r w:rsidRPr="00621F0E">
        <w:rPr>
          <w:rFonts w:ascii="Optimum" w:hAnsi="Optimum" w:cs="Times New Roman"/>
          <w:i/>
          <w:iCs/>
          <w:noProof/>
          <w:color w:val="000000" w:themeColor="text1"/>
          <w:sz w:val="20"/>
          <w:szCs w:val="20"/>
          <w:lang w:val="en-US"/>
        </w:rPr>
        <w:t>Azospirillum</w:t>
      </w:r>
      <w:r w:rsidRPr="00621F0E">
        <w:rPr>
          <w:rFonts w:ascii="Optimum" w:hAnsi="Optimum" w:cs="Times New Roman"/>
          <w:noProof/>
          <w:color w:val="000000" w:themeColor="text1"/>
          <w:sz w:val="20"/>
          <w:szCs w:val="20"/>
          <w:lang w:val="en-US"/>
        </w:rPr>
        <w:t xml:space="preserve"> inocullants: production and application in technology can stimulate plants. </w:t>
      </w:r>
      <w:r w:rsidRPr="00621F0E">
        <w:rPr>
          <w:rFonts w:ascii="Optimum" w:hAnsi="Optimum" w:cs="Times New Roman"/>
          <w:i/>
          <w:iCs/>
          <w:noProof/>
          <w:color w:val="000000" w:themeColor="text1"/>
          <w:sz w:val="20"/>
          <w:szCs w:val="20"/>
          <w:lang w:val="en-US"/>
        </w:rPr>
        <w:t>Symbiosis</w:t>
      </w:r>
      <w:r w:rsidR="00BC53FA" w:rsidRPr="00621F0E">
        <w:rPr>
          <w:rFonts w:ascii="Optimum" w:hAnsi="Optimum" w:cs="Times New Roman"/>
          <w:i/>
          <w:iCs/>
          <w:noProof/>
          <w:color w:val="000000" w:themeColor="text1"/>
          <w:sz w:val="20"/>
          <w:szCs w:val="20"/>
          <w:lang w:val="en-US"/>
        </w:rPr>
        <w:t>,</w:t>
      </w:r>
      <w:r w:rsidRPr="00621F0E">
        <w:rPr>
          <w:rFonts w:ascii="Optimum" w:hAnsi="Optimum" w:cs="Times New Roman"/>
          <w:iCs/>
          <w:noProof/>
          <w:color w:val="000000" w:themeColor="text1"/>
          <w:sz w:val="20"/>
          <w:szCs w:val="20"/>
          <w:lang w:val="en-US"/>
        </w:rPr>
        <w:t xml:space="preserve"> </w:t>
      </w:r>
      <w:r w:rsidRPr="00621F0E">
        <w:rPr>
          <w:rFonts w:ascii="Optimum" w:hAnsi="Optimum" w:cs="Times New Roman"/>
          <w:i/>
          <w:iCs/>
          <w:noProof/>
          <w:color w:val="000000" w:themeColor="text1"/>
          <w:sz w:val="20"/>
          <w:szCs w:val="20"/>
          <w:lang w:val="en-US"/>
        </w:rPr>
        <w:t>13</w:t>
      </w:r>
      <w:r w:rsidR="00BC53FA" w:rsidRPr="00621F0E">
        <w:rPr>
          <w:rFonts w:ascii="Optimum" w:hAnsi="Optimum" w:cs="Times New Roman"/>
          <w:i/>
          <w:iCs/>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15–26</w:t>
      </w:r>
      <w:bookmarkEnd w:id="6"/>
      <w:r w:rsidRPr="00621F0E">
        <w:rPr>
          <w:rFonts w:ascii="Optimum" w:hAnsi="Optimum" w:cs="Times New Roman"/>
          <w:noProof/>
          <w:color w:val="000000" w:themeColor="text1"/>
          <w:sz w:val="20"/>
          <w:szCs w:val="20"/>
          <w:lang w:val="en-US"/>
        </w:rPr>
        <w:t>.</w:t>
      </w:r>
    </w:p>
    <w:p w14:paraId="0751030A" w14:textId="0C5FB1BA" w:rsidR="003104F5" w:rsidRPr="00621F0E" w:rsidRDefault="003104F5" w:rsidP="00621F0E">
      <w:pPr>
        <w:spacing w:after="0" w:line="240" w:lineRule="auto"/>
        <w:ind w:left="340" w:hanging="340"/>
        <w:jc w:val="both"/>
        <w:rPr>
          <w:rFonts w:ascii="Optimum" w:hAnsi="Optimum" w:cs="Times New Roman"/>
          <w:noProof/>
          <w:color w:val="000000" w:themeColor="text1"/>
          <w:sz w:val="20"/>
          <w:szCs w:val="20"/>
          <w:lang w:val="es-ES"/>
        </w:rPr>
      </w:pPr>
      <w:bookmarkStart w:id="7" w:name="_ENREF_7"/>
      <w:r w:rsidRPr="00621F0E">
        <w:rPr>
          <w:rFonts w:ascii="Optimum" w:hAnsi="Optimum" w:cs="Times New Roman"/>
          <w:noProof/>
          <w:color w:val="000000" w:themeColor="text1"/>
          <w:sz w:val="20"/>
          <w:szCs w:val="20"/>
          <w:lang w:val="en-US"/>
        </w:rPr>
        <w:t xml:space="preserve">Farid, S. S. </w:t>
      </w:r>
      <w:r w:rsidR="00BC53FA"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2007</w:t>
      </w:r>
      <w:r w:rsidR="00BC53FA"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Process economics of industrial monoclonal antibody manufacture. </w:t>
      </w:r>
      <w:r w:rsidRPr="00621F0E">
        <w:rPr>
          <w:rFonts w:ascii="Optimum" w:hAnsi="Optimum" w:cs="Times New Roman"/>
          <w:i/>
          <w:iCs/>
          <w:noProof/>
          <w:color w:val="000000" w:themeColor="text1"/>
          <w:sz w:val="20"/>
          <w:szCs w:val="20"/>
          <w:lang w:val="es-ES"/>
        </w:rPr>
        <w:t>Journal of Chromatography B</w:t>
      </w:r>
      <w:r w:rsidRPr="00621F0E">
        <w:rPr>
          <w:rFonts w:ascii="Optimum" w:hAnsi="Optimum" w:cs="Times New Roman"/>
          <w:iCs/>
          <w:noProof/>
          <w:color w:val="000000" w:themeColor="text1"/>
          <w:sz w:val="20"/>
          <w:szCs w:val="20"/>
          <w:lang w:val="es-ES"/>
        </w:rPr>
        <w:t>.</w:t>
      </w:r>
      <w:r w:rsidR="00BC53FA" w:rsidRPr="00621F0E">
        <w:rPr>
          <w:rFonts w:ascii="Optimum" w:hAnsi="Optimum" w:cs="Times New Roman"/>
          <w:iCs/>
          <w:noProof/>
          <w:color w:val="000000" w:themeColor="text1"/>
          <w:sz w:val="20"/>
          <w:szCs w:val="20"/>
          <w:lang w:val="es-ES"/>
        </w:rPr>
        <w:t>,</w:t>
      </w:r>
      <w:r w:rsidRPr="00621F0E">
        <w:rPr>
          <w:rFonts w:ascii="Optimum" w:hAnsi="Optimum" w:cs="Times New Roman"/>
          <w:iCs/>
          <w:noProof/>
          <w:color w:val="000000" w:themeColor="text1"/>
          <w:sz w:val="20"/>
          <w:szCs w:val="20"/>
          <w:lang w:val="es-ES"/>
        </w:rPr>
        <w:t xml:space="preserve"> </w:t>
      </w:r>
      <w:r w:rsidRPr="00621F0E">
        <w:rPr>
          <w:rFonts w:ascii="Optimum" w:hAnsi="Optimum" w:cs="Times New Roman"/>
          <w:i/>
          <w:iCs/>
          <w:noProof/>
          <w:color w:val="000000" w:themeColor="text1"/>
          <w:sz w:val="20"/>
          <w:szCs w:val="20"/>
          <w:lang w:val="es-ES"/>
        </w:rPr>
        <w:t>848</w:t>
      </w:r>
      <w:r w:rsidR="00BC53FA" w:rsidRPr="00621F0E">
        <w:rPr>
          <w:rFonts w:ascii="Optimum" w:hAnsi="Optimum" w:cs="Times New Roman"/>
          <w:i/>
          <w:iCs/>
          <w:noProof/>
          <w:color w:val="000000" w:themeColor="text1"/>
          <w:sz w:val="20"/>
          <w:szCs w:val="20"/>
          <w:lang w:val="es-ES"/>
        </w:rPr>
        <w:t>,</w:t>
      </w:r>
      <w:r w:rsidRPr="00621F0E">
        <w:rPr>
          <w:rFonts w:ascii="Optimum" w:hAnsi="Optimum" w:cs="Times New Roman"/>
          <w:noProof/>
          <w:color w:val="000000" w:themeColor="text1"/>
          <w:sz w:val="20"/>
          <w:szCs w:val="20"/>
          <w:lang w:val="es-ES"/>
        </w:rPr>
        <w:t xml:space="preserve"> 8–18</w:t>
      </w:r>
      <w:bookmarkEnd w:id="7"/>
      <w:r w:rsidRPr="00621F0E">
        <w:rPr>
          <w:rFonts w:ascii="Optimum" w:hAnsi="Optimum" w:cs="Times New Roman"/>
          <w:noProof/>
          <w:color w:val="000000" w:themeColor="text1"/>
          <w:sz w:val="20"/>
          <w:szCs w:val="20"/>
          <w:lang w:val="es-ES"/>
        </w:rPr>
        <w:t>.</w:t>
      </w:r>
    </w:p>
    <w:p w14:paraId="49EE587F" w14:textId="5A8631A1" w:rsidR="003104F5" w:rsidRPr="00621F0E" w:rsidRDefault="003104F5" w:rsidP="00621F0E">
      <w:pPr>
        <w:spacing w:after="0" w:line="240" w:lineRule="auto"/>
        <w:ind w:left="340" w:hanging="340"/>
        <w:jc w:val="both"/>
        <w:rPr>
          <w:rFonts w:ascii="Optimum" w:hAnsi="Optimum" w:cs="Times New Roman"/>
          <w:noProof/>
          <w:color w:val="000000" w:themeColor="text1"/>
          <w:sz w:val="20"/>
          <w:szCs w:val="20"/>
          <w:lang w:val="es-ES"/>
        </w:rPr>
      </w:pPr>
      <w:r w:rsidRPr="00621F0E">
        <w:rPr>
          <w:rFonts w:ascii="Optimum" w:hAnsi="Optimum" w:cs="Times New Roman"/>
          <w:noProof/>
          <w:color w:val="000000" w:themeColor="text1"/>
          <w:sz w:val="20"/>
          <w:szCs w:val="20"/>
          <w:lang w:val="es-CO"/>
        </w:rPr>
        <w:t xml:space="preserve">Gódia, F. </w:t>
      </w:r>
      <w:r w:rsidR="00DA5ABC" w:rsidRPr="00621F0E">
        <w:rPr>
          <w:rFonts w:ascii="Optimum" w:hAnsi="Optimum" w:cs="Times New Roman"/>
          <w:noProof/>
          <w:color w:val="000000" w:themeColor="text1"/>
          <w:sz w:val="20"/>
          <w:szCs w:val="20"/>
          <w:lang w:val="es-CO"/>
        </w:rPr>
        <w:t>&amp;</w:t>
      </w:r>
      <w:r w:rsidRPr="00621F0E">
        <w:rPr>
          <w:rFonts w:ascii="Optimum" w:hAnsi="Optimum" w:cs="Times New Roman"/>
          <w:noProof/>
          <w:color w:val="000000" w:themeColor="text1"/>
          <w:sz w:val="20"/>
          <w:szCs w:val="20"/>
          <w:lang w:val="es-CO"/>
        </w:rPr>
        <w:t xml:space="preserve"> López J. </w:t>
      </w:r>
      <w:r w:rsidR="00BC53FA" w:rsidRPr="00621F0E">
        <w:rPr>
          <w:rFonts w:ascii="Optimum" w:hAnsi="Optimum" w:cs="Times New Roman"/>
          <w:noProof/>
          <w:color w:val="000000" w:themeColor="text1"/>
          <w:sz w:val="20"/>
          <w:szCs w:val="20"/>
          <w:lang w:val="es-CO"/>
        </w:rPr>
        <w:t>(</w:t>
      </w:r>
      <w:r w:rsidR="00C26E95" w:rsidRPr="00621F0E">
        <w:rPr>
          <w:rFonts w:ascii="Optimum" w:hAnsi="Optimum" w:cs="Times New Roman"/>
          <w:noProof/>
          <w:color w:val="000000" w:themeColor="text1"/>
          <w:sz w:val="20"/>
          <w:szCs w:val="20"/>
          <w:lang w:val="es-CO"/>
        </w:rPr>
        <w:t>1989</w:t>
      </w:r>
      <w:r w:rsidR="00BC53FA" w:rsidRPr="00621F0E">
        <w:rPr>
          <w:rFonts w:ascii="Optimum" w:hAnsi="Optimum" w:cs="Times New Roman"/>
          <w:noProof/>
          <w:color w:val="000000" w:themeColor="text1"/>
          <w:sz w:val="20"/>
          <w:szCs w:val="20"/>
          <w:lang w:val="es-CO"/>
        </w:rPr>
        <w:t>)</w:t>
      </w:r>
      <w:r w:rsidR="00C26E95" w:rsidRPr="00621F0E">
        <w:rPr>
          <w:rFonts w:ascii="Optimum" w:hAnsi="Optimum" w:cs="Times New Roman"/>
          <w:noProof/>
          <w:color w:val="000000" w:themeColor="text1"/>
          <w:sz w:val="20"/>
          <w:szCs w:val="20"/>
          <w:lang w:val="es-CO"/>
        </w:rPr>
        <w:t xml:space="preserve">. </w:t>
      </w:r>
      <w:r w:rsidRPr="00621F0E">
        <w:rPr>
          <w:rFonts w:ascii="Optimum" w:hAnsi="Optimum" w:cs="Times New Roman"/>
          <w:iCs/>
          <w:noProof/>
          <w:color w:val="000000" w:themeColor="text1"/>
          <w:sz w:val="20"/>
          <w:szCs w:val="20"/>
          <w:lang w:val="es-ES"/>
        </w:rPr>
        <w:t>Ingeniería Bioquímica</w:t>
      </w:r>
      <w:r w:rsidRPr="00621F0E">
        <w:rPr>
          <w:rFonts w:ascii="Optimum" w:hAnsi="Optimum" w:cs="Times New Roman"/>
          <w:noProof/>
          <w:color w:val="000000" w:themeColor="text1"/>
          <w:sz w:val="20"/>
          <w:szCs w:val="20"/>
          <w:lang w:val="es-ES"/>
        </w:rPr>
        <w:t>. Editorial Síntesis, Madrid</w:t>
      </w:r>
      <w:r w:rsidR="00251328" w:rsidRPr="00621F0E">
        <w:rPr>
          <w:rFonts w:ascii="Optimum" w:hAnsi="Optimum" w:cs="Times New Roman"/>
          <w:noProof/>
          <w:color w:val="000000" w:themeColor="text1"/>
          <w:sz w:val="20"/>
          <w:szCs w:val="20"/>
          <w:lang w:val="es-ES"/>
        </w:rPr>
        <w:t>, p. 350</w:t>
      </w:r>
      <w:r w:rsidRPr="00621F0E">
        <w:rPr>
          <w:rFonts w:ascii="Optimum" w:hAnsi="Optimum" w:cs="Times New Roman"/>
          <w:noProof/>
          <w:color w:val="000000" w:themeColor="text1"/>
          <w:sz w:val="20"/>
          <w:szCs w:val="20"/>
          <w:lang w:val="es-ES"/>
        </w:rPr>
        <w:t>.</w:t>
      </w:r>
    </w:p>
    <w:p w14:paraId="57C5CD03" w14:textId="4BF27F31" w:rsidR="003104F5" w:rsidRPr="00621F0E" w:rsidRDefault="003104F5" w:rsidP="00621F0E">
      <w:pPr>
        <w:spacing w:after="0" w:line="240" w:lineRule="auto"/>
        <w:ind w:left="340" w:hanging="340"/>
        <w:jc w:val="both"/>
        <w:rPr>
          <w:rFonts w:ascii="Optimum" w:hAnsi="Optimum" w:cs="Times New Roman"/>
          <w:noProof/>
          <w:color w:val="000000" w:themeColor="text1"/>
          <w:sz w:val="20"/>
          <w:szCs w:val="20"/>
          <w:lang w:val="es-ES"/>
        </w:rPr>
      </w:pPr>
      <w:bookmarkStart w:id="8" w:name="_ENREF_9"/>
      <w:r w:rsidRPr="00621F0E">
        <w:rPr>
          <w:rFonts w:ascii="Optimum" w:hAnsi="Optimum" w:cs="Times New Roman"/>
          <w:noProof/>
          <w:color w:val="000000" w:themeColor="text1"/>
          <w:sz w:val="20"/>
          <w:szCs w:val="20"/>
          <w:lang w:val="es-ES"/>
        </w:rPr>
        <w:t xml:space="preserve">ICIDCA. </w:t>
      </w:r>
      <w:r w:rsidR="00BC53FA" w:rsidRPr="00621F0E">
        <w:rPr>
          <w:rFonts w:ascii="Optimum" w:hAnsi="Optimum" w:cs="Times New Roman"/>
          <w:noProof/>
          <w:color w:val="000000" w:themeColor="text1"/>
          <w:sz w:val="20"/>
          <w:szCs w:val="20"/>
          <w:lang w:val="es-ES"/>
        </w:rPr>
        <w:t>(</w:t>
      </w:r>
      <w:r w:rsidRPr="00621F0E">
        <w:rPr>
          <w:rFonts w:ascii="Optimum" w:hAnsi="Optimum" w:cs="Times New Roman"/>
          <w:noProof/>
          <w:color w:val="000000" w:themeColor="text1"/>
          <w:sz w:val="20"/>
          <w:szCs w:val="20"/>
          <w:lang w:val="es-ES"/>
        </w:rPr>
        <w:t>2000</w:t>
      </w:r>
      <w:r w:rsidR="00BC53FA" w:rsidRPr="00621F0E">
        <w:rPr>
          <w:rFonts w:ascii="Optimum" w:hAnsi="Optimum" w:cs="Times New Roman"/>
          <w:noProof/>
          <w:color w:val="000000" w:themeColor="text1"/>
          <w:sz w:val="20"/>
          <w:szCs w:val="20"/>
          <w:lang w:val="es-ES"/>
        </w:rPr>
        <w:t>)</w:t>
      </w:r>
      <w:r w:rsidRPr="00621F0E">
        <w:rPr>
          <w:rFonts w:ascii="Optimum" w:hAnsi="Optimum" w:cs="Times New Roman"/>
          <w:noProof/>
          <w:color w:val="000000" w:themeColor="text1"/>
          <w:sz w:val="20"/>
          <w:szCs w:val="20"/>
          <w:lang w:val="es-ES"/>
        </w:rPr>
        <w:t xml:space="preserve">. </w:t>
      </w:r>
      <w:r w:rsidRPr="00621F0E">
        <w:rPr>
          <w:rFonts w:ascii="Optimum" w:hAnsi="Optimum" w:cs="Times New Roman"/>
          <w:i/>
          <w:iCs/>
          <w:noProof/>
          <w:color w:val="000000" w:themeColor="text1"/>
          <w:sz w:val="20"/>
          <w:szCs w:val="20"/>
          <w:lang w:val="es-ES"/>
        </w:rPr>
        <w:t>Manual de los Derivados de la Caña de Azúcar</w:t>
      </w:r>
      <w:r w:rsidRPr="00621F0E">
        <w:rPr>
          <w:rFonts w:ascii="Optimum" w:hAnsi="Optimum" w:cs="Times New Roman"/>
          <w:noProof/>
          <w:color w:val="000000" w:themeColor="text1"/>
          <w:sz w:val="20"/>
          <w:szCs w:val="20"/>
          <w:lang w:val="es-ES"/>
        </w:rPr>
        <w:t>. La Habana, Cuba: Instituto Cubano de Investigaciones de los Derivados de la Caña de Azúcar,</w:t>
      </w:r>
      <w:bookmarkStart w:id="9" w:name="_ENREF_10"/>
      <w:bookmarkEnd w:id="8"/>
      <w:r w:rsidRPr="00621F0E">
        <w:rPr>
          <w:rFonts w:ascii="Optimum" w:hAnsi="Optimum" w:cs="Times New Roman"/>
          <w:noProof/>
          <w:color w:val="000000" w:themeColor="text1"/>
          <w:sz w:val="20"/>
          <w:szCs w:val="20"/>
          <w:lang w:val="es-ES"/>
        </w:rPr>
        <w:t xml:space="preserve"> p 421.</w:t>
      </w:r>
    </w:p>
    <w:p w14:paraId="5A56D3DD" w14:textId="2573A262" w:rsidR="003104F5" w:rsidRPr="00621F0E" w:rsidRDefault="003104F5" w:rsidP="00621F0E">
      <w:pPr>
        <w:spacing w:after="0" w:line="240" w:lineRule="auto"/>
        <w:ind w:left="340" w:hanging="340"/>
        <w:jc w:val="both"/>
        <w:rPr>
          <w:rFonts w:ascii="Optimum" w:hAnsi="Optimum" w:cs="Times New Roman"/>
          <w:noProof/>
          <w:color w:val="000000" w:themeColor="text1"/>
          <w:sz w:val="20"/>
          <w:szCs w:val="20"/>
          <w:lang w:val="en-US"/>
        </w:rPr>
      </w:pPr>
      <w:r w:rsidRPr="00621F0E">
        <w:rPr>
          <w:rFonts w:ascii="Optimum" w:hAnsi="Optimum" w:cs="Times New Roman"/>
          <w:noProof/>
          <w:color w:val="000000" w:themeColor="text1"/>
          <w:sz w:val="20"/>
          <w:szCs w:val="20"/>
          <w:lang w:val="en-US"/>
        </w:rPr>
        <w:t xml:space="preserve">Intelligen. </w:t>
      </w:r>
      <w:r w:rsidR="00BC53FA"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2012</w:t>
      </w:r>
      <w:r w:rsidR="00BC53FA"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w:t>
      </w:r>
      <w:r w:rsidRPr="00621F0E">
        <w:rPr>
          <w:rFonts w:ascii="Optimum" w:hAnsi="Optimum" w:cs="Times New Roman"/>
          <w:iCs/>
          <w:noProof/>
          <w:color w:val="000000" w:themeColor="text1"/>
          <w:sz w:val="20"/>
          <w:szCs w:val="20"/>
          <w:lang w:val="en-US"/>
        </w:rPr>
        <w:t>SuperPro Designer</w:t>
      </w:r>
      <w:r w:rsidRPr="00621F0E">
        <w:rPr>
          <w:rFonts w:ascii="Optimum" w:hAnsi="Optimum" w:cs="Times New Roman"/>
          <w:noProof/>
          <w:color w:val="000000" w:themeColor="text1"/>
          <w:sz w:val="20"/>
          <w:szCs w:val="20"/>
          <w:vertAlign w:val="superscript"/>
          <w:lang w:val="en-US"/>
        </w:rPr>
        <w:t>®</w:t>
      </w:r>
      <w:r w:rsidRPr="00621F0E">
        <w:rPr>
          <w:rFonts w:ascii="Optimum" w:hAnsi="Optimum" w:cs="Times New Roman"/>
          <w:noProof/>
          <w:color w:val="000000" w:themeColor="text1"/>
          <w:sz w:val="20"/>
          <w:szCs w:val="20"/>
          <w:lang w:val="en-US"/>
        </w:rPr>
        <w:t xml:space="preserve"> (Version 8.5). Scotch Plains, United States: Intelligen Inc. (www.intelligen.com</w:t>
      </w:r>
      <w:bookmarkEnd w:id="9"/>
      <w:r w:rsidRPr="00621F0E">
        <w:rPr>
          <w:rFonts w:ascii="Optimum" w:hAnsi="Optimum" w:cs="Times New Roman"/>
          <w:noProof/>
          <w:color w:val="000000" w:themeColor="text1"/>
          <w:sz w:val="20"/>
          <w:szCs w:val="20"/>
          <w:lang w:val="en-US"/>
        </w:rPr>
        <w:t>)</w:t>
      </w:r>
    </w:p>
    <w:p w14:paraId="500AB514" w14:textId="2C66AE13" w:rsidR="003104F5" w:rsidRPr="00621F0E" w:rsidRDefault="003104F5" w:rsidP="00621F0E">
      <w:pPr>
        <w:spacing w:after="0" w:line="240" w:lineRule="auto"/>
        <w:ind w:left="340" w:hanging="340"/>
        <w:jc w:val="both"/>
        <w:rPr>
          <w:rFonts w:ascii="Optimum" w:hAnsi="Optimum" w:cs="Times New Roman"/>
          <w:noProof/>
          <w:color w:val="000000" w:themeColor="text1"/>
          <w:sz w:val="20"/>
          <w:szCs w:val="20"/>
          <w:lang w:val="en-US"/>
        </w:rPr>
      </w:pPr>
      <w:bookmarkStart w:id="10" w:name="_ENREF_11"/>
      <w:r w:rsidRPr="00621F0E">
        <w:rPr>
          <w:rFonts w:ascii="Optimum" w:hAnsi="Optimum" w:cs="Times New Roman"/>
          <w:noProof/>
          <w:color w:val="000000" w:themeColor="text1"/>
          <w:sz w:val="20"/>
          <w:szCs w:val="20"/>
          <w:lang w:val="en-US"/>
        </w:rPr>
        <w:lastRenderedPageBreak/>
        <w:t>Krajnc, D., Mele</w:t>
      </w:r>
      <w:r w:rsidR="00A552C8"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M. </w:t>
      </w:r>
      <w:r w:rsidR="00DA5ABC" w:rsidRPr="00621F0E">
        <w:rPr>
          <w:rFonts w:ascii="Optimum" w:hAnsi="Optimum" w:cs="Times New Roman"/>
          <w:noProof/>
          <w:color w:val="000000" w:themeColor="text1"/>
          <w:sz w:val="20"/>
          <w:szCs w:val="20"/>
          <w:lang w:val="en-US"/>
        </w:rPr>
        <w:t>&amp;</w:t>
      </w:r>
      <w:r w:rsidRPr="00621F0E">
        <w:rPr>
          <w:rFonts w:ascii="Optimum" w:hAnsi="Optimum" w:cs="Times New Roman"/>
          <w:noProof/>
          <w:color w:val="000000" w:themeColor="text1"/>
          <w:sz w:val="20"/>
          <w:szCs w:val="20"/>
          <w:lang w:val="en-US"/>
        </w:rPr>
        <w:t xml:space="preserve"> Glavi</w:t>
      </w:r>
      <w:r w:rsidRPr="00621F0E">
        <w:rPr>
          <w:rFonts w:ascii="Times New Roman" w:hAnsi="Times New Roman" w:cs="Times New Roman"/>
          <w:noProof/>
          <w:color w:val="000000" w:themeColor="text1"/>
          <w:sz w:val="20"/>
          <w:szCs w:val="20"/>
          <w:lang w:val="en-US"/>
        </w:rPr>
        <w:t>č</w:t>
      </w:r>
      <w:r w:rsidR="00A552C8"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P. </w:t>
      </w:r>
      <w:r w:rsidR="00BC53FA"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2007</w:t>
      </w:r>
      <w:r w:rsidR="00BC53FA"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Improving the economic and environmental performances of the beet sugar industry in Slovenia: increasing fuel efficiency and using by-products for ethanol. </w:t>
      </w:r>
      <w:r w:rsidRPr="00621F0E">
        <w:rPr>
          <w:rFonts w:ascii="Optimum" w:hAnsi="Optimum" w:cs="Times New Roman"/>
          <w:i/>
          <w:iCs/>
          <w:noProof/>
          <w:color w:val="000000" w:themeColor="text1"/>
          <w:sz w:val="20"/>
          <w:szCs w:val="20"/>
          <w:lang w:val="en-US"/>
        </w:rPr>
        <w:t>Journal of Cleaner Production</w:t>
      </w:r>
      <w:r w:rsidR="00BC53FA" w:rsidRPr="00621F0E">
        <w:rPr>
          <w:rFonts w:ascii="Optimum" w:hAnsi="Optimum" w:cs="Times New Roman"/>
          <w:i/>
          <w:iCs/>
          <w:noProof/>
          <w:color w:val="000000" w:themeColor="text1"/>
          <w:sz w:val="20"/>
          <w:szCs w:val="20"/>
          <w:lang w:val="en-US"/>
        </w:rPr>
        <w:t>,</w:t>
      </w:r>
      <w:r w:rsidRPr="00621F0E">
        <w:rPr>
          <w:rFonts w:ascii="Optimum" w:hAnsi="Optimum" w:cs="Times New Roman"/>
          <w:iCs/>
          <w:noProof/>
          <w:color w:val="000000" w:themeColor="text1"/>
          <w:sz w:val="20"/>
          <w:szCs w:val="20"/>
          <w:lang w:val="en-US"/>
        </w:rPr>
        <w:t xml:space="preserve"> </w:t>
      </w:r>
      <w:r w:rsidRPr="00621F0E">
        <w:rPr>
          <w:rFonts w:ascii="Optimum" w:hAnsi="Optimum" w:cs="Times New Roman"/>
          <w:i/>
          <w:iCs/>
          <w:noProof/>
          <w:color w:val="000000" w:themeColor="text1"/>
          <w:sz w:val="20"/>
          <w:szCs w:val="20"/>
          <w:lang w:val="en-US"/>
        </w:rPr>
        <w:t>15</w:t>
      </w:r>
      <w:r w:rsidR="00BC53FA" w:rsidRPr="00621F0E">
        <w:rPr>
          <w:rFonts w:ascii="Optimum" w:hAnsi="Optimum" w:cs="Times New Roman"/>
          <w:i/>
          <w:iCs/>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1240-1252</w:t>
      </w:r>
      <w:bookmarkEnd w:id="10"/>
      <w:r w:rsidRPr="00621F0E">
        <w:rPr>
          <w:rFonts w:ascii="Optimum" w:hAnsi="Optimum" w:cs="Times New Roman"/>
          <w:noProof/>
          <w:color w:val="000000" w:themeColor="text1"/>
          <w:sz w:val="20"/>
          <w:szCs w:val="20"/>
          <w:lang w:val="en-US"/>
        </w:rPr>
        <w:t>.</w:t>
      </w:r>
    </w:p>
    <w:p w14:paraId="45D19A68" w14:textId="3C86AA6F" w:rsidR="003104F5" w:rsidRPr="00621F0E" w:rsidRDefault="003104F5" w:rsidP="00621F0E">
      <w:pPr>
        <w:spacing w:after="0" w:line="240" w:lineRule="auto"/>
        <w:ind w:left="340" w:hanging="340"/>
        <w:jc w:val="both"/>
        <w:rPr>
          <w:rFonts w:ascii="Optimum" w:hAnsi="Optimum" w:cs="Times New Roman"/>
          <w:noProof/>
          <w:color w:val="000000" w:themeColor="text1"/>
          <w:sz w:val="20"/>
          <w:szCs w:val="20"/>
          <w:lang w:val="en-US"/>
        </w:rPr>
      </w:pPr>
      <w:bookmarkStart w:id="11" w:name="_ENREF_12"/>
      <w:r w:rsidRPr="00621F0E">
        <w:rPr>
          <w:rFonts w:ascii="Optimum" w:hAnsi="Optimum" w:cs="Times New Roman"/>
          <w:noProof/>
          <w:color w:val="000000" w:themeColor="text1"/>
          <w:sz w:val="20"/>
          <w:szCs w:val="20"/>
          <w:lang w:val="en-US"/>
        </w:rPr>
        <w:t>Kwiatkowski, J. R., McAloon</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A. J., Taylor</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F. </w:t>
      </w:r>
      <w:r w:rsidR="00DA5ABC" w:rsidRPr="00621F0E">
        <w:rPr>
          <w:rFonts w:ascii="Optimum" w:hAnsi="Optimum" w:cs="Times New Roman"/>
          <w:noProof/>
          <w:color w:val="000000" w:themeColor="text1"/>
          <w:sz w:val="20"/>
          <w:szCs w:val="20"/>
          <w:lang w:val="en-US"/>
        </w:rPr>
        <w:t>&amp;</w:t>
      </w:r>
      <w:r w:rsidRPr="00621F0E">
        <w:rPr>
          <w:rFonts w:ascii="Optimum" w:hAnsi="Optimum" w:cs="Times New Roman"/>
          <w:noProof/>
          <w:color w:val="000000" w:themeColor="text1"/>
          <w:sz w:val="20"/>
          <w:szCs w:val="20"/>
          <w:lang w:val="en-US"/>
        </w:rPr>
        <w:t xml:space="preserve"> Johnston</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D. B. </w:t>
      </w:r>
      <w:r w:rsidR="00BC53FA"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2006</w:t>
      </w:r>
      <w:r w:rsidR="00BC53FA"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Modeling the process and costs of fuel ethanol production by the corn dry-grind process. </w:t>
      </w:r>
      <w:r w:rsidRPr="00621F0E">
        <w:rPr>
          <w:rFonts w:ascii="Optimum" w:hAnsi="Optimum" w:cs="Times New Roman"/>
          <w:i/>
          <w:iCs/>
          <w:noProof/>
          <w:color w:val="000000" w:themeColor="text1"/>
          <w:sz w:val="20"/>
          <w:szCs w:val="20"/>
          <w:lang w:val="en-US"/>
        </w:rPr>
        <w:t>Industrial Crops and Products</w:t>
      </w:r>
      <w:r w:rsidR="00A552C8" w:rsidRPr="00621F0E">
        <w:rPr>
          <w:rFonts w:ascii="Optimum" w:hAnsi="Optimum" w:cs="Times New Roman"/>
          <w:i/>
          <w:iCs/>
          <w:noProof/>
          <w:color w:val="000000" w:themeColor="text1"/>
          <w:sz w:val="20"/>
          <w:szCs w:val="20"/>
          <w:lang w:val="en-US"/>
        </w:rPr>
        <w:t>,</w:t>
      </w:r>
      <w:r w:rsidRPr="00621F0E">
        <w:rPr>
          <w:rFonts w:ascii="Optimum" w:hAnsi="Optimum" w:cs="Times New Roman"/>
          <w:iCs/>
          <w:noProof/>
          <w:color w:val="000000" w:themeColor="text1"/>
          <w:sz w:val="20"/>
          <w:szCs w:val="20"/>
          <w:lang w:val="en-US"/>
        </w:rPr>
        <w:t xml:space="preserve"> </w:t>
      </w:r>
      <w:r w:rsidRPr="00621F0E">
        <w:rPr>
          <w:rFonts w:ascii="Optimum" w:hAnsi="Optimum" w:cs="Times New Roman"/>
          <w:i/>
          <w:iCs/>
          <w:noProof/>
          <w:color w:val="000000" w:themeColor="text1"/>
          <w:sz w:val="20"/>
          <w:szCs w:val="20"/>
          <w:lang w:val="en-US"/>
        </w:rPr>
        <w:t>23</w:t>
      </w:r>
      <w:r w:rsidR="00A552C8" w:rsidRPr="00621F0E">
        <w:rPr>
          <w:rFonts w:ascii="Optimum" w:hAnsi="Optimum" w:cs="Times New Roman"/>
          <w:i/>
          <w:iCs/>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288–296. </w:t>
      </w:r>
      <w:bookmarkEnd w:id="11"/>
    </w:p>
    <w:p w14:paraId="151D4EF7" w14:textId="1E180FCB" w:rsidR="003104F5" w:rsidRPr="00621F0E" w:rsidRDefault="003104F5" w:rsidP="00621F0E">
      <w:pPr>
        <w:spacing w:after="0" w:line="240" w:lineRule="auto"/>
        <w:ind w:left="340" w:hanging="340"/>
        <w:jc w:val="both"/>
        <w:rPr>
          <w:rFonts w:ascii="Optimum" w:hAnsi="Optimum" w:cs="Times New Roman"/>
          <w:noProof/>
          <w:color w:val="000000" w:themeColor="text1"/>
          <w:sz w:val="20"/>
          <w:szCs w:val="20"/>
          <w:lang w:val="en-US"/>
        </w:rPr>
      </w:pPr>
      <w:bookmarkStart w:id="12" w:name="_ENREF_13"/>
      <w:r w:rsidRPr="00621F0E">
        <w:rPr>
          <w:rFonts w:ascii="Optimum" w:hAnsi="Optimum" w:cs="Times New Roman"/>
          <w:noProof/>
          <w:color w:val="000000" w:themeColor="text1"/>
          <w:sz w:val="20"/>
          <w:szCs w:val="20"/>
          <w:lang w:val="en-US"/>
        </w:rPr>
        <w:t>Marchetti, J. M., Miguel</w:t>
      </w:r>
      <w:r w:rsidR="00A552C8"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V. U. </w:t>
      </w:r>
      <w:r w:rsidR="00DA5ABC" w:rsidRPr="00621F0E">
        <w:rPr>
          <w:rFonts w:ascii="Optimum" w:hAnsi="Optimum" w:cs="Times New Roman"/>
          <w:noProof/>
          <w:color w:val="000000" w:themeColor="text1"/>
          <w:sz w:val="20"/>
          <w:szCs w:val="20"/>
          <w:lang w:val="en-US"/>
        </w:rPr>
        <w:t>&amp;</w:t>
      </w:r>
      <w:r w:rsidRPr="00621F0E">
        <w:rPr>
          <w:rFonts w:ascii="Optimum" w:hAnsi="Optimum" w:cs="Times New Roman"/>
          <w:noProof/>
          <w:color w:val="000000" w:themeColor="text1"/>
          <w:sz w:val="20"/>
          <w:szCs w:val="20"/>
          <w:lang w:val="en-US"/>
        </w:rPr>
        <w:t xml:space="preserve"> Errazu</w:t>
      </w:r>
      <w:r w:rsidR="00A552C8"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A. F. </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2008</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Techno-economic study of different alternatives for biodiesel production. </w:t>
      </w:r>
      <w:r w:rsidRPr="00621F0E">
        <w:rPr>
          <w:rFonts w:ascii="Optimum" w:hAnsi="Optimum" w:cs="Times New Roman"/>
          <w:i/>
          <w:iCs/>
          <w:noProof/>
          <w:color w:val="000000" w:themeColor="text1"/>
          <w:sz w:val="20"/>
          <w:szCs w:val="20"/>
          <w:lang w:val="en-US"/>
        </w:rPr>
        <w:t>Fuel Processing Technology</w:t>
      </w:r>
      <w:r w:rsidR="00385DF9" w:rsidRPr="00621F0E">
        <w:rPr>
          <w:rFonts w:ascii="Optimum" w:hAnsi="Optimum" w:cs="Times New Roman"/>
          <w:i/>
          <w:iCs/>
          <w:noProof/>
          <w:color w:val="000000" w:themeColor="text1"/>
          <w:sz w:val="20"/>
          <w:szCs w:val="20"/>
          <w:lang w:val="en-US"/>
        </w:rPr>
        <w:t>,</w:t>
      </w:r>
      <w:r w:rsidRPr="00621F0E">
        <w:rPr>
          <w:rFonts w:ascii="Optimum" w:hAnsi="Optimum" w:cs="Times New Roman"/>
          <w:iCs/>
          <w:noProof/>
          <w:color w:val="000000" w:themeColor="text1"/>
          <w:sz w:val="20"/>
          <w:szCs w:val="20"/>
          <w:lang w:val="en-US"/>
        </w:rPr>
        <w:t xml:space="preserve"> </w:t>
      </w:r>
      <w:r w:rsidRPr="00621F0E">
        <w:rPr>
          <w:rFonts w:ascii="Optimum" w:hAnsi="Optimum" w:cs="Times New Roman"/>
          <w:i/>
          <w:iCs/>
          <w:noProof/>
          <w:color w:val="000000" w:themeColor="text1"/>
          <w:sz w:val="20"/>
          <w:szCs w:val="20"/>
          <w:lang w:val="en-US"/>
        </w:rPr>
        <w:t>89</w:t>
      </w:r>
      <w:r w:rsidR="00385DF9" w:rsidRPr="00621F0E">
        <w:rPr>
          <w:rFonts w:ascii="Optimum" w:hAnsi="Optimum" w:cs="Times New Roman"/>
          <w:i/>
          <w:iCs/>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740-748</w:t>
      </w:r>
      <w:bookmarkEnd w:id="12"/>
      <w:r w:rsidRPr="00621F0E">
        <w:rPr>
          <w:rFonts w:ascii="Optimum" w:hAnsi="Optimum" w:cs="Times New Roman"/>
          <w:noProof/>
          <w:color w:val="000000" w:themeColor="text1"/>
          <w:sz w:val="20"/>
          <w:szCs w:val="20"/>
          <w:lang w:val="en-US"/>
        </w:rPr>
        <w:t>.</w:t>
      </w:r>
    </w:p>
    <w:p w14:paraId="206B22A3" w14:textId="75D4A06D" w:rsidR="003104F5" w:rsidRPr="00621F0E" w:rsidRDefault="003104F5" w:rsidP="00621F0E">
      <w:pPr>
        <w:spacing w:after="0" w:line="240" w:lineRule="auto"/>
        <w:ind w:left="340" w:hanging="340"/>
        <w:jc w:val="both"/>
        <w:rPr>
          <w:rFonts w:ascii="Optimum" w:hAnsi="Optimum" w:cs="Times New Roman"/>
          <w:noProof/>
          <w:color w:val="000000" w:themeColor="text1"/>
          <w:sz w:val="20"/>
          <w:szCs w:val="20"/>
          <w:highlight w:val="lightGray"/>
          <w:lang w:val="en-US"/>
        </w:rPr>
      </w:pPr>
      <w:bookmarkStart w:id="13" w:name="_ENREF_14"/>
      <w:r w:rsidRPr="00621F0E">
        <w:rPr>
          <w:rFonts w:ascii="Optimum" w:hAnsi="Optimum" w:cs="Times New Roman"/>
          <w:noProof/>
          <w:color w:val="000000" w:themeColor="text1"/>
          <w:sz w:val="20"/>
          <w:szCs w:val="20"/>
          <w:lang w:val="en-US"/>
        </w:rPr>
        <w:t xml:space="preserve">Mishra, B. K. </w:t>
      </w:r>
      <w:r w:rsidR="00DA5ABC" w:rsidRPr="00621F0E">
        <w:rPr>
          <w:rFonts w:ascii="Optimum" w:hAnsi="Optimum" w:cs="Times New Roman"/>
          <w:noProof/>
          <w:color w:val="000000" w:themeColor="text1"/>
          <w:sz w:val="20"/>
          <w:szCs w:val="20"/>
          <w:lang w:val="en-US"/>
        </w:rPr>
        <w:t>&amp;</w:t>
      </w:r>
      <w:r w:rsidRPr="00621F0E">
        <w:rPr>
          <w:rFonts w:ascii="Optimum" w:hAnsi="Optimum" w:cs="Times New Roman"/>
          <w:noProof/>
          <w:color w:val="000000" w:themeColor="text1"/>
          <w:sz w:val="20"/>
          <w:szCs w:val="20"/>
          <w:lang w:val="en-US"/>
        </w:rPr>
        <w:t xml:space="preserve"> Dadhich</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S. K. </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2010</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Methodology of </w:t>
      </w:r>
      <w:r w:rsidR="00C26E95" w:rsidRPr="00621F0E">
        <w:rPr>
          <w:rFonts w:ascii="Optimum" w:hAnsi="Optimum" w:cs="Times New Roman"/>
          <w:noProof/>
          <w:color w:val="000000" w:themeColor="text1"/>
          <w:sz w:val="20"/>
          <w:szCs w:val="20"/>
          <w:lang w:val="en-US"/>
        </w:rPr>
        <w:t>n</w:t>
      </w:r>
      <w:r w:rsidRPr="00621F0E">
        <w:rPr>
          <w:rFonts w:ascii="Optimum" w:hAnsi="Optimum" w:cs="Times New Roman"/>
          <w:noProof/>
          <w:color w:val="000000" w:themeColor="text1"/>
          <w:sz w:val="20"/>
          <w:szCs w:val="20"/>
          <w:lang w:val="en-US"/>
        </w:rPr>
        <w:t xml:space="preserve">itrogen </w:t>
      </w:r>
      <w:r w:rsidR="00C26E95" w:rsidRPr="00621F0E">
        <w:rPr>
          <w:rFonts w:ascii="Optimum" w:hAnsi="Optimum" w:cs="Times New Roman"/>
          <w:noProof/>
          <w:color w:val="000000" w:themeColor="text1"/>
          <w:sz w:val="20"/>
          <w:szCs w:val="20"/>
          <w:lang w:val="en-US"/>
        </w:rPr>
        <w:t>b</w:t>
      </w:r>
      <w:r w:rsidRPr="00621F0E">
        <w:rPr>
          <w:rFonts w:ascii="Optimum" w:hAnsi="Optimum" w:cs="Times New Roman"/>
          <w:noProof/>
          <w:color w:val="000000" w:themeColor="text1"/>
          <w:sz w:val="20"/>
          <w:szCs w:val="20"/>
          <w:lang w:val="en-US"/>
        </w:rPr>
        <w:t xml:space="preserve">iofertilizer </w:t>
      </w:r>
      <w:r w:rsidR="00C26E95" w:rsidRPr="00621F0E">
        <w:rPr>
          <w:rFonts w:ascii="Optimum" w:hAnsi="Optimum" w:cs="Times New Roman"/>
          <w:noProof/>
          <w:color w:val="000000" w:themeColor="text1"/>
          <w:sz w:val="20"/>
          <w:szCs w:val="20"/>
          <w:lang w:val="en-US"/>
        </w:rPr>
        <w:t>p</w:t>
      </w:r>
      <w:r w:rsidRPr="00621F0E">
        <w:rPr>
          <w:rFonts w:ascii="Optimum" w:hAnsi="Optimum" w:cs="Times New Roman"/>
          <w:noProof/>
          <w:color w:val="000000" w:themeColor="text1"/>
          <w:sz w:val="20"/>
          <w:szCs w:val="20"/>
          <w:lang w:val="en-US"/>
        </w:rPr>
        <w:t xml:space="preserve">roduction. </w:t>
      </w:r>
      <w:r w:rsidRPr="00621F0E">
        <w:rPr>
          <w:rFonts w:ascii="Optimum" w:hAnsi="Optimum" w:cs="Times New Roman"/>
          <w:i/>
          <w:iCs/>
          <w:noProof/>
          <w:color w:val="000000" w:themeColor="text1"/>
          <w:sz w:val="20"/>
          <w:szCs w:val="20"/>
          <w:lang w:val="en-US"/>
        </w:rPr>
        <w:t>J. Adv. Dev. Res.</w:t>
      </w:r>
      <w:r w:rsidR="00385DF9" w:rsidRPr="00621F0E">
        <w:rPr>
          <w:rFonts w:ascii="Optimum" w:hAnsi="Optimum" w:cs="Times New Roman"/>
          <w:i/>
          <w:iCs/>
          <w:noProof/>
          <w:color w:val="000000" w:themeColor="text1"/>
          <w:sz w:val="20"/>
          <w:szCs w:val="20"/>
          <w:lang w:val="en-US"/>
        </w:rPr>
        <w:t>,</w:t>
      </w:r>
      <w:r w:rsidRPr="00621F0E">
        <w:rPr>
          <w:rFonts w:ascii="Optimum" w:hAnsi="Optimum" w:cs="Times New Roman"/>
          <w:iCs/>
          <w:noProof/>
          <w:color w:val="000000" w:themeColor="text1"/>
          <w:sz w:val="20"/>
          <w:szCs w:val="20"/>
          <w:lang w:val="en-US"/>
        </w:rPr>
        <w:t xml:space="preserve"> </w:t>
      </w:r>
      <w:r w:rsidRPr="00621F0E">
        <w:rPr>
          <w:rFonts w:ascii="Optimum" w:hAnsi="Optimum" w:cs="Times New Roman"/>
          <w:i/>
          <w:iCs/>
          <w:noProof/>
          <w:color w:val="000000" w:themeColor="text1"/>
          <w:sz w:val="20"/>
          <w:szCs w:val="20"/>
          <w:lang w:val="en-US"/>
        </w:rPr>
        <w:t>1</w:t>
      </w:r>
      <w:r w:rsidRPr="00621F0E">
        <w:rPr>
          <w:rFonts w:ascii="Optimum" w:hAnsi="Optimum" w:cs="Times New Roman"/>
          <w:noProof/>
          <w:color w:val="000000" w:themeColor="text1"/>
          <w:sz w:val="20"/>
          <w:szCs w:val="20"/>
          <w:lang w:val="en-US"/>
        </w:rPr>
        <w:t xml:space="preserve"> (1)</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3-6.  </w:t>
      </w:r>
      <w:bookmarkStart w:id="14" w:name="_ENREF_15"/>
      <w:bookmarkEnd w:id="13"/>
    </w:p>
    <w:p w14:paraId="491C96F0" w14:textId="06E703AD" w:rsidR="003104F5" w:rsidRPr="00621F0E" w:rsidRDefault="003104F5" w:rsidP="00621F0E">
      <w:pPr>
        <w:spacing w:after="0" w:line="240" w:lineRule="auto"/>
        <w:ind w:left="340" w:hanging="340"/>
        <w:jc w:val="both"/>
        <w:rPr>
          <w:rFonts w:ascii="Optimum" w:hAnsi="Optimum" w:cs="Times New Roman"/>
          <w:noProof/>
          <w:color w:val="000000" w:themeColor="text1"/>
          <w:sz w:val="20"/>
          <w:szCs w:val="20"/>
          <w:highlight w:val="lightGray"/>
          <w:lang w:val="en-US"/>
        </w:rPr>
      </w:pPr>
      <w:r w:rsidRPr="00621F0E">
        <w:rPr>
          <w:rFonts w:ascii="Optimum" w:hAnsi="Optimum" w:cs="Times New Roman"/>
          <w:noProof/>
          <w:color w:val="000000" w:themeColor="text1"/>
          <w:sz w:val="20"/>
          <w:szCs w:val="20"/>
          <w:lang w:val="en-US"/>
        </w:rPr>
        <w:t xml:space="preserve">Okon, Y. </w:t>
      </w:r>
      <w:r w:rsidR="00331E7F" w:rsidRPr="00621F0E">
        <w:rPr>
          <w:rFonts w:ascii="Optimum" w:hAnsi="Optimum" w:cs="Times New Roman"/>
          <w:noProof/>
          <w:color w:val="000000" w:themeColor="text1"/>
          <w:sz w:val="20"/>
          <w:szCs w:val="20"/>
          <w:lang w:val="en-US"/>
        </w:rPr>
        <w:t xml:space="preserve">&amp; </w:t>
      </w:r>
      <w:r w:rsidRPr="00621F0E">
        <w:rPr>
          <w:rFonts w:ascii="Optimum" w:hAnsi="Optimum" w:cs="Times New Roman"/>
          <w:noProof/>
          <w:color w:val="000000" w:themeColor="text1"/>
          <w:sz w:val="20"/>
          <w:szCs w:val="20"/>
          <w:lang w:val="en-US"/>
        </w:rPr>
        <w:t>Vanderleyden</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J. </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1985</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w:t>
      </w:r>
      <w:r w:rsidRPr="00621F0E">
        <w:rPr>
          <w:rFonts w:ascii="Optimum" w:hAnsi="Optimum" w:cs="Times New Roman"/>
          <w:i/>
          <w:iCs/>
          <w:noProof/>
          <w:color w:val="000000" w:themeColor="text1"/>
          <w:sz w:val="20"/>
          <w:szCs w:val="20"/>
          <w:lang w:val="en-US"/>
        </w:rPr>
        <w:t>Azospirillum</w:t>
      </w:r>
      <w:r w:rsidRPr="00621F0E">
        <w:rPr>
          <w:rFonts w:ascii="Optimum" w:hAnsi="Optimum" w:cs="Times New Roman"/>
          <w:noProof/>
          <w:color w:val="000000" w:themeColor="text1"/>
          <w:sz w:val="20"/>
          <w:szCs w:val="20"/>
          <w:lang w:val="en-US"/>
        </w:rPr>
        <w:t xml:space="preserve"> as a potential inoculant for agriculture. </w:t>
      </w:r>
      <w:r w:rsidRPr="00621F0E">
        <w:rPr>
          <w:rFonts w:ascii="Optimum" w:hAnsi="Optimum" w:cs="Times New Roman"/>
          <w:i/>
          <w:iCs/>
          <w:noProof/>
          <w:color w:val="000000" w:themeColor="text1"/>
          <w:sz w:val="20"/>
          <w:szCs w:val="20"/>
          <w:lang w:val="en-US"/>
        </w:rPr>
        <w:t>Trends in Biotechnology</w:t>
      </w:r>
      <w:r w:rsidR="00385DF9" w:rsidRPr="00621F0E">
        <w:rPr>
          <w:rFonts w:ascii="Optimum" w:hAnsi="Optimum" w:cs="Times New Roman"/>
          <w:i/>
          <w:iCs/>
          <w:noProof/>
          <w:color w:val="000000" w:themeColor="text1"/>
          <w:sz w:val="20"/>
          <w:szCs w:val="20"/>
          <w:lang w:val="en-US"/>
        </w:rPr>
        <w:t>,</w:t>
      </w:r>
      <w:r w:rsidRPr="00621F0E">
        <w:rPr>
          <w:rFonts w:ascii="Optimum" w:hAnsi="Optimum" w:cs="Times New Roman"/>
          <w:iCs/>
          <w:noProof/>
          <w:color w:val="000000" w:themeColor="text1"/>
          <w:sz w:val="20"/>
          <w:szCs w:val="20"/>
          <w:lang w:val="en-US"/>
        </w:rPr>
        <w:t xml:space="preserve"> </w:t>
      </w:r>
      <w:r w:rsidRPr="00621F0E">
        <w:rPr>
          <w:rFonts w:ascii="Optimum" w:hAnsi="Optimum" w:cs="Times New Roman"/>
          <w:i/>
          <w:iCs/>
          <w:noProof/>
          <w:color w:val="000000" w:themeColor="text1"/>
          <w:sz w:val="20"/>
          <w:szCs w:val="20"/>
          <w:lang w:val="en-US"/>
        </w:rPr>
        <w:t>3</w:t>
      </w:r>
      <w:r w:rsidR="00385DF9" w:rsidRPr="00621F0E">
        <w:rPr>
          <w:rFonts w:ascii="Optimum" w:hAnsi="Optimum" w:cs="Times New Roman"/>
          <w:iCs/>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223–228.</w:t>
      </w:r>
      <w:bookmarkEnd w:id="14"/>
    </w:p>
    <w:p w14:paraId="68D75937" w14:textId="38E93D5B" w:rsidR="000B349A" w:rsidRPr="00621F0E" w:rsidRDefault="000B349A" w:rsidP="00621F0E">
      <w:pPr>
        <w:spacing w:after="0" w:line="240" w:lineRule="auto"/>
        <w:ind w:left="340" w:hanging="340"/>
        <w:jc w:val="both"/>
        <w:rPr>
          <w:rFonts w:ascii="Optimum" w:hAnsi="Optimum" w:cs="Times New Roman"/>
          <w:noProof/>
          <w:color w:val="000000" w:themeColor="text1"/>
          <w:sz w:val="20"/>
          <w:szCs w:val="20"/>
          <w:highlight w:val="lightGray"/>
          <w:lang w:val="en-US"/>
        </w:rPr>
      </w:pPr>
      <w:r w:rsidRPr="00621F0E">
        <w:rPr>
          <w:rFonts w:ascii="Optimum" w:hAnsi="Optimum" w:cs="Times New Roman"/>
          <w:noProof/>
          <w:color w:val="000000" w:themeColor="text1"/>
          <w:sz w:val="20"/>
          <w:szCs w:val="20"/>
          <w:lang w:val="en-US"/>
        </w:rPr>
        <w:t xml:space="preserve">Perry, R. H. </w:t>
      </w:r>
      <w:r w:rsidR="00331E7F" w:rsidRPr="00621F0E">
        <w:rPr>
          <w:rFonts w:ascii="Optimum" w:hAnsi="Optimum" w:cs="Times New Roman"/>
          <w:noProof/>
          <w:color w:val="000000" w:themeColor="text1"/>
          <w:sz w:val="20"/>
          <w:szCs w:val="20"/>
          <w:lang w:val="en-US"/>
        </w:rPr>
        <w:t>&amp;</w:t>
      </w:r>
      <w:r w:rsidR="002E6905" w:rsidRPr="00621F0E">
        <w:rPr>
          <w:rFonts w:ascii="Optimum" w:hAnsi="Optimum" w:cs="Times New Roman"/>
          <w:noProof/>
          <w:color w:val="000000" w:themeColor="text1"/>
          <w:sz w:val="20"/>
          <w:szCs w:val="20"/>
          <w:lang w:val="en-US"/>
        </w:rPr>
        <w:t xml:space="preserve"> Green</w:t>
      </w:r>
      <w:r w:rsidR="00385DF9" w:rsidRPr="00621F0E">
        <w:rPr>
          <w:rFonts w:ascii="Optimum" w:hAnsi="Optimum" w:cs="Times New Roman"/>
          <w:noProof/>
          <w:color w:val="000000" w:themeColor="text1"/>
          <w:sz w:val="20"/>
          <w:szCs w:val="20"/>
          <w:lang w:val="en-US"/>
        </w:rPr>
        <w:t>,</w:t>
      </w:r>
      <w:r w:rsidR="002E6905" w:rsidRPr="00621F0E">
        <w:rPr>
          <w:rFonts w:ascii="Optimum" w:hAnsi="Optimum" w:cs="Times New Roman"/>
          <w:noProof/>
          <w:color w:val="000000" w:themeColor="text1"/>
          <w:sz w:val="20"/>
          <w:szCs w:val="20"/>
          <w:lang w:val="en-US"/>
        </w:rPr>
        <w:t xml:space="preserve"> D. W. </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2008</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w:t>
      </w:r>
      <w:r w:rsidRPr="00621F0E">
        <w:rPr>
          <w:rFonts w:ascii="Optimum" w:hAnsi="Optimum" w:cs="Times New Roman"/>
          <w:i/>
          <w:noProof/>
          <w:color w:val="000000" w:themeColor="text1"/>
          <w:sz w:val="20"/>
          <w:szCs w:val="20"/>
          <w:lang w:val="en-US"/>
        </w:rPr>
        <w:t>Chemical Engineers’ Handbook</w:t>
      </w:r>
      <w:r w:rsidR="002E6905"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w:t>
      </w:r>
      <w:r w:rsidR="002E6905" w:rsidRPr="00621F0E">
        <w:rPr>
          <w:rFonts w:ascii="Optimum" w:hAnsi="Optimum" w:cs="Times New Roman"/>
          <w:noProof/>
          <w:color w:val="000000" w:themeColor="text1"/>
          <w:sz w:val="20"/>
          <w:szCs w:val="20"/>
          <w:lang w:val="en-US"/>
        </w:rPr>
        <w:t xml:space="preserve">8th Ed. </w:t>
      </w:r>
      <w:r w:rsidRPr="00621F0E">
        <w:rPr>
          <w:rFonts w:ascii="Optimum" w:hAnsi="Optimum" w:cs="Times New Roman"/>
          <w:noProof/>
          <w:color w:val="000000" w:themeColor="text1"/>
          <w:sz w:val="20"/>
          <w:szCs w:val="20"/>
          <w:lang w:val="en-US"/>
        </w:rPr>
        <w:t>New York: McGraw Hill Inc. p. 2 655.</w:t>
      </w:r>
    </w:p>
    <w:p w14:paraId="5891A99C" w14:textId="442CD393" w:rsidR="00565639" w:rsidRPr="00621F0E" w:rsidRDefault="00565639" w:rsidP="00621F0E">
      <w:pPr>
        <w:spacing w:after="0" w:line="240" w:lineRule="auto"/>
        <w:ind w:left="340" w:hanging="340"/>
        <w:jc w:val="both"/>
        <w:rPr>
          <w:rFonts w:ascii="Optimum" w:hAnsi="Optimum" w:cs="Times New Roman"/>
          <w:noProof/>
          <w:color w:val="000000" w:themeColor="text1"/>
          <w:sz w:val="20"/>
          <w:szCs w:val="20"/>
          <w:lang w:val="en-US"/>
        </w:rPr>
      </w:pPr>
      <w:r w:rsidRPr="00621F0E">
        <w:rPr>
          <w:rFonts w:ascii="Optimum" w:hAnsi="Optimum" w:cs="Times New Roman"/>
          <w:noProof/>
          <w:color w:val="000000" w:themeColor="text1"/>
          <w:sz w:val="20"/>
          <w:szCs w:val="20"/>
          <w:lang w:val="en-US"/>
        </w:rPr>
        <w:t xml:space="preserve">Peters, M., Timmerhaus, K. </w:t>
      </w:r>
      <w:r w:rsidR="00331E7F" w:rsidRPr="00621F0E">
        <w:rPr>
          <w:rFonts w:ascii="Optimum" w:hAnsi="Optimum" w:cs="Times New Roman"/>
          <w:noProof/>
          <w:color w:val="000000" w:themeColor="text1"/>
          <w:sz w:val="20"/>
          <w:szCs w:val="20"/>
          <w:lang w:val="en-US"/>
        </w:rPr>
        <w:t>&amp;</w:t>
      </w:r>
      <w:r w:rsidRPr="00621F0E">
        <w:rPr>
          <w:rFonts w:ascii="Optimum" w:hAnsi="Optimum" w:cs="Times New Roman"/>
          <w:noProof/>
          <w:color w:val="000000" w:themeColor="text1"/>
          <w:sz w:val="20"/>
          <w:szCs w:val="20"/>
          <w:lang w:val="en-US"/>
        </w:rPr>
        <w:t xml:space="preserve"> West, R.. </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2003</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w:t>
      </w:r>
      <w:r w:rsidRPr="00621F0E">
        <w:rPr>
          <w:rFonts w:ascii="Optimum" w:hAnsi="Optimum" w:cs="Times New Roman"/>
          <w:i/>
          <w:noProof/>
          <w:color w:val="000000" w:themeColor="text1"/>
          <w:sz w:val="20"/>
          <w:szCs w:val="20"/>
          <w:lang w:val="en-US"/>
        </w:rPr>
        <w:t>Plant Design and Economics for Chemical Engineers</w:t>
      </w:r>
      <w:r w:rsidRPr="00621F0E">
        <w:rPr>
          <w:rFonts w:ascii="Optimum" w:hAnsi="Optimum" w:cs="Times New Roman"/>
          <w:noProof/>
          <w:color w:val="000000" w:themeColor="text1"/>
          <w:sz w:val="20"/>
          <w:szCs w:val="20"/>
          <w:lang w:val="en-US"/>
        </w:rPr>
        <w:t>. New York: McGraw-Hill. p. 988.</w:t>
      </w:r>
    </w:p>
    <w:p w14:paraId="4ADB0580" w14:textId="305FC15A" w:rsidR="00F91017" w:rsidRPr="00621F0E" w:rsidRDefault="00F91017" w:rsidP="00621F0E">
      <w:pPr>
        <w:spacing w:after="0" w:line="240" w:lineRule="auto"/>
        <w:ind w:left="340" w:hanging="340"/>
        <w:jc w:val="both"/>
        <w:rPr>
          <w:rFonts w:ascii="Optimum" w:hAnsi="Optimum" w:cs="Times New Roman"/>
          <w:noProof/>
          <w:color w:val="000000" w:themeColor="text1"/>
          <w:sz w:val="20"/>
          <w:szCs w:val="20"/>
          <w:lang w:val="en-US"/>
        </w:rPr>
      </w:pPr>
      <w:r w:rsidRPr="00621F0E">
        <w:rPr>
          <w:rFonts w:ascii="Optimum" w:hAnsi="Optimum" w:cs="Times New Roman"/>
          <w:noProof/>
          <w:color w:val="000000" w:themeColor="text1"/>
          <w:sz w:val="20"/>
          <w:szCs w:val="20"/>
          <w:lang w:val="en-US"/>
        </w:rPr>
        <w:t>Prabavathy, V. R. R</w:t>
      </w:r>
      <w:r w:rsidR="00C26E95" w:rsidRPr="00621F0E">
        <w:rPr>
          <w:rFonts w:ascii="Optimum" w:hAnsi="Optimum" w:cs="Times New Roman"/>
          <w:noProof/>
          <w:color w:val="000000" w:themeColor="text1"/>
          <w:sz w:val="20"/>
          <w:szCs w:val="20"/>
          <w:lang w:val="en-US"/>
        </w:rPr>
        <w:t>engalakshmi</w:t>
      </w:r>
      <w:r w:rsidR="00385DF9" w:rsidRPr="00621F0E">
        <w:rPr>
          <w:rFonts w:ascii="Optimum" w:hAnsi="Optimum" w:cs="Times New Roman"/>
          <w:noProof/>
          <w:color w:val="000000" w:themeColor="text1"/>
          <w:sz w:val="20"/>
          <w:szCs w:val="20"/>
          <w:lang w:val="en-US"/>
        </w:rPr>
        <w:t>,</w:t>
      </w:r>
      <w:r w:rsidR="00C26E95" w:rsidRPr="00621F0E">
        <w:rPr>
          <w:rFonts w:ascii="Optimum" w:hAnsi="Optimum" w:cs="Times New Roman"/>
          <w:noProof/>
          <w:color w:val="000000" w:themeColor="text1"/>
          <w:sz w:val="20"/>
          <w:szCs w:val="20"/>
          <w:lang w:val="en-US"/>
        </w:rPr>
        <w:t xml:space="preserve"> R.</w:t>
      </w:r>
      <w:r w:rsidRPr="00621F0E">
        <w:rPr>
          <w:rFonts w:ascii="Optimum" w:hAnsi="Optimum" w:cs="Times New Roman"/>
          <w:noProof/>
          <w:color w:val="000000" w:themeColor="text1"/>
          <w:sz w:val="20"/>
          <w:szCs w:val="20"/>
          <w:lang w:val="en-US"/>
        </w:rPr>
        <w:t xml:space="preserve"> </w:t>
      </w:r>
      <w:r w:rsidR="00331E7F" w:rsidRPr="00621F0E">
        <w:rPr>
          <w:rFonts w:ascii="Optimum" w:hAnsi="Optimum" w:cs="Times New Roman"/>
          <w:noProof/>
          <w:color w:val="000000" w:themeColor="text1"/>
          <w:sz w:val="20"/>
          <w:szCs w:val="20"/>
          <w:lang w:val="en-US"/>
        </w:rPr>
        <w:t>&amp;</w:t>
      </w:r>
      <w:r w:rsidRPr="00621F0E">
        <w:rPr>
          <w:rFonts w:ascii="Optimum" w:hAnsi="Optimum" w:cs="Times New Roman"/>
          <w:noProof/>
          <w:color w:val="000000" w:themeColor="text1"/>
          <w:sz w:val="20"/>
          <w:szCs w:val="20"/>
          <w:lang w:val="en-US"/>
        </w:rPr>
        <w:t xml:space="preserve"> Nair, S. </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2007</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w:t>
      </w:r>
      <w:r w:rsidRPr="00621F0E">
        <w:rPr>
          <w:rFonts w:ascii="Optimum" w:hAnsi="Optimum" w:cs="Times New Roman"/>
          <w:i/>
          <w:noProof/>
          <w:color w:val="000000" w:themeColor="text1"/>
          <w:sz w:val="20"/>
          <w:szCs w:val="20"/>
          <w:lang w:val="en-US"/>
        </w:rPr>
        <w:t xml:space="preserve">Decentralised Production of Biofertilisers – </w:t>
      </w:r>
      <w:r w:rsidRPr="00621F0E">
        <w:rPr>
          <w:rFonts w:ascii="Optimum" w:hAnsi="Optimum" w:cs="Times New Roman"/>
          <w:i/>
          <w:iCs/>
          <w:noProof/>
          <w:color w:val="000000" w:themeColor="text1"/>
          <w:sz w:val="20"/>
          <w:szCs w:val="20"/>
          <w:lang w:val="en-US"/>
        </w:rPr>
        <w:t>Azospirillum</w:t>
      </w:r>
      <w:r w:rsidRPr="00621F0E">
        <w:rPr>
          <w:rFonts w:ascii="Optimum" w:hAnsi="Optimum" w:cs="Times New Roman"/>
          <w:i/>
          <w:noProof/>
          <w:color w:val="000000" w:themeColor="text1"/>
          <w:sz w:val="20"/>
          <w:szCs w:val="20"/>
          <w:lang w:val="en-US"/>
        </w:rPr>
        <w:t xml:space="preserve"> and </w:t>
      </w:r>
      <w:r w:rsidRPr="00621F0E">
        <w:rPr>
          <w:rFonts w:ascii="Optimum" w:hAnsi="Optimum" w:cs="Times New Roman"/>
          <w:i/>
          <w:iCs/>
          <w:noProof/>
          <w:color w:val="000000" w:themeColor="text1"/>
          <w:sz w:val="20"/>
          <w:szCs w:val="20"/>
          <w:lang w:val="en-US"/>
        </w:rPr>
        <w:t>Phosphobacteria</w:t>
      </w:r>
      <w:r w:rsidRPr="00621F0E">
        <w:rPr>
          <w:rFonts w:ascii="Optimum" w:hAnsi="Optimum" w:cs="Times New Roman"/>
          <w:noProof/>
          <w:color w:val="000000" w:themeColor="text1"/>
          <w:sz w:val="20"/>
          <w:szCs w:val="20"/>
          <w:lang w:val="en-US"/>
        </w:rPr>
        <w:t>. Chennai, India:</w:t>
      </w:r>
      <w:r w:rsidRPr="00621F0E">
        <w:rPr>
          <w:rFonts w:ascii="Optimum" w:hAnsi="Optimum" w:cs="Times New Roman"/>
          <w:i/>
          <w:noProof/>
          <w:color w:val="000000" w:themeColor="text1"/>
          <w:sz w:val="20"/>
          <w:szCs w:val="20"/>
          <w:lang w:val="en-US"/>
        </w:rPr>
        <w:t xml:space="preserve"> JRD Tata Ecotechnology Centre</w:t>
      </w:r>
      <w:r w:rsidRPr="00621F0E">
        <w:rPr>
          <w:rFonts w:ascii="Optimum" w:hAnsi="Optimum" w:cs="Times New Roman"/>
          <w:noProof/>
          <w:color w:val="000000" w:themeColor="text1"/>
          <w:sz w:val="20"/>
          <w:szCs w:val="20"/>
          <w:lang w:val="en-US"/>
        </w:rPr>
        <w:t xml:space="preserve">, p. 36. </w:t>
      </w:r>
    </w:p>
    <w:p w14:paraId="4F6EDA50" w14:textId="6784ACD5" w:rsidR="00253869" w:rsidRPr="00621F0E" w:rsidRDefault="00253869" w:rsidP="00621F0E">
      <w:pPr>
        <w:spacing w:after="0" w:line="240" w:lineRule="auto"/>
        <w:ind w:left="340" w:hanging="340"/>
        <w:jc w:val="both"/>
        <w:rPr>
          <w:rFonts w:ascii="Optimum" w:hAnsi="Optimum" w:cs="Times New Roman"/>
          <w:noProof/>
          <w:color w:val="000000" w:themeColor="text1"/>
          <w:sz w:val="20"/>
          <w:szCs w:val="20"/>
          <w:lang w:val="es-ES"/>
        </w:rPr>
      </w:pPr>
      <w:r w:rsidRPr="00621F0E">
        <w:rPr>
          <w:rFonts w:ascii="Optimum" w:hAnsi="Optimum" w:cs="Times New Roman"/>
          <w:noProof/>
          <w:color w:val="000000" w:themeColor="text1"/>
          <w:sz w:val="20"/>
          <w:szCs w:val="20"/>
          <w:lang w:val="en-US"/>
        </w:rPr>
        <w:t>Ramirez, E. C., Johnston</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D. B., McAloon</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A. J., Yee</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W. </w:t>
      </w:r>
      <w:r w:rsidR="00331E7F" w:rsidRPr="00621F0E">
        <w:rPr>
          <w:rFonts w:ascii="Optimum" w:hAnsi="Optimum" w:cs="Times New Roman"/>
          <w:noProof/>
          <w:color w:val="000000" w:themeColor="text1"/>
          <w:sz w:val="20"/>
          <w:szCs w:val="20"/>
          <w:lang w:val="en-US"/>
        </w:rPr>
        <w:t>&amp;</w:t>
      </w:r>
      <w:r w:rsidRPr="00621F0E">
        <w:rPr>
          <w:rFonts w:ascii="Optimum" w:hAnsi="Optimum" w:cs="Times New Roman"/>
          <w:noProof/>
          <w:color w:val="000000" w:themeColor="text1"/>
          <w:sz w:val="20"/>
          <w:szCs w:val="20"/>
          <w:lang w:val="en-US"/>
        </w:rPr>
        <w:t xml:space="preserve"> Singh</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V. </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2008</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Engineering process and cost model for a conventional corn wet milling facility. </w:t>
      </w:r>
      <w:r w:rsidRPr="00621F0E">
        <w:rPr>
          <w:rFonts w:ascii="Optimum" w:hAnsi="Optimum" w:cs="Times New Roman"/>
          <w:i/>
          <w:iCs/>
          <w:noProof/>
          <w:color w:val="000000" w:themeColor="text1"/>
          <w:sz w:val="20"/>
          <w:szCs w:val="20"/>
          <w:lang w:val="es-ES"/>
        </w:rPr>
        <w:t>Industrial Crops and Products</w:t>
      </w:r>
      <w:r w:rsidR="00331E7F" w:rsidRPr="00621F0E">
        <w:rPr>
          <w:rFonts w:ascii="Optimum" w:hAnsi="Optimum" w:cs="Times New Roman"/>
          <w:iCs/>
          <w:noProof/>
          <w:color w:val="000000" w:themeColor="text1"/>
          <w:sz w:val="20"/>
          <w:szCs w:val="20"/>
          <w:lang w:val="es-ES"/>
        </w:rPr>
        <w:t>,</w:t>
      </w:r>
      <w:r w:rsidRPr="00621F0E">
        <w:rPr>
          <w:rFonts w:ascii="Optimum" w:hAnsi="Optimum" w:cs="Times New Roman"/>
          <w:iCs/>
          <w:noProof/>
          <w:color w:val="000000" w:themeColor="text1"/>
          <w:sz w:val="20"/>
          <w:szCs w:val="20"/>
          <w:lang w:val="es-ES"/>
        </w:rPr>
        <w:t xml:space="preserve"> </w:t>
      </w:r>
      <w:r w:rsidRPr="00621F0E">
        <w:rPr>
          <w:rFonts w:ascii="Optimum" w:hAnsi="Optimum" w:cs="Times New Roman"/>
          <w:i/>
          <w:iCs/>
          <w:noProof/>
          <w:color w:val="000000" w:themeColor="text1"/>
          <w:sz w:val="20"/>
          <w:szCs w:val="20"/>
          <w:lang w:val="es-ES"/>
        </w:rPr>
        <w:t>27</w:t>
      </w:r>
      <w:r w:rsidR="00331E7F" w:rsidRPr="00621F0E">
        <w:rPr>
          <w:rFonts w:ascii="Optimum" w:hAnsi="Optimum" w:cs="Times New Roman"/>
          <w:i/>
          <w:iCs/>
          <w:noProof/>
          <w:color w:val="000000" w:themeColor="text1"/>
          <w:sz w:val="20"/>
          <w:szCs w:val="20"/>
          <w:lang w:val="es-ES"/>
        </w:rPr>
        <w:t>,</w:t>
      </w:r>
      <w:r w:rsidRPr="00621F0E">
        <w:rPr>
          <w:rFonts w:ascii="Optimum" w:hAnsi="Optimum" w:cs="Times New Roman"/>
          <w:noProof/>
          <w:color w:val="000000" w:themeColor="text1"/>
          <w:sz w:val="20"/>
          <w:szCs w:val="20"/>
          <w:lang w:val="es-ES"/>
        </w:rPr>
        <w:t xml:space="preserve"> 91-97. </w:t>
      </w:r>
    </w:p>
    <w:p w14:paraId="6ABA0E98" w14:textId="6D9C3D68" w:rsidR="007D4B30" w:rsidRPr="00621F0E" w:rsidRDefault="007D4B30" w:rsidP="00621F0E">
      <w:pPr>
        <w:spacing w:after="0" w:line="240" w:lineRule="auto"/>
        <w:ind w:left="340" w:hanging="340"/>
        <w:jc w:val="both"/>
        <w:rPr>
          <w:rFonts w:ascii="Optimum" w:hAnsi="Optimum" w:cs="Times New Roman"/>
          <w:noProof/>
          <w:color w:val="000000" w:themeColor="text1"/>
          <w:sz w:val="20"/>
          <w:szCs w:val="20"/>
          <w:lang w:val="en-US"/>
        </w:rPr>
      </w:pPr>
      <w:r w:rsidRPr="00621F0E">
        <w:rPr>
          <w:rFonts w:ascii="Optimum" w:hAnsi="Optimum" w:cs="Times New Roman"/>
          <w:noProof/>
          <w:color w:val="000000" w:themeColor="text1"/>
          <w:sz w:val="20"/>
          <w:szCs w:val="20"/>
          <w:lang w:val="es-ES"/>
        </w:rPr>
        <w:t>Roldán, M., Valdez</w:t>
      </w:r>
      <w:r w:rsidR="00385DF9" w:rsidRPr="00621F0E">
        <w:rPr>
          <w:rFonts w:ascii="Optimum" w:hAnsi="Optimum" w:cs="Times New Roman"/>
          <w:noProof/>
          <w:color w:val="000000" w:themeColor="text1"/>
          <w:sz w:val="20"/>
          <w:szCs w:val="20"/>
          <w:lang w:val="es-ES"/>
        </w:rPr>
        <w:t>,</w:t>
      </w:r>
      <w:r w:rsidRPr="00621F0E">
        <w:rPr>
          <w:rFonts w:ascii="Optimum" w:hAnsi="Optimum" w:cs="Times New Roman"/>
          <w:noProof/>
          <w:color w:val="000000" w:themeColor="text1"/>
          <w:sz w:val="20"/>
          <w:szCs w:val="20"/>
          <w:lang w:val="es-ES"/>
        </w:rPr>
        <w:t xml:space="preserve"> N., Monterrubio</w:t>
      </w:r>
      <w:r w:rsidR="00385DF9" w:rsidRPr="00621F0E">
        <w:rPr>
          <w:rFonts w:ascii="Optimum" w:hAnsi="Optimum" w:cs="Times New Roman"/>
          <w:noProof/>
          <w:color w:val="000000" w:themeColor="text1"/>
          <w:sz w:val="20"/>
          <w:szCs w:val="20"/>
          <w:lang w:val="es-ES"/>
        </w:rPr>
        <w:t>,</w:t>
      </w:r>
      <w:r w:rsidRPr="00621F0E">
        <w:rPr>
          <w:rFonts w:ascii="Optimum" w:hAnsi="Optimum" w:cs="Times New Roman"/>
          <w:noProof/>
          <w:color w:val="000000" w:themeColor="text1"/>
          <w:sz w:val="20"/>
          <w:szCs w:val="20"/>
          <w:lang w:val="es-ES"/>
        </w:rPr>
        <w:t xml:space="preserve"> C., Sánch</w:t>
      </w:r>
      <w:r w:rsidR="00A574B9" w:rsidRPr="00621F0E">
        <w:rPr>
          <w:rFonts w:ascii="Optimum" w:hAnsi="Optimum" w:cs="Times New Roman"/>
          <w:noProof/>
          <w:color w:val="000000" w:themeColor="text1"/>
          <w:sz w:val="20"/>
          <w:szCs w:val="20"/>
          <w:lang w:val="es-ES"/>
        </w:rPr>
        <w:t>ez</w:t>
      </w:r>
      <w:r w:rsidR="00385DF9" w:rsidRPr="00621F0E">
        <w:rPr>
          <w:rFonts w:ascii="Optimum" w:hAnsi="Optimum" w:cs="Times New Roman"/>
          <w:noProof/>
          <w:color w:val="000000" w:themeColor="text1"/>
          <w:sz w:val="20"/>
          <w:szCs w:val="20"/>
          <w:lang w:val="es-ES"/>
        </w:rPr>
        <w:t>,</w:t>
      </w:r>
      <w:r w:rsidR="00A574B9" w:rsidRPr="00621F0E">
        <w:rPr>
          <w:rFonts w:ascii="Optimum" w:hAnsi="Optimum" w:cs="Times New Roman"/>
          <w:noProof/>
          <w:color w:val="000000" w:themeColor="text1"/>
          <w:sz w:val="20"/>
          <w:szCs w:val="20"/>
          <w:lang w:val="es-ES"/>
        </w:rPr>
        <w:t xml:space="preserve"> E., Salinas</w:t>
      </w:r>
      <w:r w:rsidR="00385DF9" w:rsidRPr="00621F0E">
        <w:rPr>
          <w:rFonts w:ascii="Optimum" w:hAnsi="Optimum" w:cs="Times New Roman"/>
          <w:noProof/>
          <w:color w:val="000000" w:themeColor="text1"/>
          <w:sz w:val="20"/>
          <w:szCs w:val="20"/>
          <w:lang w:val="es-ES"/>
        </w:rPr>
        <w:t>,</w:t>
      </w:r>
      <w:r w:rsidR="00A574B9" w:rsidRPr="00621F0E">
        <w:rPr>
          <w:rFonts w:ascii="Optimum" w:hAnsi="Optimum" w:cs="Times New Roman"/>
          <w:noProof/>
          <w:color w:val="000000" w:themeColor="text1"/>
          <w:sz w:val="20"/>
          <w:szCs w:val="20"/>
          <w:lang w:val="es-ES"/>
        </w:rPr>
        <w:t xml:space="preserve"> C., Cabrera</w:t>
      </w:r>
      <w:r w:rsidR="00385DF9" w:rsidRPr="00621F0E">
        <w:rPr>
          <w:rFonts w:ascii="Optimum" w:hAnsi="Optimum" w:cs="Times New Roman"/>
          <w:noProof/>
          <w:color w:val="000000" w:themeColor="text1"/>
          <w:sz w:val="20"/>
          <w:szCs w:val="20"/>
          <w:lang w:val="es-ES"/>
        </w:rPr>
        <w:t>,</w:t>
      </w:r>
      <w:r w:rsidR="00A574B9" w:rsidRPr="00621F0E">
        <w:rPr>
          <w:rFonts w:ascii="Optimum" w:hAnsi="Optimum" w:cs="Times New Roman"/>
          <w:noProof/>
          <w:color w:val="000000" w:themeColor="text1"/>
          <w:sz w:val="20"/>
          <w:szCs w:val="20"/>
          <w:lang w:val="es-ES"/>
        </w:rPr>
        <w:t xml:space="preserve"> R.,</w:t>
      </w:r>
      <w:r w:rsidRPr="00621F0E">
        <w:rPr>
          <w:rFonts w:ascii="Optimum" w:hAnsi="Optimum" w:cs="Times New Roman"/>
          <w:noProof/>
          <w:color w:val="000000" w:themeColor="text1"/>
          <w:sz w:val="20"/>
          <w:szCs w:val="20"/>
          <w:lang w:val="es-ES"/>
        </w:rPr>
        <w:t xml:space="preserve"> Gamboa</w:t>
      </w:r>
      <w:r w:rsidR="00385DF9" w:rsidRPr="00621F0E">
        <w:rPr>
          <w:rFonts w:ascii="Optimum" w:hAnsi="Optimum" w:cs="Times New Roman"/>
          <w:noProof/>
          <w:color w:val="000000" w:themeColor="text1"/>
          <w:sz w:val="20"/>
          <w:szCs w:val="20"/>
          <w:lang w:val="es-ES"/>
        </w:rPr>
        <w:t>,</w:t>
      </w:r>
      <w:r w:rsidRPr="00621F0E">
        <w:rPr>
          <w:rFonts w:ascii="Optimum" w:hAnsi="Optimum" w:cs="Times New Roman"/>
          <w:noProof/>
          <w:color w:val="000000" w:themeColor="text1"/>
          <w:sz w:val="20"/>
          <w:szCs w:val="20"/>
          <w:lang w:val="es-ES"/>
        </w:rPr>
        <w:t xml:space="preserve"> R., Marin Palacio</w:t>
      </w:r>
      <w:r w:rsidR="00385DF9" w:rsidRPr="00621F0E">
        <w:rPr>
          <w:rFonts w:ascii="Optimum" w:hAnsi="Optimum" w:cs="Times New Roman"/>
          <w:noProof/>
          <w:color w:val="000000" w:themeColor="text1"/>
          <w:sz w:val="20"/>
          <w:szCs w:val="20"/>
          <w:lang w:val="es-ES"/>
        </w:rPr>
        <w:t>,</w:t>
      </w:r>
      <w:r w:rsidRPr="00621F0E">
        <w:rPr>
          <w:rFonts w:ascii="Optimum" w:hAnsi="Optimum" w:cs="Times New Roman"/>
          <w:noProof/>
          <w:color w:val="000000" w:themeColor="text1"/>
          <w:sz w:val="20"/>
          <w:szCs w:val="20"/>
          <w:lang w:val="es-ES"/>
        </w:rPr>
        <w:t xml:space="preserve"> L., Villegas</w:t>
      </w:r>
      <w:r w:rsidR="00385DF9" w:rsidRPr="00621F0E">
        <w:rPr>
          <w:rFonts w:ascii="Optimum" w:hAnsi="Optimum" w:cs="Times New Roman"/>
          <w:noProof/>
          <w:color w:val="000000" w:themeColor="text1"/>
          <w:sz w:val="20"/>
          <w:szCs w:val="20"/>
          <w:lang w:val="es-ES"/>
        </w:rPr>
        <w:t>,</w:t>
      </w:r>
      <w:r w:rsidRPr="00621F0E">
        <w:rPr>
          <w:rFonts w:ascii="Optimum" w:hAnsi="Optimum" w:cs="Times New Roman"/>
          <w:noProof/>
          <w:color w:val="000000" w:themeColor="text1"/>
          <w:sz w:val="20"/>
          <w:szCs w:val="20"/>
          <w:lang w:val="es-ES"/>
        </w:rPr>
        <w:t xml:space="preserve"> J. </w:t>
      </w:r>
      <w:r w:rsidR="00331E7F" w:rsidRPr="00621F0E">
        <w:rPr>
          <w:rFonts w:ascii="Optimum" w:hAnsi="Optimum" w:cs="Times New Roman"/>
          <w:noProof/>
          <w:color w:val="000000" w:themeColor="text1"/>
          <w:sz w:val="20"/>
          <w:szCs w:val="20"/>
          <w:lang w:val="es-ES"/>
        </w:rPr>
        <w:t>&amp;</w:t>
      </w:r>
      <w:r w:rsidRPr="00621F0E">
        <w:rPr>
          <w:rFonts w:ascii="Optimum" w:hAnsi="Optimum" w:cs="Times New Roman"/>
          <w:noProof/>
          <w:color w:val="000000" w:themeColor="text1"/>
          <w:sz w:val="20"/>
          <w:szCs w:val="20"/>
          <w:lang w:val="es-ES"/>
        </w:rPr>
        <w:t xml:space="preserve"> Cabrera</w:t>
      </w:r>
      <w:r w:rsidR="00385DF9" w:rsidRPr="00621F0E">
        <w:rPr>
          <w:rFonts w:ascii="Optimum" w:hAnsi="Optimum" w:cs="Times New Roman"/>
          <w:noProof/>
          <w:color w:val="000000" w:themeColor="text1"/>
          <w:sz w:val="20"/>
          <w:szCs w:val="20"/>
          <w:lang w:val="es-ES"/>
        </w:rPr>
        <w:t>,</w:t>
      </w:r>
      <w:r w:rsidRPr="00621F0E">
        <w:rPr>
          <w:rFonts w:ascii="Optimum" w:hAnsi="Optimum" w:cs="Times New Roman"/>
          <w:noProof/>
          <w:color w:val="000000" w:themeColor="text1"/>
          <w:sz w:val="20"/>
          <w:szCs w:val="20"/>
          <w:lang w:val="es-ES"/>
        </w:rPr>
        <w:t xml:space="preserve"> A. B. </w:t>
      </w:r>
      <w:r w:rsidR="00385DF9" w:rsidRPr="00621F0E">
        <w:rPr>
          <w:rFonts w:ascii="Optimum" w:hAnsi="Optimum" w:cs="Times New Roman"/>
          <w:noProof/>
          <w:color w:val="000000" w:themeColor="text1"/>
          <w:sz w:val="20"/>
          <w:szCs w:val="20"/>
          <w:lang w:val="es-ES"/>
        </w:rPr>
        <w:t>(</w:t>
      </w:r>
      <w:r w:rsidRPr="00621F0E">
        <w:rPr>
          <w:rFonts w:ascii="Optimum" w:hAnsi="Optimum" w:cs="Times New Roman"/>
          <w:noProof/>
          <w:color w:val="000000" w:themeColor="text1"/>
          <w:sz w:val="20"/>
          <w:szCs w:val="20"/>
          <w:lang w:val="es-ES"/>
        </w:rPr>
        <w:t>2013</w:t>
      </w:r>
      <w:r w:rsidR="00385DF9" w:rsidRPr="00621F0E">
        <w:rPr>
          <w:rFonts w:ascii="Optimum" w:hAnsi="Optimum" w:cs="Times New Roman"/>
          <w:noProof/>
          <w:color w:val="000000" w:themeColor="text1"/>
          <w:sz w:val="20"/>
          <w:szCs w:val="20"/>
          <w:lang w:val="es-ES"/>
        </w:rPr>
        <w:t>)</w:t>
      </w:r>
      <w:r w:rsidRPr="00621F0E">
        <w:rPr>
          <w:rFonts w:ascii="Optimum" w:hAnsi="Optimum" w:cs="Times New Roman"/>
          <w:noProof/>
          <w:color w:val="000000" w:themeColor="text1"/>
          <w:sz w:val="20"/>
          <w:szCs w:val="20"/>
          <w:lang w:val="es-ES"/>
        </w:rPr>
        <w:t xml:space="preserve">. </w:t>
      </w:r>
      <w:r w:rsidRPr="00621F0E">
        <w:rPr>
          <w:rFonts w:ascii="Optimum" w:hAnsi="Optimum" w:cs="Times New Roman"/>
          <w:noProof/>
          <w:color w:val="000000" w:themeColor="text1"/>
          <w:sz w:val="20"/>
          <w:szCs w:val="20"/>
          <w:lang w:val="en-US"/>
        </w:rPr>
        <w:t xml:space="preserve">Scale-up from shake flasks to pilot-scale production of the plant growth-promoting bacterium </w:t>
      </w:r>
      <w:r w:rsidRPr="00621F0E">
        <w:rPr>
          <w:rFonts w:ascii="Optimum" w:hAnsi="Optimum" w:cs="Times New Roman"/>
          <w:i/>
          <w:iCs/>
          <w:noProof/>
          <w:color w:val="000000" w:themeColor="text1"/>
          <w:sz w:val="20"/>
          <w:szCs w:val="20"/>
          <w:lang w:val="en-US"/>
        </w:rPr>
        <w:t>Azospirillum brasilense</w:t>
      </w:r>
      <w:r w:rsidRPr="00621F0E">
        <w:rPr>
          <w:rFonts w:ascii="Optimum" w:hAnsi="Optimum" w:cs="Times New Roman"/>
          <w:noProof/>
          <w:color w:val="000000" w:themeColor="text1"/>
          <w:sz w:val="20"/>
          <w:szCs w:val="20"/>
          <w:lang w:val="en-US"/>
        </w:rPr>
        <w:t xml:space="preserve"> for preparing a liquid inoculant formulation. </w:t>
      </w:r>
      <w:r w:rsidRPr="00621F0E">
        <w:rPr>
          <w:rFonts w:ascii="Optimum" w:hAnsi="Optimum" w:cs="Times New Roman"/>
          <w:i/>
          <w:iCs/>
          <w:noProof/>
          <w:color w:val="000000" w:themeColor="text1"/>
          <w:sz w:val="20"/>
          <w:szCs w:val="20"/>
          <w:lang w:val="en-US"/>
        </w:rPr>
        <w:t>Appl. Microbiol. Biotechnol.</w:t>
      </w:r>
      <w:r w:rsidR="00385DF9" w:rsidRPr="00621F0E">
        <w:rPr>
          <w:rFonts w:ascii="Optimum" w:hAnsi="Optimum" w:cs="Times New Roman"/>
          <w:i/>
          <w:iCs/>
          <w:noProof/>
          <w:color w:val="000000" w:themeColor="text1"/>
          <w:sz w:val="20"/>
          <w:szCs w:val="20"/>
          <w:lang w:val="en-US"/>
        </w:rPr>
        <w:t>,</w:t>
      </w:r>
      <w:r w:rsidRPr="00621F0E">
        <w:rPr>
          <w:rFonts w:ascii="Optimum" w:hAnsi="Optimum" w:cs="Times New Roman"/>
          <w:iCs/>
          <w:noProof/>
          <w:color w:val="000000" w:themeColor="text1"/>
          <w:sz w:val="20"/>
          <w:szCs w:val="20"/>
          <w:lang w:val="en-US"/>
        </w:rPr>
        <w:t xml:space="preserve"> </w:t>
      </w:r>
      <w:r w:rsidRPr="00621F0E">
        <w:rPr>
          <w:rFonts w:ascii="Optimum" w:hAnsi="Optimum" w:cs="Times New Roman"/>
          <w:i/>
          <w:iCs/>
          <w:noProof/>
          <w:color w:val="000000" w:themeColor="text1"/>
          <w:sz w:val="20"/>
          <w:szCs w:val="20"/>
          <w:lang w:val="en-US"/>
        </w:rPr>
        <w:t>97</w:t>
      </w:r>
      <w:r w:rsidRPr="00621F0E">
        <w:rPr>
          <w:rFonts w:ascii="Optimum" w:hAnsi="Optimum" w:cs="Times New Roman"/>
          <w:noProof/>
          <w:color w:val="000000" w:themeColor="text1"/>
          <w:sz w:val="20"/>
          <w:szCs w:val="20"/>
          <w:lang w:val="en-US"/>
        </w:rPr>
        <w:t xml:space="preserve"> (22)</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9665-9674.</w:t>
      </w:r>
    </w:p>
    <w:p w14:paraId="7ECECDC2" w14:textId="0A0633EE" w:rsidR="00DB6CF1" w:rsidRPr="00621F0E" w:rsidRDefault="007D4B30" w:rsidP="00621F0E">
      <w:pPr>
        <w:autoSpaceDE w:val="0"/>
        <w:autoSpaceDN w:val="0"/>
        <w:adjustRightInd w:val="0"/>
        <w:spacing w:after="0" w:line="240" w:lineRule="auto"/>
        <w:ind w:left="340" w:hanging="340"/>
        <w:jc w:val="both"/>
        <w:rPr>
          <w:rFonts w:ascii="Optimum" w:hAnsi="Optimum" w:cs="Times New Roman"/>
          <w:noProof/>
          <w:color w:val="000000" w:themeColor="text1"/>
          <w:sz w:val="20"/>
          <w:szCs w:val="20"/>
          <w:lang w:val="en-US"/>
        </w:rPr>
      </w:pPr>
      <w:r w:rsidRPr="00621F0E">
        <w:rPr>
          <w:rFonts w:ascii="Optimum" w:hAnsi="Optimum" w:cs="Times New Roman"/>
          <w:noProof/>
          <w:color w:val="000000" w:themeColor="text1"/>
          <w:sz w:val="20"/>
          <w:szCs w:val="20"/>
          <w:lang w:val="en-US"/>
        </w:rPr>
        <w:t>Rouf, S. A., Douglas</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P. L., Moo-Young</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M. </w:t>
      </w:r>
      <w:r w:rsidR="00E44CC9" w:rsidRPr="00621F0E">
        <w:rPr>
          <w:rFonts w:ascii="Optimum" w:hAnsi="Optimum" w:cs="Times New Roman"/>
          <w:noProof/>
          <w:color w:val="000000" w:themeColor="text1"/>
          <w:sz w:val="20"/>
          <w:szCs w:val="20"/>
          <w:lang w:val="en-US"/>
        </w:rPr>
        <w:t>&amp;</w:t>
      </w:r>
      <w:r w:rsidRPr="00621F0E">
        <w:rPr>
          <w:rFonts w:ascii="Optimum" w:hAnsi="Optimum" w:cs="Times New Roman"/>
          <w:noProof/>
          <w:color w:val="000000" w:themeColor="text1"/>
          <w:sz w:val="20"/>
          <w:szCs w:val="20"/>
          <w:lang w:val="en-US"/>
        </w:rPr>
        <w:t xml:space="preserve"> Scharer</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J. M. </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2001</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Computer simulation for large scale bioprocess design. </w:t>
      </w:r>
      <w:r w:rsidRPr="00621F0E">
        <w:rPr>
          <w:rFonts w:ascii="Optimum" w:hAnsi="Optimum" w:cs="Times New Roman"/>
          <w:i/>
          <w:iCs/>
          <w:noProof/>
          <w:color w:val="000000" w:themeColor="text1"/>
          <w:sz w:val="20"/>
          <w:szCs w:val="20"/>
          <w:lang w:val="en-US"/>
        </w:rPr>
        <w:t>Biochemical Engineering Journal</w:t>
      </w:r>
      <w:r w:rsidR="00385DF9" w:rsidRPr="00621F0E">
        <w:rPr>
          <w:rFonts w:ascii="Optimum" w:hAnsi="Optimum" w:cs="Times New Roman"/>
          <w:i/>
          <w:iCs/>
          <w:noProof/>
          <w:color w:val="000000" w:themeColor="text1"/>
          <w:sz w:val="20"/>
          <w:szCs w:val="20"/>
          <w:lang w:val="en-US"/>
        </w:rPr>
        <w:t>,</w:t>
      </w:r>
      <w:r w:rsidRPr="00621F0E">
        <w:rPr>
          <w:rFonts w:ascii="Optimum" w:hAnsi="Optimum" w:cs="Times New Roman"/>
          <w:iCs/>
          <w:noProof/>
          <w:color w:val="000000" w:themeColor="text1"/>
          <w:sz w:val="20"/>
          <w:szCs w:val="20"/>
          <w:lang w:val="en-US"/>
        </w:rPr>
        <w:t xml:space="preserve"> </w:t>
      </w:r>
      <w:r w:rsidRPr="00621F0E">
        <w:rPr>
          <w:rFonts w:ascii="Optimum" w:hAnsi="Optimum" w:cs="Times New Roman"/>
          <w:i/>
          <w:iCs/>
          <w:noProof/>
          <w:color w:val="000000" w:themeColor="text1"/>
          <w:sz w:val="20"/>
          <w:szCs w:val="20"/>
          <w:lang w:val="en-US"/>
        </w:rPr>
        <w:t>8</w:t>
      </w:r>
      <w:r w:rsidR="00385DF9" w:rsidRPr="00621F0E">
        <w:rPr>
          <w:rFonts w:ascii="Optimum" w:hAnsi="Optimum" w:cs="Times New Roman"/>
          <w:i/>
          <w:iCs/>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229-234.</w:t>
      </w:r>
      <w:r w:rsidR="00DB6CF1" w:rsidRPr="00621F0E">
        <w:rPr>
          <w:rFonts w:ascii="Optimum" w:hAnsi="Optimum" w:cs="Times New Roman"/>
          <w:noProof/>
          <w:color w:val="000000" w:themeColor="text1"/>
          <w:sz w:val="20"/>
          <w:szCs w:val="20"/>
          <w:lang w:val="en-US"/>
        </w:rPr>
        <w:t xml:space="preserve"> </w:t>
      </w:r>
    </w:p>
    <w:p w14:paraId="5EB884EF" w14:textId="67E74EED" w:rsidR="00DB6CF1" w:rsidRPr="00621F0E" w:rsidRDefault="00DB6CF1" w:rsidP="00621F0E">
      <w:pPr>
        <w:autoSpaceDE w:val="0"/>
        <w:autoSpaceDN w:val="0"/>
        <w:adjustRightInd w:val="0"/>
        <w:spacing w:after="0" w:line="240" w:lineRule="auto"/>
        <w:ind w:left="340" w:hanging="340"/>
        <w:jc w:val="both"/>
        <w:rPr>
          <w:rFonts w:ascii="Optimum" w:hAnsi="Optimum" w:cs="Times New Roman"/>
          <w:noProof/>
          <w:color w:val="000000" w:themeColor="text1"/>
          <w:sz w:val="20"/>
          <w:szCs w:val="20"/>
          <w:lang w:val="en-US"/>
        </w:rPr>
      </w:pPr>
      <w:r w:rsidRPr="00621F0E">
        <w:rPr>
          <w:rFonts w:ascii="Optimum" w:hAnsi="Optimum" w:cs="Times New Roman"/>
          <w:noProof/>
          <w:color w:val="000000" w:themeColor="text1"/>
          <w:sz w:val="20"/>
          <w:szCs w:val="20"/>
          <w:lang w:val="en-US"/>
        </w:rPr>
        <w:t xml:space="preserve">Sinnot, R. K. </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2005</w:t>
      </w:r>
      <w:r w:rsidR="00385DF9"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w:t>
      </w:r>
      <w:r w:rsidRPr="00621F0E">
        <w:rPr>
          <w:rFonts w:ascii="Optimum" w:hAnsi="Optimum" w:cs="Times New Roman"/>
          <w:i/>
          <w:noProof/>
          <w:color w:val="000000" w:themeColor="text1"/>
          <w:sz w:val="20"/>
          <w:szCs w:val="20"/>
          <w:lang w:val="en-US"/>
        </w:rPr>
        <w:t>Coulson &amp; Richardson’s Chemical Engineering:</w:t>
      </w:r>
      <w:r w:rsidRPr="00621F0E">
        <w:rPr>
          <w:rFonts w:ascii="Optimum" w:hAnsi="Optimum" w:cs="Times-Bold"/>
          <w:b/>
          <w:bCs/>
          <w:color w:val="000000" w:themeColor="text1"/>
          <w:sz w:val="20"/>
          <w:szCs w:val="20"/>
          <w:lang w:val="en-US"/>
        </w:rPr>
        <w:t xml:space="preserve"> </w:t>
      </w:r>
      <w:r w:rsidRPr="00621F0E">
        <w:rPr>
          <w:rFonts w:ascii="Optimum" w:hAnsi="Optimum" w:cs="Times New Roman"/>
          <w:i/>
          <w:noProof/>
          <w:color w:val="000000" w:themeColor="text1"/>
          <w:sz w:val="20"/>
          <w:szCs w:val="20"/>
          <w:lang w:val="en-US"/>
        </w:rPr>
        <w:t>Chemical Engineering Design</w:t>
      </w:r>
      <w:r w:rsidRPr="00621F0E">
        <w:rPr>
          <w:rFonts w:ascii="Optimum" w:hAnsi="Optimum" w:cs="Times New Roman"/>
          <w:noProof/>
          <w:color w:val="000000" w:themeColor="text1"/>
          <w:sz w:val="20"/>
          <w:szCs w:val="20"/>
          <w:lang w:val="en-US"/>
        </w:rPr>
        <w:t>, Vol. 6, 4</w:t>
      </w:r>
      <w:r w:rsidRPr="00621F0E">
        <w:rPr>
          <w:rFonts w:ascii="Optimum" w:hAnsi="Optimum" w:cs="Times New Roman"/>
          <w:noProof/>
          <w:color w:val="000000" w:themeColor="text1"/>
          <w:sz w:val="20"/>
          <w:szCs w:val="20"/>
          <w:vertAlign w:val="superscript"/>
          <w:lang w:val="en-US"/>
        </w:rPr>
        <w:t>th</w:t>
      </w:r>
      <w:r w:rsidR="00677BDC"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Ed. Oxford: Elsevier Butterworth-Heinemann. p. 1055.</w:t>
      </w:r>
    </w:p>
    <w:p w14:paraId="5AD79AB7" w14:textId="2727331B" w:rsidR="00730D9D" w:rsidRPr="00621F0E" w:rsidRDefault="00A82D9D" w:rsidP="00621F0E">
      <w:pPr>
        <w:autoSpaceDE w:val="0"/>
        <w:autoSpaceDN w:val="0"/>
        <w:adjustRightInd w:val="0"/>
        <w:spacing w:after="0" w:line="240" w:lineRule="auto"/>
        <w:ind w:left="340" w:hanging="340"/>
        <w:jc w:val="both"/>
        <w:rPr>
          <w:rFonts w:ascii="Optimum" w:hAnsi="Optimum" w:cs="LtkfxrTimes-Roman"/>
          <w:color w:val="000000" w:themeColor="text1"/>
          <w:sz w:val="20"/>
          <w:szCs w:val="20"/>
          <w:lang w:val="es-CO"/>
        </w:rPr>
      </w:pPr>
      <w:r w:rsidRPr="00621F0E">
        <w:rPr>
          <w:rFonts w:ascii="Optimum" w:hAnsi="Optimum" w:cs="Times New Roman"/>
          <w:noProof/>
          <w:color w:val="000000" w:themeColor="text1"/>
          <w:sz w:val="20"/>
          <w:szCs w:val="20"/>
          <w:lang w:val="en-US"/>
        </w:rPr>
        <w:t>Spaepen</w:t>
      </w:r>
      <w:r w:rsidR="006045AE"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S, Van Derleyden</w:t>
      </w:r>
      <w:r w:rsidR="006045AE"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J. </w:t>
      </w:r>
      <w:r w:rsidR="00E44CC9" w:rsidRPr="00621F0E">
        <w:rPr>
          <w:rFonts w:ascii="Optimum" w:hAnsi="Optimum" w:cs="Times New Roman"/>
          <w:noProof/>
          <w:color w:val="000000" w:themeColor="text1"/>
          <w:sz w:val="20"/>
          <w:szCs w:val="20"/>
          <w:lang w:val="en-US"/>
        </w:rPr>
        <w:t>&amp;</w:t>
      </w:r>
      <w:r w:rsidRPr="00621F0E">
        <w:rPr>
          <w:rFonts w:ascii="Optimum" w:hAnsi="Optimum" w:cs="Times New Roman"/>
          <w:noProof/>
          <w:color w:val="000000" w:themeColor="text1"/>
          <w:sz w:val="20"/>
          <w:szCs w:val="20"/>
          <w:lang w:val="en-US"/>
        </w:rPr>
        <w:t xml:space="preserve"> </w:t>
      </w:r>
      <w:r w:rsidR="000621D0" w:rsidRPr="00621F0E">
        <w:rPr>
          <w:rFonts w:ascii="Optimum" w:hAnsi="Optimum" w:cs="Times New Roman"/>
          <w:noProof/>
          <w:color w:val="000000" w:themeColor="text1"/>
          <w:sz w:val="20"/>
          <w:szCs w:val="20"/>
          <w:lang w:val="en-US"/>
        </w:rPr>
        <w:t>Okon</w:t>
      </w:r>
      <w:r w:rsidR="006045AE" w:rsidRPr="00621F0E">
        <w:rPr>
          <w:rFonts w:ascii="Optimum" w:hAnsi="Optimum" w:cs="Times New Roman"/>
          <w:noProof/>
          <w:color w:val="000000" w:themeColor="text1"/>
          <w:sz w:val="20"/>
          <w:szCs w:val="20"/>
          <w:lang w:val="en-US"/>
        </w:rPr>
        <w:t>,</w:t>
      </w:r>
      <w:r w:rsidR="000621D0" w:rsidRPr="00621F0E">
        <w:rPr>
          <w:rFonts w:ascii="Optimum" w:hAnsi="Optimum" w:cs="Times New Roman"/>
          <w:noProof/>
          <w:color w:val="000000" w:themeColor="text1"/>
          <w:sz w:val="20"/>
          <w:szCs w:val="20"/>
          <w:lang w:val="en-US"/>
        </w:rPr>
        <w:t xml:space="preserve"> Y. </w:t>
      </w:r>
      <w:r w:rsidR="006045AE" w:rsidRPr="00621F0E">
        <w:rPr>
          <w:rFonts w:ascii="Optimum" w:hAnsi="Optimum" w:cs="Times New Roman"/>
          <w:noProof/>
          <w:color w:val="000000" w:themeColor="text1"/>
          <w:sz w:val="20"/>
          <w:szCs w:val="20"/>
          <w:lang w:val="en-US"/>
        </w:rPr>
        <w:t>(</w:t>
      </w:r>
      <w:r w:rsidR="000621D0" w:rsidRPr="00621F0E">
        <w:rPr>
          <w:rFonts w:ascii="Optimum" w:hAnsi="Optimum" w:cs="Times New Roman"/>
          <w:noProof/>
          <w:color w:val="000000" w:themeColor="text1"/>
          <w:sz w:val="20"/>
          <w:szCs w:val="20"/>
          <w:lang w:val="en-US"/>
        </w:rPr>
        <w:t>2009</w:t>
      </w:r>
      <w:r w:rsidR="006045AE" w:rsidRPr="00621F0E">
        <w:rPr>
          <w:rFonts w:ascii="Optimum" w:hAnsi="Optimum" w:cs="Times New Roman"/>
          <w:noProof/>
          <w:color w:val="000000" w:themeColor="text1"/>
          <w:sz w:val="20"/>
          <w:szCs w:val="20"/>
          <w:lang w:val="en-US"/>
        </w:rPr>
        <w:t>)</w:t>
      </w:r>
      <w:r w:rsidR="000621D0" w:rsidRPr="00621F0E">
        <w:rPr>
          <w:rFonts w:ascii="Optimum" w:hAnsi="Optimum" w:cs="Times New Roman"/>
          <w:noProof/>
          <w:color w:val="000000" w:themeColor="text1"/>
          <w:sz w:val="20"/>
          <w:szCs w:val="20"/>
          <w:lang w:val="en-US"/>
        </w:rPr>
        <w:t xml:space="preserve">. Plant growth-promoting actions of rhizobacteria. </w:t>
      </w:r>
      <w:r w:rsidR="000621D0" w:rsidRPr="00621F0E">
        <w:rPr>
          <w:rFonts w:ascii="Optimum" w:hAnsi="Optimum" w:cs="Times New Roman"/>
          <w:i/>
          <w:noProof/>
          <w:color w:val="000000" w:themeColor="text1"/>
          <w:sz w:val="20"/>
          <w:szCs w:val="20"/>
          <w:lang w:val="es-CO"/>
        </w:rPr>
        <w:t>Adv. Bot. Res</w:t>
      </w:r>
      <w:r w:rsidR="000621D0" w:rsidRPr="00621F0E">
        <w:rPr>
          <w:rFonts w:ascii="Optimum" w:hAnsi="Optimum" w:cs="Times New Roman"/>
          <w:noProof/>
          <w:color w:val="000000" w:themeColor="text1"/>
          <w:sz w:val="20"/>
          <w:szCs w:val="20"/>
          <w:lang w:val="es-CO"/>
        </w:rPr>
        <w:t>.</w:t>
      </w:r>
      <w:r w:rsidR="006045AE" w:rsidRPr="00621F0E">
        <w:rPr>
          <w:rFonts w:ascii="Optimum" w:hAnsi="Optimum" w:cs="Times New Roman"/>
          <w:noProof/>
          <w:color w:val="000000" w:themeColor="text1"/>
          <w:sz w:val="20"/>
          <w:szCs w:val="20"/>
          <w:lang w:val="es-CO"/>
        </w:rPr>
        <w:t>,</w:t>
      </w:r>
      <w:r w:rsidR="000621D0" w:rsidRPr="00621F0E">
        <w:rPr>
          <w:rFonts w:ascii="Optimum" w:hAnsi="Optimum" w:cs="Times New Roman"/>
          <w:noProof/>
          <w:color w:val="000000" w:themeColor="text1"/>
          <w:sz w:val="20"/>
          <w:szCs w:val="20"/>
          <w:lang w:val="es-CO"/>
        </w:rPr>
        <w:t xml:space="preserve"> </w:t>
      </w:r>
      <w:r w:rsidR="000621D0" w:rsidRPr="00621F0E">
        <w:rPr>
          <w:rFonts w:ascii="Optimum" w:hAnsi="Optimum" w:cs="Times New Roman"/>
          <w:i/>
          <w:noProof/>
          <w:color w:val="000000" w:themeColor="text1"/>
          <w:sz w:val="20"/>
          <w:szCs w:val="20"/>
          <w:lang w:val="es-CO"/>
        </w:rPr>
        <w:t>51</w:t>
      </w:r>
      <w:r w:rsidR="006045AE" w:rsidRPr="00621F0E">
        <w:rPr>
          <w:rFonts w:ascii="Optimum" w:hAnsi="Optimum" w:cs="Times New Roman"/>
          <w:i/>
          <w:noProof/>
          <w:color w:val="000000" w:themeColor="text1"/>
          <w:sz w:val="20"/>
          <w:szCs w:val="20"/>
          <w:lang w:val="es-CO"/>
        </w:rPr>
        <w:t xml:space="preserve">, </w:t>
      </w:r>
      <w:r w:rsidR="000621D0" w:rsidRPr="00621F0E">
        <w:rPr>
          <w:rFonts w:ascii="Optimum" w:hAnsi="Optimum" w:cs="Times New Roman"/>
          <w:noProof/>
          <w:color w:val="000000" w:themeColor="text1"/>
          <w:sz w:val="20"/>
          <w:szCs w:val="20"/>
          <w:lang w:val="es-CO"/>
        </w:rPr>
        <w:t>283–320.</w:t>
      </w:r>
      <w:r w:rsidR="00730D9D" w:rsidRPr="00621F0E">
        <w:rPr>
          <w:rFonts w:ascii="Optimum" w:hAnsi="Optimum" w:cs="Times New Roman"/>
          <w:noProof/>
          <w:color w:val="000000" w:themeColor="text1"/>
          <w:sz w:val="20"/>
          <w:szCs w:val="20"/>
          <w:lang w:val="es-CO"/>
        </w:rPr>
        <w:t xml:space="preserve"> </w:t>
      </w:r>
    </w:p>
    <w:p w14:paraId="59134C7E" w14:textId="28897315" w:rsidR="00DD2525" w:rsidRPr="00621F0E" w:rsidRDefault="006045AE" w:rsidP="00621F0E">
      <w:pPr>
        <w:autoSpaceDE w:val="0"/>
        <w:autoSpaceDN w:val="0"/>
        <w:adjustRightInd w:val="0"/>
        <w:spacing w:after="0" w:line="240" w:lineRule="auto"/>
        <w:ind w:left="340" w:hanging="340"/>
        <w:jc w:val="both"/>
        <w:rPr>
          <w:rFonts w:ascii="Optimum" w:hAnsi="Optimum" w:cs="Times New Roman"/>
          <w:noProof/>
          <w:color w:val="000000" w:themeColor="text1"/>
          <w:sz w:val="20"/>
          <w:szCs w:val="20"/>
          <w:lang w:val="en-US"/>
        </w:rPr>
      </w:pPr>
      <w:r w:rsidRPr="00621F0E">
        <w:rPr>
          <w:rFonts w:ascii="Optimum" w:hAnsi="Optimum" w:cs="Times New Roman"/>
          <w:noProof/>
          <w:color w:val="000000" w:themeColor="text1"/>
          <w:sz w:val="20"/>
          <w:szCs w:val="20"/>
          <w:lang w:val="es-CO"/>
        </w:rPr>
        <w:t xml:space="preserve">Taurian, T., Anzuay, M. S., Angelini, J. G., Tonelli, M. L., Ludueña, L., Pena, D., ... </w:t>
      </w:r>
      <w:r w:rsidRPr="00621F0E">
        <w:rPr>
          <w:rFonts w:ascii="Optimum" w:hAnsi="Optimum" w:cs="Times New Roman"/>
          <w:noProof/>
          <w:color w:val="000000" w:themeColor="text1"/>
          <w:sz w:val="20"/>
          <w:szCs w:val="20"/>
          <w:lang w:val="en-US"/>
        </w:rPr>
        <w:t xml:space="preserve">&amp; Fabra, A. (2010). Phosphate-solubilizing peanut associated bacteria: screening for plant growth-promoting activities. </w:t>
      </w:r>
      <w:r w:rsidRPr="00621F0E">
        <w:rPr>
          <w:rFonts w:ascii="Optimum" w:hAnsi="Optimum" w:cs="Times New Roman"/>
          <w:i/>
          <w:noProof/>
          <w:color w:val="000000" w:themeColor="text1"/>
          <w:sz w:val="20"/>
          <w:szCs w:val="20"/>
          <w:lang w:val="en-US"/>
        </w:rPr>
        <w:t>Plant and Soil, 329</w:t>
      </w:r>
      <w:r w:rsidR="007174D4" w:rsidRPr="00621F0E">
        <w:rPr>
          <w:rFonts w:ascii="Optimum" w:hAnsi="Optimum" w:cs="Times New Roman"/>
          <w:noProof/>
          <w:color w:val="000000" w:themeColor="text1"/>
          <w:sz w:val="20"/>
          <w:szCs w:val="20"/>
          <w:lang w:val="en-US"/>
        </w:rPr>
        <w:t xml:space="preserve"> </w:t>
      </w:r>
      <w:r w:rsidRPr="00621F0E">
        <w:rPr>
          <w:rFonts w:ascii="Optimum" w:hAnsi="Optimum" w:cs="Times New Roman"/>
          <w:noProof/>
          <w:color w:val="000000" w:themeColor="text1"/>
          <w:sz w:val="20"/>
          <w:szCs w:val="20"/>
          <w:lang w:val="en-US"/>
        </w:rPr>
        <w:t>(1-2), 421-431.</w:t>
      </w:r>
      <w:r w:rsidR="00730D9D" w:rsidRPr="00621F0E">
        <w:rPr>
          <w:rFonts w:ascii="Optimum" w:hAnsi="Optimum" w:cs="Times New Roman"/>
          <w:noProof/>
          <w:color w:val="000000" w:themeColor="text1"/>
          <w:sz w:val="20"/>
          <w:szCs w:val="20"/>
          <w:lang w:val="en-US"/>
        </w:rPr>
        <w:t>.</w:t>
      </w:r>
    </w:p>
    <w:p w14:paraId="4BED5434" w14:textId="7A8F0B44" w:rsidR="00D35E07" w:rsidRPr="00621F0E" w:rsidRDefault="0077360A" w:rsidP="00621F0E">
      <w:pPr>
        <w:spacing w:after="0" w:line="240" w:lineRule="auto"/>
        <w:ind w:left="340" w:hanging="340"/>
        <w:jc w:val="both"/>
        <w:rPr>
          <w:rFonts w:ascii="Optimum" w:hAnsi="Optimum" w:cs="Times New Roman"/>
          <w:noProof/>
          <w:color w:val="000000" w:themeColor="text1"/>
          <w:sz w:val="20"/>
          <w:szCs w:val="20"/>
          <w:highlight w:val="lightGray"/>
          <w:lang w:val="en-US"/>
        </w:rPr>
      </w:pPr>
      <w:r w:rsidRPr="00621F0E">
        <w:rPr>
          <w:rFonts w:ascii="Optimum" w:hAnsi="Optimum" w:cs="Times New Roman"/>
          <w:noProof/>
          <w:color w:val="000000" w:themeColor="text1"/>
          <w:sz w:val="20"/>
          <w:szCs w:val="20"/>
          <w:lang w:val="en-US"/>
        </w:rPr>
        <w:t>Tien, T. M., Gaskins</w:t>
      </w:r>
      <w:r w:rsidR="007174D4"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M. H.</w:t>
      </w:r>
      <w:r w:rsidR="007D4B30" w:rsidRPr="00621F0E">
        <w:rPr>
          <w:rFonts w:ascii="Optimum" w:hAnsi="Optimum" w:cs="Times New Roman"/>
          <w:noProof/>
          <w:color w:val="000000" w:themeColor="text1"/>
          <w:sz w:val="20"/>
          <w:szCs w:val="20"/>
          <w:lang w:val="en-US"/>
        </w:rPr>
        <w:t xml:space="preserve"> </w:t>
      </w:r>
      <w:r w:rsidR="007174D4" w:rsidRPr="00621F0E">
        <w:rPr>
          <w:rFonts w:ascii="Optimum" w:hAnsi="Optimum" w:cs="Times New Roman"/>
          <w:noProof/>
          <w:color w:val="000000" w:themeColor="text1"/>
          <w:sz w:val="20"/>
          <w:szCs w:val="20"/>
          <w:lang w:val="en-US"/>
        </w:rPr>
        <w:t>&amp;</w:t>
      </w:r>
      <w:r w:rsidR="007D4B30" w:rsidRPr="00621F0E">
        <w:rPr>
          <w:rFonts w:ascii="Optimum" w:hAnsi="Optimum" w:cs="Times New Roman"/>
          <w:noProof/>
          <w:color w:val="000000" w:themeColor="text1"/>
          <w:sz w:val="20"/>
          <w:szCs w:val="20"/>
          <w:lang w:val="en-US"/>
        </w:rPr>
        <w:t xml:space="preserve"> Hubbell</w:t>
      </w:r>
      <w:r w:rsidR="007174D4" w:rsidRPr="00621F0E">
        <w:rPr>
          <w:rFonts w:ascii="Optimum" w:hAnsi="Optimum" w:cs="Times New Roman"/>
          <w:noProof/>
          <w:color w:val="000000" w:themeColor="text1"/>
          <w:sz w:val="20"/>
          <w:szCs w:val="20"/>
          <w:lang w:val="en-US"/>
        </w:rPr>
        <w:t>,</w:t>
      </w:r>
      <w:r w:rsidR="007D4B30" w:rsidRPr="00621F0E">
        <w:rPr>
          <w:rFonts w:ascii="Optimum" w:hAnsi="Optimum" w:cs="Times New Roman"/>
          <w:noProof/>
          <w:color w:val="000000" w:themeColor="text1"/>
          <w:sz w:val="20"/>
          <w:szCs w:val="20"/>
          <w:lang w:val="en-US"/>
        </w:rPr>
        <w:t xml:space="preserve"> D. H. </w:t>
      </w:r>
      <w:r w:rsidR="007174D4" w:rsidRPr="00621F0E">
        <w:rPr>
          <w:rFonts w:ascii="Optimum" w:hAnsi="Optimum" w:cs="Times New Roman"/>
          <w:noProof/>
          <w:color w:val="000000" w:themeColor="text1"/>
          <w:sz w:val="20"/>
          <w:szCs w:val="20"/>
          <w:lang w:val="en-US"/>
        </w:rPr>
        <w:t>(</w:t>
      </w:r>
      <w:r w:rsidR="007D4B30" w:rsidRPr="00621F0E">
        <w:rPr>
          <w:rFonts w:ascii="Optimum" w:hAnsi="Optimum" w:cs="Times New Roman"/>
          <w:noProof/>
          <w:color w:val="000000" w:themeColor="text1"/>
          <w:sz w:val="20"/>
          <w:szCs w:val="20"/>
          <w:lang w:val="en-US"/>
        </w:rPr>
        <w:t>1979</w:t>
      </w:r>
      <w:r w:rsidR="007174D4" w:rsidRPr="00621F0E">
        <w:rPr>
          <w:rFonts w:ascii="Optimum" w:hAnsi="Optimum" w:cs="Times New Roman"/>
          <w:noProof/>
          <w:color w:val="000000" w:themeColor="text1"/>
          <w:sz w:val="20"/>
          <w:szCs w:val="20"/>
          <w:lang w:val="en-US"/>
        </w:rPr>
        <w:t>)</w:t>
      </w:r>
      <w:r w:rsidR="007D4B30" w:rsidRPr="00621F0E">
        <w:rPr>
          <w:rFonts w:ascii="Optimum" w:hAnsi="Optimum" w:cs="Times New Roman"/>
          <w:noProof/>
          <w:color w:val="000000" w:themeColor="text1"/>
          <w:sz w:val="20"/>
          <w:szCs w:val="20"/>
          <w:lang w:val="en-US"/>
        </w:rPr>
        <w:t xml:space="preserve">. Plant </w:t>
      </w:r>
      <w:r w:rsidR="009B5A8A" w:rsidRPr="00621F0E">
        <w:rPr>
          <w:rFonts w:ascii="Optimum" w:hAnsi="Optimum" w:cs="Times New Roman"/>
          <w:noProof/>
          <w:color w:val="000000" w:themeColor="text1"/>
          <w:sz w:val="20"/>
          <w:szCs w:val="20"/>
          <w:lang w:val="en-US"/>
        </w:rPr>
        <w:t>g</w:t>
      </w:r>
      <w:r w:rsidR="007D4B30" w:rsidRPr="00621F0E">
        <w:rPr>
          <w:rFonts w:ascii="Optimum" w:hAnsi="Optimum" w:cs="Times New Roman"/>
          <w:noProof/>
          <w:color w:val="000000" w:themeColor="text1"/>
          <w:sz w:val="20"/>
          <w:szCs w:val="20"/>
          <w:lang w:val="en-US"/>
        </w:rPr>
        <w:t xml:space="preserve">rowth </w:t>
      </w:r>
      <w:r w:rsidR="009B5A8A" w:rsidRPr="00621F0E">
        <w:rPr>
          <w:rFonts w:ascii="Optimum" w:hAnsi="Optimum" w:cs="Times New Roman"/>
          <w:noProof/>
          <w:color w:val="000000" w:themeColor="text1"/>
          <w:sz w:val="20"/>
          <w:szCs w:val="20"/>
          <w:lang w:val="en-US"/>
        </w:rPr>
        <w:t>s</w:t>
      </w:r>
      <w:r w:rsidR="007D4B30" w:rsidRPr="00621F0E">
        <w:rPr>
          <w:rFonts w:ascii="Optimum" w:hAnsi="Optimum" w:cs="Times New Roman"/>
          <w:noProof/>
          <w:color w:val="000000" w:themeColor="text1"/>
          <w:sz w:val="20"/>
          <w:szCs w:val="20"/>
          <w:lang w:val="en-US"/>
        </w:rPr>
        <w:t xml:space="preserve">ubstances </w:t>
      </w:r>
      <w:r w:rsidR="009B5A8A" w:rsidRPr="00621F0E">
        <w:rPr>
          <w:rFonts w:ascii="Optimum" w:hAnsi="Optimum" w:cs="Times New Roman"/>
          <w:noProof/>
          <w:color w:val="000000" w:themeColor="text1"/>
          <w:sz w:val="20"/>
          <w:szCs w:val="20"/>
          <w:lang w:val="en-US"/>
        </w:rPr>
        <w:t>p</w:t>
      </w:r>
      <w:r w:rsidR="007D4B30" w:rsidRPr="00621F0E">
        <w:rPr>
          <w:rFonts w:ascii="Optimum" w:hAnsi="Optimum" w:cs="Times New Roman"/>
          <w:noProof/>
          <w:color w:val="000000" w:themeColor="text1"/>
          <w:sz w:val="20"/>
          <w:szCs w:val="20"/>
          <w:lang w:val="en-US"/>
        </w:rPr>
        <w:t xml:space="preserve">roduced by </w:t>
      </w:r>
      <w:r w:rsidR="007D4B30" w:rsidRPr="00621F0E">
        <w:rPr>
          <w:rFonts w:ascii="Optimum" w:hAnsi="Optimum" w:cs="Times New Roman"/>
          <w:i/>
          <w:iCs/>
          <w:noProof/>
          <w:color w:val="000000" w:themeColor="text1"/>
          <w:sz w:val="20"/>
          <w:szCs w:val="20"/>
          <w:lang w:val="en-US"/>
        </w:rPr>
        <w:t>Azospirillum brasilense</w:t>
      </w:r>
      <w:r w:rsidR="007D4B30" w:rsidRPr="00621F0E">
        <w:rPr>
          <w:rFonts w:ascii="Optimum" w:hAnsi="Optimum" w:cs="Times New Roman"/>
          <w:noProof/>
          <w:color w:val="000000" w:themeColor="text1"/>
          <w:sz w:val="20"/>
          <w:szCs w:val="20"/>
          <w:lang w:val="en-US"/>
        </w:rPr>
        <w:t xml:space="preserve"> and </w:t>
      </w:r>
      <w:r w:rsidR="009B5A8A" w:rsidRPr="00621F0E">
        <w:rPr>
          <w:rFonts w:ascii="Optimum" w:hAnsi="Optimum" w:cs="Times New Roman"/>
          <w:noProof/>
          <w:color w:val="000000" w:themeColor="text1"/>
          <w:sz w:val="20"/>
          <w:szCs w:val="20"/>
          <w:lang w:val="en-US"/>
        </w:rPr>
        <w:t>t</w:t>
      </w:r>
      <w:r w:rsidR="007D4B30" w:rsidRPr="00621F0E">
        <w:rPr>
          <w:rFonts w:ascii="Optimum" w:hAnsi="Optimum" w:cs="Times New Roman"/>
          <w:noProof/>
          <w:color w:val="000000" w:themeColor="text1"/>
          <w:sz w:val="20"/>
          <w:szCs w:val="20"/>
          <w:lang w:val="en-US"/>
        </w:rPr>
        <w:t xml:space="preserve">heir Effect on the </w:t>
      </w:r>
      <w:r w:rsidR="009B5A8A" w:rsidRPr="00621F0E">
        <w:rPr>
          <w:rFonts w:ascii="Optimum" w:hAnsi="Optimum" w:cs="Times New Roman"/>
          <w:noProof/>
          <w:color w:val="000000" w:themeColor="text1"/>
          <w:sz w:val="20"/>
          <w:szCs w:val="20"/>
          <w:lang w:val="en-US"/>
        </w:rPr>
        <w:t>g</w:t>
      </w:r>
      <w:r w:rsidR="007D4B30" w:rsidRPr="00621F0E">
        <w:rPr>
          <w:rFonts w:ascii="Optimum" w:hAnsi="Optimum" w:cs="Times New Roman"/>
          <w:noProof/>
          <w:color w:val="000000" w:themeColor="text1"/>
          <w:sz w:val="20"/>
          <w:szCs w:val="20"/>
          <w:lang w:val="en-US"/>
        </w:rPr>
        <w:t>rowth of Pearl Millet (</w:t>
      </w:r>
      <w:r w:rsidR="007D4B30" w:rsidRPr="00621F0E">
        <w:rPr>
          <w:rFonts w:ascii="Optimum" w:hAnsi="Optimum" w:cs="Times New Roman"/>
          <w:i/>
          <w:iCs/>
          <w:noProof/>
          <w:color w:val="000000" w:themeColor="text1"/>
          <w:sz w:val="20"/>
          <w:szCs w:val="20"/>
          <w:lang w:val="en-US"/>
        </w:rPr>
        <w:t xml:space="preserve">Pennisetum americanum </w:t>
      </w:r>
      <w:r w:rsidR="007D4B30" w:rsidRPr="00621F0E">
        <w:rPr>
          <w:rFonts w:ascii="Optimum" w:hAnsi="Optimum" w:cs="Times New Roman"/>
          <w:iCs/>
          <w:noProof/>
          <w:color w:val="000000" w:themeColor="text1"/>
          <w:sz w:val="20"/>
          <w:szCs w:val="20"/>
          <w:lang w:val="en-US"/>
        </w:rPr>
        <w:t>L.</w:t>
      </w:r>
      <w:r w:rsidR="007D4B30" w:rsidRPr="00621F0E">
        <w:rPr>
          <w:rFonts w:ascii="Optimum" w:hAnsi="Optimum" w:cs="Times New Roman"/>
          <w:noProof/>
          <w:color w:val="000000" w:themeColor="text1"/>
          <w:sz w:val="20"/>
          <w:szCs w:val="20"/>
          <w:lang w:val="en-US"/>
        </w:rPr>
        <w:t xml:space="preserve">). </w:t>
      </w:r>
      <w:r w:rsidR="007D4B30" w:rsidRPr="00621F0E">
        <w:rPr>
          <w:rFonts w:ascii="Optimum" w:hAnsi="Optimum" w:cs="Times New Roman"/>
          <w:i/>
          <w:iCs/>
          <w:noProof/>
          <w:color w:val="000000" w:themeColor="text1"/>
          <w:sz w:val="20"/>
          <w:szCs w:val="20"/>
          <w:lang w:val="en-US"/>
        </w:rPr>
        <w:t>Applied and Environmental Microbiology</w:t>
      </w:r>
      <w:r w:rsidR="007174D4" w:rsidRPr="00621F0E">
        <w:rPr>
          <w:rFonts w:ascii="Optimum" w:hAnsi="Optimum" w:cs="Times New Roman"/>
          <w:iCs/>
          <w:noProof/>
          <w:color w:val="000000" w:themeColor="text1"/>
          <w:sz w:val="20"/>
          <w:szCs w:val="20"/>
          <w:lang w:val="en-US"/>
        </w:rPr>
        <w:t>,</w:t>
      </w:r>
      <w:r w:rsidR="007D4B30" w:rsidRPr="00621F0E">
        <w:rPr>
          <w:rFonts w:ascii="Optimum" w:hAnsi="Optimum" w:cs="Times New Roman"/>
          <w:iCs/>
          <w:noProof/>
          <w:color w:val="000000" w:themeColor="text1"/>
          <w:sz w:val="20"/>
          <w:szCs w:val="20"/>
          <w:lang w:val="en-US"/>
        </w:rPr>
        <w:t xml:space="preserve"> </w:t>
      </w:r>
      <w:r w:rsidR="007D4B30" w:rsidRPr="00621F0E">
        <w:rPr>
          <w:rFonts w:ascii="Optimum" w:hAnsi="Optimum" w:cs="Times New Roman"/>
          <w:i/>
          <w:iCs/>
          <w:noProof/>
          <w:color w:val="000000" w:themeColor="text1"/>
          <w:sz w:val="20"/>
          <w:szCs w:val="20"/>
          <w:lang w:val="en-US"/>
        </w:rPr>
        <w:t>37</w:t>
      </w:r>
      <w:r w:rsidR="007D4B30" w:rsidRPr="00621F0E">
        <w:rPr>
          <w:rFonts w:ascii="Optimum" w:hAnsi="Optimum" w:cs="Times New Roman"/>
          <w:iCs/>
          <w:noProof/>
          <w:color w:val="000000" w:themeColor="text1"/>
          <w:sz w:val="20"/>
          <w:szCs w:val="20"/>
          <w:lang w:val="en-US"/>
        </w:rPr>
        <w:t xml:space="preserve"> (</w:t>
      </w:r>
      <w:r w:rsidR="007D4B30" w:rsidRPr="00621F0E">
        <w:rPr>
          <w:rFonts w:ascii="Optimum" w:hAnsi="Optimum" w:cs="Times New Roman"/>
          <w:noProof/>
          <w:color w:val="000000" w:themeColor="text1"/>
          <w:sz w:val="20"/>
          <w:szCs w:val="20"/>
          <w:lang w:val="en-US"/>
        </w:rPr>
        <w:t>5)</w:t>
      </w:r>
      <w:r w:rsidR="007174D4" w:rsidRPr="00621F0E">
        <w:rPr>
          <w:rFonts w:ascii="Optimum" w:hAnsi="Optimum" w:cs="Times New Roman"/>
          <w:noProof/>
          <w:color w:val="000000" w:themeColor="text1"/>
          <w:sz w:val="20"/>
          <w:szCs w:val="20"/>
          <w:lang w:val="en-US"/>
        </w:rPr>
        <w:t>,</w:t>
      </w:r>
      <w:r w:rsidR="007D4B30" w:rsidRPr="00621F0E">
        <w:rPr>
          <w:rFonts w:ascii="Optimum" w:hAnsi="Optimum" w:cs="Times New Roman"/>
          <w:noProof/>
          <w:color w:val="000000" w:themeColor="text1"/>
          <w:sz w:val="20"/>
          <w:szCs w:val="20"/>
          <w:lang w:val="en-US"/>
        </w:rPr>
        <w:t xml:space="preserve"> 1016-1</w:t>
      </w:r>
      <w:r w:rsidR="005D7696" w:rsidRPr="00621F0E">
        <w:rPr>
          <w:rFonts w:ascii="Optimum" w:hAnsi="Optimum" w:cs="Times New Roman"/>
          <w:noProof/>
          <w:color w:val="000000" w:themeColor="text1"/>
          <w:sz w:val="20"/>
          <w:szCs w:val="20"/>
          <w:lang w:val="en-US"/>
        </w:rPr>
        <w:t>024</w:t>
      </w:r>
      <w:r w:rsidR="0022342F" w:rsidRPr="00621F0E">
        <w:rPr>
          <w:rFonts w:ascii="Optimum" w:hAnsi="Optimum" w:cs="Times New Roman"/>
          <w:noProof/>
          <w:color w:val="000000" w:themeColor="text1"/>
          <w:sz w:val="20"/>
          <w:szCs w:val="20"/>
          <w:lang w:val="en-US"/>
        </w:rPr>
        <w:t>.</w:t>
      </w:r>
    </w:p>
    <w:p w14:paraId="6AC41DA3" w14:textId="133C7793" w:rsidR="00F96664" w:rsidRPr="00621F0E" w:rsidRDefault="0077360A" w:rsidP="00621F0E">
      <w:pPr>
        <w:spacing w:after="0" w:line="240" w:lineRule="auto"/>
        <w:ind w:left="340" w:hanging="340"/>
        <w:jc w:val="both"/>
        <w:rPr>
          <w:rFonts w:ascii="Optimum" w:hAnsi="Optimum" w:cs="Times New Roman"/>
          <w:noProof/>
          <w:color w:val="000000" w:themeColor="text1"/>
          <w:sz w:val="20"/>
          <w:szCs w:val="20"/>
          <w:highlight w:val="lightGray"/>
          <w:lang w:val="en-US"/>
        </w:rPr>
      </w:pPr>
      <w:r w:rsidRPr="00621F0E">
        <w:rPr>
          <w:rFonts w:ascii="Optimum" w:hAnsi="Optimum" w:cs="Times New Roman"/>
          <w:noProof/>
          <w:color w:val="000000" w:themeColor="text1"/>
          <w:sz w:val="20"/>
          <w:szCs w:val="20"/>
          <w:lang w:val="en-US"/>
        </w:rPr>
        <w:t>Towler</w:t>
      </w:r>
      <w:r w:rsidR="007174D4" w:rsidRPr="00621F0E">
        <w:rPr>
          <w:rFonts w:ascii="Optimum" w:hAnsi="Optimum" w:cs="Times New Roman"/>
          <w:noProof/>
          <w:color w:val="000000" w:themeColor="text1"/>
          <w:sz w:val="20"/>
          <w:szCs w:val="20"/>
          <w:lang w:val="en-US"/>
        </w:rPr>
        <w:t>,</w:t>
      </w:r>
      <w:r w:rsidRPr="00621F0E">
        <w:rPr>
          <w:rFonts w:ascii="Optimum" w:hAnsi="Optimum" w:cs="Times New Roman"/>
          <w:noProof/>
          <w:color w:val="000000" w:themeColor="text1"/>
          <w:sz w:val="20"/>
          <w:szCs w:val="20"/>
          <w:lang w:val="en-US"/>
        </w:rPr>
        <w:t xml:space="preserve"> G.</w:t>
      </w:r>
      <w:r w:rsidR="007174D4" w:rsidRPr="00621F0E">
        <w:rPr>
          <w:rFonts w:ascii="Optimum" w:hAnsi="Optimum" w:cs="Times New Roman"/>
          <w:noProof/>
          <w:color w:val="000000" w:themeColor="text1"/>
          <w:sz w:val="20"/>
          <w:szCs w:val="20"/>
          <w:lang w:val="en-US"/>
        </w:rPr>
        <w:t>,</w:t>
      </w:r>
      <w:r w:rsidR="00F96664" w:rsidRPr="00621F0E">
        <w:rPr>
          <w:rFonts w:ascii="Optimum" w:hAnsi="Optimum" w:cs="Times New Roman"/>
          <w:noProof/>
          <w:color w:val="000000" w:themeColor="text1"/>
          <w:sz w:val="20"/>
          <w:szCs w:val="20"/>
          <w:lang w:val="en-US"/>
        </w:rPr>
        <w:t xml:space="preserve"> </w:t>
      </w:r>
      <w:r w:rsidR="007174D4" w:rsidRPr="00621F0E">
        <w:rPr>
          <w:rFonts w:ascii="Optimum" w:hAnsi="Optimum" w:cs="Times New Roman"/>
          <w:noProof/>
          <w:color w:val="000000" w:themeColor="text1"/>
          <w:sz w:val="20"/>
          <w:szCs w:val="20"/>
          <w:lang w:val="en-US"/>
        </w:rPr>
        <w:t>&amp;</w:t>
      </w:r>
      <w:r w:rsidR="00F96664" w:rsidRPr="00621F0E">
        <w:rPr>
          <w:rFonts w:ascii="Optimum" w:hAnsi="Optimum" w:cs="Times New Roman"/>
          <w:noProof/>
          <w:color w:val="000000" w:themeColor="text1"/>
          <w:sz w:val="20"/>
          <w:szCs w:val="20"/>
          <w:lang w:val="en-US"/>
        </w:rPr>
        <w:t xml:space="preserve"> Sinnott</w:t>
      </w:r>
      <w:r w:rsidR="007174D4" w:rsidRPr="00621F0E">
        <w:rPr>
          <w:rFonts w:ascii="Optimum" w:hAnsi="Optimum" w:cs="Times New Roman"/>
          <w:noProof/>
          <w:color w:val="000000" w:themeColor="text1"/>
          <w:sz w:val="20"/>
          <w:szCs w:val="20"/>
          <w:lang w:val="en-US"/>
        </w:rPr>
        <w:t>,</w:t>
      </w:r>
      <w:r w:rsidR="00F96664" w:rsidRPr="00621F0E">
        <w:rPr>
          <w:rFonts w:ascii="Optimum" w:hAnsi="Optimum" w:cs="Times New Roman"/>
          <w:noProof/>
          <w:color w:val="000000" w:themeColor="text1"/>
          <w:sz w:val="20"/>
          <w:szCs w:val="20"/>
          <w:lang w:val="en-US"/>
        </w:rPr>
        <w:t xml:space="preserve"> R. </w:t>
      </w:r>
      <w:r w:rsidR="007174D4" w:rsidRPr="00621F0E">
        <w:rPr>
          <w:rFonts w:ascii="Optimum" w:hAnsi="Optimum" w:cs="Times New Roman"/>
          <w:noProof/>
          <w:color w:val="000000" w:themeColor="text1"/>
          <w:sz w:val="20"/>
          <w:szCs w:val="20"/>
          <w:lang w:val="en-US"/>
        </w:rPr>
        <w:t>(</w:t>
      </w:r>
      <w:r w:rsidR="00F96664" w:rsidRPr="00621F0E">
        <w:rPr>
          <w:rFonts w:ascii="Optimum" w:hAnsi="Optimum" w:cs="Times New Roman"/>
          <w:noProof/>
          <w:color w:val="000000" w:themeColor="text1"/>
          <w:sz w:val="20"/>
          <w:szCs w:val="20"/>
          <w:lang w:val="en-US"/>
        </w:rPr>
        <w:t>2008</w:t>
      </w:r>
      <w:r w:rsidR="007174D4" w:rsidRPr="00621F0E">
        <w:rPr>
          <w:rFonts w:ascii="Optimum" w:hAnsi="Optimum" w:cs="Times New Roman"/>
          <w:noProof/>
          <w:color w:val="000000" w:themeColor="text1"/>
          <w:sz w:val="20"/>
          <w:szCs w:val="20"/>
          <w:lang w:val="en-US"/>
        </w:rPr>
        <w:t>)</w:t>
      </w:r>
      <w:r w:rsidR="00F96664" w:rsidRPr="00621F0E">
        <w:rPr>
          <w:rFonts w:ascii="Optimum" w:hAnsi="Optimum" w:cs="Times New Roman"/>
          <w:noProof/>
          <w:color w:val="000000" w:themeColor="text1"/>
          <w:sz w:val="20"/>
          <w:szCs w:val="20"/>
          <w:lang w:val="en-US"/>
        </w:rPr>
        <w:t xml:space="preserve">. </w:t>
      </w:r>
      <w:r w:rsidR="00F96664" w:rsidRPr="00621F0E">
        <w:rPr>
          <w:rFonts w:ascii="Optimum" w:hAnsi="Optimum" w:cs="Times New Roman"/>
          <w:i/>
          <w:noProof/>
          <w:color w:val="000000" w:themeColor="text1"/>
          <w:sz w:val="20"/>
          <w:szCs w:val="20"/>
          <w:lang w:val="en-US"/>
        </w:rPr>
        <w:t>Chemical Engineering Design-Principles, Practice and Economics of Plant and Process Design</w:t>
      </w:r>
      <w:r w:rsidR="00F96664" w:rsidRPr="00621F0E">
        <w:rPr>
          <w:rFonts w:ascii="Optimum" w:hAnsi="Optimum" w:cs="Times New Roman"/>
          <w:noProof/>
          <w:color w:val="000000" w:themeColor="text1"/>
          <w:sz w:val="20"/>
          <w:szCs w:val="20"/>
          <w:lang w:val="en-US"/>
        </w:rPr>
        <w:t>. London: Butterworth-Heinemann, p. 1266.</w:t>
      </w:r>
    </w:p>
    <w:sectPr w:rsidR="00F96664" w:rsidRPr="00621F0E" w:rsidSect="00215CC4">
      <w:footerReference w:type="default" r:id="rId17"/>
      <w:pgSz w:w="12247" w:h="15593"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E2FE7" w14:textId="77777777" w:rsidR="00D57435" w:rsidRDefault="00D57435">
      <w:pPr>
        <w:spacing w:after="0" w:line="240" w:lineRule="auto"/>
      </w:pPr>
      <w:r>
        <w:separator/>
      </w:r>
    </w:p>
  </w:endnote>
  <w:endnote w:type="continuationSeparator" w:id="0">
    <w:p w14:paraId="676B984F" w14:textId="77777777" w:rsidR="00D57435" w:rsidRDefault="00D5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Optimum">
    <w:panose1 w:val="00000000000000000000"/>
    <w:charset w:val="00"/>
    <w:family w:val="auto"/>
    <w:pitch w:val="variable"/>
    <w:sig w:usb0="00000003" w:usb1="00000000" w:usb2="00000000" w:usb3="00000000" w:csb0="00000001" w:csb1="00000000"/>
  </w:font>
  <w:font w:name="Ltkfxr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784C6" w14:textId="77777777" w:rsidR="00E842D7" w:rsidRDefault="00E842D7" w:rsidP="003104F5">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1F0E">
      <w:rPr>
        <w:rStyle w:val="Nmerodepgina"/>
        <w:noProof/>
      </w:rPr>
      <w:t>2</w:t>
    </w:r>
    <w:r>
      <w:rPr>
        <w:rStyle w:val="Nmerodepgina"/>
      </w:rPr>
      <w:fldChar w:fldCharType="end"/>
    </w:r>
  </w:p>
  <w:p w14:paraId="4D3D80BD" w14:textId="77777777" w:rsidR="00E842D7" w:rsidRDefault="00E842D7" w:rsidP="003104F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7525F" w14:textId="77777777" w:rsidR="00D57435" w:rsidRDefault="00D57435">
      <w:pPr>
        <w:spacing w:after="0" w:line="240" w:lineRule="auto"/>
      </w:pPr>
      <w:r>
        <w:separator/>
      </w:r>
    </w:p>
  </w:footnote>
  <w:footnote w:type="continuationSeparator" w:id="0">
    <w:p w14:paraId="73475861" w14:textId="77777777" w:rsidR="00D57435" w:rsidRDefault="00D574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0BB8"/>
    <w:multiLevelType w:val="hybridMultilevel"/>
    <w:tmpl w:val="8668A35E"/>
    <w:lvl w:ilvl="0" w:tplc="D6EE209E">
      <w:start w:val="1"/>
      <w:numFmt w:val="decimal"/>
      <w:lvlText w:val="%1."/>
      <w:lvlJc w:val="left"/>
      <w:pPr>
        <w:ind w:left="927" w:hanging="360"/>
      </w:pPr>
      <w:rPr>
        <w:rFonts w:ascii="Times New Roman" w:eastAsia="Times New Roman" w:hAnsi="Times New Roman" w:cs="Times New Roman"/>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nsid w:val="195749DB"/>
    <w:multiLevelType w:val="hybridMultilevel"/>
    <w:tmpl w:val="DDBAAFD0"/>
    <w:lvl w:ilvl="0" w:tplc="4ACCDD50">
      <w:start w:val="19"/>
      <w:numFmt w:val="decimal"/>
      <w:lvlText w:val="%1."/>
      <w:lvlJc w:val="left"/>
      <w:pPr>
        <w:ind w:left="928" w:hanging="360"/>
      </w:pPr>
      <w:rPr>
        <w:rFonts w:hint="default"/>
      </w:rPr>
    </w:lvl>
    <w:lvl w:ilvl="1" w:tplc="200A0019" w:tentative="1">
      <w:start w:val="1"/>
      <w:numFmt w:val="lowerLetter"/>
      <w:lvlText w:val="%2."/>
      <w:lvlJc w:val="left"/>
      <w:pPr>
        <w:ind w:left="1648" w:hanging="360"/>
      </w:pPr>
    </w:lvl>
    <w:lvl w:ilvl="2" w:tplc="200A001B" w:tentative="1">
      <w:start w:val="1"/>
      <w:numFmt w:val="lowerRoman"/>
      <w:lvlText w:val="%3."/>
      <w:lvlJc w:val="right"/>
      <w:pPr>
        <w:ind w:left="2368" w:hanging="180"/>
      </w:pPr>
    </w:lvl>
    <w:lvl w:ilvl="3" w:tplc="200A000F" w:tentative="1">
      <w:start w:val="1"/>
      <w:numFmt w:val="decimal"/>
      <w:lvlText w:val="%4."/>
      <w:lvlJc w:val="left"/>
      <w:pPr>
        <w:ind w:left="3088" w:hanging="360"/>
      </w:pPr>
    </w:lvl>
    <w:lvl w:ilvl="4" w:tplc="200A0019" w:tentative="1">
      <w:start w:val="1"/>
      <w:numFmt w:val="lowerLetter"/>
      <w:lvlText w:val="%5."/>
      <w:lvlJc w:val="left"/>
      <w:pPr>
        <w:ind w:left="3808" w:hanging="360"/>
      </w:pPr>
    </w:lvl>
    <w:lvl w:ilvl="5" w:tplc="200A001B" w:tentative="1">
      <w:start w:val="1"/>
      <w:numFmt w:val="lowerRoman"/>
      <w:lvlText w:val="%6."/>
      <w:lvlJc w:val="right"/>
      <w:pPr>
        <w:ind w:left="4528" w:hanging="180"/>
      </w:pPr>
    </w:lvl>
    <w:lvl w:ilvl="6" w:tplc="200A000F" w:tentative="1">
      <w:start w:val="1"/>
      <w:numFmt w:val="decimal"/>
      <w:lvlText w:val="%7."/>
      <w:lvlJc w:val="left"/>
      <w:pPr>
        <w:ind w:left="5248" w:hanging="360"/>
      </w:pPr>
    </w:lvl>
    <w:lvl w:ilvl="7" w:tplc="200A0019" w:tentative="1">
      <w:start w:val="1"/>
      <w:numFmt w:val="lowerLetter"/>
      <w:lvlText w:val="%8."/>
      <w:lvlJc w:val="left"/>
      <w:pPr>
        <w:ind w:left="5968" w:hanging="360"/>
      </w:pPr>
    </w:lvl>
    <w:lvl w:ilvl="8" w:tplc="200A001B" w:tentative="1">
      <w:start w:val="1"/>
      <w:numFmt w:val="lowerRoman"/>
      <w:lvlText w:val="%9."/>
      <w:lvlJc w:val="right"/>
      <w:pPr>
        <w:ind w:left="6688" w:hanging="180"/>
      </w:pPr>
    </w:lvl>
  </w:abstractNum>
  <w:abstractNum w:abstractNumId="2">
    <w:nsid w:val="1D7D6E3D"/>
    <w:multiLevelType w:val="hybridMultilevel"/>
    <w:tmpl w:val="0C624C6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7017F8D"/>
    <w:multiLevelType w:val="hybridMultilevel"/>
    <w:tmpl w:val="76A2C40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31CB64B3"/>
    <w:multiLevelType w:val="hybridMultilevel"/>
    <w:tmpl w:val="EC64370A"/>
    <w:lvl w:ilvl="0" w:tplc="8CE4894E">
      <w:start w:val="17"/>
      <w:numFmt w:val="decimal"/>
      <w:lvlText w:val="%1"/>
      <w:lvlJc w:val="left"/>
      <w:pPr>
        <w:ind w:left="928" w:hanging="360"/>
      </w:pPr>
      <w:rPr>
        <w:rFonts w:hint="default"/>
      </w:rPr>
    </w:lvl>
    <w:lvl w:ilvl="1" w:tplc="200A0019" w:tentative="1">
      <w:start w:val="1"/>
      <w:numFmt w:val="lowerLetter"/>
      <w:lvlText w:val="%2."/>
      <w:lvlJc w:val="left"/>
      <w:pPr>
        <w:ind w:left="1648" w:hanging="360"/>
      </w:pPr>
    </w:lvl>
    <w:lvl w:ilvl="2" w:tplc="200A001B" w:tentative="1">
      <w:start w:val="1"/>
      <w:numFmt w:val="lowerRoman"/>
      <w:lvlText w:val="%3."/>
      <w:lvlJc w:val="right"/>
      <w:pPr>
        <w:ind w:left="2368" w:hanging="180"/>
      </w:pPr>
    </w:lvl>
    <w:lvl w:ilvl="3" w:tplc="200A000F" w:tentative="1">
      <w:start w:val="1"/>
      <w:numFmt w:val="decimal"/>
      <w:lvlText w:val="%4."/>
      <w:lvlJc w:val="left"/>
      <w:pPr>
        <w:ind w:left="3088" w:hanging="360"/>
      </w:pPr>
    </w:lvl>
    <w:lvl w:ilvl="4" w:tplc="200A0019" w:tentative="1">
      <w:start w:val="1"/>
      <w:numFmt w:val="lowerLetter"/>
      <w:lvlText w:val="%5."/>
      <w:lvlJc w:val="left"/>
      <w:pPr>
        <w:ind w:left="3808" w:hanging="360"/>
      </w:pPr>
    </w:lvl>
    <w:lvl w:ilvl="5" w:tplc="200A001B" w:tentative="1">
      <w:start w:val="1"/>
      <w:numFmt w:val="lowerRoman"/>
      <w:lvlText w:val="%6."/>
      <w:lvlJc w:val="right"/>
      <w:pPr>
        <w:ind w:left="4528" w:hanging="180"/>
      </w:pPr>
    </w:lvl>
    <w:lvl w:ilvl="6" w:tplc="200A000F" w:tentative="1">
      <w:start w:val="1"/>
      <w:numFmt w:val="decimal"/>
      <w:lvlText w:val="%7."/>
      <w:lvlJc w:val="left"/>
      <w:pPr>
        <w:ind w:left="5248" w:hanging="360"/>
      </w:pPr>
    </w:lvl>
    <w:lvl w:ilvl="7" w:tplc="200A0019" w:tentative="1">
      <w:start w:val="1"/>
      <w:numFmt w:val="lowerLetter"/>
      <w:lvlText w:val="%8."/>
      <w:lvlJc w:val="left"/>
      <w:pPr>
        <w:ind w:left="5968" w:hanging="360"/>
      </w:pPr>
    </w:lvl>
    <w:lvl w:ilvl="8" w:tplc="200A001B" w:tentative="1">
      <w:start w:val="1"/>
      <w:numFmt w:val="lowerRoman"/>
      <w:lvlText w:val="%9."/>
      <w:lvlJc w:val="right"/>
      <w:pPr>
        <w:ind w:left="6688" w:hanging="180"/>
      </w:pPr>
    </w:lvl>
  </w:abstractNum>
  <w:abstractNum w:abstractNumId="5">
    <w:nsid w:val="320F39A2"/>
    <w:multiLevelType w:val="hybridMultilevel"/>
    <w:tmpl w:val="5BC2BE6E"/>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nsid w:val="3A1C7A4C"/>
    <w:multiLevelType w:val="multilevel"/>
    <w:tmpl w:val="8584BF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D187E65"/>
    <w:multiLevelType w:val="hybridMultilevel"/>
    <w:tmpl w:val="76A2C40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45D248D6"/>
    <w:multiLevelType w:val="hybridMultilevel"/>
    <w:tmpl w:val="F1CCB5AE"/>
    <w:lvl w:ilvl="0" w:tplc="0C0A000F">
      <w:start w:val="1"/>
      <w:numFmt w:val="decimal"/>
      <w:lvlText w:val="%1."/>
      <w:lvlJc w:val="left"/>
      <w:pPr>
        <w:tabs>
          <w:tab w:val="num" w:pos="502"/>
        </w:tabs>
        <w:ind w:left="502"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63144CFC"/>
    <w:multiLevelType w:val="hybridMultilevel"/>
    <w:tmpl w:val="F1CCB5AE"/>
    <w:lvl w:ilvl="0" w:tplc="0C0A000F">
      <w:start w:val="1"/>
      <w:numFmt w:val="decimal"/>
      <w:lvlText w:val="%1."/>
      <w:lvlJc w:val="left"/>
      <w:pPr>
        <w:tabs>
          <w:tab w:val="num" w:pos="502"/>
        </w:tabs>
        <w:ind w:left="502"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0">
    <w:nsid w:val="66C56A3E"/>
    <w:multiLevelType w:val="hybridMultilevel"/>
    <w:tmpl w:val="2A7AE42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70D028B1"/>
    <w:multiLevelType w:val="hybridMultilevel"/>
    <w:tmpl w:val="72AEF71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nsid w:val="784E0EB6"/>
    <w:multiLevelType w:val="hybridMultilevel"/>
    <w:tmpl w:val="12B28B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4"/>
  </w:num>
  <w:num w:numId="5">
    <w:abstractNumId w:val="1"/>
  </w:num>
  <w:num w:numId="6">
    <w:abstractNumId w:val="6"/>
  </w:num>
  <w:num w:numId="7">
    <w:abstractNumId w:val="9"/>
  </w:num>
  <w:num w:numId="8">
    <w:abstractNumId w:val="12"/>
  </w:num>
  <w:num w:numId="9">
    <w:abstractNumId w:val="10"/>
  </w:num>
  <w:num w:numId="10">
    <w:abstractNumId w:val="7"/>
  </w:num>
  <w:num w:numId="11">
    <w:abstractNumId w:val="3"/>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F5"/>
    <w:rsid w:val="0000428F"/>
    <w:rsid w:val="00012BDB"/>
    <w:rsid w:val="00047A90"/>
    <w:rsid w:val="000612ED"/>
    <w:rsid w:val="000621D0"/>
    <w:rsid w:val="0006674A"/>
    <w:rsid w:val="00084623"/>
    <w:rsid w:val="000939A5"/>
    <w:rsid w:val="000A6921"/>
    <w:rsid w:val="000B349A"/>
    <w:rsid w:val="000C1D09"/>
    <w:rsid w:val="000C1FE2"/>
    <w:rsid w:val="000D181F"/>
    <w:rsid w:val="000E4F9E"/>
    <w:rsid w:val="000F5E97"/>
    <w:rsid w:val="00106E3A"/>
    <w:rsid w:val="00107EA5"/>
    <w:rsid w:val="00122B8F"/>
    <w:rsid w:val="001266BB"/>
    <w:rsid w:val="00154025"/>
    <w:rsid w:val="00154B79"/>
    <w:rsid w:val="0016178E"/>
    <w:rsid w:val="00166B56"/>
    <w:rsid w:val="00176889"/>
    <w:rsid w:val="001769D5"/>
    <w:rsid w:val="001A2624"/>
    <w:rsid w:val="001A411C"/>
    <w:rsid w:val="001C3847"/>
    <w:rsid w:val="001E0256"/>
    <w:rsid w:val="001E073E"/>
    <w:rsid w:val="001E17ED"/>
    <w:rsid w:val="001E4E4D"/>
    <w:rsid w:val="0020547C"/>
    <w:rsid w:val="00215CC4"/>
    <w:rsid w:val="0022342F"/>
    <w:rsid w:val="0022551B"/>
    <w:rsid w:val="00226612"/>
    <w:rsid w:val="00226736"/>
    <w:rsid w:val="002271DC"/>
    <w:rsid w:val="00251328"/>
    <w:rsid w:val="00253869"/>
    <w:rsid w:val="00271FD1"/>
    <w:rsid w:val="002756CB"/>
    <w:rsid w:val="002811A4"/>
    <w:rsid w:val="00287E3E"/>
    <w:rsid w:val="002A774E"/>
    <w:rsid w:val="002B4AF5"/>
    <w:rsid w:val="002E6905"/>
    <w:rsid w:val="002F1645"/>
    <w:rsid w:val="003052A3"/>
    <w:rsid w:val="003104F5"/>
    <w:rsid w:val="00331E7F"/>
    <w:rsid w:val="00331EC8"/>
    <w:rsid w:val="0033244E"/>
    <w:rsid w:val="00336C9A"/>
    <w:rsid w:val="003623F8"/>
    <w:rsid w:val="0037291E"/>
    <w:rsid w:val="00385DF9"/>
    <w:rsid w:val="00397ACF"/>
    <w:rsid w:val="003B04EA"/>
    <w:rsid w:val="003B3922"/>
    <w:rsid w:val="003D0F05"/>
    <w:rsid w:val="003D3145"/>
    <w:rsid w:val="003D6AAB"/>
    <w:rsid w:val="003E43EA"/>
    <w:rsid w:val="003F5D3A"/>
    <w:rsid w:val="004117FA"/>
    <w:rsid w:val="00412AB5"/>
    <w:rsid w:val="0041341B"/>
    <w:rsid w:val="0041674B"/>
    <w:rsid w:val="00426346"/>
    <w:rsid w:val="00432981"/>
    <w:rsid w:val="00450800"/>
    <w:rsid w:val="004559DD"/>
    <w:rsid w:val="00470647"/>
    <w:rsid w:val="00476B3A"/>
    <w:rsid w:val="0049368C"/>
    <w:rsid w:val="00496A72"/>
    <w:rsid w:val="004D18C6"/>
    <w:rsid w:val="004F0544"/>
    <w:rsid w:val="004F1744"/>
    <w:rsid w:val="004F7548"/>
    <w:rsid w:val="00515157"/>
    <w:rsid w:val="00521229"/>
    <w:rsid w:val="00521230"/>
    <w:rsid w:val="00536FC6"/>
    <w:rsid w:val="0054242A"/>
    <w:rsid w:val="005638EA"/>
    <w:rsid w:val="00565639"/>
    <w:rsid w:val="0058253C"/>
    <w:rsid w:val="005A6242"/>
    <w:rsid w:val="005D7696"/>
    <w:rsid w:val="005F415C"/>
    <w:rsid w:val="006045AE"/>
    <w:rsid w:val="00615C79"/>
    <w:rsid w:val="00621F0E"/>
    <w:rsid w:val="006269BD"/>
    <w:rsid w:val="00630848"/>
    <w:rsid w:val="00635B09"/>
    <w:rsid w:val="00640E19"/>
    <w:rsid w:val="00677BDC"/>
    <w:rsid w:val="006946C4"/>
    <w:rsid w:val="00700C2A"/>
    <w:rsid w:val="007031C3"/>
    <w:rsid w:val="0071387E"/>
    <w:rsid w:val="007174D4"/>
    <w:rsid w:val="0072177D"/>
    <w:rsid w:val="00725914"/>
    <w:rsid w:val="00730D9D"/>
    <w:rsid w:val="00752E8F"/>
    <w:rsid w:val="007548BA"/>
    <w:rsid w:val="00767034"/>
    <w:rsid w:val="0077360A"/>
    <w:rsid w:val="00790E12"/>
    <w:rsid w:val="007A1506"/>
    <w:rsid w:val="007B328E"/>
    <w:rsid w:val="007C2523"/>
    <w:rsid w:val="007D2B70"/>
    <w:rsid w:val="007D4B30"/>
    <w:rsid w:val="007F1516"/>
    <w:rsid w:val="007F168C"/>
    <w:rsid w:val="00813452"/>
    <w:rsid w:val="008425FD"/>
    <w:rsid w:val="00856E0B"/>
    <w:rsid w:val="008718E7"/>
    <w:rsid w:val="008723DE"/>
    <w:rsid w:val="008A3288"/>
    <w:rsid w:val="008B0726"/>
    <w:rsid w:val="008B63CC"/>
    <w:rsid w:val="008C2A45"/>
    <w:rsid w:val="008D2BC8"/>
    <w:rsid w:val="008D4272"/>
    <w:rsid w:val="008F4C2F"/>
    <w:rsid w:val="008F5799"/>
    <w:rsid w:val="00903A22"/>
    <w:rsid w:val="00914D9F"/>
    <w:rsid w:val="00926163"/>
    <w:rsid w:val="00936D15"/>
    <w:rsid w:val="00950583"/>
    <w:rsid w:val="0095170D"/>
    <w:rsid w:val="009605A8"/>
    <w:rsid w:val="00990E87"/>
    <w:rsid w:val="009A2A89"/>
    <w:rsid w:val="009B4516"/>
    <w:rsid w:val="009B5A8A"/>
    <w:rsid w:val="009C1005"/>
    <w:rsid w:val="00A22732"/>
    <w:rsid w:val="00A255CB"/>
    <w:rsid w:val="00A26CA0"/>
    <w:rsid w:val="00A552C8"/>
    <w:rsid w:val="00A574B9"/>
    <w:rsid w:val="00A57C57"/>
    <w:rsid w:val="00A65CF5"/>
    <w:rsid w:val="00A7636E"/>
    <w:rsid w:val="00A8040C"/>
    <w:rsid w:val="00A82D9D"/>
    <w:rsid w:val="00AA2120"/>
    <w:rsid w:val="00AC2DAE"/>
    <w:rsid w:val="00AC6E9E"/>
    <w:rsid w:val="00AD7B29"/>
    <w:rsid w:val="00AE01F6"/>
    <w:rsid w:val="00AF5318"/>
    <w:rsid w:val="00B00BFC"/>
    <w:rsid w:val="00B02731"/>
    <w:rsid w:val="00B20BE7"/>
    <w:rsid w:val="00B32ED0"/>
    <w:rsid w:val="00B34A7B"/>
    <w:rsid w:val="00B40A73"/>
    <w:rsid w:val="00B54035"/>
    <w:rsid w:val="00B74A84"/>
    <w:rsid w:val="00B76A59"/>
    <w:rsid w:val="00B809C1"/>
    <w:rsid w:val="00B85020"/>
    <w:rsid w:val="00BC18C8"/>
    <w:rsid w:val="00BC53FA"/>
    <w:rsid w:val="00BD44E3"/>
    <w:rsid w:val="00BD5AF6"/>
    <w:rsid w:val="00C06AAE"/>
    <w:rsid w:val="00C1648F"/>
    <w:rsid w:val="00C20681"/>
    <w:rsid w:val="00C26E95"/>
    <w:rsid w:val="00C368C5"/>
    <w:rsid w:val="00C428BA"/>
    <w:rsid w:val="00C84EC4"/>
    <w:rsid w:val="00CA42D8"/>
    <w:rsid w:val="00CB0C04"/>
    <w:rsid w:val="00CE3BEB"/>
    <w:rsid w:val="00D00855"/>
    <w:rsid w:val="00D35E07"/>
    <w:rsid w:val="00D35FC4"/>
    <w:rsid w:val="00D40185"/>
    <w:rsid w:val="00D412A9"/>
    <w:rsid w:val="00D57435"/>
    <w:rsid w:val="00D64614"/>
    <w:rsid w:val="00D727D3"/>
    <w:rsid w:val="00D80B23"/>
    <w:rsid w:val="00D84332"/>
    <w:rsid w:val="00D85E57"/>
    <w:rsid w:val="00D968BF"/>
    <w:rsid w:val="00DA1FB0"/>
    <w:rsid w:val="00DA5ABC"/>
    <w:rsid w:val="00DA79FA"/>
    <w:rsid w:val="00DB081C"/>
    <w:rsid w:val="00DB6CF1"/>
    <w:rsid w:val="00DC2F8C"/>
    <w:rsid w:val="00DD2525"/>
    <w:rsid w:val="00E1078D"/>
    <w:rsid w:val="00E2368C"/>
    <w:rsid w:val="00E3025D"/>
    <w:rsid w:val="00E324CD"/>
    <w:rsid w:val="00E408BB"/>
    <w:rsid w:val="00E44CC9"/>
    <w:rsid w:val="00E45F4E"/>
    <w:rsid w:val="00E53994"/>
    <w:rsid w:val="00E842D7"/>
    <w:rsid w:val="00E90692"/>
    <w:rsid w:val="00E97707"/>
    <w:rsid w:val="00EA4CD4"/>
    <w:rsid w:val="00EA69AA"/>
    <w:rsid w:val="00EB1B71"/>
    <w:rsid w:val="00EC4A92"/>
    <w:rsid w:val="00ED0ACF"/>
    <w:rsid w:val="00ED0E3B"/>
    <w:rsid w:val="00ED2367"/>
    <w:rsid w:val="00EF1382"/>
    <w:rsid w:val="00EF3582"/>
    <w:rsid w:val="00F01437"/>
    <w:rsid w:val="00F056E4"/>
    <w:rsid w:val="00F462C4"/>
    <w:rsid w:val="00F548B6"/>
    <w:rsid w:val="00F61DFF"/>
    <w:rsid w:val="00F63C3D"/>
    <w:rsid w:val="00F67CD8"/>
    <w:rsid w:val="00F91017"/>
    <w:rsid w:val="00F95379"/>
    <w:rsid w:val="00F96664"/>
    <w:rsid w:val="00FC56FD"/>
    <w:rsid w:val="00FD20B8"/>
    <w:rsid w:val="00FE746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11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104F5"/>
    <w:pPr>
      <w:keepNext/>
      <w:spacing w:before="240" w:after="60" w:line="240" w:lineRule="auto"/>
      <w:outlineLvl w:val="0"/>
    </w:pPr>
    <w:rPr>
      <w:rFonts w:eastAsia="Times New Roman" w:cs="Arial"/>
      <w:b/>
      <w:bCs/>
      <w:kern w:val="32"/>
      <w:sz w:val="32"/>
      <w:szCs w:val="32"/>
      <w:lang w:val="es-ES" w:eastAsia="es-ES"/>
    </w:rPr>
  </w:style>
  <w:style w:type="paragraph" w:styleId="Ttulo2">
    <w:name w:val="heading 2"/>
    <w:basedOn w:val="Normal"/>
    <w:next w:val="Normal"/>
    <w:link w:val="Ttulo2Car"/>
    <w:qFormat/>
    <w:rsid w:val="003104F5"/>
    <w:pPr>
      <w:keepNext/>
      <w:spacing w:before="240" w:after="60" w:line="240" w:lineRule="auto"/>
      <w:outlineLvl w:val="1"/>
    </w:pPr>
    <w:rPr>
      <w:rFonts w:eastAsia="Times New Roman" w:cs="Arial"/>
      <w:b/>
      <w:bCs/>
      <w:i/>
      <w:iCs/>
      <w:sz w:val="28"/>
      <w:szCs w:val="28"/>
      <w:lang w:val="es-ES" w:eastAsia="es-ES"/>
    </w:rPr>
  </w:style>
  <w:style w:type="paragraph" w:styleId="Ttulo3">
    <w:name w:val="heading 3"/>
    <w:basedOn w:val="Normal"/>
    <w:next w:val="Normal"/>
    <w:link w:val="Ttulo3Car"/>
    <w:qFormat/>
    <w:rsid w:val="003104F5"/>
    <w:pPr>
      <w:keepNext/>
      <w:spacing w:before="240" w:after="60" w:line="240" w:lineRule="auto"/>
      <w:outlineLvl w:val="2"/>
    </w:pPr>
    <w:rPr>
      <w:rFonts w:eastAsia="Times New Roman"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04F5"/>
    <w:rPr>
      <w:rFonts w:eastAsia="Times New Roman" w:cs="Arial"/>
      <w:b/>
      <w:bCs/>
      <w:kern w:val="32"/>
      <w:sz w:val="32"/>
      <w:szCs w:val="32"/>
      <w:lang w:val="es-ES" w:eastAsia="es-ES"/>
    </w:rPr>
  </w:style>
  <w:style w:type="character" w:customStyle="1" w:styleId="Ttulo2Car">
    <w:name w:val="Título 2 Car"/>
    <w:basedOn w:val="Fuentedeprrafopredeter"/>
    <w:link w:val="Ttulo2"/>
    <w:rsid w:val="003104F5"/>
    <w:rPr>
      <w:rFonts w:eastAsia="Times New Roman" w:cs="Arial"/>
      <w:b/>
      <w:bCs/>
      <w:i/>
      <w:iCs/>
      <w:sz w:val="28"/>
      <w:szCs w:val="28"/>
      <w:lang w:val="es-ES" w:eastAsia="es-ES"/>
    </w:rPr>
  </w:style>
  <w:style w:type="character" w:customStyle="1" w:styleId="Ttulo3Car">
    <w:name w:val="Título 3 Car"/>
    <w:basedOn w:val="Fuentedeprrafopredeter"/>
    <w:link w:val="Ttulo3"/>
    <w:rsid w:val="003104F5"/>
    <w:rPr>
      <w:rFonts w:eastAsia="Times New Roman" w:cs="Arial"/>
      <w:b/>
      <w:bCs/>
      <w:sz w:val="26"/>
      <w:szCs w:val="26"/>
      <w:lang w:val="es-ES" w:eastAsia="es-ES"/>
    </w:rPr>
  </w:style>
  <w:style w:type="numbering" w:customStyle="1" w:styleId="Sinlista1">
    <w:name w:val="Sin lista1"/>
    <w:next w:val="Sinlista"/>
    <w:uiPriority w:val="99"/>
    <w:semiHidden/>
    <w:unhideWhenUsed/>
    <w:rsid w:val="003104F5"/>
  </w:style>
  <w:style w:type="paragraph" w:styleId="Piedepgina">
    <w:name w:val="footer"/>
    <w:basedOn w:val="Normal"/>
    <w:link w:val="PiedepginaCar"/>
    <w:rsid w:val="003104F5"/>
    <w:pPr>
      <w:tabs>
        <w:tab w:val="center" w:pos="4252"/>
        <w:tab w:val="right" w:pos="8504"/>
      </w:tabs>
      <w:spacing w:after="0" w:line="240" w:lineRule="auto"/>
    </w:pPr>
    <w:rPr>
      <w:rFonts w:ascii="Calibri" w:eastAsia="Times New Roman" w:hAnsi="Calibri" w:cs="Calibri"/>
      <w:szCs w:val="24"/>
      <w:lang w:val="es-ES" w:eastAsia="es-ES"/>
    </w:rPr>
  </w:style>
  <w:style w:type="character" w:customStyle="1" w:styleId="PiedepginaCar">
    <w:name w:val="Pie de página Car"/>
    <w:basedOn w:val="Fuentedeprrafopredeter"/>
    <w:link w:val="Piedepgina"/>
    <w:rsid w:val="003104F5"/>
    <w:rPr>
      <w:rFonts w:ascii="Calibri" w:eastAsia="Times New Roman" w:hAnsi="Calibri" w:cs="Calibri"/>
      <w:szCs w:val="24"/>
      <w:lang w:val="es-ES" w:eastAsia="es-ES"/>
    </w:rPr>
  </w:style>
  <w:style w:type="character" w:styleId="Nmerodepgina">
    <w:name w:val="page number"/>
    <w:basedOn w:val="Fuentedeprrafopredeter"/>
    <w:rsid w:val="003104F5"/>
    <w:rPr>
      <w:rFonts w:cs="Times New Roman"/>
    </w:rPr>
  </w:style>
  <w:style w:type="paragraph" w:styleId="Textosinformato">
    <w:name w:val="Plain Text"/>
    <w:basedOn w:val="Normal"/>
    <w:link w:val="TextosinformatoCar"/>
    <w:semiHidden/>
    <w:rsid w:val="003104F5"/>
    <w:pPr>
      <w:spacing w:after="0" w:line="240" w:lineRule="auto"/>
    </w:pPr>
    <w:rPr>
      <w:rFonts w:ascii="Consolas" w:eastAsia="Times New Roman" w:hAnsi="Consolas" w:cs="Consolas"/>
      <w:sz w:val="21"/>
      <w:szCs w:val="21"/>
      <w:lang w:val="en-US"/>
    </w:rPr>
  </w:style>
  <w:style w:type="character" w:customStyle="1" w:styleId="TextosinformatoCar">
    <w:name w:val="Texto sin formato Car"/>
    <w:basedOn w:val="Fuentedeprrafopredeter"/>
    <w:link w:val="Textosinformato"/>
    <w:semiHidden/>
    <w:rsid w:val="003104F5"/>
    <w:rPr>
      <w:rFonts w:ascii="Consolas" w:eastAsia="Times New Roman" w:hAnsi="Consolas" w:cs="Consolas"/>
      <w:sz w:val="21"/>
      <w:szCs w:val="21"/>
      <w:lang w:val="en-US"/>
    </w:rPr>
  </w:style>
  <w:style w:type="character" w:styleId="Hipervnculo">
    <w:name w:val="Hyperlink"/>
    <w:basedOn w:val="Fuentedeprrafopredeter"/>
    <w:rsid w:val="003104F5"/>
    <w:rPr>
      <w:rFonts w:cs="Times New Roman"/>
      <w:color w:val="0000FF"/>
      <w:u w:val="single"/>
    </w:rPr>
  </w:style>
  <w:style w:type="character" w:styleId="Nmerodelnea">
    <w:name w:val="line number"/>
    <w:basedOn w:val="Fuentedeprrafopredeter"/>
    <w:rsid w:val="003104F5"/>
  </w:style>
  <w:style w:type="paragraph" w:styleId="Textodeglobo">
    <w:name w:val="Balloon Text"/>
    <w:basedOn w:val="Normal"/>
    <w:link w:val="TextodegloboCar"/>
    <w:rsid w:val="003104F5"/>
    <w:pPr>
      <w:spacing w:after="0" w:line="240" w:lineRule="auto"/>
    </w:pPr>
    <w:rPr>
      <w:rFonts w:ascii="Tahoma" w:eastAsia="Times New Roman" w:hAnsi="Tahoma" w:cs="Tahoma"/>
      <w:sz w:val="16"/>
      <w:szCs w:val="16"/>
      <w:lang w:val="es-MX"/>
    </w:rPr>
  </w:style>
  <w:style w:type="character" w:customStyle="1" w:styleId="TextodegloboCar">
    <w:name w:val="Texto de globo Car"/>
    <w:basedOn w:val="Fuentedeprrafopredeter"/>
    <w:link w:val="Textodeglobo"/>
    <w:rsid w:val="003104F5"/>
    <w:rPr>
      <w:rFonts w:ascii="Tahoma" w:eastAsia="Times New Roman" w:hAnsi="Tahoma" w:cs="Tahoma"/>
      <w:sz w:val="16"/>
      <w:szCs w:val="16"/>
      <w:lang w:val="es-MX"/>
    </w:rPr>
  </w:style>
  <w:style w:type="character" w:styleId="Refdecomentario">
    <w:name w:val="annotation reference"/>
    <w:basedOn w:val="Fuentedeprrafopredeter"/>
    <w:rsid w:val="003104F5"/>
    <w:rPr>
      <w:sz w:val="16"/>
      <w:szCs w:val="16"/>
    </w:rPr>
  </w:style>
  <w:style w:type="paragraph" w:styleId="Textocomentario">
    <w:name w:val="annotation text"/>
    <w:basedOn w:val="Normal"/>
    <w:link w:val="TextocomentarioCar"/>
    <w:rsid w:val="003104F5"/>
    <w:pPr>
      <w:spacing w:line="240" w:lineRule="auto"/>
    </w:pPr>
    <w:rPr>
      <w:rFonts w:ascii="Calibri" w:eastAsia="Times New Roman" w:hAnsi="Calibri" w:cs="Calibri"/>
      <w:sz w:val="20"/>
      <w:szCs w:val="20"/>
      <w:lang w:val="es-MX"/>
    </w:rPr>
  </w:style>
  <w:style w:type="character" w:customStyle="1" w:styleId="TextocomentarioCar">
    <w:name w:val="Texto comentario Car"/>
    <w:basedOn w:val="Fuentedeprrafopredeter"/>
    <w:link w:val="Textocomentario"/>
    <w:rsid w:val="003104F5"/>
    <w:rPr>
      <w:rFonts w:ascii="Calibri" w:eastAsia="Times New Roman" w:hAnsi="Calibri" w:cs="Calibri"/>
      <w:sz w:val="20"/>
      <w:szCs w:val="20"/>
      <w:lang w:val="es-MX"/>
    </w:rPr>
  </w:style>
  <w:style w:type="paragraph" w:styleId="Asuntodelcomentario">
    <w:name w:val="annotation subject"/>
    <w:basedOn w:val="Textocomentario"/>
    <w:next w:val="Textocomentario"/>
    <w:link w:val="AsuntodelcomentarioCar"/>
    <w:rsid w:val="003104F5"/>
    <w:rPr>
      <w:b/>
      <w:bCs/>
    </w:rPr>
  </w:style>
  <w:style w:type="character" w:customStyle="1" w:styleId="AsuntodelcomentarioCar">
    <w:name w:val="Asunto del comentario Car"/>
    <w:basedOn w:val="TextocomentarioCar"/>
    <w:link w:val="Asuntodelcomentario"/>
    <w:rsid w:val="003104F5"/>
    <w:rPr>
      <w:rFonts w:ascii="Calibri" w:eastAsia="Times New Roman" w:hAnsi="Calibri" w:cs="Calibri"/>
      <w:b/>
      <w:bCs/>
      <w:sz w:val="20"/>
      <w:szCs w:val="20"/>
      <w:lang w:val="es-MX"/>
    </w:rPr>
  </w:style>
  <w:style w:type="paragraph" w:styleId="Encabezado">
    <w:name w:val="header"/>
    <w:basedOn w:val="Normal"/>
    <w:link w:val="EncabezadoCar"/>
    <w:rsid w:val="003104F5"/>
    <w:pPr>
      <w:tabs>
        <w:tab w:val="center" w:pos="4419"/>
        <w:tab w:val="right" w:pos="8838"/>
      </w:tabs>
      <w:spacing w:after="0" w:line="240" w:lineRule="auto"/>
    </w:pPr>
    <w:rPr>
      <w:rFonts w:ascii="Calibri" w:eastAsia="Times New Roman" w:hAnsi="Calibri" w:cs="Calibri"/>
      <w:sz w:val="22"/>
      <w:lang w:val="es-MX"/>
    </w:rPr>
  </w:style>
  <w:style w:type="character" w:customStyle="1" w:styleId="EncabezadoCar">
    <w:name w:val="Encabezado Car"/>
    <w:basedOn w:val="Fuentedeprrafopredeter"/>
    <w:link w:val="Encabezado"/>
    <w:rsid w:val="003104F5"/>
    <w:rPr>
      <w:rFonts w:ascii="Calibri" w:eastAsia="Times New Roman" w:hAnsi="Calibri" w:cs="Calibri"/>
      <w:sz w:val="22"/>
      <w:lang w:val="es-MX"/>
    </w:rPr>
  </w:style>
  <w:style w:type="paragraph" w:styleId="Prrafodelista">
    <w:name w:val="List Paragraph"/>
    <w:basedOn w:val="Normal"/>
    <w:uiPriority w:val="34"/>
    <w:qFormat/>
    <w:rsid w:val="003104F5"/>
    <w:pPr>
      <w:ind w:left="720"/>
      <w:contextualSpacing/>
    </w:pPr>
    <w:rPr>
      <w:rFonts w:ascii="Calibri" w:eastAsia="Times New Roman" w:hAnsi="Calibri" w:cs="Calibri"/>
      <w:sz w:val="22"/>
      <w:lang w:val="es-MX"/>
    </w:rPr>
  </w:style>
  <w:style w:type="character" w:customStyle="1" w:styleId="alt-edited">
    <w:name w:val="alt-edited"/>
    <w:basedOn w:val="Fuentedeprrafopredeter"/>
    <w:rsid w:val="00FC56FD"/>
  </w:style>
  <w:style w:type="character" w:customStyle="1" w:styleId="shorttext">
    <w:name w:val="short_text"/>
    <w:basedOn w:val="Fuentedeprrafopredeter"/>
    <w:rsid w:val="00226612"/>
  </w:style>
  <w:style w:type="paragraph" w:customStyle="1" w:styleId="Pa4">
    <w:name w:val="Pa4"/>
    <w:basedOn w:val="Normal"/>
    <w:next w:val="Normal"/>
    <w:uiPriority w:val="99"/>
    <w:rsid w:val="000621D0"/>
    <w:pPr>
      <w:autoSpaceDE w:val="0"/>
      <w:autoSpaceDN w:val="0"/>
      <w:adjustRightInd w:val="0"/>
      <w:spacing w:after="0" w:line="201" w:lineRule="atLeast"/>
    </w:pPr>
    <w:rPr>
      <w:rFonts w:ascii="Adobe Garamond Pro" w:hAnsi="Adobe Garamond Pro"/>
      <w:szCs w:val="24"/>
      <w:lang w:val="es-ES"/>
    </w:rPr>
  </w:style>
  <w:style w:type="paragraph" w:customStyle="1" w:styleId="Pa3">
    <w:name w:val="Pa3"/>
    <w:basedOn w:val="Normal"/>
    <w:next w:val="Normal"/>
    <w:uiPriority w:val="99"/>
    <w:rsid w:val="000621D0"/>
    <w:pPr>
      <w:autoSpaceDE w:val="0"/>
      <w:autoSpaceDN w:val="0"/>
      <w:adjustRightInd w:val="0"/>
      <w:spacing w:after="0" w:line="201" w:lineRule="atLeast"/>
    </w:pPr>
    <w:rPr>
      <w:rFonts w:ascii="Adobe Garamond Pro" w:hAnsi="Adobe Garamond Pro"/>
      <w:szCs w:val="24"/>
      <w:lang w:val="es-ES"/>
    </w:rPr>
  </w:style>
  <w:style w:type="paragraph" w:customStyle="1" w:styleId="Pa16">
    <w:name w:val="Pa16"/>
    <w:basedOn w:val="Normal"/>
    <w:next w:val="Normal"/>
    <w:uiPriority w:val="99"/>
    <w:rsid w:val="000621D0"/>
    <w:pPr>
      <w:autoSpaceDE w:val="0"/>
      <w:autoSpaceDN w:val="0"/>
      <w:adjustRightInd w:val="0"/>
      <w:spacing w:before="40" w:after="40" w:line="181" w:lineRule="atLeast"/>
    </w:pPr>
    <w:rPr>
      <w:rFonts w:ascii="Adobe Garamond Pro" w:hAnsi="Adobe Garamond Pro"/>
      <w:szCs w:val="24"/>
      <w:lang w:val="es-ES"/>
    </w:rPr>
  </w:style>
  <w:style w:type="paragraph" w:customStyle="1" w:styleId="EndNoteBibliography">
    <w:name w:val="EndNote Bibliography"/>
    <w:basedOn w:val="Normal"/>
    <w:link w:val="EndNoteBibliographyCar"/>
    <w:rsid w:val="00F96664"/>
    <w:pPr>
      <w:spacing w:line="240" w:lineRule="auto"/>
    </w:pPr>
    <w:rPr>
      <w:rFonts w:ascii="Calibri" w:eastAsia="Calibri" w:hAnsi="Calibri" w:cs="Calibri"/>
      <w:noProof/>
      <w:sz w:val="22"/>
      <w:lang w:val="en-US"/>
    </w:rPr>
  </w:style>
  <w:style w:type="character" w:customStyle="1" w:styleId="EndNoteBibliographyCar">
    <w:name w:val="EndNote Bibliography Car"/>
    <w:link w:val="EndNoteBibliography"/>
    <w:rsid w:val="00F96664"/>
    <w:rPr>
      <w:rFonts w:ascii="Calibri" w:eastAsia="Calibri" w:hAnsi="Calibri" w:cs="Calibri"/>
      <w:noProof/>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104F5"/>
    <w:pPr>
      <w:keepNext/>
      <w:spacing w:before="240" w:after="60" w:line="240" w:lineRule="auto"/>
      <w:outlineLvl w:val="0"/>
    </w:pPr>
    <w:rPr>
      <w:rFonts w:eastAsia="Times New Roman" w:cs="Arial"/>
      <w:b/>
      <w:bCs/>
      <w:kern w:val="32"/>
      <w:sz w:val="32"/>
      <w:szCs w:val="32"/>
      <w:lang w:val="es-ES" w:eastAsia="es-ES"/>
    </w:rPr>
  </w:style>
  <w:style w:type="paragraph" w:styleId="Ttulo2">
    <w:name w:val="heading 2"/>
    <w:basedOn w:val="Normal"/>
    <w:next w:val="Normal"/>
    <w:link w:val="Ttulo2Car"/>
    <w:qFormat/>
    <w:rsid w:val="003104F5"/>
    <w:pPr>
      <w:keepNext/>
      <w:spacing w:before="240" w:after="60" w:line="240" w:lineRule="auto"/>
      <w:outlineLvl w:val="1"/>
    </w:pPr>
    <w:rPr>
      <w:rFonts w:eastAsia="Times New Roman" w:cs="Arial"/>
      <w:b/>
      <w:bCs/>
      <w:i/>
      <w:iCs/>
      <w:sz w:val="28"/>
      <w:szCs w:val="28"/>
      <w:lang w:val="es-ES" w:eastAsia="es-ES"/>
    </w:rPr>
  </w:style>
  <w:style w:type="paragraph" w:styleId="Ttulo3">
    <w:name w:val="heading 3"/>
    <w:basedOn w:val="Normal"/>
    <w:next w:val="Normal"/>
    <w:link w:val="Ttulo3Car"/>
    <w:qFormat/>
    <w:rsid w:val="003104F5"/>
    <w:pPr>
      <w:keepNext/>
      <w:spacing w:before="240" w:after="60" w:line="240" w:lineRule="auto"/>
      <w:outlineLvl w:val="2"/>
    </w:pPr>
    <w:rPr>
      <w:rFonts w:eastAsia="Times New Roman"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04F5"/>
    <w:rPr>
      <w:rFonts w:eastAsia="Times New Roman" w:cs="Arial"/>
      <w:b/>
      <w:bCs/>
      <w:kern w:val="32"/>
      <w:sz w:val="32"/>
      <w:szCs w:val="32"/>
      <w:lang w:val="es-ES" w:eastAsia="es-ES"/>
    </w:rPr>
  </w:style>
  <w:style w:type="character" w:customStyle="1" w:styleId="Ttulo2Car">
    <w:name w:val="Título 2 Car"/>
    <w:basedOn w:val="Fuentedeprrafopredeter"/>
    <w:link w:val="Ttulo2"/>
    <w:rsid w:val="003104F5"/>
    <w:rPr>
      <w:rFonts w:eastAsia="Times New Roman" w:cs="Arial"/>
      <w:b/>
      <w:bCs/>
      <w:i/>
      <w:iCs/>
      <w:sz w:val="28"/>
      <w:szCs w:val="28"/>
      <w:lang w:val="es-ES" w:eastAsia="es-ES"/>
    </w:rPr>
  </w:style>
  <w:style w:type="character" w:customStyle="1" w:styleId="Ttulo3Car">
    <w:name w:val="Título 3 Car"/>
    <w:basedOn w:val="Fuentedeprrafopredeter"/>
    <w:link w:val="Ttulo3"/>
    <w:rsid w:val="003104F5"/>
    <w:rPr>
      <w:rFonts w:eastAsia="Times New Roman" w:cs="Arial"/>
      <w:b/>
      <w:bCs/>
      <w:sz w:val="26"/>
      <w:szCs w:val="26"/>
      <w:lang w:val="es-ES" w:eastAsia="es-ES"/>
    </w:rPr>
  </w:style>
  <w:style w:type="numbering" w:customStyle="1" w:styleId="Sinlista1">
    <w:name w:val="Sin lista1"/>
    <w:next w:val="Sinlista"/>
    <w:uiPriority w:val="99"/>
    <w:semiHidden/>
    <w:unhideWhenUsed/>
    <w:rsid w:val="003104F5"/>
  </w:style>
  <w:style w:type="paragraph" w:styleId="Piedepgina">
    <w:name w:val="footer"/>
    <w:basedOn w:val="Normal"/>
    <w:link w:val="PiedepginaCar"/>
    <w:rsid w:val="003104F5"/>
    <w:pPr>
      <w:tabs>
        <w:tab w:val="center" w:pos="4252"/>
        <w:tab w:val="right" w:pos="8504"/>
      </w:tabs>
      <w:spacing w:after="0" w:line="240" w:lineRule="auto"/>
    </w:pPr>
    <w:rPr>
      <w:rFonts w:ascii="Calibri" w:eastAsia="Times New Roman" w:hAnsi="Calibri" w:cs="Calibri"/>
      <w:szCs w:val="24"/>
      <w:lang w:val="es-ES" w:eastAsia="es-ES"/>
    </w:rPr>
  </w:style>
  <w:style w:type="character" w:customStyle="1" w:styleId="PiedepginaCar">
    <w:name w:val="Pie de página Car"/>
    <w:basedOn w:val="Fuentedeprrafopredeter"/>
    <w:link w:val="Piedepgina"/>
    <w:rsid w:val="003104F5"/>
    <w:rPr>
      <w:rFonts w:ascii="Calibri" w:eastAsia="Times New Roman" w:hAnsi="Calibri" w:cs="Calibri"/>
      <w:szCs w:val="24"/>
      <w:lang w:val="es-ES" w:eastAsia="es-ES"/>
    </w:rPr>
  </w:style>
  <w:style w:type="character" w:styleId="Nmerodepgina">
    <w:name w:val="page number"/>
    <w:basedOn w:val="Fuentedeprrafopredeter"/>
    <w:rsid w:val="003104F5"/>
    <w:rPr>
      <w:rFonts w:cs="Times New Roman"/>
    </w:rPr>
  </w:style>
  <w:style w:type="paragraph" w:styleId="Textosinformato">
    <w:name w:val="Plain Text"/>
    <w:basedOn w:val="Normal"/>
    <w:link w:val="TextosinformatoCar"/>
    <w:semiHidden/>
    <w:rsid w:val="003104F5"/>
    <w:pPr>
      <w:spacing w:after="0" w:line="240" w:lineRule="auto"/>
    </w:pPr>
    <w:rPr>
      <w:rFonts w:ascii="Consolas" w:eastAsia="Times New Roman" w:hAnsi="Consolas" w:cs="Consolas"/>
      <w:sz w:val="21"/>
      <w:szCs w:val="21"/>
      <w:lang w:val="en-US"/>
    </w:rPr>
  </w:style>
  <w:style w:type="character" w:customStyle="1" w:styleId="TextosinformatoCar">
    <w:name w:val="Texto sin formato Car"/>
    <w:basedOn w:val="Fuentedeprrafopredeter"/>
    <w:link w:val="Textosinformato"/>
    <w:semiHidden/>
    <w:rsid w:val="003104F5"/>
    <w:rPr>
      <w:rFonts w:ascii="Consolas" w:eastAsia="Times New Roman" w:hAnsi="Consolas" w:cs="Consolas"/>
      <w:sz w:val="21"/>
      <w:szCs w:val="21"/>
      <w:lang w:val="en-US"/>
    </w:rPr>
  </w:style>
  <w:style w:type="character" w:styleId="Hipervnculo">
    <w:name w:val="Hyperlink"/>
    <w:basedOn w:val="Fuentedeprrafopredeter"/>
    <w:rsid w:val="003104F5"/>
    <w:rPr>
      <w:rFonts w:cs="Times New Roman"/>
      <w:color w:val="0000FF"/>
      <w:u w:val="single"/>
    </w:rPr>
  </w:style>
  <w:style w:type="character" w:styleId="Nmerodelnea">
    <w:name w:val="line number"/>
    <w:basedOn w:val="Fuentedeprrafopredeter"/>
    <w:rsid w:val="003104F5"/>
  </w:style>
  <w:style w:type="paragraph" w:styleId="Textodeglobo">
    <w:name w:val="Balloon Text"/>
    <w:basedOn w:val="Normal"/>
    <w:link w:val="TextodegloboCar"/>
    <w:rsid w:val="003104F5"/>
    <w:pPr>
      <w:spacing w:after="0" w:line="240" w:lineRule="auto"/>
    </w:pPr>
    <w:rPr>
      <w:rFonts w:ascii="Tahoma" w:eastAsia="Times New Roman" w:hAnsi="Tahoma" w:cs="Tahoma"/>
      <w:sz w:val="16"/>
      <w:szCs w:val="16"/>
      <w:lang w:val="es-MX"/>
    </w:rPr>
  </w:style>
  <w:style w:type="character" w:customStyle="1" w:styleId="TextodegloboCar">
    <w:name w:val="Texto de globo Car"/>
    <w:basedOn w:val="Fuentedeprrafopredeter"/>
    <w:link w:val="Textodeglobo"/>
    <w:rsid w:val="003104F5"/>
    <w:rPr>
      <w:rFonts w:ascii="Tahoma" w:eastAsia="Times New Roman" w:hAnsi="Tahoma" w:cs="Tahoma"/>
      <w:sz w:val="16"/>
      <w:szCs w:val="16"/>
      <w:lang w:val="es-MX"/>
    </w:rPr>
  </w:style>
  <w:style w:type="character" w:styleId="Refdecomentario">
    <w:name w:val="annotation reference"/>
    <w:basedOn w:val="Fuentedeprrafopredeter"/>
    <w:rsid w:val="003104F5"/>
    <w:rPr>
      <w:sz w:val="16"/>
      <w:szCs w:val="16"/>
    </w:rPr>
  </w:style>
  <w:style w:type="paragraph" w:styleId="Textocomentario">
    <w:name w:val="annotation text"/>
    <w:basedOn w:val="Normal"/>
    <w:link w:val="TextocomentarioCar"/>
    <w:rsid w:val="003104F5"/>
    <w:pPr>
      <w:spacing w:line="240" w:lineRule="auto"/>
    </w:pPr>
    <w:rPr>
      <w:rFonts w:ascii="Calibri" w:eastAsia="Times New Roman" w:hAnsi="Calibri" w:cs="Calibri"/>
      <w:sz w:val="20"/>
      <w:szCs w:val="20"/>
      <w:lang w:val="es-MX"/>
    </w:rPr>
  </w:style>
  <w:style w:type="character" w:customStyle="1" w:styleId="TextocomentarioCar">
    <w:name w:val="Texto comentario Car"/>
    <w:basedOn w:val="Fuentedeprrafopredeter"/>
    <w:link w:val="Textocomentario"/>
    <w:rsid w:val="003104F5"/>
    <w:rPr>
      <w:rFonts w:ascii="Calibri" w:eastAsia="Times New Roman" w:hAnsi="Calibri" w:cs="Calibri"/>
      <w:sz w:val="20"/>
      <w:szCs w:val="20"/>
      <w:lang w:val="es-MX"/>
    </w:rPr>
  </w:style>
  <w:style w:type="paragraph" w:styleId="Asuntodelcomentario">
    <w:name w:val="annotation subject"/>
    <w:basedOn w:val="Textocomentario"/>
    <w:next w:val="Textocomentario"/>
    <w:link w:val="AsuntodelcomentarioCar"/>
    <w:rsid w:val="003104F5"/>
    <w:rPr>
      <w:b/>
      <w:bCs/>
    </w:rPr>
  </w:style>
  <w:style w:type="character" w:customStyle="1" w:styleId="AsuntodelcomentarioCar">
    <w:name w:val="Asunto del comentario Car"/>
    <w:basedOn w:val="TextocomentarioCar"/>
    <w:link w:val="Asuntodelcomentario"/>
    <w:rsid w:val="003104F5"/>
    <w:rPr>
      <w:rFonts w:ascii="Calibri" w:eastAsia="Times New Roman" w:hAnsi="Calibri" w:cs="Calibri"/>
      <w:b/>
      <w:bCs/>
      <w:sz w:val="20"/>
      <w:szCs w:val="20"/>
      <w:lang w:val="es-MX"/>
    </w:rPr>
  </w:style>
  <w:style w:type="paragraph" w:styleId="Encabezado">
    <w:name w:val="header"/>
    <w:basedOn w:val="Normal"/>
    <w:link w:val="EncabezadoCar"/>
    <w:rsid w:val="003104F5"/>
    <w:pPr>
      <w:tabs>
        <w:tab w:val="center" w:pos="4419"/>
        <w:tab w:val="right" w:pos="8838"/>
      </w:tabs>
      <w:spacing w:after="0" w:line="240" w:lineRule="auto"/>
    </w:pPr>
    <w:rPr>
      <w:rFonts w:ascii="Calibri" w:eastAsia="Times New Roman" w:hAnsi="Calibri" w:cs="Calibri"/>
      <w:sz w:val="22"/>
      <w:lang w:val="es-MX"/>
    </w:rPr>
  </w:style>
  <w:style w:type="character" w:customStyle="1" w:styleId="EncabezadoCar">
    <w:name w:val="Encabezado Car"/>
    <w:basedOn w:val="Fuentedeprrafopredeter"/>
    <w:link w:val="Encabezado"/>
    <w:rsid w:val="003104F5"/>
    <w:rPr>
      <w:rFonts w:ascii="Calibri" w:eastAsia="Times New Roman" w:hAnsi="Calibri" w:cs="Calibri"/>
      <w:sz w:val="22"/>
      <w:lang w:val="es-MX"/>
    </w:rPr>
  </w:style>
  <w:style w:type="paragraph" w:styleId="Prrafodelista">
    <w:name w:val="List Paragraph"/>
    <w:basedOn w:val="Normal"/>
    <w:uiPriority w:val="34"/>
    <w:qFormat/>
    <w:rsid w:val="003104F5"/>
    <w:pPr>
      <w:ind w:left="720"/>
      <w:contextualSpacing/>
    </w:pPr>
    <w:rPr>
      <w:rFonts w:ascii="Calibri" w:eastAsia="Times New Roman" w:hAnsi="Calibri" w:cs="Calibri"/>
      <w:sz w:val="22"/>
      <w:lang w:val="es-MX"/>
    </w:rPr>
  </w:style>
  <w:style w:type="character" w:customStyle="1" w:styleId="alt-edited">
    <w:name w:val="alt-edited"/>
    <w:basedOn w:val="Fuentedeprrafopredeter"/>
    <w:rsid w:val="00FC56FD"/>
  </w:style>
  <w:style w:type="character" w:customStyle="1" w:styleId="shorttext">
    <w:name w:val="short_text"/>
    <w:basedOn w:val="Fuentedeprrafopredeter"/>
    <w:rsid w:val="00226612"/>
  </w:style>
  <w:style w:type="paragraph" w:customStyle="1" w:styleId="Pa4">
    <w:name w:val="Pa4"/>
    <w:basedOn w:val="Normal"/>
    <w:next w:val="Normal"/>
    <w:uiPriority w:val="99"/>
    <w:rsid w:val="000621D0"/>
    <w:pPr>
      <w:autoSpaceDE w:val="0"/>
      <w:autoSpaceDN w:val="0"/>
      <w:adjustRightInd w:val="0"/>
      <w:spacing w:after="0" w:line="201" w:lineRule="atLeast"/>
    </w:pPr>
    <w:rPr>
      <w:rFonts w:ascii="Adobe Garamond Pro" w:hAnsi="Adobe Garamond Pro"/>
      <w:szCs w:val="24"/>
      <w:lang w:val="es-ES"/>
    </w:rPr>
  </w:style>
  <w:style w:type="paragraph" w:customStyle="1" w:styleId="Pa3">
    <w:name w:val="Pa3"/>
    <w:basedOn w:val="Normal"/>
    <w:next w:val="Normal"/>
    <w:uiPriority w:val="99"/>
    <w:rsid w:val="000621D0"/>
    <w:pPr>
      <w:autoSpaceDE w:val="0"/>
      <w:autoSpaceDN w:val="0"/>
      <w:adjustRightInd w:val="0"/>
      <w:spacing w:after="0" w:line="201" w:lineRule="atLeast"/>
    </w:pPr>
    <w:rPr>
      <w:rFonts w:ascii="Adobe Garamond Pro" w:hAnsi="Adobe Garamond Pro"/>
      <w:szCs w:val="24"/>
      <w:lang w:val="es-ES"/>
    </w:rPr>
  </w:style>
  <w:style w:type="paragraph" w:customStyle="1" w:styleId="Pa16">
    <w:name w:val="Pa16"/>
    <w:basedOn w:val="Normal"/>
    <w:next w:val="Normal"/>
    <w:uiPriority w:val="99"/>
    <w:rsid w:val="000621D0"/>
    <w:pPr>
      <w:autoSpaceDE w:val="0"/>
      <w:autoSpaceDN w:val="0"/>
      <w:adjustRightInd w:val="0"/>
      <w:spacing w:before="40" w:after="40" w:line="181" w:lineRule="atLeast"/>
    </w:pPr>
    <w:rPr>
      <w:rFonts w:ascii="Adobe Garamond Pro" w:hAnsi="Adobe Garamond Pro"/>
      <w:szCs w:val="24"/>
      <w:lang w:val="es-ES"/>
    </w:rPr>
  </w:style>
  <w:style w:type="paragraph" w:customStyle="1" w:styleId="EndNoteBibliography">
    <w:name w:val="EndNote Bibliography"/>
    <w:basedOn w:val="Normal"/>
    <w:link w:val="EndNoteBibliographyCar"/>
    <w:rsid w:val="00F96664"/>
    <w:pPr>
      <w:spacing w:line="240" w:lineRule="auto"/>
    </w:pPr>
    <w:rPr>
      <w:rFonts w:ascii="Calibri" w:eastAsia="Calibri" w:hAnsi="Calibri" w:cs="Calibri"/>
      <w:noProof/>
      <w:sz w:val="22"/>
      <w:lang w:val="en-US"/>
    </w:rPr>
  </w:style>
  <w:style w:type="character" w:customStyle="1" w:styleId="EndNoteBibliographyCar">
    <w:name w:val="EndNote Bibliography Car"/>
    <w:link w:val="EndNoteBibliography"/>
    <w:rsid w:val="00F96664"/>
    <w:rPr>
      <w:rFonts w:ascii="Calibri" w:eastAsia="Calibri" w:hAnsi="Calibri" w:cs="Calibri"/>
      <w:noProof/>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EFC93-3E6C-48C3-9DBF-32B44A2E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5606</Words>
  <Characters>30837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Privado</dc:creator>
  <cp:lastModifiedBy>revista</cp:lastModifiedBy>
  <cp:revision>18</cp:revision>
  <dcterms:created xsi:type="dcterms:W3CDTF">2018-10-26T20:06:00Z</dcterms:created>
  <dcterms:modified xsi:type="dcterms:W3CDTF">2018-12-21T21:33:00Z</dcterms:modified>
</cp:coreProperties>
</file>