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0214E" w14:textId="56F6748B" w:rsidR="005C6314" w:rsidRPr="00D2322B" w:rsidRDefault="00B63CAB" w:rsidP="00292E65">
      <w:pPr>
        <w:jc w:val="both"/>
        <w:rPr>
          <w:rFonts w:ascii="Optimum" w:eastAsia="Arial" w:hAnsi="Optimum" w:cs="Arial"/>
          <w:b/>
          <w:i/>
          <w:color w:val="BFBFBF" w:themeColor="background1" w:themeShade="BF"/>
          <w:sz w:val="32"/>
          <w:szCs w:val="32"/>
        </w:rPr>
      </w:pPr>
      <w:r w:rsidRPr="00C23943">
        <w:rPr>
          <w:rFonts w:ascii="Optimum" w:eastAsia="Arial" w:hAnsi="Optimum" w:cs="Arial"/>
          <w:b/>
          <w:color w:val="000000" w:themeColor="text1"/>
          <w:sz w:val="32"/>
          <w:szCs w:val="32"/>
        </w:rPr>
        <w:t>C</w:t>
      </w:r>
      <w:r w:rsidR="00C23943" w:rsidRPr="00C23943">
        <w:rPr>
          <w:rFonts w:ascii="Optimum" w:eastAsia="Arial" w:hAnsi="Optimum" w:cs="Arial"/>
          <w:b/>
          <w:color w:val="000000" w:themeColor="text1"/>
          <w:sz w:val="32"/>
          <w:szCs w:val="32"/>
        </w:rPr>
        <w:t xml:space="preserve">ontrol de crecimiento de </w:t>
      </w:r>
      <w:r w:rsidR="00161E33" w:rsidRPr="00C23943">
        <w:rPr>
          <w:rFonts w:ascii="Optimum" w:eastAsia="Arial" w:hAnsi="Optimum" w:cs="Arial"/>
          <w:b/>
          <w:i/>
          <w:color w:val="000000" w:themeColor="text1"/>
          <w:sz w:val="32"/>
          <w:szCs w:val="32"/>
        </w:rPr>
        <w:t xml:space="preserve">Listeria </w:t>
      </w:r>
      <w:proofErr w:type="spellStart"/>
      <w:r w:rsidR="00161E33" w:rsidRPr="00C23943">
        <w:rPr>
          <w:rFonts w:ascii="Optimum" w:eastAsia="Arial" w:hAnsi="Optimum" w:cs="Arial"/>
          <w:b/>
          <w:i/>
          <w:color w:val="000000" w:themeColor="text1"/>
          <w:sz w:val="32"/>
          <w:szCs w:val="32"/>
        </w:rPr>
        <w:t>monocytogenes</w:t>
      </w:r>
      <w:proofErr w:type="spellEnd"/>
      <w:r w:rsidRPr="00C23943">
        <w:rPr>
          <w:rFonts w:ascii="Optimum" w:eastAsia="Arial" w:hAnsi="Optimum" w:cs="Arial"/>
          <w:b/>
          <w:color w:val="000000" w:themeColor="text1"/>
          <w:sz w:val="32"/>
          <w:szCs w:val="32"/>
        </w:rPr>
        <w:t xml:space="preserve"> </w:t>
      </w:r>
      <w:r w:rsidR="00C23943" w:rsidRPr="00C23943">
        <w:rPr>
          <w:rFonts w:ascii="Optimum" w:eastAsia="Arial" w:hAnsi="Optimum" w:cs="Arial"/>
          <w:b/>
          <w:color w:val="000000" w:themeColor="text1"/>
          <w:sz w:val="32"/>
          <w:szCs w:val="32"/>
        </w:rPr>
        <w:t xml:space="preserve">en </w:t>
      </w:r>
      <w:proofErr w:type="spellStart"/>
      <w:r w:rsidR="00C23943" w:rsidRPr="00C23943">
        <w:rPr>
          <w:rFonts w:ascii="Optimum" w:eastAsia="Arial" w:hAnsi="Optimum" w:cs="Arial"/>
          <w:b/>
          <w:color w:val="000000" w:themeColor="text1"/>
          <w:sz w:val="32"/>
          <w:szCs w:val="32"/>
        </w:rPr>
        <w:t>co</w:t>
      </w:r>
      <w:proofErr w:type="spellEnd"/>
      <w:r w:rsidR="001F34DE">
        <w:rPr>
          <w:rFonts w:ascii="Optimum" w:eastAsia="Arial" w:hAnsi="Optimum" w:cs="Arial"/>
          <w:b/>
          <w:color w:val="000000" w:themeColor="text1"/>
          <w:sz w:val="32"/>
          <w:szCs w:val="32"/>
        </w:rPr>
        <w:t>-</w:t>
      </w:r>
      <w:r w:rsidR="00C23943" w:rsidRPr="00C23943">
        <w:rPr>
          <w:rFonts w:ascii="Optimum" w:eastAsia="Arial" w:hAnsi="Optimum" w:cs="Arial"/>
          <w:b/>
          <w:color w:val="000000" w:themeColor="text1"/>
          <w:sz w:val="32"/>
          <w:szCs w:val="32"/>
        </w:rPr>
        <w:t xml:space="preserve"> cultivo con </w:t>
      </w:r>
      <w:proofErr w:type="spellStart"/>
      <w:r w:rsidRPr="00C23943">
        <w:rPr>
          <w:rFonts w:ascii="Optimum" w:eastAsia="Arial" w:hAnsi="Optimum" w:cs="Arial"/>
          <w:b/>
          <w:i/>
          <w:color w:val="000000" w:themeColor="text1"/>
          <w:sz w:val="32"/>
          <w:szCs w:val="32"/>
        </w:rPr>
        <w:t>Lactobacillus</w:t>
      </w:r>
      <w:proofErr w:type="spellEnd"/>
      <w:r w:rsidRPr="00C23943">
        <w:rPr>
          <w:rFonts w:ascii="Optimum" w:eastAsia="Arial" w:hAnsi="Optimum" w:cs="Arial"/>
          <w:b/>
          <w:i/>
          <w:color w:val="000000" w:themeColor="text1"/>
          <w:sz w:val="32"/>
          <w:szCs w:val="32"/>
        </w:rPr>
        <w:t xml:space="preserve"> </w:t>
      </w:r>
      <w:proofErr w:type="spellStart"/>
      <w:r w:rsidRPr="00C23943">
        <w:rPr>
          <w:rFonts w:ascii="Optimum" w:eastAsia="Arial" w:hAnsi="Optimum" w:cs="Arial"/>
          <w:b/>
          <w:i/>
          <w:color w:val="000000" w:themeColor="text1"/>
          <w:sz w:val="32"/>
          <w:szCs w:val="32"/>
        </w:rPr>
        <w:t>plantarum</w:t>
      </w:r>
      <w:proofErr w:type="spellEnd"/>
      <w:r w:rsidRPr="00C23943">
        <w:rPr>
          <w:rFonts w:ascii="Optimum" w:eastAsia="Arial" w:hAnsi="Optimum" w:cs="Arial"/>
          <w:b/>
          <w:color w:val="000000" w:themeColor="text1"/>
          <w:sz w:val="32"/>
          <w:szCs w:val="32"/>
        </w:rPr>
        <w:cr/>
      </w:r>
      <w:proofErr w:type="spellStart"/>
      <w:r w:rsidRPr="00D2322B">
        <w:rPr>
          <w:rFonts w:ascii="Optimum" w:eastAsia="Arial" w:hAnsi="Optimum" w:cs="Arial"/>
          <w:b/>
          <w:color w:val="BFBFBF" w:themeColor="background1" w:themeShade="BF"/>
          <w:sz w:val="32"/>
          <w:szCs w:val="32"/>
        </w:rPr>
        <w:t>Growth</w:t>
      </w:r>
      <w:proofErr w:type="spellEnd"/>
      <w:r w:rsidRPr="00D2322B">
        <w:rPr>
          <w:rFonts w:ascii="Optimum" w:eastAsia="Arial" w:hAnsi="Optimum" w:cs="Arial"/>
          <w:b/>
          <w:color w:val="BFBFBF" w:themeColor="background1" w:themeShade="BF"/>
          <w:sz w:val="32"/>
          <w:szCs w:val="32"/>
        </w:rPr>
        <w:t xml:space="preserve"> control of </w:t>
      </w:r>
      <w:r w:rsidR="00161E33" w:rsidRPr="00D2322B">
        <w:rPr>
          <w:rFonts w:ascii="Optimum" w:eastAsia="Arial" w:hAnsi="Optimum" w:cs="Arial"/>
          <w:b/>
          <w:i/>
          <w:color w:val="BFBFBF" w:themeColor="background1" w:themeShade="BF"/>
          <w:sz w:val="32"/>
          <w:szCs w:val="32"/>
        </w:rPr>
        <w:t xml:space="preserve">Listeria </w:t>
      </w:r>
      <w:proofErr w:type="spellStart"/>
      <w:r w:rsidR="00161E33" w:rsidRPr="00D2322B">
        <w:rPr>
          <w:rFonts w:ascii="Optimum" w:eastAsia="Arial" w:hAnsi="Optimum" w:cs="Arial"/>
          <w:b/>
          <w:i/>
          <w:color w:val="BFBFBF" w:themeColor="background1" w:themeShade="BF"/>
          <w:sz w:val="32"/>
          <w:szCs w:val="32"/>
        </w:rPr>
        <w:t>monocytogenes</w:t>
      </w:r>
      <w:proofErr w:type="spellEnd"/>
      <w:r w:rsidRPr="00D2322B">
        <w:rPr>
          <w:rFonts w:ascii="Optimum" w:eastAsia="Arial" w:hAnsi="Optimum" w:cs="Arial"/>
          <w:b/>
          <w:color w:val="BFBFBF" w:themeColor="background1" w:themeShade="BF"/>
          <w:sz w:val="32"/>
          <w:szCs w:val="32"/>
        </w:rPr>
        <w:t xml:space="preserve"> in </w:t>
      </w:r>
      <w:proofErr w:type="spellStart"/>
      <w:r w:rsidRPr="00D2322B">
        <w:rPr>
          <w:rFonts w:ascii="Optimum" w:eastAsia="Arial" w:hAnsi="Optimum" w:cs="Arial"/>
          <w:b/>
          <w:color w:val="BFBFBF" w:themeColor="background1" w:themeShade="BF"/>
          <w:sz w:val="32"/>
          <w:szCs w:val="32"/>
        </w:rPr>
        <w:t>co</w:t>
      </w:r>
      <w:proofErr w:type="spellEnd"/>
      <w:r w:rsidRPr="00D2322B">
        <w:rPr>
          <w:rFonts w:ascii="Optimum" w:eastAsia="Arial" w:hAnsi="Optimum" w:cs="Arial"/>
          <w:b/>
          <w:color w:val="BFBFBF" w:themeColor="background1" w:themeShade="BF"/>
          <w:sz w:val="32"/>
          <w:szCs w:val="32"/>
        </w:rPr>
        <w:t xml:space="preserve">-culture </w:t>
      </w:r>
      <w:proofErr w:type="spellStart"/>
      <w:r w:rsidRPr="00D2322B">
        <w:rPr>
          <w:rFonts w:ascii="Optimum" w:eastAsia="Arial" w:hAnsi="Optimum" w:cs="Arial"/>
          <w:b/>
          <w:color w:val="BFBFBF" w:themeColor="background1" w:themeShade="BF"/>
          <w:sz w:val="32"/>
          <w:szCs w:val="32"/>
        </w:rPr>
        <w:t>with</w:t>
      </w:r>
      <w:proofErr w:type="spellEnd"/>
      <w:r w:rsidRPr="00D2322B">
        <w:rPr>
          <w:rFonts w:ascii="Optimum" w:eastAsia="Arial" w:hAnsi="Optimum" w:cs="Arial"/>
          <w:b/>
          <w:color w:val="BFBFBF" w:themeColor="background1" w:themeShade="BF"/>
          <w:sz w:val="32"/>
          <w:szCs w:val="32"/>
        </w:rPr>
        <w:t xml:space="preserve"> </w:t>
      </w:r>
      <w:proofErr w:type="spellStart"/>
      <w:r w:rsidRPr="00D2322B">
        <w:rPr>
          <w:rFonts w:ascii="Optimum" w:eastAsia="Arial" w:hAnsi="Optimum" w:cs="Arial"/>
          <w:b/>
          <w:i/>
          <w:color w:val="BFBFBF" w:themeColor="background1" w:themeShade="BF"/>
          <w:sz w:val="32"/>
          <w:szCs w:val="32"/>
        </w:rPr>
        <w:t>Lactobacillus</w:t>
      </w:r>
      <w:proofErr w:type="spellEnd"/>
      <w:r w:rsidRPr="00D2322B">
        <w:rPr>
          <w:rFonts w:ascii="Optimum" w:eastAsia="Arial" w:hAnsi="Optimum" w:cs="Arial"/>
          <w:b/>
          <w:i/>
          <w:color w:val="BFBFBF" w:themeColor="background1" w:themeShade="BF"/>
          <w:sz w:val="32"/>
          <w:szCs w:val="32"/>
        </w:rPr>
        <w:t xml:space="preserve"> </w:t>
      </w:r>
      <w:proofErr w:type="spellStart"/>
      <w:r w:rsidRPr="00D2322B">
        <w:rPr>
          <w:rFonts w:ascii="Optimum" w:eastAsia="Arial" w:hAnsi="Optimum" w:cs="Arial"/>
          <w:b/>
          <w:i/>
          <w:color w:val="BFBFBF" w:themeColor="background1" w:themeShade="BF"/>
          <w:sz w:val="32"/>
          <w:szCs w:val="32"/>
        </w:rPr>
        <w:t>plantarum</w:t>
      </w:r>
      <w:proofErr w:type="spellEnd"/>
    </w:p>
    <w:p w14:paraId="1DD26114" w14:textId="77777777" w:rsidR="00C23943" w:rsidRPr="00C23943" w:rsidRDefault="00C23943" w:rsidP="00292E65">
      <w:pPr>
        <w:jc w:val="both"/>
        <w:rPr>
          <w:rFonts w:ascii="Optimum" w:eastAsia="Arial" w:hAnsi="Optimum" w:cs="Arial"/>
          <w:b/>
          <w:i/>
          <w:color w:val="000000" w:themeColor="text1"/>
          <w:sz w:val="32"/>
          <w:szCs w:val="32"/>
        </w:rPr>
      </w:pPr>
    </w:p>
    <w:p w14:paraId="2AE2F8A9" w14:textId="606A2E4E" w:rsidR="00C23943" w:rsidRPr="00C23943" w:rsidRDefault="00C23943" w:rsidP="00292E65">
      <w:pPr>
        <w:jc w:val="both"/>
        <w:rPr>
          <w:rFonts w:ascii="Optimum" w:eastAsia="Arial" w:hAnsi="Optimum" w:cs="Arial"/>
          <w:b/>
          <w:color w:val="000000" w:themeColor="text1"/>
          <w:sz w:val="20"/>
          <w:szCs w:val="20"/>
        </w:rPr>
      </w:pPr>
      <w:r w:rsidRPr="00C23943">
        <w:rPr>
          <w:rFonts w:ascii="Optimum" w:hAnsi="Optimum"/>
          <w:sz w:val="20"/>
          <w:szCs w:val="20"/>
        </w:rPr>
        <w:t xml:space="preserve">Inhibición de </w:t>
      </w:r>
      <w:r w:rsidRPr="00C23943">
        <w:rPr>
          <w:rFonts w:ascii="Optimum" w:hAnsi="Optimum"/>
          <w:i/>
          <w:sz w:val="20"/>
          <w:szCs w:val="20"/>
        </w:rPr>
        <w:t xml:space="preserve">Listeria </w:t>
      </w:r>
      <w:proofErr w:type="spellStart"/>
      <w:r w:rsidRPr="00C23943">
        <w:rPr>
          <w:rFonts w:ascii="Optimum" w:hAnsi="Optimum"/>
          <w:i/>
          <w:sz w:val="20"/>
          <w:szCs w:val="20"/>
        </w:rPr>
        <w:t>monocytogenes</w:t>
      </w:r>
      <w:proofErr w:type="spellEnd"/>
    </w:p>
    <w:p w14:paraId="0194981C" w14:textId="77777777" w:rsidR="004E2511" w:rsidRDefault="004E2511" w:rsidP="00292E65">
      <w:pPr>
        <w:jc w:val="both"/>
        <w:rPr>
          <w:rFonts w:ascii="ITC Legacy Sans Std Book" w:eastAsia="Arial" w:hAnsi="ITC Legacy Sans Std Book" w:cs="Arial"/>
          <w:b/>
          <w:i/>
          <w:color w:val="000000" w:themeColor="text1"/>
          <w:sz w:val="22"/>
          <w:szCs w:val="22"/>
        </w:rPr>
      </w:pPr>
    </w:p>
    <w:p w14:paraId="1E3A71F9" w14:textId="1C70118D" w:rsidR="005C6314" w:rsidRPr="004E2511" w:rsidRDefault="00EB593A" w:rsidP="00292E65">
      <w:pPr>
        <w:jc w:val="both"/>
        <w:rPr>
          <w:rFonts w:ascii="ITC Legacy Sans Std Book" w:eastAsia="Arial" w:hAnsi="ITC Legacy Sans Std Book" w:cs="Arial"/>
          <w:b/>
          <w:i/>
          <w:color w:val="000000" w:themeColor="text1"/>
          <w:sz w:val="22"/>
          <w:szCs w:val="22"/>
        </w:rPr>
      </w:pPr>
      <w:r w:rsidRPr="004E2511">
        <w:rPr>
          <w:rFonts w:ascii="ITC Legacy Sans Std Book" w:eastAsia="Arial" w:hAnsi="ITC Legacy Sans Std Book" w:cs="Arial"/>
          <w:b/>
          <w:i/>
          <w:color w:val="000000" w:themeColor="text1"/>
          <w:sz w:val="22"/>
          <w:szCs w:val="22"/>
        </w:rPr>
        <w:t xml:space="preserve">Juan P. </w:t>
      </w:r>
      <w:r w:rsidR="00B4734B" w:rsidRPr="004E2511">
        <w:rPr>
          <w:rFonts w:ascii="ITC Legacy Sans Std Book" w:eastAsia="Arial" w:hAnsi="ITC Legacy Sans Std Book" w:cs="Arial"/>
          <w:b/>
          <w:i/>
          <w:color w:val="000000" w:themeColor="text1"/>
          <w:sz w:val="22"/>
          <w:szCs w:val="22"/>
        </w:rPr>
        <w:t xml:space="preserve">García**, </w:t>
      </w:r>
      <w:r w:rsidRPr="004E2511">
        <w:rPr>
          <w:rFonts w:ascii="ITC Legacy Sans Std Book" w:eastAsia="Arial" w:hAnsi="ITC Legacy Sans Std Book" w:cs="Arial"/>
          <w:b/>
          <w:i/>
          <w:color w:val="000000" w:themeColor="text1"/>
          <w:sz w:val="22"/>
          <w:szCs w:val="22"/>
        </w:rPr>
        <w:t>John E. Gil**,</w:t>
      </w:r>
      <w:r w:rsidR="00B4734B" w:rsidRPr="004E2511">
        <w:rPr>
          <w:rFonts w:ascii="ITC Legacy Sans Std Book" w:eastAsia="Arial" w:hAnsi="ITC Legacy Sans Std Book" w:cs="Arial"/>
          <w:b/>
          <w:i/>
          <w:color w:val="000000" w:themeColor="text1"/>
          <w:sz w:val="22"/>
          <w:szCs w:val="22"/>
        </w:rPr>
        <w:t xml:space="preserve"> Sebastián Botero***, </w:t>
      </w:r>
      <w:r w:rsidRPr="004E2511">
        <w:rPr>
          <w:rFonts w:ascii="ITC Legacy Sans Std Book" w:eastAsia="Arial" w:hAnsi="ITC Legacy Sans Std Book" w:cs="Arial"/>
          <w:b/>
          <w:i/>
          <w:color w:val="000000" w:themeColor="text1"/>
          <w:sz w:val="22"/>
          <w:szCs w:val="22"/>
        </w:rPr>
        <w:t xml:space="preserve"> Francia E. Valencia G.*</w:t>
      </w:r>
    </w:p>
    <w:p w14:paraId="2FBF5812" w14:textId="4AE84976" w:rsidR="004E2511" w:rsidRPr="004E2511" w:rsidRDefault="004E2511" w:rsidP="00292E65">
      <w:pPr>
        <w:jc w:val="both"/>
        <w:rPr>
          <w:rFonts w:ascii="ITC Legacy Sans Std Book" w:eastAsia="Arial" w:hAnsi="ITC Legacy Sans Std Book" w:cs="Arial"/>
          <w:sz w:val="20"/>
          <w:szCs w:val="20"/>
        </w:rPr>
      </w:pPr>
      <w:r w:rsidRPr="004E2511">
        <w:rPr>
          <w:rFonts w:ascii="ITC Legacy Sans Std Book" w:eastAsia="Arial" w:hAnsi="ITC Legacy Sans Std Book" w:cs="Arial"/>
          <w:sz w:val="20"/>
          <w:szCs w:val="20"/>
        </w:rPr>
        <w:t>*Asesora. *</w:t>
      </w:r>
      <w:proofErr w:type="spellStart"/>
      <w:r w:rsidRPr="004E2511">
        <w:rPr>
          <w:rFonts w:ascii="ITC Legacy Sans Std Book" w:eastAsia="Arial" w:hAnsi="ITC Legacy Sans Std Book" w:cs="Arial"/>
          <w:sz w:val="20"/>
          <w:szCs w:val="20"/>
        </w:rPr>
        <w:t>Ph.D</w:t>
      </w:r>
      <w:proofErr w:type="spellEnd"/>
      <w:r w:rsidRPr="004E2511">
        <w:rPr>
          <w:rFonts w:ascii="ITC Legacy Sans Std Book" w:eastAsia="Arial" w:hAnsi="ITC Legacy Sans Std Book" w:cs="Arial"/>
          <w:sz w:val="20"/>
          <w:szCs w:val="20"/>
        </w:rPr>
        <w:t xml:space="preserve"> Ciencias Farmacéuticas y Alimentarias. Profesora Asociada. Grupo Biotransformación. Escuela de Microbiología. Universidad de Antioquia. </w:t>
      </w:r>
      <w:r w:rsidRPr="004E2511">
        <w:rPr>
          <w:rFonts w:ascii="ITC Legacy Sans Std Book" w:eastAsia="Arial" w:hAnsi="ITC Legacy Sans Std Book" w:cs="Arial"/>
          <w:color w:val="000000" w:themeColor="text1"/>
          <w:sz w:val="20"/>
          <w:szCs w:val="20"/>
        </w:rPr>
        <w:t xml:space="preserve">francia.valencia@udea.edu.co </w:t>
      </w:r>
    </w:p>
    <w:p w14:paraId="5AA265E2" w14:textId="1CCA42B9" w:rsidR="004E2511" w:rsidRPr="004E2511" w:rsidRDefault="004E2511" w:rsidP="00292E65">
      <w:pPr>
        <w:jc w:val="both"/>
        <w:rPr>
          <w:rFonts w:ascii="ITC Legacy Sans Std Book" w:eastAsia="Arial" w:hAnsi="ITC Legacy Sans Std Book" w:cs="Arial"/>
          <w:sz w:val="20"/>
          <w:szCs w:val="20"/>
        </w:rPr>
      </w:pPr>
      <w:r w:rsidRPr="004E2511">
        <w:rPr>
          <w:rFonts w:ascii="ITC Legacy Sans Std Book" w:eastAsia="Arial" w:hAnsi="ITC Legacy Sans Std Book" w:cs="Arial"/>
          <w:sz w:val="20"/>
          <w:szCs w:val="20"/>
        </w:rPr>
        <w:t xml:space="preserve">** Microbiólogo Industrial y Ambiental. Grupo Biotransformación. Escuela de Microbiología. Universidad de Antioquia. </w:t>
      </w:r>
      <w:r w:rsidRPr="004E2511">
        <w:rPr>
          <w:rFonts w:ascii="ITC Legacy Sans Std Book" w:eastAsia="Arial" w:hAnsi="ITC Legacy Sans Std Book" w:cs="Arial"/>
          <w:color w:val="000000" w:themeColor="text1"/>
          <w:sz w:val="20"/>
          <w:szCs w:val="20"/>
        </w:rPr>
        <w:t xml:space="preserve">juan.garcia86@udea.edu.co, </w:t>
      </w:r>
      <w:hyperlink r:id="rId8">
        <w:r w:rsidRPr="004E2511">
          <w:rPr>
            <w:rFonts w:ascii="ITC Legacy Sans Std Book" w:eastAsia="Arial" w:hAnsi="ITC Legacy Sans Std Book" w:cs="Arial"/>
            <w:color w:val="000000" w:themeColor="text1"/>
            <w:sz w:val="20"/>
            <w:szCs w:val="20"/>
          </w:rPr>
          <w:t>jeduardo.gil@udea.edu.co</w:t>
        </w:r>
      </w:hyperlink>
      <w:r w:rsidRPr="004E2511">
        <w:rPr>
          <w:rFonts w:ascii="ITC Legacy Sans Std Book" w:eastAsia="Arial" w:hAnsi="ITC Legacy Sans Std Book" w:cs="Arial"/>
          <w:sz w:val="20"/>
          <w:szCs w:val="20"/>
        </w:rPr>
        <w:t>.</w:t>
      </w:r>
    </w:p>
    <w:p w14:paraId="09D44748" w14:textId="5426743A" w:rsidR="004E2511" w:rsidRDefault="004E2511" w:rsidP="00292E65">
      <w:pPr>
        <w:jc w:val="both"/>
        <w:rPr>
          <w:rFonts w:ascii="ITC Legacy Sans Std Book" w:eastAsia="Arial" w:hAnsi="ITC Legacy Sans Std Book" w:cs="Arial"/>
          <w:sz w:val="20"/>
          <w:szCs w:val="20"/>
        </w:rPr>
      </w:pPr>
      <w:r w:rsidRPr="004E2511">
        <w:rPr>
          <w:rFonts w:ascii="ITC Legacy Sans Std Book" w:eastAsia="Arial" w:hAnsi="ITC Legacy Sans Std Book" w:cs="Arial"/>
          <w:sz w:val="20"/>
          <w:szCs w:val="20"/>
        </w:rPr>
        <w:t xml:space="preserve">***Estudiante Microbiología Industrial y Ambiental. Grupo Biotransformación. Escuela de Microbiología. Universidad de Antioquia. </w:t>
      </w:r>
      <w:r w:rsidRPr="004E2511">
        <w:rPr>
          <w:rFonts w:ascii="ITC Legacy Sans Std Book" w:eastAsia="Arial" w:hAnsi="ITC Legacy Sans Std Book" w:cs="Arial"/>
          <w:color w:val="000000" w:themeColor="text1"/>
          <w:sz w:val="20"/>
          <w:szCs w:val="20"/>
        </w:rPr>
        <w:t>sebastian.boterom@udea.edu.co</w:t>
      </w:r>
      <w:r w:rsidRPr="004E2511">
        <w:rPr>
          <w:rFonts w:ascii="ITC Legacy Sans Std Book" w:hAnsi="ITC Legacy Sans Std Book"/>
          <w:sz w:val="20"/>
          <w:szCs w:val="20"/>
        </w:rPr>
        <w:tab/>
      </w:r>
      <w:r w:rsidRPr="004E2511">
        <w:rPr>
          <w:rFonts w:ascii="ITC Legacy Sans Std Book" w:hAnsi="ITC Legacy Sans Std Book"/>
          <w:sz w:val="20"/>
          <w:szCs w:val="20"/>
        </w:rPr>
        <w:tab/>
      </w:r>
      <w:r w:rsidRPr="004E2511">
        <w:rPr>
          <w:rFonts w:ascii="ITC Legacy Sans Std Book" w:hAnsi="ITC Legacy Sans Std Book"/>
          <w:sz w:val="20"/>
          <w:szCs w:val="20"/>
        </w:rPr>
        <w:tab/>
      </w:r>
      <w:r w:rsidRPr="004E2511">
        <w:rPr>
          <w:rFonts w:ascii="ITC Legacy Sans Std Book" w:hAnsi="ITC Legacy Sans Std Book"/>
          <w:sz w:val="20"/>
          <w:szCs w:val="20"/>
        </w:rPr>
        <w:tab/>
      </w:r>
      <w:r w:rsidRPr="004E2511">
        <w:rPr>
          <w:rFonts w:ascii="ITC Legacy Sans Std Book" w:hAnsi="ITC Legacy Sans Std Book"/>
          <w:sz w:val="20"/>
          <w:szCs w:val="20"/>
        </w:rPr>
        <w:tab/>
      </w:r>
    </w:p>
    <w:p w14:paraId="51D675BF" w14:textId="77777777" w:rsidR="004E2511" w:rsidRDefault="004E2511" w:rsidP="00292E65">
      <w:pPr>
        <w:jc w:val="both"/>
        <w:rPr>
          <w:rFonts w:ascii="Optimum" w:eastAsia="Arial" w:hAnsi="Optimum" w:cs="Arial"/>
          <w:b/>
          <w:color w:val="000000" w:themeColor="text1"/>
          <w:sz w:val="20"/>
          <w:szCs w:val="20"/>
        </w:rPr>
      </w:pPr>
    </w:p>
    <w:p w14:paraId="6A88F2A4" w14:textId="184BDAF9" w:rsidR="00C23943" w:rsidRDefault="00C23943" w:rsidP="00292E65">
      <w:pPr>
        <w:jc w:val="both"/>
        <w:rPr>
          <w:rFonts w:ascii="Optimum" w:eastAsia="Arial" w:hAnsi="Optimum" w:cs="Arial"/>
          <w:b/>
          <w:color w:val="000000" w:themeColor="text1"/>
          <w:sz w:val="20"/>
          <w:szCs w:val="20"/>
        </w:rPr>
      </w:pPr>
      <w:r w:rsidRPr="00C23943">
        <w:rPr>
          <w:rFonts w:ascii="Optimum" w:eastAsia="Arial" w:hAnsi="Optimum" w:cs="Arial"/>
          <w:b/>
          <w:color w:val="000000" w:themeColor="text1"/>
          <w:sz w:val="20"/>
          <w:szCs w:val="20"/>
        </w:rPr>
        <w:t>RESUMEN</w:t>
      </w:r>
    </w:p>
    <w:p w14:paraId="2B6FF847" w14:textId="77777777" w:rsidR="004E2511" w:rsidRDefault="004E2511" w:rsidP="00292E65">
      <w:pPr>
        <w:jc w:val="both"/>
        <w:rPr>
          <w:rFonts w:ascii="Optimum" w:eastAsia="Arial" w:hAnsi="Optimum" w:cs="Arial"/>
          <w:i/>
          <w:color w:val="000000" w:themeColor="text1"/>
          <w:sz w:val="20"/>
          <w:szCs w:val="20"/>
        </w:rPr>
      </w:pPr>
    </w:p>
    <w:p w14:paraId="43331F9E" w14:textId="22D1807B" w:rsidR="005C6314" w:rsidRPr="00C23943" w:rsidRDefault="00161E33" w:rsidP="00292E65">
      <w:pPr>
        <w:jc w:val="both"/>
        <w:rPr>
          <w:rFonts w:ascii="Optimum" w:eastAsia="Arial" w:hAnsi="Optimum" w:cs="Arial"/>
          <w:b/>
          <w:color w:val="000000" w:themeColor="text1"/>
          <w:sz w:val="20"/>
          <w:szCs w:val="20"/>
        </w:rPr>
      </w:pPr>
      <w:r w:rsidRPr="00C23943">
        <w:rPr>
          <w:rFonts w:ascii="Optimum" w:eastAsia="Arial" w:hAnsi="Optimum" w:cs="Arial"/>
          <w:i/>
          <w:color w:val="000000" w:themeColor="text1"/>
          <w:sz w:val="20"/>
          <w:szCs w:val="20"/>
        </w:rPr>
        <w:t xml:space="preserve">Listeria </w:t>
      </w:r>
      <w:proofErr w:type="spellStart"/>
      <w:r w:rsidRPr="00C23943">
        <w:rPr>
          <w:rFonts w:ascii="Optimum" w:eastAsia="Arial" w:hAnsi="Optimum" w:cs="Arial"/>
          <w:i/>
          <w:color w:val="000000" w:themeColor="text1"/>
          <w:sz w:val="20"/>
          <w:szCs w:val="20"/>
        </w:rPr>
        <w:t>monocytogenes</w:t>
      </w:r>
      <w:proofErr w:type="spellEnd"/>
      <w:r w:rsidR="002D3196" w:rsidRPr="00C23943">
        <w:rPr>
          <w:rFonts w:ascii="Optimum" w:eastAsia="Arial" w:hAnsi="Optimum" w:cs="Arial"/>
          <w:i/>
          <w:color w:val="000000" w:themeColor="text1"/>
          <w:sz w:val="20"/>
          <w:szCs w:val="20"/>
        </w:rPr>
        <w:t xml:space="preserve"> (Lm)</w:t>
      </w:r>
      <w:r w:rsidR="00BB09A4" w:rsidRPr="00C23943">
        <w:rPr>
          <w:rFonts w:ascii="Optimum" w:eastAsia="Arial" w:hAnsi="Optimum" w:cs="Arial"/>
          <w:i/>
          <w:color w:val="000000" w:themeColor="text1"/>
          <w:sz w:val="20"/>
          <w:szCs w:val="20"/>
        </w:rPr>
        <w:t xml:space="preserve"> </w:t>
      </w:r>
      <w:r w:rsidR="00EB593A" w:rsidRPr="00C23943">
        <w:rPr>
          <w:rFonts w:ascii="Optimum" w:eastAsia="Arial" w:hAnsi="Optimum" w:cs="Arial"/>
          <w:color w:val="000000" w:themeColor="text1"/>
          <w:sz w:val="20"/>
          <w:szCs w:val="20"/>
        </w:rPr>
        <w:t xml:space="preserve">es un patógeno </w:t>
      </w:r>
      <w:r w:rsidR="00715203" w:rsidRPr="00C23943">
        <w:rPr>
          <w:rFonts w:ascii="Optimum" w:eastAsia="Arial" w:hAnsi="Optimum" w:cs="Arial"/>
          <w:color w:val="000000" w:themeColor="text1"/>
          <w:sz w:val="20"/>
          <w:szCs w:val="20"/>
        </w:rPr>
        <w:t xml:space="preserve">emergente </w:t>
      </w:r>
      <w:r w:rsidR="00EB593A" w:rsidRPr="00C23943">
        <w:rPr>
          <w:rFonts w:ascii="Optimum" w:eastAsia="Arial" w:hAnsi="Optimum" w:cs="Arial"/>
          <w:color w:val="000000" w:themeColor="text1"/>
          <w:sz w:val="20"/>
          <w:szCs w:val="20"/>
        </w:rPr>
        <w:t>causante de enfermedades transmitidas por alimentos</w:t>
      </w:r>
      <w:r w:rsidR="00715203" w:rsidRPr="00C23943">
        <w:rPr>
          <w:rFonts w:ascii="Optimum" w:eastAsia="Arial" w:hAnsi="Optimum" w:cs="Arial"/>
          <w:color w:val="000000" w:themeColor="text1"/>
          <w:sz w:val="20"/>
          <w:szCs w:val="20"/>
        </w:rPr>
        <w:t xml:space="preserve"> de consumo masivo principalmente cárnicos y lácteos. Actualmente se buscan</w:t>
      </w:r>
      <w:r w:rsidR="00EB593A" w:rsidRPr="00C23943">
        <w:rPr>
          <w:rFonts w:ascii="Optimum" w:eastAsia="Arial" w:hAnsi="Optimum" w:cs="Arial"/>
          <w:color w:val="000000" w:themeColor="text1"/>
          <w:sz w:val="20"/>
          <w:szCs w:val="20"/>
        </w:rPr>
        <w:t xml:space="preserve"> </w:t>
      </w:r>
      <w:r w:rsidR="00BB09A4" w:rsidRPr="00C23943">
        <w:rPr>
          <w:rFonts w:ascii="Optimum" w:eastAsia="Arial" w:hAnsi="Optimum" w:cs="Arial"/>
          <w:color w:val="000000" w:themeColor="text1"/>
          <w:sz w:val="20"/>
          <w:szCs w:val="20"/>
        </w:rPr>
        <w:t xml:space="preserve">diferentes </w:t>
      </w:r>
      <w:r w:rsidR="00715203" w:rsidRPr="00C23943">
        <w:rPr>
          <w:rFonts w:ascii="Optimum" w:eastAsia="Arial" w:hAnsi="Optimum" w:cs="Arial"/>
          <w:color w:val="000000" w:themeColor="text1"/>
          <w:sz w:val="20"/>
          <w:szCs w:val="20"/>
        </w:rPr>
        <w:t>estrategias</w:t>
      </w:r>
      <w:r w:rsidR="00BB09A4" w:rsidRPr="00C23943">
        <w:rPr>
          <w:rFonts w:ascii="Optimum" w:eastAsia="Arial" w:hAnsi="Optimum" w:cs="Arial"/>
          <w:color w:val="000000" w:themeColor="text1"/>
          <w:sz w:val="20"/>
          <w:szCs w:val="20"/>
        </w:rPr>
        <w:t xml:space="preserve"> para su control, entre ellas </w:t>
      </w:r>
      <w:r w:rsidR="00EB593A" w:rsidRPr="00C23943">
        <w:rPr>
          <w:rFonts w:ascii="Optimum" w:eastAsia="Arial" w:hAnsi="Optimum" w:cs="Arial"/>
          <w:color w:val="000000" w:themeColor="text1"/>
          <w:sz w:val="20"/>
          <w:szCs w:val="20"/>
        </w:rPr>
        <w:t xml:space="preserve">compuestos naturales </w:t>
      </w:r>
      <w:r w:rsidR="00BB09A4" w:rsidRPr="00C23943">
        <w:rPr>
          <w:rFonts w:ascii="Optimum" w:eastAsia="Arial" w:hAnsi="Optimum" w:cs="Arial"/>
          <w:color w:val="000000" w:themeColor="text1"/>
          <w:sz w:val="20"/>
          <w:szCs w:val="20"/>
        </w:rPr>
        <w:t xml:space="preserve">producidos por otros microorganismos </w:t>
      </w:r>
      <w:r w:rsidR="00715203" w:rsidRPr="00C23943">
        <w:rPr>
          <w:rFonts w:ascii="Optimum" w:eastAsia="Arial" w:hAnsi="Optimum" w:cs="Arial"/>
          <w:color w:val="000000" w:themeColor="text1"/>
          <w:sz w:val="20"/>
          <w:szCs w:val="20"/>
        </w:rPr>
        <w:t>como</w:t>
      </w:r>
      <w:r w:rsidR="00BB09A4" w:rsidRPr="00C23943">
        <w:rPr>
          <w:rFonts w:ascii="Optimum" w:eastAsia="Arial" w:hAnsi="Optimum" w:cs="Arial"/>
          <w:color w:val="000000" w:themeColor="text1"/>
          <w:sz w:val="20"/>
          <w:szCs w:val="20"/>
        </w:rPr>
        <w:t xml:space="preserve">  </w:t>
      </w:r>
      <w:r w:rsidR="00EB593A" w:rsidRPr="00C23943">
        <w:rPr>
          <w:rFonts w:ascii="Optimum" w:eastAsia="Arial" w:hAnsi="Optimum" w:cs="Arial"/>
          <w:color w:val="000000" w:themeColor="text1"/>
          <w:sz w:val="20"/>
          <w:szCs w:val="20"/>
        </w:rPr>
        <w:t xml:space="preserve">ácidos orgánicos y </w:t>
      </w:r>
      <w:r w:rsidR="00BB09A4" w:rsidRPr="00C23943">
        <w:rPr>
          <w:rFonts w:ascii="Optimum" w:eastAsia="Arial" w:hAnsi="Optimum" w:cs="Arial"/>
          <w:color w:val="000000" w:themeColor="text1"/>
          <w:sz w:val="20"/>
          <w:szCs w:val="20"/>
        </w:rPr>
        <w:t>otros compuestos como lactoferrina, lisozima</w:t>
      </w:r>
      <w:r w:rsidR="00EB593A" w:rsidRPr="00C23943">
        <w:rPr>
          <w:rFonts w:ascii="Optimum" w:eastAsia="Arial" w:hAnsi="Optimum" w:cs="Arial"/>
          <w:color w:val="000000" w:themeColor="text1"/>
          <w:sz w:val="20"/>
          <w:szCs w:val="20"/>
        </w:rPr>
        <w:t xml:space="preserve"> y </w:t>
      </w:r>
      <w:r w:rsidR="00BB09A4" w:rsidRPr="00C23943">
        <w:rPr>
          <w:rFonts w:ascii="Optimum" w:eastAsia="Arial" w:hAnsi="Optimum" w:cs="Arial"/>
          <w:color w:val="000000" w:themeColor="text1"/>
          <w:sz w:val="20"/>
          <w:szCs w:val="20"/>
        </w:rPr>
        <w:t>bacterioc</w:t>
      </w:r>
      <w:r w:rsidR="00EB593A" w:rsidRPr="00C23943">
        <w:rPr>
          <w:rFonts w:ascii="Optimum" w:eastAsia="Arial" w:hAnsi="Optimum" w:cs="Arial"/>
          <w:color w:val="000000" w:themeColor="text1"/>
          <w:sz w:val="20"/>
          <w:szCs w:val="20"/>
        </w:rPr>
        <w:t>ina</w:t>
      </w:r>
      <w:r w:rsidR="00BB09A4" w:rsidRPr="00C23943">
        <w:rPr>
          <w:rFonts w:ascii="Optimum" w:eastAsia="Arial" w:hAnsi="Optimum" w:cs="Arial"/>
          <w:color w:val="000000" w:themeColor="text1"/>
          <w:sz w:val="20"/>
          <w:szCs w:val="20"/>
        </w:rPr>
        <w:t>s</w:t>
      </w:r>
      <w:r w:rsidR="00EB593A" w:rsidRPr="00C23943">
        <w:rPr>
          <w:rFonts w:ascii="Optimum" w:eastAsia="Arial" w:hAnsi="Optimum" w:cs="Arial"/>
          <w:color w:val="000000" w:themeColor="text1"/>
          <w:sz w:val="20"/>
          <w:szCs w:val="20"/>
        </w:rPr>
        <w:t xml:space="preserve">, </w:t>
      </w:r>
      <w:r w:rsidR="00715203" w:rsidRPr="00C23943">
        <w:rPr>
          <w:rFonts w:ascii="Optimum" w:eastAsia="Arial" w:hAnsi="Optimum" w:cs="Arial"/>
          <w:color w:val="000000" w:themeColor="text1"/>
          <w:sz w:val="20"/>
          <w:szCs w:val="20"/>
        </w:rPr>
        <w:t>estas últimas</w:t>
      </w:r>
      <w:r w:rsidR="00BB09A4" w:rsidRPr="00C23943">
        <w:rPr>
          <w:rFonts w:ascii="Optimum" w:eastAsia="Arial" w:hAnsi="Optimum" w:cs="Arial"/>
          <w:color w:val="000000" w:themeColor="text1"/>
          <w:sz w:val="20"/>
          <w:szCs w:val="20"/>
        </w:rPr>
        <w:t xml:space="preserve"> </w:t>
      </w:r>
      <w:r w:rsidR="00EB593A" w:rsidRPr="00C23943">
        <w:rPr>
          <w:rFonts w:ascii="Optimum" w:eastAsia="Arial" w:hAnsi="Optimum" w:cs="Arial"/>
          <w:color w:val="000000" w:themeColor="text1"/>
          <w:sz w:val="20"/>
          <w:szCs w:val="20"/>
        </w:rPr>
        <w:t xml:space="preserve">producidas por especies de bacterias como </w:t>
      </w:r>
      <w:r w:rsidR="00EB593A" w:rsidRPr="00C23943">
        <w:rPr>
          <w:rFonts w:ascii="Optimum" w:eastAsia="Arial" w:hAnsi="Optimum" w:cs="Arial"/>
          <w:i/>
          <w:color w:val="000000" w:themeColor="text1"/>
          <w:sz w:val="20"/>
          <w:szCs w:val="20"/>
        </w:rPr>
        <w:t>Lactobacillus plantarum (Lp)</w:t>
      </w:r>
      <w:r w:rsidR="00EB593A" w:rsidRPr="00C23943">
        <w:rPr>
          <w:rFonts w:ascii="Optimum" w:eastAsia="Arial" w:hAnsi="Optimum" w:cs="Arial"/>
          <w:color w:val="000000" w:themeColor="text1"/>
          <w:sz w:val="20"/>
          <w:szCs w:val="20"/>
        </w:rPr>
        <w:t xml:space="preserve">. El objetivo de esta investigación fue determinar el efecto </w:t>
      </w:r>
      <w:r w:rsidR="00BB09A4" w:rsidRPr="00C23943">
        <w:rPr>
          <w:rFonts w:ascii="Optimum" w:eastAsia="Arial" w:hAnsi="Optimum" w:cs="Arial"/>
          <w:color w:val="000000" w:themeColor="text1"/>
          <w:sz w:val="20"/>
          <w:szCs w:val="20"/>
        </w:rPr>
        <w:t xml:space="preserve">de cepas de </w:t>
      </w:r>
      <w:r w:rsidR="00BB09A4" w:rsidRPr="00C23943">
        <w:rPr>
          <w:rFonts w:ascii="Optimum" w:eastAsia="Arial" w:hAnsi="Optimum" w:cs="Arial"/>
          <w:i/>
          <w:color w:val="000000" w:themeColor="text1"/>
          <w:sz w:val="20"/>
          <w:szCs w:val="20"/>
        </w:rPr>
        <w:t>Lp</w:t>
      </w:r>
      <w:r w:rsidR="00BB09A4" w:rsidRPr="00C23943">
        <w:rPr>
          <w:rFonts w:ascii="Optimum" w:eastAsia="Arial" w:hAnsi="Optimum" w:cs="Arial"/>
          <w:color w:val="000000" w:themeColor="text1"/>
          <w:sz w:val="20"/>
          <w:szCs w:val="20"/>
        </w:rPr>
        <w:t xml:space="preserve"> aisladas de suero costeño </w:t>
      </w:r>
      <w:r w:rsidR="00715203" w:rsidRPr="00C23943">
        <w:rPr>
          <w:rFonts w:ascii="Optimum" w:eastAsia="Arial" w:hAnsi="Optimum" w:cs="Arial"/>
          <w:color w:val="000000" w:themeColor="text1"/>
          <w:sz w:val="20"/>
          <w:szCs w:val="20"/>
        </w:rPr>
        <w:t>sobre el control de</w:t>
      </w:r>
      <w:r w:rsidR="00C63893" w:rsidRPr="00C23943">
        <w:rPr>
          <w:rFonts w:ascii="Optimum" w:eastAsia="Arial" w:hAnsi="Optimum" w:cs="Arial"/>
          <w:color w:val="000000" w:themeColor="text1"/>
          <w:sz w:val="20"/>
          <w:szCs w:val="20"/>
        </w:rPr>
        <w:t xml:space="preserve"> </w:t>
      </w:r>
      <w:r w:rsidR="00EB593A" w:rsidRPr="00C23943">
        <w:rPr>
          <w:rFonts w:ascii="Optimum" w:eastAsia="Arial" w:hAnsi="Optimum" w:cs="Arial"/>
          <w:color w:val="000000" w:themeColor="text1"/>
          <w:sz w:val="20"/>
          <w:szCs w:val="20"/>
        </w:rPr>
        <w:t xml:space="preserve">crecimiento de </w:t>
      </w:r>
      <w:r w:rsidR="00EB593A" w:rsidRPr="00C23943">
        <w:rPr>
          <w:rFonts w:ascii="Optimum" w:eastAsia="Arial" w:hAnsi="Optimum" w:cs="Arial"/>
          <w:i/>
          <w:color w:val="000000" w:themeColor="text1"/>
          <w:sz w:val="20"/>
          <w:szCs w:val="20"/>
        </w:rPr>
        <w:t xml:space="preserve">L. monocytogenes </w:t>
      </w:r>
      <w:r w:rsidR="00EB593A" w:rsidRPr="00C23943">
        <w:rPr>
          <w:rFonts w:ascii="Optimum" w:eastAsia="Arial" w:hAnsi="Optimum" w:cs="Arial"/>
          <w:color w:val="000000" w:themeColor="text1"/>
          <w:sz w:val="20"/>
          <w:szCs w:val="20"/>
        </w:rPr>
        <w:t>inoculada en co-cultivos</w:t>
      </w:r>
      <w:r w:rsidR="00715203" w:rsidRPr="00C23943">
        <w:rPr>
          <w:rFonts w:ascii="Optimum" w:eastAsia="Arial" w:hAnsi="Optimum" w:cs="Arial"/>
          <w:color w:val="000000" w:themeColor="text1"/>
          <w:sz w:val="20"/>
          <w:szCs w:val="20"/>
        </w:rPr>
        <w:t xml:space="preserve">. </w:t>
      </w:r>
      <w:r w:rsidR="00EB593A" w:rsidRPr="00C23943">
        <w:rPr>
          <w:rFonts w:ascii="Optimum" w:eastAsia="Arial" w:hAnsi="Optimum" w:cs="Arial"/>
          <w:color w:val="000000" w:themeColor="text1"/>
          <w:sz w:val="20"/>
          <w:szCs w:val="20"/>
        </w:rPr>
        <w:t xml:space="preserve">Se realizaron curvas de crecimiento para </w:t>
      </w:r>
      <w:r w:rsidR="00EB593A" w:rsidRPr="00C23943">
        <w:rPr>
          <w:rFonts w:ascii="Optimum" w:eastAsia="Arial" w:hAnsi="Optimum" w:cs="Arial"/>
          <w:i/>
          <w:color w:val="000000" w:themeColor="text1"/>
          <w:sz w:val="20"/>
          <w:szCs w:val="20"/>
        </w:rPr>
        <w:t>Lm</w:t>
      </w:r>
      <w:r w:rsidR="002D3196" w:rsidRPr="00C23943">
        <w:rPr>
          <w:rFonts w:ascii="Optimum" w:eastAsia="Arial" w:hAnsi="Optimum" w:cs="Arial"/>
          <w:color w:val="000000" w:themeColor="text1"/>
          <w:sz w:val="20"/>
          <w:szCs w:val="20"/>
        </w:rPr>
        <w:t>,</w:t>
      </w:r>
      <w:r w:rsidR="008444D9" w:rsidRPr="00C23943">
        <w:rPr>
          <w:rFonts w:ascii="Optimum" w:eastAsia="Arial" w:hAnsi="Optimum" w:cs="Arial"/>
          <w:color w:val="000000" w:themeColor="text1"/>
          <w:sz w:val="20"/>
          <w:szCs w:val="20"/>
        </w:rPr>
        <w:t xml:space="preserve"> </w:t>
      </w:r>
      <w:r w:rsidR="008444D9" w:rsidRPr="00C23943">
        <w:rPr>
          <w:rFonts w:ascii="Optimum" w:eastAsia="Arial" w:hAnsi="Optimum" w:cs="Arial"/>
          <w:i/>
          <w:color w:val="000000" w:themeColor="text1"/>
          <w:sz w:val="20"/>
          <w:szCs w:val="20"/>
        </w:rPr>
        <w:t>Lp</w:t>
      </w:r>
      <w:r w:rsidR="008444D9" w:rsidRPr="00C23943">
        <w:rPr>
          <w:rFonts w:ascii="Optimum" w:eastAsia="Arial" w:hAnsi="Optimum" w:cs="Arial"/>
          <w:color w:val="000000" w:themeColor="text1"/>
          <w:sz w:val="20"/>
          <w:szCs w:val="20"/>
        </w:rPr>
        <w:t xml:space="preserve"> 60-1 y </w:t>
      </w:r>
      <w:r w:rsidR="002D3196" w:rsidRPr="00C23943">
        <w:rPr>
          <w:rFonts w:ascii="Optimum" w:eastAsia="Arial" w:hAnsi="Optimum" w:cs="Arial"/>
          <w:i/>
          <w:color w:val="000000" w:themeColor="text1"/>
          <w:sz w:val="20"/>
          <w:szCs w:val="20"/>
        </w:rPr>
        <w:t>Lp</w:t>
      </w:r>
      <w:r w:rsidR="002D3196" w:rsidRPr="00C23943">
        <w:rPr>
          <w:rFonts w:ascii="Optimum" w:eastAsia="Arial" w:hAnsi="Optimum" w:cs="Arial"/>
          <w:color w:val="000000" w:themeColor="text1"/>
          <w:sz w:val="20"/>
          <w:szCs w:val="20"/>
        </w:rPr>
        <w:t xml:space="preserve"> </w:t>
      </w:r>
      <w:r w:rsidR="008444D9" w:rsidRPr="00C23943">
        <w:rPr>
          <w:rFonts w:ascii="Optimum" w:eastAsia="Arial" w:hAnsi="Optimum" w:cs="Arial"/>
          <w:color w:val="000000" w:themeColor="text1"/>
          <w:sz w:val="20"/>
          <w:szCs w:val="20"/>
        </w:rPr>
        <w:t xml:space="preserve">62-1 </w:t>
      </w:r>
      <w:r w:rsidR="00EB593A" w:rsidRPr="00C23943">
        <w:rPr>
          <w:rFonts w:ascii="Optimum" w:eastAsia="Arial" w:hAnsi="Optimum" w:cs="Arial"/>
          <w:color w:val="000000" w:themeColor="text1"/>
          <w:sz w:val="20"/>
          <w:szCs w:val="20"/>
        </w:rPr>
        <w:t xml:space="preserve">y </w:t>
      </w:r>
      <w:r w:rsidR="002D3196" w:rsidRPr="00C23943">
        <w:rPr>
          <w:rFonts w:ascii="Optimum" w:eastAsia="Arial" w:hAnsi="Optimum" w:cs="Arial"/>
          <w:color w:val="000000" w:themeColor="text1"/>
          <w:sz w:val="20"/>
          <w:szCs w:val="20"/>
        </w:rPr>
        <w:t xml:space="preserve">co-cultivos de cada </w:t>
      </w:r>
      <w:r w:rsidR="002D3196" w:rsidRPr="00C23943">
        <w:rPr>
          <w:rFonts w:ascii="Optimum" w:eastAsia="Arial" w:hAnsi="Optimum" w:cs="Arial"/>
          <w:i/>
          <w:color w:val="000000" w:themeColor="text1"/>
          <w:sz w:val="20"/>
          <w:szCs w:val="20"/>
        </w:rPr>
        <w:t>Lp</w:t>
      </w:r>
      <w:r w:rsidR="008444D9" w:rsidRPr="00C23943">
        <w:rPr>
          <w:rFonts w:ascii="Optimum" w:eastAsia="Arial" w:hAnsi="Optimum" w:cs="Arial"/>
          <w:color w:val="000000" w:themeColor="text1"/>
          <w:sz w:val="20"/>
          <w:szCs w:val="20"/>
        </w:rPr>
        <w:t xml:space="preserve"> con </w:t>
      </w:r>
      <w:r w:rsidR="008444D9" w:rsidRPr="00C23943">
        <w:rPr>
          <w:rFonts w:ascii="Optimum" w:eastAsia="Arial" w:hAnsi="Optimum" w:cs="Arial"/>
          <w:i/>
          <w:color w:val="000000" w:themeColor="text1"/>
          <w:sz w:val="20"/>
          <w:szCs w:val="20"/>
        </w:rPr>
        <w:t xml:space="preserve">Lm. </w:t>
      </w:r>
      <w:r w:rsidR="00EB593A" w:rsidRPr="00C23943">
        <w:rPr>
          <w:rFonts w:ascii="Optimum" w:eastAsia="Arial" w:hAnsi="Optimum" w:cs="Arial"/>
          <w:color w:val="000000" w:themeColor="text1"/>
          <w:sz w:val="20"/>
          <w:szCs w:val="20"/>
        </w:rPr>
        <w:t xml:space="preserve"> </w:t>
      </w:r>
      <w:r w:rsidR="008444D9" w:rsidRPr="00C23943">
        <w:rPr>
          <w:rFonts w:ascii="Optimum" w:eastAsia="Arial" w:hAnsi="Optimum" w:cs="Arial"/>
          <w:color w:val="000000" w:themeColor="text1"/>
          <w:sz w:val="20"/>
          <w:szCs w:val="20"/>
        </w:rPr>
        <w:t>La cinética de crecimiento fue evaluada determinando</w:t>
      </w:r>
      <w:r w:rsidR="00EB593A" w:rsidRPr="00C23943">
        <w:rPr>
          <w:rFonts w:ascii="Optimum" w:eastAsia="Arial" w:hAnsi="Optimum" w:cs="Arial"/>
          <w:color w:val="000000" w:themeColor="text1"/>
          <w:sz w:val="20"/>
          <w:szCs w:val="20"/>
        </w:rPr>
        <w:t xml:space="preserve"> la viabilidad </w:t>
      </w:r>
      <w:r w:rsidR="002D3196" w:rsidRPr="00C23943">
        <w:rPr>
          <w:rFonts w:ascii="Optimum" w:eastAsia="Arial" w:hAnsi="Optimum" w:cs="Arial"/>
          <w:color w:val="000000" w:themeColor="text1"/>
          <w:sz w:val="20"/>
          <w:szCs w:val="20"/>
        </w:rPr>
        <w:t>durante</w:t>
      </w:r>
      <w:r w:rsidR="00EB593A" w:rsidRPr="00C23943">
        <w:rPr>
          <w:rFonts w:ascii="Optimum" w:eastAsia="Arial" w:hAnsi="Optimum" w:cs="Arial"/>
          <w:color w:val="000000" w:themeColor="text1"/>
          <w:sz w:val="20"/>
          <w:szCs w:val="20"/>
        </w:rPr>
        <w:t xml:space="preserve"> 24h</w:t>
      </w:r>
      <w:r w:rsidR="00CB703F" w:rsidRPr="00C23943">
        <w:rPr>
          <w:rFonts w:ascii="Optimum" w:eastAsia="Arial" w:hAnsi="Optimum" w:cs="Arial"/>
          <w:color w:val="000000" w:themeColor="text1"/>
          <w:sz w:val="20"/>
          <w:szCs w:val="20"/>
        </w:rPr>
        <w:t xml:space="preserve"> en agares selectivos</w:t>
      </w:r>
      <w:r w:rsidR="00EB593A" w:rsidRPr="00C23943">
        <w:rPr>
          <w:rFonts w:ascii="Optimum" w:eastAsia="Arial" w:hAnsi="Optimum" w:cs="Arial"/>
          <w:color w:val="000000" w:themeColor="text1"/>
          <w:sz w:val="20"/>
          <w:szCs w:val="20"/>
        </w:rPr>
        <w:t xml:space="preserve">. </w:t>
      </w:r>
      <w:r w:rsidR="006351C1" w:rsidRPr="00C23943">
        <w:rPr>
          <w:rFonts w:ascii="Optimum" w:eastAsia="Arial" w:hAnsi="Optimum" w:cs="Arial"/>
          <w:color w:val="000000" w:themeColor="text1"/>
          <w:sz w:val="20"/>
          <w:szCs w:val="20"/>
        </w:rPr>
        <w:t>L</w:t>
      </w:r>
      <w:r w:rsidR="00EB593A" w:rsidRPr="00C23943">
        <w:rPr>
          <w:rFonts w:ascii="Optimum" w:eastAsia="Arial" w:hAnsi="Optimum" w:cs="Arial"/>
          <w:color w:val="000000" w:themeColor="text1"/>
          <w:sz w:val="20"/>
          <w:szCs w:val="20"/>
        </w:rPr>
        <w:t xml:space="preserve">a tasa de crecimiento de </w:t>
      </w:r>
      <w:r w:rsidR="00EB593A" w:rsidRPr="00C23943">
        <w:rPr>
          <w:rFonts w:ascii="Optimum" w:eastAsia="Arial" w:hAnsi="Optimum" w:cs="Arial"/>
          <w:i/>
          <w:color w:val="000000" w:themeColor="text1"/>
          <w:sz w:val="20"/>
          <w:szCs w:val="20"/>
        </w:rPr>
        <w:t>L. monocytogenes</w:t>
      </w:r>
      <w:r w:rsidR="00EB593A" w:rsidRPr="00C23943">
        <w:rPr>
          <w:rFonts w:ascii="Optimum" w:eastAsia="Arial" w:hAnsi="Optimum" w:cs="Arial"/>
          <w:color w:val="000000" w:themeColor="text1"/>
          <w:sz w:val="20"/>
          <w:szCs w:val="20"/>
        </w:rPr>
        <w:t xml:space="preserve"> inoculada </w:t>
      </w:r>
      <w:r w:rsidR="002D3196" w:rsidRPr="00C23943">
        <w:rPr>
          <w:rFonts w:ascii="Optimum" w:eastAsia="Arial" w:hAnsi="Optimum" w:cs="Arial"/>
          <w:color w:val="000000" w:themeColor="text1"/>
          <w:sz w:val="20"/>
          <w:szCs w:val="20"/>
        </w:rPr>
        <w:t>como control</w:t>
      </w:r>
      <w:r w:rsidR="00EB593A" w:rsidRPr="00C23943">
        <w:rPr>
          <w:rFonts w:ascii="Optimum" w:eastAsia="Arial" w:hAnsi="Optimum" w:cs="Arial"/>
          <w:color w:val="000000" w:themeColor="text1"/>
          <w:sz w:val="20"/>
          <w:szCs w:val="20"/>
        </w:rPr>
        <w:t xml:space="preserve"> en leche UHT </w:t>
      </w:r>
      <w:r w:rsidR="006351C1" w:rsidRPr="00C23943">
        <w:rPr>
          <w:rFonts w:ascii="Optimum" w:eastAsia="Arial" w:hAnsi="Optimum" w:cs="Arial"/>
          <w:color w:val="000000" w:themeColor="text1"/>
          <w:sz w:val="20"/>
          <w:szCs w:val="20"/>
        </w:rPr>
        <w:t>y</w:t>
      </w:r>
      <w:r w:rsidR="00EB593A" w:rsidRPr="00C23943">
        <w:rPr>
          <w:rFonts w:ascii="Optimum" w:eastAsia="Arial" w:hAnsi="Optimum" w:cs="Arial"/>
          <w:color w:val="000000" w:themeColor="text1"/>
          <w:sz w:val="20"/>
          <w:szCs w:val="20"/>
        </w:rPr>
        <w:t xml:space="preserve"> en co-cultivos, presentaron diferencias significativas (p&lt;0,05) entre los tratamientos, evidenciando que el control alcanzó un valor promedio de tasa de crecimiento mayor (</w:t>
      </w:r>
      <w:r w:rsidR="00EB593A" w:rsidRPr="00C23943">
        <w:rPr>
          <w:rFonts w:eastAsia="Arial"/>
          <w:color w:val="000000" w:themeColor="text1"/>
          <w:sz w:val="20"/>
          <w:szCs w:val="20"/>
        </w:rPr>
        <w:t>μ</w:t>
      </w:r>
      <w:r w:rsidR="00EB593A" w:rsidRPr="00C23943">
        <w:rPr>
          <w:rFonts w:ascii="Optimum" w:eastAsia="Arial" w:hAnsi="Optimum" w:cs="Arial"/>
          <w:color w:val="000000" w:themeColor="text1"/>
          <w:sz w:val="20"/>
          <w:szCs w:val="20"/>
        </w:rPr>
        <w:t>max =0,65 h</w:t>
      </w:r>
      <w:r w:rsidR="00EB593A" w:rsidRPr="00C23943">
        <w:rPr>
          <w:rFonts w:ascii="Optimum" w:eastAsia="Arial" w:hAnsi="Optimum" w:cs="Arial"/>
          <w:color w:val="000000" w:themeColor="text1"/>
          <w:sz w:val="20"/>
          <w:szCs w:val="20"/>
          <w:vertAlign w:val="superscript"/>
        </w:rPr>
        <w:t>-1</w:t>
      </w:r>
      <w:r w:rsidR="00EB593A" w:rsidRPr="00C23943">
        <w:rPr>
          <w:rFonts w:ascii="Optimum" w:eastAsia="Arial" w:hAnsi="Optimum" w:cs="Arial"/>
          <w:color w:val="000000" w:themeColor="text1"/>
          <w:sz w:val="20"/>
          <w:szCs w:val="20"/>
        </w:rPr>
        <w:t>), que el obtenido para los co-cultivos</w:t>
      </w:r>
      <w:r w:rsidR="005E5ABD" w:rsidRPr="00C23943">
        <w:rPr>
          <w:rFonts w:ascii="Optimum" w:eastAsia="Arial" w:hAnsi="Optimum" w:cs="Arial"/>
          <w:color w:val="000000" w:themeColor="text1"/>
          <w:sz w:val="20"/>
          <w:szCs w:val="20"/>
        </w:rPr>
        <w:t xml:space="preserve"> </w:t>
      </w:r>
      <w:r w:rsidR="00EB593A" w:rsidRPr="00C23943">
        <w:rPr>
          <w:rFonts w:ascii="Optimum" w:eastAsia="Arial" w:hAnsi="Optimum" w:cs="Arial"/>
          <w:color w:val="000000" w:themeColor="text1"/>
          <w:sz w:val="20"/>
          <w:szCs w:val="20"/>
        </w:rPr>
        <w:t xml:space="preserve"> </w:t>
      </w:r>
      <w:r w:rsidR="005E5ABD" w:rsidRPr="00C23943">
        <w:rPr>
          <w:rFonts w:ascii="Optimum" w:eastAsia="Arial" w:hAnsi="Optimum" w:cs="Arial"/>
          <w:color w:val="000000" w:themeColor="text1"/>
          <w:sz w:val="20"/>
          <w:szCs w:val="20"/>
        </w:rPr>
        <w:t xml:space="preserve">con </w:t>
      </w:r>
      <w:r w:rsidR="005E5ABD" w:rsidRPr="00C23943">
        <w:rPr>
          <w:rFonts w:ascii="Optimum" w:eastAsia="Arial" w:hAnsi="Optimum" w:cs="Arial"/>
          <w:i/>
          <w:color w:val="000000" w:themeColor="text1"/>
          <w:sz w:val="20"/>
          <w:szCs w:val="20"/>
        </w:rPr>
        <w:t>Lp</w:t>
      </w:r>
      <w:r w:rsidR="005E5ABD" w:rsidRPr="00C23943">
        <w:rPr>
          <w:rFonts w:ascii="Optimum" w:eastAsia="Arial" w:hAnsi="Optimum" w:cs="Arial"/>
          <w:color w:val="000000" w:themeColor="text1"/>
          <w:sz w:val="20"/>
          <w:szCs w:val="20"/>
        </w:rPr>
        <w:t xml:space="preserve"> 60-1 y </w:t>
      </w:r>
      <w:r w:rsidR="005E5ABD" w:rsidRPr="00C23943">
        <w:rPr>
          <w:rFonts w:ascii="Optimum" w:eastAsia="Arial" w:hAnsi="Optimum" w:cs="Arial"/>
          <w:i/>
          <w:color w:val="000000" w:themeColor="text1"/>
          <w:sz w:val="20"/>
          <w:szCs w:val="20"/>
        </w:rPr>
        <w:t>Lp</w:t>
      </w:r>
      <w:r w:rsidR="005E5ABD" w:rsidRPr="00C23943">
        <w:rPr>
          <w:rFonts w:ascii="Optimum" w:eastAsia="Arial" w:hAnsi="Optimum" w:cs="Arial"/>
          <w:color w:val="000000" w:themeColor="text1"/>
          <w:sz w:val="20"/>
          <w:szCs w:val="20"/>
        </w:rPr>
        <w:t xml:space="preserve"> 62-1 </w:t>
      </w:r>
      <w:r w:rsidR="00EB593A" w:rsidRPr="00C23943">
        <w:rPr>
          <w:rFonts w:ascii="Optimum" w:eastAsia="Arial" w:hAnsi="Optimum" w:cs="Arial"/>
          <w:color w:val="000000" w:themeColor="text1"/>
          <w:sz w:val="20"/>
          <w:szCs w:val="20"/>
        </w:rPr>
        <w:t>(</w:t>
      </w:r>
      <w:r w:rsidR="00EB593A" w:rsidRPr="00C23943">
        <w:rPr>
          <w:rFonts w:eastAsia="Arial"/>
          <w:color w:val="000000" w:themeColor="text1"/>
          <w:sz w:val="20"/>
          <w:szCs w:val="20"/>
        </w:rPr>
        <w:t>μ</w:t>
      </w:r>
      <w:r w:rsidR="00EB593A" w:rsidRPr="00C23943">
        <w:rPr>
          <w:rFonts w:ascii="Optimum" w:eastAsia="Arial" w:hAnsi="Optimum" w:cs="Arial"/>
          <w:color w:val="000000" w:themeColor="text1"/>
          <w:sz w:val="20"/>
          <w:szCs w:val="20"/>
        </w:rPr>
        <w:t>max =0,22 h</w:t>
      </w:r>
      <w:r w:rsidR="00EB593A" w:rsidRPr="00C23943">
        <w:rPr>
          <w:rFonts w:ascii="Optimum" w:eastAsia="Arial" w:hAnsi="Optimum" w:cs="Arial"/>
          <w:color w:val="000000" w:themeColor="text1"/>
          <w:sz w:val="20"/>
          <w:szCs w:val="20"/>
          <w:vertAlign w:val="superscript"/>
        </w:rPr>
        <w:t>-1</w:t>
      </w:r>
      <w:r w:rsidR="00EB593A" w:rsidRPr="00C23943">
        <w:rPr>
          <w:rFonts w:ascii="Optimum" w:eastAsia="Arial" w:hAnsi="Optimum" w:cs="Arial"/>
          <w:color w:val="000000" w:themeColor="text1"/>
          <w:sz w:val="20"/>
          <w:szCs w:val="20"/>
        </w:rPr>
        <w:t xml:space="preserve"> y </w:t>
      </w:r>
      <w:r w:rsidR="00EB593A" w:rsidRPr="00C23943">
        <w:rPr>
          <w:rFonts w:eastAsia="Arial"/>
          <w:color w:val="000000" w:themeColor="text1"/>
          <w:sz w:val="20"/>
          <w:szCs w:val="20"/>
        </w:rPr>
        <w:t>μ</w:t>
      </w:r>
      <w:r w:rsidR="00EB593A" w:rsidRPr="00C23943">
        <w:rPr>
          <w:rFonts w:ascii="Optimum" w:eastAsia="Arial" w:hAnsi="Optimum" w:cs="Arial"/>
          <w:color w:val="000000" w:themeColor="text1"/>
          <w:sz w:val="20"/>
          <w:szCs w:val="20"/>
        </w:rPr>
        <w:t>max =0,27 h</w:t>
      </w:r>
      <w:r w:rsidR="00EB593A" w:rsidRPr="00C23943">
        <w:rPr>
          <w:rFonts w:ascii="Optimum" w:eastAsia="Arial" w:hAnsi="Optimum" w:cs="Arial"/>
          <w:color w:val="000000" w:themeColor="text1"/>
          <w:sz w:val="20"/>
          <w:szCs w:val="20"/>
          <w:vertAlign w:val="superscript"/>
        </w:rPr>
        <w:t xml:space="preserve">-1 </w:t>
      </w:r>
      <w:r w:rsidR="005E5ABD" w:rsidRPr="00C23943">
        <w:rPr>
          <w:rFonts w:ascii="Optimum" w:eastAsia="Arial" w:hAnsi="Optimum" w:cs="Arial"/>
          <w:color w:val="000000" w:themeColor="text1"/>
          <w:sz w:val="20"/>
          <w:szCs w:val="20"/>
        </w:rPr>
        <w:t>respectivamente</w:t>
      </w:r>
      <w:r w:rsidR="00EB593A" w:rsidRPr="00C23943">
        <w:rPr>
          <w:rFonts w:ascii="Optimum" w:eastAsia="Arial" w:hAnsi="Optimum" w:cs="Arial"/>
          <w:color w:val="000000" w:themeColor="text1"/>
          <w:sz w:val="20"/>
          <w:szCs w:val="20"/>
        </w:rPr>
        <w:t xml:space="preserve">). </w:t>
      </w:r>
      <w:r w:rsidR="005E5ABD" w:rsidRPr="00C23943">
        <w:rPr>
          <w:rFonts w:ascii="Optimum" w:eastAsia="Arial" w:hAnsi="Optimum" w:cs="Arial"/>
          <w:color w:val="000000" w:themeColor="text1"/>
          <w:sz w:val="20"/>
          <w:szCs w:val="20"/>
        </w:rPr>
        <w:t>L</w:t>
      </w:r>
      <w:r w:rsidR="00EB593A" w:rsidRPr="00C23943">
        <w:rPr>
          <w:rFonts w:ascii="Optimum" w:eastAsia="Arial" w:hAnsi="Optimum" w:cs="Arial"/>
          <w:color w:val="000000" w:themeColor="text1"/>
          <w:sz w:val="20"/>
          <w:szCs w:val="20"/>
        </w:rPr>
        <w:t xml:space="preserve">a mayor diferencia fue </w:t>
      </w:r>
      <w:r w:rsidR="00AA4D1F" w:rsidRPr="00C23943">
        <w:rPr>
          <w:rFonts w:ascii="Optimum" w:eastAsia="Arial" w:hAnsi="Optimum" w:cs="Arial"/>
          <w:color w:val="000000" w:themeColor="text1"/>
          <w:sz w:val="20"/>
          <w:szCs w:val="20"/>
        </w:rPr>
        <w:t xml:space="preserve">alcanzada en </w:t>
      </w:r>
      <w:r w:rsidR="00EB593A" w:rsidRPr="00C23943">
        <w:rPr>
          <w:rFonts w:ascii="Optimum" w:eastAsia="Arial" w:hAnsi="Optimum" w:cs="Arial"/>
          <w:color w:val="000000" w:themeColor="text1"/>
          <w:sz w:val="20"/>
          <w:szCs w:val="20"/>
        </w:rPr>
        <w:t xml:space="preserve">el co cultivo con </w:t>
      </w:r>
      <w:r w:rsidR="00EB593A" w:rsidRPr="00C23943">
        <w:rPr>
          <w:rFonts w:ascii="Optimum" w:eastAsia="Arial" w:hAnsi="Optimum" w:cs="Arial"/>
          <w:i/>
          <w:color w:val="000000" w:themeColor="text1"/>
          <w:sz w:val="20"/>
          <w:szCs w:val="20"/>
        </w:rPr>
        <w:t xml:space="preserve">Lp </w:t>
      </w:r>
      <w:r w:rsidR="00EB593A" w:rsidRPr="00C23943">
        <w:rPr>
          <w:rFonts w:ascii="Optimum" w:eastAsia="Arial" w:hAnsi="Optimum" w:cs="Arial"/>
          <w:color w:val="000000" w:themeColor="text1"/>
          <w:sz w:val="20"/>
          <w:szCs w:val="20"/>
        </w:rPr>
        <w:t xml:space="preserve"> 60-1, obteniendo el menor valor promedio de tasa de crecimiento</w:t>
      </w:r>
      <w:r w:rsidR="005E5ABD" w:rsidRPr="00C23943">
        <w:rPr>
          <w:rFonts w:ascii="Optimum" w:eastAsia="Arial" w:hAnsi="Optimum" w:cs="Arial"/>
          <w:color w:val="000000" w:themeColor="text1"/>
          <w:sz w:val="20"/>
          <w:szCs w:val="20"/>
        </w:rPr>
        <w:t xml:space="preserve"> de </w:t>
      </w:r>
      <w:r w:rsidR="005E5ABD" w:rsidRPr="00C23943">
        <w:rPr>
          <w:rFonts w:ascii="Optimum" w:eastAsia="Arial" w:hAnsi="Optimum" w:cs="Arial"/>
          <w:i/>
          <w:color w:val="000000" w:themeColor="text1"/>
          <w:sz w:val="20"/>
          <w:szCs w:val="20"/>
        </w:rPr>
        <w:t>Lm</w:t>
      </w:r>
      <w:r w:rsidR="00EB593A" w:rsidRPr="00C23943">
        <w:rPr>
          <w:rFonts w:ascii="Optimum" w:eastAsia="Arial" w:hAnsi="Optimum" w:cs="Arial"/>
          <w:color w:val="000000" w:themeColor="text1"/>
          <w:sz w:val="20"/>
          <w:szCs w:val="20"/>
        </w:rPr>
        <w:t xml:space="preserve">. </w:t>
      </w:r>
      <w:r w:rsidR="00D4574F" w:rsidRPr="00C23943">
        <w:rPr>
          <w:rFonts w:ascii="Optimum" w:eastAsia="Arial" w:hAnsi="Optimum" w:cs="Arial"/>
          <w:color w:val="000000" w:themeColor="text1"/>
          <w:sz w:val="20"/>
          <w:szCs w:val="20"/>
        </w:rPr>
        <w:t>Los resultados demuestran la eficiencia de las cepas de Lp (60-1 y 62-1) para el control de crecimiento de Lm en leche UHT comercial, siendo esta una alternativa  para reducir el uso de aditivos químicos durante la producción de lácteos.</w:t>
      </w:r>
    </w:p>
    <w:p w14:paraId="47E1D1BC" w14:textId="77777777" w:rsidR="001F34DE" w:rsidRDefault="001F34DE" w:rsidP="00292E65">
      <w:pPr>
        <w:jc w:val="both"/>
        <w:rPr>
          <w:rFonts w:ascii="Optimum" w:eastAsia="Arial" w:hAnsi="Optimum" w:cs="Arial"/>
          <w:b/>
          <w:color w:val="000000" w:themeColor="text1"/>
          <w:sz w:val="20"/>
          <w:szCs w:val="20"/>
        </w:rPr>
      </w:pPr>
    </w:p>
    <w:p w14:paraId="1B50D927"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 xml:space="preserve">Palabras clave: </w:t>
      </w:r>
      <w:r w:rsidR="004F3CAB" w:rsidRPr="00C23943">
        <w:rPr>
          <w:rFonts w:ascii="Optimum" w:eastAsia="Arial" w:hAnsi="Optimum" w:cs="Arial"/>
          <w:color w:val="000000" w:themeColor="text1"/>
          <w:sz w:val="20"/>
          <w:szCs w:val="20"/>
        </w:rPr>
        <w:t>P</w:t>
      </w:r>
      <w:r w:rsidR="007229ED" w:rsidRPr="00C23943">
        <w:rPr>
          <w:rFonts w:ascii="Optimum" w:eastAsia="Arial" w:hAnsi="Optimum" w:cs="Arial"/>
          <w:color w:val="000000" w:themeColor="text1"/>
          <w:sz w:val="20"/>
          <w:szCs w:val="20"/>
        </w:rPr>
        <w:t xml:space="preserve">atógenos transmitidos por alimentos, </w:t>
      </w:r>
      <w:r w:rsidR="004F3CAB" w:rsidRPr="00C23943">
        <w:rPr>
          <w:rFonts w:ascii="Optimum" w:eastAsia="Arial" w:hAnsi="Optimum" w:cs="Arial"/>
          <w:color w:val="000000" w:themeColor="text1"/>
          <w:sz w:val="20"/>
          <w:szCs w:val="20"/>
        </w:rPr>
        <w:t xml:space="preserve">capacidad </w:t>
      </w:r>
      <w:r w:rsidR="00B63CAB" w:rsidRPr="00C23943">
        <w:rPr>
          <w:rFonts w:ascii="Optimum" w:eastAsia="Arial" w:hAnsi="Optimum" w:cs="Arial"/>
          <w:color w:val="000000" w:themeColor="text1"/>
          <w:sz w:val="20"/>
          <w:szCs w:val="20"/>
        </w:rPr>
        <w:t>Inhibi</w:t>
      </w:r>
      <w:r w:rsidR="004F3CAB" w:rsidRPr="00C23943">
        <w:rPr>
          <w:rFonts w:ascii="Optimum" w:eastAsia="Arial" w:hAnsi="Optimum" w:cs="Arial"/>
          <w:color w:val="000000" w:themeColor="text1"/>
          <w:sz w:val="20"/>
          <w:szCs w:val="20"/>
        </w:rPr>
        <w:t>toria</w:t>
      </w:r>
      <w:r w:rsidR="00B63CAB" w:rsidRPr="00C23943">
        <w:rPr>
          <w:rFonts w:ascii="Optimum" w:eastAsia="Arial" w:hAnsi="Optimum" w:cs="Arial"/>
          <w:color w:val="000000" w:themeColor="text1"/>
          <w:sz w:val="20"/>
          <w:szCs w:val="20"/>
        </w:rPr>
        <w:t xml:space="preserve">, </w:t>
      </w:r>
      <w:r w:rsidR="004F3CAB" w:rsidRPr="00C23943">
        <w:rPr>
          <w:rFonts w:ascii="Optimum" w:eastAsia="Arial" w:hAnsi="Optimum" w:cs="Arial"/>
          <w:color w:val="000000" w:themeColor="text1"/>
          <w:sz w:val="20"/>
          <w:szCs w:val="20"/>
        </w:rPr>
        <w:t>tasa de crecimiento bacteriano.</w:t>
      </w:r>
    </w:p>
    <w:p w14:paraId="3D37FFF3" w14:textId="77777777" w:rsidR="001F34DE" w:rsidRPr="00C1492A" w:rsidRDefault="001F34DE" w:rsidP="00292E65">
      <w:pPr>
        <w:jc w:val="both"/>
        <w:rPr>
          <w:rFonts w:ascii="Optimum" w:eastAsia="Arial" w:hAnsi="Optimum" w:cs="Arial"/>
          <w:b/>
          <w:color w:val="000000" w:themeColor="text1"/>
          <w:sz w:val="20"/>
          <w:szCs w:val="20"/>
        </w:rPr>
      </w:pPr>
    </w:p>
    <w:p w14:paraId="2862E146" w14:textId="651A2838" w:rsidR="001F34DE" w:rsidRDefault="001F34DE" w:rsidP="00292E65">
      <w:pPr>
        <w:jc w:val="both"/>
        <w:rPr>
          <w:rFonts w:ascii="Optimum" w:eastAsia="Arial" w:hAnsi="Optimum" w:cs="Arial"/>
          <w:b/>
          <w:color w:val="000000" w:themeColor="text1"/>
          <w:sz w:val="20"/>
          <w:szCs w:val="20"/>
          <w:lang w:val="en-US"/>
        </w:rPr>
      </w:pPr>
      <w:r>
        <w:rPr>
          <w:rFonts w:ascii="Optimum" w:eastAsia="Arial" w:hAnsi="Optimum" w:cs="Arial"/>
          <w:b/>
          <w:color w:val="000000" w:themeColor="text1"/>
          <w:sz w:val="20"/>
          <w:szCs w:val="20"/>
          <w:lang w:val="en-US"/>
        </w:rPr>
        <w:t>ABSTRACT</w:t>
      </w:r>
      <w:r w:rsidRPr="00C23943">
        <w:rPr>
          <w:rFonts w:ascii="Optimum" w:eastAsia="Arial" w:hAnsi="Optimum" w:cs="Arial"/>
          <w:b/>
          <w:color w:val="000000" w:themeColor="text1"/>
          <w:sz w:val="20"/>
          <w:szCs w:val="20"/>
          <w:lang w:val="en-US"/>
        </w:rPr>
        <w:t xml:space="preserve"> </w:t>
      </w:r>
    </w:p>
    <w:p w14:paraId="7C0AE5F4" w14:textId="77777777" w:rsidR="001F34DE" w:rsidRDefault="001F34DE" w:rsidP="00292E65">
      <w:pPr>
        <w:jc w:val="both"/>
        <w:rPr>
          <w:rFonts w:ascii="Optimum" w:eastAsia="Arial" w:hAnsi="Optimum" w:cs="Arial"/>
          <w:b/>
          <w:color w:val="000000" w:themeColor="text1"/>
          <w:sz w:val="20"/>
          <w:szCs w:val="20"/>
          <w:lang w:val="en-US"/>
        </w:rPr>
      </w:pPr>
    </w:p>
    <w:p w14:paraId="5E3E4415" w14:textId="746905A8" w:rsidR="00C711C8" w:rsidRPr="00C23943" w:rsidRDefault="00C711C8" w:rsidP="00292E65">
      <w:pPr>
        <w:jc w:val="both"/>
        <w:rPr>
          <w:rFonts w:ascii="Optimum" w:eastAsia="Arial" w:hAnsi="Optimum" w:cs="Arial"/>
          <w:b/>
          <w:color w:val="000000" w:themeColor="text1"/>
          <w:sz w:val="20"/>
          <w:szCs w:val="20"/>
          <w:lang w:val="en-US"/>
        </w:rPr>
      </w:pPr>
      <w:r w:rsidRPr="00C23943">
        <w:rPr>
          <w:rFonts w:ascii="Optimum" w:eastAsia="Arial" w:hAnsi="Optimum" w:cs="Arial"/>
          <w:i/>
          <w:color w:val="000000" w:themeColor="text1"/>
          <w:sz w:val="20"/>
          <w:szCs w:val="20"/>
          <w:lang w:val="en-US"/>
        </w:rPr>
        <w:t xml:space="preserve">Listeria monocytogenes (Lm) </w:t>
      </w:r>
      <w:r w:rsidRPr="00C23943">
        <w:rPr>
          <w:rFonts w:ascii="Optimum" w:eastAsia="Arial" w:hAnsi="Optimum" w:cs="Arial"/>
          <w:color w:val="000000" w:themeColor="text1"/>
          <w:sz w:val="20"/>
          <w:szCs w:val="20"/>
          <w:lang w:val="en-US"/>
        </w:rPr>
        <w:t xml:space="preserve">is an emerging pathogen causing foodborne diseases especially in dairy products and meat. Nowadays are sought different strategies to their control for example natural compounds produced by microorganisms, such as organic acids and other compounds as lactoferrin, lysozyme and bacteriocins, the latter produced by bacterial species as </w:t>
      </w:r>
      <w:r w:rsidRPr="00C23943">
        <w:rPr>
          <w:rFonts w:ascii="Optimum" w:eastAsia="Arial" w:hAnsi="Optimum" w:cs="Arial"/>
          <w:i/>
          <w:color w:val="000000" w:themeColor="text1"/>
          <w:sz w:val="20"/>
          <w:szCs w:val="20"/>
          <w:lang w:val="en-US"/>
        </w:rPr>
        <w:t xml:space="preserve">Lactobacillus </w:t>
      </w:r>
      <w:proofErr w:type="spellStart"/>
      <w:r w:rsidRPr="00C23943">
        <w:rPr>
          <w:rFonts w:ascii="Optimum" w:eastAsia="Arial" w:hAnsi="Optimum" w:cs="Arial"/>
          <w:i/>
          <w:color w:val="000000" w:themeColor="text1"/>
          <w:sz w:val="20"/>
          <w:szCs w:val="20"/>
          <w:lang w:val="en-US"/>
        </w:rPr>
        <w:t>plantarum</w:t>
      </w:r>
      <w:proofErr w:type="spellEnd"/>
      <w:r w:rsidRPr="00C23943">
        <w:rPr>
          <w:rFonts w:ascii="Optimum" w:eastAsia="Arial" w:hAnsi="Optimum" w:cs="Arial"/>
          <w:i/>
          <w:color w:val="000000" w:themeColor="text1"/>
          <w:sz w:val="20"/>
          <w:szCs w:val="20"/>
          <w:lang w:val="en-US"/>
        </w:rPr>
        <w:t xml:space="preserve"> (</w:t>
      </w:r>
      <w:proofErr w:type="spellStart"/>
      <w:r w:rsidRPr="00C23943">
        <w:rPr>
          <w:rFonts w:ascii="Optimum" w:eastAsia="Arial" w:hAnsi="Optimum" w:cs="Arial"/>
          <w:i/>
          <w:color w:val="000000" w:themeColor="text1"/>
          <w:sz w:val="20"/>
          <w:szCs w:val="20"/>
          <w:lang w:val="en-US"/>
        </w:rPr>
        <w:t>Lp</w:t>
      </w:r>
      <w:proofErr w:type="spellEnd"/>
      <w:r w:rsidRPr="00C23943">
        <w:rPr>
          <w:rFonts w:ascii="Optimum" w:eastAsia="Arial" w:hAnsi="Optimum" w:cs="Arial"/>
          <w:i/>
          <w:color w:val="000000" w:themeColor="text1"/>
          <w:sz w:val="20"/>
          <w:szCs w:val="20"/>
          <w:lang w:val="en-US"/>
        </w:rPr>
        <w:t>)</w:t>
      </w:r>
      <w:r w:rsidRPr="00C23943">
        <w:rPr>
          <w:rFonts w:ascii="Optimum" w:eastAsia="Arial" w:hAnsi="Optimum" w:cs="Arial"/>
          <w:color w:val="000000" w:themeColor="text1"/>
          <w:sz w:val="20"/>
          <w:szCs w:val="20"/>
          <w:lang w:val="en-US"/>
        </w:rPr>
        <w:t xml:space="preserve">. The main objective of this research was to determine the effect of </w:t>
      </w:r>
      <w:proofErr w:type="spellStart"/>
      <w:proofErr w:type="gramStart"/>
      <w:r w:rsidRPr="00C23943">
        <w:rPr>
          <w:rFonts w:ascii="Optimum" w:eastAsia="Arial" w:hAnsi="Optimum" w:cs="Arial"/>
          <w:i/>
          <w:color w:val="000000" w:themeColor="text1"/>
          <w:sz w:val="20"/>
          <w:szCs w:val="20"/>
          <w:lang w:val="en-US"/>
        </w:rPr>
        <w:t>Lp</w:t>
      </w:r>
      <w:proofErr w:type="spellEnd"/>
      <w:proofErr w:type="gramEnd"/>
      <w:r w:rsidRPr="00C23943">
        <w:rPr>
          <w:rFonts w:ascii="Optimum" w:eastAsia="Arial" w:hAnsi="Optimum" w:cs="Arial"/>
          <w:i/>
          <w:color w:val="000000" w:themeColor="text1"/>
          <w:sz w:val="20"/>
          <w:szCs w:val="20"/>
          <w:lang w:val="en-US"/>
        </w:rPr>
        <w:t xml:space="preserve"> </w:t>
      </w:r>
      <w:r w:rsidRPr="00C23943">
        <w:rPr>
          <w:rFonts w:ascii="Optimum" w:eastAsia="Arial" w:hAnsi="Optimum" w:cs="Arial"/>
          <w:color w:val="000000" w:themeColor="text1"/>
          <w:sz w:val="20"/>
          <w:szCs w:val="20"/>
          <w:lang w:val="en-US"/>
        </w:rPr>
        <w:t>strains isolated from "</w:t>
      </w:r>
      <w:proofErr w:type="spellStart"/>
      <w:r w:rsidRPr="00C23943">
        <w:rPr>
          <w:rFonts w:ascii="Optimum" w:eastAsia="Arial" w:hAnsi="Optimum" w:cs="Arial"/>
          <w:color w:val="000000" w:themeColor="text1"/>
          <w:sz w:val="20"/>
          <w:szCs w:val="20"/>
          <w:lang w:val="en-US"/>
        </w:rPr>
        <w:t>Suero</w:t>
      </w:r>
      <w:proofErr w:type="spellEnd"/>
      <w:r w:rsidRPr="00C23943">
        <w:rPr>
          <w:rFonts w:ascii="Optimum" w:eastAsia="Arial" w:hAnsi="Optimum" w:cs="Arial"/>
          <w:color w:val="000000" w:themeColor="text1"/>
          <w:sz w:val="20"/>
          <w:szCs w:val="20"/>
          <w:lang w:val="en-US"/>
        </w:rPr>
        <w:t xml:space="preserve"> </w:t>
      </w:r>
      <w:proofErr w:type="spellStart"/>
      <w:r w:rsidRPr="00C23943">
        <w:rPr>
          <w:rFonts w:ascii="Optimum" w:eastAsia="Arial" w:hAnsi="Optimum" w:cs="Arial"/>
          <w:color w:val="000000" w:themeColor="text1"/>
          <w:sz w:val="20"/>
          <w:szCs w:val="20"/>
          <w:lang w:val="en-US"/>
        </w:rPr>
        <w:t>costeño</w:t>
      </w:r>
      <w:proofErr w:type="spellEnd"/>
      <w:r w:rsidRPr="00C23943">
        <w:rPr>
          <w:rFonts w:ascii="Optimum" w:eastAsia="Arial" w:hAnsi="Optimum" w:cs="Arial"/>
          <w:color w:val="000000" w:themeColor="text1"/>
          <w:sz w:val="20"/>
          <w:szCs w:val="20"/>
          <w:lang w:val="en-US"/>
        </w:rPr>
        <w:t xml:space="preserve">" inoculated in co-culture over the </w:t>
      </w:r>
      <w:r w:rsidRPr="00C23943">
        <w:rPr>
          <w:rFonts w:ascii="Optimum" w:eastAsia="Arial" w:hAnsi="Optimum" w:cs="Arial"/>
          <w:i/>
          <w:color w:val="000000" w:themeColor="text1"/>
          <w:sz w:val="20"/>
          <w:szCs w:val="20"/>
          <w:lang w:val="en-US"/>
        </w:rPr>
        <w:t xml:space="preserve">L. monocytogenes </w:t>
      </w:r>
      <w:r w:rsidRPr="00C23943">
        <w:rPr>
          <w:rFonts w:ascii="Optimum" w:eastAsia="Arial" w:hAnsi="Optimum" w:cs="Arial"/>
          <w:color w:val="000000" w:themeColor="text1"/>
          <w:sz w:val="20"/>
          <w:szCs w:val="20"/>
          <w:lang w:val="en-US"/>
        </w:rPr>
        <w:t xml:space="preserve">growth. There </w:t>
      </w:r>
      <w:proofErr w:type="spellStart"/>
      <w:r w:rsidRPr="00C23943">
        <w:rPr>
          <w:rFonts w:ascii="Optimum" w:eastAsia="Arial" w:hAnsi="Optimum" w:cs="Arial"/>
          <w:color w:val="000000" w:themeColor="text1"/>
          <w:sz w:val="20"/>
          <w:szCs w:val="20"/>
          <w:lang w:val="en-US"/>
        </w:rPr>
        <w:t>where</w:t>
      </w:r>
      <w:proofErr w:type="spellEnd"/>
      <w:r w:rsidRPr="00C23943">
        <w:rPr>
          <w:rFonts w:ascii="Optimum" w:eastAsia="Arial" w:hAnsi="Optimum" w:cs="Arial"/>
          <w:color w:val="000000" w:themeColor="text1"/>
          <w:sz w:val="20"/>
          <w:szCs w:val="20"/>
          <w:lang w:val="en-US"/>
        </w:rPr>
        <w:t xml:space="preserve"> made growth kinetics for </w:t>
      </w:r>
      <w:r w:rsidRPr="00C23943">
        <w:rPr>
          <w:rFonts w:ascii="Optimum" w:eastAsia="Arial" w:hAnsi="Optimum" w:cs="Arial"/>
          <w:i/>
          <w:color w:val="000000" w:themeColor="text1"/>
          <w:sz w:val="20"/>
          <w:szCs w:val="20"/>
          <w:lang w:val="en-US"/>
        </w:rPr>
        <w:t>Lm</w:t>
      </w:r>
      <w:r w:rsidRPr="00C23943">
        <w:rPr>
          <w:rFonts w:ascii="Optimum" w:eastAsia="Arial" w:hAnsi="Optimum" w:cs="Arial"/>
          <w:color w:val="000000" w:themeColor="text1"/>
          <w:sz w:val="20"/>
          <w:szCs w:val="20"/>
          <w:lang w:val="en-US"/>
        </w:rPr>
        <w:t xml:space="preserve">, </w:t>
      </w:r>
      <w:proofErr w:type="spellStart"/>
      <w:proofErr w:type="gramStart"/>
      <w:r w:rsidRPr="00C23943">
        <w:rPr>
          <w:rFonts w:ascii="Optimum" w:eastAsia="Arial" w:hAnsi="Optimum" w:cs="Arial"/>
          <w:i/>
          <w:color w:val="000000" w:themeColor="text1"/>
          <w:sz w:val="20"/>
          <w:szCs w:val="20"/>
          <w:lang w:val="en-US"/>
        </w:rPr>
        <w:t>Lp</w:t>
      </w:r>
      <w:proofErr w:type="spellEnd"/>
      <w:proofErr w:type="gramEnd"/>
      <w:r w:rsidRPr="00C23943">
        <w:rPr>
          <w:rFonts w:ascii="Optimum" w:eastAsia="Arial" w:hAnsi="Optimum" w:cs="Arial"/>
          <w:color w:val="000000" w:themeColor="text1"/>
          <w:sz w:val="20"/>
          <w:szCs w:val="20"/>
          <w:lang w:val="en-US"/>
        </w:rPr>
        <w:t xml:space="preserve"> 60-1 and </w:t>
      </w:r>
      <w:proofErr w:type="spellStart"/>
      <w:r w:rsidRPr="00C23943">
        <w:rPr>
          <w:rFonts w:ascii="Optimum" w:eastAsia="Arial" w:hAnsi="Optimum" w:cs="Arial"/>
          <w:i/>
          <w:color w:val="000000" w:themeColor="text1"/>
          <w:sz w:val="20"/>
          <w:szCs w:val="20"/>
          <w:lang w:val="en-US"/>
        </w:rPr>
        <w:t>Lp</w:t>
      </w:r>
      <w:proofErr w:type="spellEnd"/>
      <w:r w:rsidRPr="00C23943">
        <w:rPr>
          <w:rFonts w:ascii="Optimum" w:eastAsia="Arial" w:hAnsi="Optimum" w:cs="Arial"/>
          <w:color w:val="000000" w:themeColor="text1"/>
          <w:sz w:val="20"/>
          <w:szCs w:val="20"/>
          <w:lang w:val="en-US"/>
        </w:rPr>
        <w:t xml:space="preserve"> 62-1 and co-cultures of each </w:t>
      </w:r>
      <w:proofErr w:type="spellStart"/>
      <w:r w:rsidRPr="00C23943">
        <w:rPr>
          <w:rFonts w:ascii="Optimum" w:eastAsia="Arial" w:hAnsi="Optimum" w:cs="Arial"/>
          <w:i/>
          <w:color w:val="000000" w:themeColor="text1"/>
          <w:sz w:val="20"/>
          <w:szCs w:val="20"/>
          <w:lang w:val="en-US"/>
        </w:rPr>
        <w:t>Lp</w:t>
      </w:r>
      <w:proofErr w:type="spellEnd"/>
      <w:r w:rsidRPr="00C23943">
        <w:rPr>
          <w:rFonts w:ascii="Optimum" w:eastAsia="Arial" w:hAnsi="Optimum" w:cs="Arial"/>
          <w:color w:val="000000" w:themeColor="text1"/>
          <w:sz w:val="20"/>
          <w:szCs w:val="20"/>
          <w:lang w:val="en-US"/>
        </w:rPr>
        <w:t xml:space="preserve"> with </w:t>
      </w:r>
      <w:r w:rsidRPr="00C23943">
        <w:rPr>
          <w:rFonts w:ascii="Optimum" w:eastAsia="Arial" w:hAnsi="Optimum" w:cs="Arial"/>
          <w:i/>
          <w:color w:val="000000" w:themeColor="text1"/>
          <w:sz w:val="20"/>
          <w:szCs w:val="20"/>
          <w:lang w:val="en-US"/>
        </w:rPr>
        <w:t xml:space="preserve">Lm. </w:t>
      </w:r>
      <w:r w:rsidRPr="00C23943">
        <w:rPr>
          <w:rFonts w:ascii="Optimum" w:eastAsia="Arial" w:hAnsi="Optimum" w:cs="Arial"/>
          <w:color w:val="000000" w:themeColor="text1"/>
          <w:sz w:val="20"/>
          <w:szCs w:val="20"/>
          <w:lang w:val="en-US"/>
        </w:rPr>
        <w:t xml:space="preserve">The growth kinetic was evaluated establishing the viability during 24h in selective culture media. The growth rate of  </w:t>
      </w:r>
      <w:r w:rsidRPr="00C23943">
        <w:rPr>
          <w:rFonts w:ascii="Optimum" w:eastAsia="Arial" w:hAnsi="Optimum" w:cs="Arial"/>
          <w:i/>
          <w:color w:val="000000" w:themeColor="text1"/>
          <w:sz w:val="20"/>
          <w:szCs w:val="20"/>
          <w:lang w:val="en-US"/>
        </w:rPr>
        <w:t>L. monocytogenes</w:t>
      </w:r>
      <w:r w:rsidRPr="00C23943">
        <w:rPr>
          <w:rFonts w:ascii="Optimum" w:eastAsia="Arial" w:hAnsi="Optimum" w:cs="Arial"/>
          <w:color w:val="000000" w:themeColor="text1"/>
          <w:sz w:val="20"/>
          <w:szCs w:val="20"/>
          <w:lang w:val="en-US"/>
        </w:rPr>
        <w:t xml:space="preserve"> inoculated in UHT milk and in co-culture, showed a significative difference (p&lt;0,05) between the treatments, demonstrating that the control reach an average value of growth rate higher (</w:t>
      </w:r>
      <w:r w:rsidRPr="00C23943">
        <w:rPr>
          <w:rFonts w:eastAsia="Arial"/>
          <w:color w:val="000000" w:themeColor="text1"/>
          <w:sz w:val="20"/>
          <w:szCs w:val="20"/>
        </w:rPr>
        <w:t>μ</w:t>
      </w:r>
      <w:r w:rsidRPr="00C23943">
        <w:rPr>
          <w:rFonts w:ascii="Optimum" w:eastAsia="Arial" w:hAnsi="Optimum" w:cs="Arial"/>
          <w:color w:val="000000" w:themeColor="text1"/>
          <w:sz w:val="20"/>
          <w:szCs w:val="20"/>
          <w:lang w:val="en-US"/>
        </w:rPr>
        <w:t>max =0,65 h</w:t>
      </w:r>
      <w:r w:rsidRPr="00C23943">
        <w:rPr>
          <w:rFonts w:ascii="Optimum" w:eastAsia="Arial" w:hAnsi="Optimum" w:cs="Arial"/>
          <w:color w:val="000000" w:themeColor="text1"/>
          <w:sz w:val="20"/>
          <w:szCs w:val="20"/>
          <w:vertAlign w:val="superscript"/>
          <w:lang w:val="en-US"/>
        </w:rPr>
        <w:t>-1</w:t>
      </w:r>
      <w:r w:rsidRPr="00C23943">
        <w:rPr>
          <w:rFonts w:ascii="Optimum" w:eastAsia="Arial" w:hAnsi="Optimum" w:cs="Arial"/>
          <w:color w:val="000000" w:themeColor="text1"/>
          <w:sz w:val="20"/>
          <w:szCs w:val="20"/>
          <w:lang w:val="en-US"/>
        </w:rPr>
        <w:t xml:space="preserve">) than the </w:t>
      </w:r>
      <w:r w:rsidRPr="00C23943">
        <w:rPr>
          <w:rFonts w:ascii="Optimum" w:eastAsia="Arial" w:hAnsi="Optimum" w:cs="Arial"/>
          <w:color w:val="000000" w:themeColor="text1"/>
          <w:sz w:val="20"/>
          <w:szCs w:val="20"/>
          <w:lang w:val="en-US"/>
        </w:rPr>
        <w:lastRenderedPageBreak/>
        <w:t xml:space="preserve">one obtained for the co-culture with </w:t>
      </w:r>
      <w:proofErr w:type="spellStart"/>
      <w:r w:rsidRPr="00C23943">
        <w:rPr>
          <w:rFonts w:ascii="Optimum" w:eastAsia="Arial" w:hAnsi="Optimum" w:cs="Arial"/>
          <w:i/>
          <w:color w:val="000000" w:themeColor="text1"/>
          <w:sz w:val="20"/>
          <w:szCs w:val="20"/>
          <w:lang w:val="en-US"/>
        </w:rPr>
        <w:t>Lp</w:t>
      </w:r>
      <w:proofErr w:type="spellEnd"/>
      <w:r w:rsidRPr="00C23943">
        <w:rPr>
          <w:rFonts w:ascii="Optimum" w:eastAsia="Arial" w:hAnsi="Optimum" w:cs="Arial"/>
          <w:color w:val="000000" w:themeColor="text1"/>
          <w:sz w:val="20"/>
          <w:szCs w:val="20"/>
          <w:lang w:val="en-US"/>
        </w:rPr>
        <w:t xml:space="preserve"> 60-1 and </w:t>
      </w:r>
      <w:proofErr w:type="spellStart"/>
      <w:r w:rsidRPr="00C23943">
        <w:rPr>
          <w:rFonts w:ascii="Optimum" w:eastAsia="Arial" w:hAnsi="Optimum" w:cs="Arial"/>
          <w:i/>
          <w:color w:val="000000" w:themeColor="text1"/>
          <w:sz w:val="20"/>
          <w:szCs w:val="20"/>
          <w:lang w:val="en-US"/>
        </w:rPr>
        <w:t>Lp</w:t>
      </w:r>
      <w:proofErr w:type="spellEnd"/>
      <w:r w:rsidRPr="00C23943">
        <w:rPr>
          <w:rFonts w:ascii="Optimum" w:eastAsia="Arial" w:hAnsi="Optimum" w:cs="Arial"/>
          <w:color w:val="000000" w:themeColor="text1"/>
          <w:sz w:val="20"/>
          <w:szCs w:val="20"/>
          <w:lang w:val="en-US"/>
        </w:rPr>
        <w:t xml:space="preserve"> 62-1 (</w:t>
      </w:r>
      <w:r w:rsidRPr="00C23943">
        <w:rPr>
          <w:rFonts w:eastAsia="Arial"/>
          <w:color w:val="000000" w:themeColor="text1"/>
          <w:sz w:val="20"/>
          <w:szCs w:val="20"/>
        </w:rPr>
        <w:t>μ</w:t>
      </w:r>
      <w:r w:rsidRPr="00C23943">
        <w:rPr>
          <w:rFonts w:ascii="Optimum" w:eastAsia="Arial" w:hAnsi="Optimum" w:cs="Arial"/>
          <w:color w:val="000000" w:themeColor="text1"/>
          <w:sz w:val="20"/>
          <w:szCs w:val="20"/>
          <w:lang w:val="en-US"/>
        </w:rPr>
        <w:t>max =0,22 h</w:t>
      </w:r>
      <w:r w:rsidRPr="00C23943">
        <w:rPr>
          <w:rFonts w:ascii="Optimum" w:eastAsia="Arial" w:hAnsi="Optimum" w:cs="Arial"/>
          <w:color w:val="000000" w:themeColor="text1"/>
          <w:sz w:val="20"/>
          <w:szCs w:val="20"/>
          <w:vertAlign w:val="superscript"/>
          <w:lang w:val="en-US"/>
        </w:rPr>
        <w:t>-1</w:t>
      </w:r>
      <w:r w:rsidRPr="00C23943">
        <w:rPr>
          <w:rFonts w:ascii="Optimum" w:eastAsia="Arial" w:hAnsi="Optimum" w:cs="Arial"/>
          <w:color w:val="000000" w:themeColor="text1"/>
          <w:sz w:val="20"/>
          <w:szCs w:val="20"/>
          <w:lang w:val="en-US"/>
        </w:rPr>
        <w:t xml:space="preserve"> and </w:t>
      </w:r>
      <w:r w:rsidRPr="00C23943">
        <w:rPr>
          <w:rFonts w:eastAsia="Arial"/>
          <w:color w:val="000000" w:themeColor="text1"/>
          <w:sz w:val="20"/>
          <w:szCs w:val="20"/>
        </w:rPr>
        <w:t>μ</w:t>
      </w:r>
      <w:r w:rsidRPr="00C23943">
        <w:rPr>
          <w:rFonts w:ascii="Optimum" w:eastAsia="Arial" w:hAnsi="Optimum" w:cs="Arial"/>
          <w:color w:val="000000" w:themeColor="text1"/>
          <w:sz w:val="20"/>
          <w:szCs w:val="20"/>
          <w:lang w:val="en-US"/>
        </w:rPr>
        <w:t>max =0,27 h</w:t>
      </w:r>
      <w:r w:rsidRPr="00C23943">
        <w:rPr>
          <w:rFonts w:ascii="Optimum" w:eastAsia="Arial" w:hAnsi="Optimum" w:cs="Arial"/>
          <w:color w:val="000000" w:themeColor="text1"/>
          <w:sz w:val="20"/>
          <w:szCs w:val="20"/>
          <w:vertAlign w:val="superscript"/>
          <w:lang w:val="en-US"/>
        </w:rPr>
        <w:t xml:space="preserve">-1 </w:t>
      </w:r>
      <w:r w:rsidRPr="00C23943">
        <w:rPr>
          <w:rFonts w:ascii="Optimum" w:eastAsia="Arial" w:hAnsi="Optimum" w:cs="Arial"/>
          <w:color w:val="000000" w:themeColor="text1"/>
          <w:sz w:val="20"/>
          <w:szCs w:val="20"/>
          <w:lang w:val="en-US"/>
        </w:rPr>
        <w:t xml:space="preserve">respectively). The higher difference between the last two treatments was given by the treatment with </w:t>
      </w:r>
      <w:proofErr w:type="spellStart"/>
      <w:proofErr w:type="gramStart"/>
      <w:r w:rsidRPr="00C23943">
        <w:rPr>
          <w:rFonts w:ascii="Optimum" w:eastAsia="Arial" w:hAnsi="Optimum" w:cs="Arial"/>
          <w:i/>
          <w:color w:val="000000" w:themeColor="text1"/>
          <w:sz w:val="20"/>
          <w:szCs w:val="20"/>
          <w:lang w:val="en-US"/>
        </w:rPr>
        <w:t>Lp</w:t>
      </w:r>
      <w:proofErr w:type="spellEnd"/>
      <w:proofErr w:type="gramEnd"/>
      <w:r w:rsidRPr="00C23943">
        <w:rPr>
          <w:rFonts w:ascii="Optimum" w:eastAsia="Arial" w:hAnsi="Optimum" w:cs="Arial"/>
          <w:i/>
          <w:color w:val="000000" w:themeColor="text1"/>
          <w:sz w:val="20"/>
          <w:szCs w:val="20"/>
          <w:lang w:val="en-US"/>
        </w:rPr>
        <w:t xml:space="preserve"> </w:t>
      </w:r>
      <w:r w:rsidRPr="00C23943">
        <w:rPr>
          <w:rFonts w:ascii="Optimum" w:eastAsia="Arial" w:hAnsi="Optimum" w:cs="Arial"/>
          <w:color w:val="000000" w:themeColor="text1"/>
          <w:sz w:val="20"/>
          <w:szCs w:val="20"/>
          <w:lang w:val="en-US"/>
        </w:rPr>
        <w:t xml:space="preserve">60-1, obtaining the lowest average value for the </w:t>
      </w:r>
      <w:r w:rsidRPr="00C23943">
        <w:rPr>
          <w:rFonts w:ascii="Optimum" w:eastAsia="Arial" w:hAnsi="Optimum" w:cs="Arial"/>
          <w:i/>
          <w:color w:val="000000" w:themeColor="text1"/>
          <w:sz w:val="20"/>
          <w:szCs w:val="20"/>
          <w:lang w:val="en-US"/>
        </w:rPr>
        <w:t>Lm</w:t>
      </w:r>
      <w:r w:rsidRPr="00C23943">
        <w:rPr>
          <w:rFonts w:ascii="Optimum" w:eastAsia="Arial" w:hAnsi="Optimum" w:cs="Arial"/>
          <w:color w:val="000000" w:themeColor="text1"/>
          <w:sz w:val="20"/>
          <w:szCs w:val="20"/>
          <w:lang w:val="en-US"/>
        </w:rPr>
        <w:t xml:space="preserve"> growth. The results showed the efficiency of the </w:t>
      </w:r>
      <w:proofErr w:type="spellStart"/>
      <w:proofErr w:type="gramStart"/>
      <w:r w:rsidRPr="00C23943">
        <w:rPr>
          <w:rFonts w:ascii="Optimum" w:eastAsia="Arial" w:hAnsi="Optimum" w:cs="Arial"/>
          <w:i/>
          <w:color w:val="000000" w:themeColor="text1"/>
          <w:sz w:val="20"/>
          <w:szCs w:val="20"/>
          <w:lang w:val="en-US"/>
        </w:rPr>
        <w:t>Lp</w:t>
      </w:r>
      <w:proofErr w:type="spellEnd"/>
      <w:proofErr w:type="gramEnd"/>
      <w:r w:rsidRPr="00C23943">
        <w:rPr>
          <w:rFonts w:ascii="Optimum" w:eastAsia="Arial" w:hAnsi="Optimum" w:cs="Arial"/>
          <w:color w:val="000000" w:themeColor="text1"/>
          <w:sz w:val="20"/>
          <w:szCs w:val="20"/>
          <w:lang w:val="en-US"/>
        </w:rPr>
        <w:t xml:space="preserve"> strains (60-1 y 62-1) for the growth control of Lm in UHT commercial milk, being an alternative to reduce the use of chemical additives during the production of dairy products. </w:t>
      </w:r>
    </w:p>
    <w:p w14:paraId="354E388B" w14:textId="77777777" w:rsidR="00BD5E34" w:rsidRDefault="00BD5E34" w:rsidP="00292E65">
      <w:pPr>
        <w:jc w:val="both"/>
        <w:rPr>
          <w:rFonts w:ascii="Optimum" w:eastAsia="Arial" w:hAnsi="Optimum" w:cs="Arial"/>
          <w:b/>
          <w:color w:val="000000" w:themeColor="text1"/>
          <w:sz w:val="20"/>
          <w:szCs w:val="20"/>
          <w:lang w:val="en-US"/>
        </w:rPr>
      </w:pPr>
    </w:p>
    <w:p w14:paraId="3AD1B003" w14:textId="443C7088" w:rsidR="005C6314" w:rsidRPr="00C23943" w:rsidRDefault="00EB593A" w:rsidP="00292E65">
      <w:pPr>
        <w:jc w:val="both"/>
        <w:rPr>
          <w:rFonts w:ascii="Optimum" w:eastAsia="Arial" w:hAnsi="Optimum" w:cs="Arial"/>
          <w:color w:val="000000" w:themeColor="text1"/>
          <w:sz w:val="20"/>
          <w:szCs w:val="20"/>
          <w:lang w:val="en-US"/>
        </w:rPr>
      </w:pPr>
      <w:r w:rsidRPr="00C23943">
        <w:rPr>
          <w:rFonts w:ascii="Optimum" w:eastAsia="Arial" w:hAnsi="Optimum" w:cs="Arial"/>
          <w:b/>
          <w:color w:val="000000" w:themeColor="text1"/>
          <w:sz w:val="20"/>
          <w:szCs w:val="20"/>
          <w:lang w:val="en-US"/>
        </w:rPr>
        <w:t xml:space="preserve">Key words: </w:t>
      </w:r>
      <w:r w:rsidR="00C711C8" w:rsidRPr="00C23943">
        <w:rPr>
          <w:rFonts w:ascii="Optimum" w:eastAsia="Arial" w:hAnsi="Optimum" w:cs="Arial"/>
          <w:color w:val="000000" w:themeColor="text1"/>
          <w:sz w:val="20"/>
          <w:szCs w:val="20"/>
          <w:lang w:val="en-US"/>
        </w:rPr>
        <w:t>Foodborne pathogens, inhibitory capacity, bacteria rate growth</w:t>
      </w:r>
      <w:r w:rsidR="004F3CAB" w:rsidRPr="00C23943">
        <w:rPr>
          <w:rFonts w:ascii="Optimum" w:eastAsia="Arial" w:hAnsi="Optimum" w:cs="Arial"/>
          <w:color w:val="000000" w:themeColor="text1"/>
          <w:sz w:val="20"/>
          <w:szCs w:val="20"/>
          <w:lang w:val="en-US"/>
        </w:rPr>
        <w:t>.</w:t>
      </w:r>
    </w:p>
    <w:p w14:paraId="5DB5E579" w14:textId="77777777" w:rsidR="00C711C8" w:rsidRPr="00C23943" w:rsidRDefault="00C711C8" w:rsidP="00292E65">
      <w:pPr>
        <w:jc w:val="both"/>
        <w:rPr>
          <w:rFonts w:ascii="Optimum" w:eastAsia="Arial" w:hAnsi="Optimum" w:cs="Arial"/>
          <w:color w:val="000000" w:themeColor="text1"/>
          <w:sz w:val="20"/>
          <w:szCs w:val="20"/>
          <w:lang w:val="en-US"/>
        </w:rPr>
      </w:pPr>
    </w:p>
    <w:p w14:paraId="26314B85" w14:textId="0A3A2C8B" w:rsidR="00C711C8" w:rsidRPr="00A62DD2" w:rsidRDefault="00BD5E34" w:rsidP="00292E65">
      <w:pPr>
        <w:jc w:val="both"/>
        <w:rPr>
          <w:rFonts w:ascii="Optimum" w:eastAsia="Arial" w:hAnsi="Optimum" w:cs="Arial"/>
          <w:color w:val="000000" w:themeColor="text1"/>
          <w:sz w:val="20"/>
          <w:szCs w:val="20"/>
        </w:rPr>
      </w:pPr>
      <w:r w:rsidRPr="00A62DD2">
        <w:rPr>
          <w:rFonts w:ascii="Optimum" w:eastAsia="Arial" w:hAnsi="Optimum" w:cs="Arial"/>
          <w:b/>
          <w:color w:val="000000" w:themeColor="text1"/>
          <w:sz w:val="20"/>
          <w:szCs w:val="20"/>
        </w:rPr>
        <w:t xml:space="preserve">Recibido: </w:t>
      </w:r>
      <w:r w:rsidRPr="00A62DD2">
        <w:rPr>
          <w:rFonts w:ascii="Optimum" w:eastAsia="Arial" w:hAnsi="Optimum" w:cs="Arial"/>
          <w:color w:val="000000" w:themeColor="text1"/>
          <w:sz w:val="20"/>
          <w:szCs w:val="20"/>
        </w:rPr>
        <w:t>enero 15 de 2018</w:t>
      </w:r>
      <w:r w:rsidRPr="00A62DD2">
        <w:rPr>
          <w:rFonts w:ascii="Optimum" w:eastAsia="Arial" w:hAnsi="Optimum" w:cs="Arial"/>
          <w:color w:val="000000" w:themeColor="text1"/>
          <w:sz w:val="20"/>
          <w:szCs w:val="20"/>
        </w:rPr>
        <w:tab/>
      </w:r>
      <w:r w:rsidRPr="00A62DD2">
        <w:rPr>
          <w:rFonts w:ascii="Optimum" w:eastAsia="Arial" w:hAnsi="Optimum" w:cs="Arial"/>
          <w:b/>
          <w:color w:val="000000" w:themeColor="text1"/>
          <w:sz w:val="20"/>
          <w:szCs w:val="20"/>
        </w:rPr>
        <w:t>Aprobado:</w:t>
      </w:r>
      <w:r w:rsidRPr="00A62DD2">
        <w:rPr>
          <w:rFonts w:ascii="Optimum" w:eastAsia="Arial" w:hAnsi="Optimum" w:cs="Arial"/>
          <w:color w:val="000000" w:themeColor="text1"/>
          <w:sz w:val="20"/>
          <w:szCs w:val="20"/>
        </w:rPr>
        <w:t xml:space="preserve"> </w:t>
      </w:r>
      <w:r w:rsidR="00A62DD2" w:rsidRPr="00A62DD2">
        <w:rPr>
          <w:rFonts w:ascii="Optimum" w:eastAsia="Arial" w:hAnsi="Optimum" w:cs="Arial"/>
          <w:color w:val="000000" w:themeColor="text1"/>
          <w:sz w:val="20"/>
          <w:szCs w:val="20"/>
        </w:rPr>
        <w:t>noviembre 19 de 2018</w:t>
      </w:r>
    </w:p>
    <w:p w14:paraId="58985B27" w14:textId="77777777" w:rsidR="00BD5E34" w:rsidRDefault="00BD5E34" w:rsidP="00292E65">
      <w:pPr>
        <w:tabs>
          <w:tab w:val="left" w:pos="8025"/>
        </w:tabs>
        <w:jc w:val="both"/>
        <w:rPr>
          <w:rFonts w:ascii="Optimum" w:eastAsia="Arial" w:hAnsi="Optimum" w:cs="Arial"/>
          <w:b/>
          <w:color w:val="000000" w:themeColor="text1"/>
          <w:sz w:val="20"/>
          <w:szCs w:val="20"/>
        </w:rPr>
      </w:pPr>
    </w:p>
    <w:p w14:paraId="195A2F25" w14:textId="77777777" w:rsidR="005C6314" w:rsidRPr="00C23943" w:rsidRDefault="00EB593A" w:rsidP="00292E65">
      <w:pPr>
        <w:tabs>
          <w:tab w:val="left" w:pos="8025"/>
        </w:tabs>
        <w:jc w:val="both"/>
        <w:rPr>
          <w:rFonts w:ascii="Optimum" w:eastAsia="Arial" w:hAnsi="Optimum" w:cs="Arial"/>
          <w:b/>
          <w:color w:val="000000" w:themeColor="text1"/>
          <w:sz w:val="20"/>
          <w:szCs w:val="20"/>
        </w:rPr>
      </w:pPr>
      <w:r w:rsidRPr="00C23943">
        <w:rPr>
          <w:rFonts w:ascii="Optimum" w:eastAsia="Arial" w:hAnsi="Optimum" w:cs="Arial"/>
          <w:b/>
          <w:color w:val="000000" w:themeColor="text1"/>
          <w:sz w:val="20"/>
          <w:szCs w:val="20"/>
        </w:rPr>
        <w:t>INTRODUCCIÓN</w:t>
      </w:r>
      <w:r w:rsidRPr="00C23943">
        <w:rPr>
          <w:rFonts w:ascii="Optimum" w:eastAsia="Arial" w:hAnsi="Optimum" w:cs="Arial"/>
          <w:b/>
          <w:color w:val="000000" w:themeColor="text1"/>
          <w:sz w:val="20"/>
          <w:szCs w:val="20"/>
        </w:rPr>
        <w:tab/>
      </w:r>
    </w:p>
    <w:p w14:paraId="67EDD5D6" w14:textId="77777777" w:rsidR="00BD5E34" w:rsidRDefault="00BD5E34" w:rsidP="00292E65">
      <w:pPr>
        <w:jc w:val="both"/>
        <w:rPr>
          <w:rFonts w:ascii="Optimum" w:eastAsia="Arial" w:hAnsi="Optimum" w:cs="Arial"/>
          <w:i/>
          <w:color w:val="000000" w:themeColor="text1"/>
          <w:sz w:val="20"/>
          <w:szCs w:val="20"/>
        </w:rPr>
      </w:pPr>
    </w:p>
    <w:p w14:paraId="33CF5FEE" w14:textId="1C6BF364" w:rsidR="005C6314" w:rsidRPr="00C23943" w:rsidRDefault="00161E33" w:rsidP="00292E65">
      <w:pPr>
        <w:jc w:val="both"/>
        <w:rPr>
          <w:rFonts w:ascii="Optimum" w:eastAsia="Arial" w:hAnsi="Optimum" w:cs="Arial"/>
          <w:color w:val="000000" w:themeColor="text1"/>
          <w:sz w:val="20"/>
          <w:szCs w:val="20"/>
        </w:rPr>
      </w:pPr>
      <w:r w:rsidRPr="00C23943">
        <w:rPr>
          <w:rFonts w:ascii="Optimum" w:eastAsia="Arial" w:hAnsi="Optimum" w:cs="Arial"/>
          <w:i/>
          <w:color w:val="000000" w:themeColor="text1"/>
          <w:sz w:val="20"/>
          <w:szCs w:val="20"/>
        </w:rPr>
        <w:t xml:space="preserve">Listeria </w:t>
      </w:r>
      <w:proofErr w:type="spellStart"/>
      <w:r w:rsidRPr="00C23943">
        <w:rPr>
          <w:rFonts w:ascii="Optimum" w:eastAsia="Arial" w:hAnsi="Optimum" w:cs="Arial"/>
          <w:i/>
          <w:color w:val="000000" w:themeColor="text1"/>
          <w:sz w:val="20"/>
          <w:szCs w:val="20"/>
        </w:rPr>
        <w:t>monocytogenes</w:t>
      </w:r>
      <w:proofErr w:type="spellEnd"/>
      <w:r w:rsidR="00EB593A" w:rsidRPr="00C23943">
        <w:rPr>
          <w:rFonts w:ascii="Optimum" w:eastAsia="Arial" w:hAnsi="Optimum" w:cs="Arial"/>
          <w:color w:val="000000" w:themeColor="text1"/>
          <w:sz w:val="20"/>
          <w:szCs w:val="20"/>
        </w:rPr>
        <w:t xml:space="preserve"> es un microorganismo patógeno transmitido principalmente por el consumo de alimentos, este patógeno es causante de la listeriosis humana, una enfermedad grave que puede provocar meningitis, encefalitis, septicemia y abortos en mujeres gestantes, presentando tasas de mortalida</w:t>
      </w:r>
      <w:r w:rsidR="00583EBB" w:rsidRPr="00C23943">
        <w:rPr>
          <w:rFonts w:ascii="Optimum" w:eastAsia="Arial" w:hAnsi="Optimum" w:cs="Arial"/>
          <w:color w:val="000000" w:themeColor="text1"/>
          <w:sz w:val="20"/>
          <w:szCs w:val="20"/>
        </w:rPr>
        <w:t xml:space="preserve">d considerables </w:t>
      </w:r>
      <w:r w:rsidR="00B50BA2" w:rsidRPr="00C23943">
        <w:rPr>
          <w:rFonts w:ascii="Optimum" w:eastAsia="Arial" w:hAnsi="Optimum" w:cs="Arial"/>
          <w:color w:val="000000" w:themeColor="text1"/>
          <w:sz w:val="20"/>
          <w:szCs w:val="20"/>
        </w:rPr>
        <w:t>(</w:t>
      </w:r>
      <w:proofErr w:type="spellStart"/>
      <w:r w:rsidR="00583EBB" w:rsidRPr="00C23943">
        <w:rPr>
          <w:rFonts w:ascii="Optimum" w:eastAsia="Arial" w:hAnsi="Optimum" w:cs="Arial"/>
          <w:color w:val="000000" w:themeColor="text1"/>
          <w:sz w:val="20"/>
          <w:szCs w:val="20"/>
        </w:rPr>
        <w:t>Abdollahzadeh</w:t>
      </w:r>
      <w:proofErr w:type="spellEnd"/>
      <w:r w:rsidR="00583EBB" w:rsidRPr="00C23943">
        <w:rPr>
          <w:rFonts w:ascii="Optimum" w:eastAsia="Arial" w:hAnsi="Optimum" w:cs="Arial"/>
          <w:color w:val="000000" w:themeColor="text1"/>
          <w:sz w:val="20"/>
          <w:szCs w:val="20"/>
        </w:rPr>
        <w:t xml:space="preserve"> </w:t>
      </w:r>
      <w:r w:rsidR="00583EBB" w:rsidRPr="00C23943">
        <w:rPr>
          <w:rFonts w:ascii="Optimum" w:eastAsia="Arial" w:hAnsi="Optimum" w:cs="Arial"/>
          <w:i/>
          <w:color w:val="000000" w:themeColor="text1"/>
          <w:sz w:val="20"/>
          <w:szCs w:val="20"/>
        </w:rPr>
        <w:t>et al</w:t>
      </w:r>
      <w:r w:rsidR="00583EBB" w:rsidRPr="00C23943">
        <w:rPr>
          <w:rFonts w:ascii="Optimum" w:eastAsia="Arial" w:hAnsi="Optimum" w:cs="Arial"/>
          <w:color w:val="000000" w:themeColor="text1"/>
          <w:sz w:val="20"/>
          <w:szCs w:val="20"/>
        </w:rPr>
        <w:t>.</w:t>
      </w:r>
      <w:r w:rsidR="00B50BA2" w:rsidRPr="00C23943">
        <w:rPr>
          <w:rFonts w:ascii="Optimum" w:eastAsia="Arial" w:hAnsi="Optimum" w:cs="Arial"/>
          <w:color w:val="000000" w:themeColor="text1"/>
          <w:sz w:val="20"/>
          <w:szCs w:val="20"/>
        </w:rPr>
        <w:t xml:space="preserve">, </w:t>
      </w:r>
      <w:r w:rsidR="00EB593A" w:rsidRPr="00C23943">
        <w:rPr>
          <w:rFonts w:ascii="Optimum" w:eastAsia="Arial" w:hAnsi="Optimum" w:cs="Arial"/>
          <w:color w:val="000000" w:themeColor="text1"/>
          <w:sz w:val="20"/>
          <w:szCs w:val="20"/>
        </w:rPr>
        <w:t xml:space="preserve">2016). La dosis infecciosa reportada para causar listeriosis en adultos sanos por el consumo de </w:t>
      </w:r>
      <w:r w:rsidR="00EB593A" w:rsidRPr="00C23943">
        <w:rPr>
          <w:rFonts w:ascii="Optimum" w:eastAsia="Arial" w:hAnsi="Optimum" w:cs="Arial"/>
          <w:i/>
          <w:color w:val="000000" w:themeColor="text1"/>
          <w:sz w:val="20"/>
          <w:szCs w:val="20"/>
        </w:rPr>
        <w:t xml:space="preserve">L. monocytogenes </w:t>
      </w:r>
      <w:r w:rsidR="00EB593A" w:rsidRPr="00C23943">
        <w:rPr>
          <w:rFonts w:ascii="Optimum" w:eastAsia="Arial" w:hAnsi="Optimum" w:cs="Arial"/>
          <w:color w:val="000000" w:themeColor="text1"/>
          <w:sz w:val="20"/>
          <w:szCs w:val="20"/>
        </w:rPr>
        <w:t>en alimentos varía entre 10</w:t>
      </w:r>
      <w:r w:rsidR="00EB593A" w:rsidRPr="00C23943">
        <w:rPr>
          <w:rFonts w:ascii="Optimum" w:eastAsia="Arial" w:hAnsi="Optimum" w:cs="Arial"/>
          <w:color w:val="000000" w:themeColor="text1"/>
          <w:sz w:val="20"/>
          <w:szCs w:val="20"/>
          <w:vertAlign w:val="superscript"/>
        </w:rPr>
        <w:t>5</w:t>
      </w:r>
      <w:r w:rsidR="00EB593A" w:rsidRPr="00C23943">
        <w:rPr>
          <w:rFonts w:ascii="Optimum" w:eastAsia="Arial" w:hAnsi="Optimum" w:cs="Arial"/>
          <w:color w:val="000000" w:themeColor="text1"/>
          <w:sz w:val="20"/>
          <w:szCs w:val="20"/>
        </w:rPr>
        <w:t xml:space="preserve"> y 10</w:t>
      </w:r>
      <w:r w:rsidR="00EB593A" w:rsidRPr="00C23943">
        <w:rPr>
          <w:rFonts w:ascii="Optimum" w:eastAsia="Arial" w:hAnsi="Optimum" w:cs="Arial"/>
          <w:color w:val="000000" w:themeColor="text1"/>
          <w:sz w:val="20"/>
          <w:szCs w:val="20"/>
          <w:vertAlign w:val="superscript"/>
        </w:rPr>
        <w:t xml:space="preserve">9 </w:t>
      </w:r>
      <w:r w:rsidR="00DD3B4F">
        <w:rPr>
          <w:rFonts w:ascii="Optimum" w:eastAsia="Arial" w:hAnsi="Optimum" w:cs="Arial"/>
          <w:color w:val="000000" w:themeColor="text1"/>
          <w:sz w:val="20"/>
          <w:szCs w:val="20"/>
        </w:rPr>
        <w:t xml:space="preserve"> </w:t>
      </w:r>
      <w:r w:rsidR="00EB593A" w:rsidRPr="00C23943">
        <w:rPr>
          <w:rFonts w:ascii="Optimum" w:eastAsia="Arial" w:hAnsi="Optimum" w:cs="Arial"/>
          <w:color w:val="000000" w:themeColor="text1"/>
          <w:sz w:val="20"/>
          <w:szCs w:val="20"/>
        </w:rPr>
        <w:t>UFC/g, para individuos susceptibles incluso concentraciones de menos de 100 UFC/g p</w:t>
      </w:r>
      <w:r w:rsidR="00583EBB" w:rsidRPr="00C23943">
        <w:rPr>
          <w:rFonts w:ascii="Optimum" w:eastAsia="Arial" w:hAnsi="Optimum" w:cs="Arial"/>
          <w:color w:val="000000" w:themeColor="text1"/>
          <w:sz w:val="20"/>
          <w:szCs w:val="20"/>
        </w:rPr>
        <w:t xml:space="preserve">uede causar problemas de salud (Sip </w:t>
      </w:r>
      <w:r w:rsidR="00583EBB" w:rsidRPr="00C23943">
        <w:rPr>
          <w:rFonts w:ascii="Optimum" w:eastAsia="Arial" w:hAnsi="Optimum" w:cs="Arial"/>
          <w:i/>
          <w:color w:val="000000" w:themeColor="text1"/>
          <w:sz w:val="20"/>
          <w:szCs w:val="20"/>
        </w:rPr>
        <w:t>et al</w:t>
      </w:r>
      <w:r w:rsidR="00583EBB" w:rsidRPr="00C23943">
        <w:rPr>
          <w:rFonts w:ascii="Optimum" w:eastAsia="Arial" w:hAnsi="Optimum" w:cs="Arial"/>
          <w:color w:val="000000" w:themeColor="text1"/>
          <w:sz w:val="20"/>
          <w:szCs w:val="20"/>
        </w:rPr>
        <w:t xml:space="preserve">., </w:t>
      </w:r>
      <w:r w:rsidR="00EB593A" w:rsidRPr="00C23943">
        <w:rPr>
          <w:rFonts w:ascii="Optimum" w:eastAsia="Arial" w:hAnsi="Optimum" w:cs="Arial"/>
          <w:color w:val="000000" w:themeColor="text1"/>
          <w:sz w:val="20"/>
          <w:szCs w:val="20"/>
        </w:rPr>
        <w:t xml:space="preserve">2012). </w:t>
      </w:r>
    </w:p>
    <w:p w14:paraId="2A315773" w14:textId="77777777" w:rsidR="00BD5E34" w:rsidRDefault="00BD5E34" w:rsidP="00292E65">
      <w:pPr>
        <w:jc w:val="both"/>
        <w:rPr>
          <w:rFonts w:ascii="Optimum" w:eastAsia="Arial" w:hAnsi="Optimum" w:cs="Arial"/>
          <w:color w:val="000000" w:themeColor="text1"/>
          <w:sz w:val="20"/>
          <w:szCs w:val="20"/>
        </w:rPr>
      </w:pPr>
    </w:p>
    <w:p w14:paraId="359FFDDC" w14:textId="47C48E1F"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 xml:space="preserve">La incidencia de brotes producidos por </w:t>
      </w:r>
      <w:r w:rsidRPr="00C23943">
        <w:rPr>
          <w:rFonts w:ascii="Optimum" w:eastAsia="Arial" w:hAnsi="Optimum" w:cs="Arial"/>
          <w:i/>
          <w:color w:val="000000" w:themeColor="text1"/>
          <w:sz w:val="20"/>
          <w:szCs w:val="20"/>
        </w:rPr>
        <w:t>L. monocytogenes</w:t>
      </w:r>
      <w:r w:rsidRPr="00C23943">
        <w:rPr>
          <w:rFonts w:ascii="Optimum" w:eastAsia="Arial" w:hAnsi="Optimum" w:cs="Arial"/>
          <w:color w:val="000000" w:themeColor="text1"/>
          <w:sz w:val="20"/>
          <w:szCs w:val="20"/>
        </w:rPr>
        <w:t xml:space="preserve"> en la década de los 80</w:t>
      </w:r>
      <w:r w:rsidR="00D63D4A" w:rsidRPr="00C23943">
        <w:rPr>
          <w:rFonts w:ascii="Optimum" w:eastAsia="Arial" w:hAnsi="Optimum" w:cs="Arial"/>
          <w:color w:val="000000" w:themeColor="text1"/>
          <w:sz w:val="20"/>
          <w:szCs w:val="20"/>
        </w:rPr>
        <w:t xml:space="preserve"> en diferentes partes del mundo</w:t>
      </w:r>
      <w:r w:rsidRPr="00C23943">
        <w:rPr>
          <w:rFonts w:ascii="Optimum" w:eastAsia="Arial" w:hAnsi="Optimum" w:cs="Arial"/>
          <w:color w:val="000000" w:themeColor="text1"/>
          <w:sz w:val="20"/>
          <w:szCs w:val="20"/>
        </w:rPr>
        <w:t>, llevaron a que las autoridades sanitarias previnieran la aparición de enfermedades transmitidas por el consumo de alimentos contaminados con este patógeno, pues estas especies de microorganismos presentan una alta tasa de mortalidad (20-30%) y han sido asociadas en el 99% de los casos de enfermedades transmitidas por el consumo de alimentos contaminados. (</w:t>
      </w:r>
      <w:r w:rsidR="00205CA5" w:rsidRPr="00C23943">
        <w:rPr>
          <w:rFonts w:ascii="Optimum" w:eastAsia="Arial" w:hAnsi="Optimum" w:cs="Arial"/>
          <w:color w:val="000000" w:themeColor="text1"/>
          <w:sz w:val="20"/>
          <w:szCs w:val="20"/>
        </w:rPr>
        <w:t>Muñoz</w:t>
      </w:r>
      <w:r w:rsidR="00583EBB" w:rsidRPr="00C23943">
        <w:rPr>
          <w:rFonts w:ascii="Optimum" w:eastAsia="Arial" w:hAnsi="Optimum" w:cs="Arial"/>
          <w:color w:val="000000" w:themeColor="text1"/>
          <w:sz w:val="20"/>
          <w:szCs w:val="20"/>
        </w:rPr>
        <w:t xml:space="preserve"> </w:t>
      </w:r>
      <w:r w:rsidR="00583EBB" w:rsidRPr="00C23943">
        <w:rPr>
          <w:rFonts w:ascii="Optimum" w:eastAsia="Arial" w:hAnsi="Optimum" w:cs="Arial"/>
          <w:i/>
          <w:color w:val="000000" w:themeColor="text1"/>
          <w:sz w:val="20"/>
          <w:szCs w:val="20"/>
        </w:rPr>
        <w:t>et al</w:t>
      </w:r>
      <w:r w:rsidR="00583EBB" w:rsidRPr="00C23943">
        <w:rPr>
          <w:rFonts w:ascii="Optimum" w:eastAsia="Arial" w:hAnsi="Optimum" w:cs="Arial"/>
          <w:color w:val="000000" w:themeColor="text1"/>
          <w:sz w:val="20"/>
          <w:szCs w:val="20"/>
        </w:rPr>
        <w:t>., 2002</w:t>
      </w:r>
      <w:r w:rsidRPr="00C23943">
        <w:rPr>
          <w:rFonts w:ascii="Optimum" w:eastAsia="Arial" w:hAnsi="Optimum" w:cs="Arial"/>
          <w:color w:val="000000" w:themeColor="text1"/>
          <w:sz w:val="20"/>
          <w:szCs w:val="20"/>
        </w:rPr>
        <w:t>).</w:t>
      </w:r>
    </w:p>
    <w:p w14:paraId="55DAB6F0" w14:textId="77777777" w:rsidR="005C6314" w:rsidRPr="00C23943" w:rsidRDefault="005C6314" w:rsidP="00292E65">
      <w:pPr>
        <w:jc w:val="both"/>
        <w:rPr>
          <w:rFonts w:ascii="Optimum" w:eastAsia="Arial" w:hAnsi="Optimum" w:cs="Arial"/>
          <w:color w:val="000000" w:themeColor="text1"/>
          <w:sz w:val="20"/>
          <w:szCs w:val="20"/>
        </w:rPr>
      </w:pPr>
    </w:p>
    <w:p w14:paraId="42A9031C" w14:textId="0E08EABD" w:rsidR="005C6314" w:rsidRDefault="00EB593A" w:rsidP="00292E65">
      <w:pPr>
        <w:jc w:val="both"/>
        <w:rPr>
          <w:rFonts w:ascii="Optimum" w:eastAsia="Arial" w:hAnsi="Optimum" w:cs="Arial"/>
          <w:color w:val="000000" w:themeColor="text1"/>
          <w:sz w:val="20"/>
          <w:szCs w:val="20"/>
        </w:rPr>
      </w:pPr>
      <w:r w:rsidRPr="00C23943">
        <w:rPr>
          <w:rFonts w:ascii="Optimum" w:eastAsia="Arial" w:hAnsi="Optimum" w:cs="Arial"/>
          <w:i/>
          <w:color w:val="000000" w:themeColor="text1"/>
          <w:sz w:val="20"/>
          <w:szCs w:val="20"/>
        </w:rPr>
        <w:t xml:space="preserve">L. monocytogenes </w:t>
      </w:r>
      <w:r w:rsidRPr="00C23943">
        <w:rPr>
          <w:rFonts w:ascii="Optimum" w:eastAsia="Arial" w:hAnsi="Optimum" w:cs="Arial"/>
          <w:color w:val="000000" w:themeColor="text1"/>
          <w:sz w:val="20"/>
          <w:szCs w:val="20"/>
        </w:rPr>
        <w:t xml:space="preserve">es una bacteria bacilar </w:t>
      </w:r>
      <w:proofErr w:type="spellStart"/>
      <w:r w:rsidRPr="00C23943">
        <w:rPr>
          <w:rFonts w:ascii="Optimum" w:eastAsia="Arial" w:hAnsi="Optimum" w:cs="Arial"/>
          <w:color w:val="000000" w:themeColor="text1"/>
          <w:sz w:val="20"/>
          <w:szCs w:val="20"/>
        </w:rPr>
        <w:t>gram</w:t>
      </w:r>
      <w:proofErr w:type="spellEnd"/>
      <w:r w:rsidRPr="00C23943">
        <w:rPr>
          <w:rFonts w:ascii="Optimum" w:eastAsia="Arial" w:hAnsi="Optimum" w:cs="Arial"/>
          <w:color w:val="000000" w:themeColor="text1"/>
          <w:sz w:val="20"/>
          <w:szCs w:val="20"/>
        </w:rPr>
        <w:t>-positiva,</w:t>
      </w:r>
      <w:r w:rsidR="00B50BA2"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anaerobia facultativa, que no forma esporas, ni contiene cá</w:t>
      </w:r>
      <w:r w:rsidR="00377B30" w:rsidRPr="00C23943">
        <w:rPr>
          <w:rFonts w:ascii="Optimum" w:eastAsia="Arial" w:hAnsi="Optimum" w:cs="Arial"/>
          <w:color w:val="000000" w:themeColor="text1"/>
          <w:sz w:val="20"/>
          <w:szCs w:val="20"/>
        </w:rPr>
        <w:t>psula y se encuentra distribuida</w:t>
      </w:r>
      <w:r w:rsidRPr="00C23943">
        <w:rPr>
          <w:rFonts w:ascii="Optimum" w:eastAsia="Arial" w:hAnsi="Optimum" w:cs="Arial"/>
          <w:color w:val="000000" w:themeColor="text1"/>
          <w:sz w:val="20"/>
          <w:szCs w:val="20"/>
        </w:rPr>
        <w:t xml:space="preserve"> ampliamente en el suel</w:t>
      </w:r>
      <w:r w:rsidR="00583EBB" w:rsidRPr="00C23943">
        <w:rPr>
          <w:rFonts w:ascii="Optimum" w:eastAsia="Arial" w:hAnsi="Optimum" w:cs="Arial"/>
          <w:color w:val="000000" w:themeColor="text1"/>
          <w:sz w:val="20"/>
          <w:szCs w:val="20"/>
        </w:rPr>
        <w:t>o, agua, y numerosos alimentos</w:t>
      </w:r>
      <w:r w:rsidR="00B50BA2" w:rsidRPr="00C23943">
        <w:rPr>
          <w:rFonts w:ascii="Optimum" w:eastAsia="Arial" w:hAnsi="Optimum" w:cs="Arial"/>
          <w:color w:val="000000" w:themeColor="text1"/>
          <w:sz w:val="20"/>
          <w:szCs w:val="20"/>
        </w:rPr>
        <w:t xml:space="preserve"> (</w:t>
      </w:r>
      <w:proofErr w:type="spellStart"/>
      <w:r w:rsidRPr="00C23943">
        <w:rPr>
          <w:rFonts w:ascii="Optimum" w:eastAsia="Arial" w:hAnsi="Optimum" w:cs="Arial"/>
          <w:color w:val="000000" w:themeColor="text1"/>
          <w:sz w:val="20"/>
          <w:szCs w:val="20"/>
        </w:rPr>
        <w:t>Galan</w:t>
      </w:r>
      <w:proofErr w:type="spellEnd"/>
      <w:r w:rsidR="00583EBB" w:rsidRPr="00C23943">
        <w:rPr>
          <w:rFonts w:ascii="Optimum" w:eastAsia="Arial" w:hAnsi="Optimum" w:cs="Arial"/>
          <w:color w:val="000000" w:themeColor="text1"/>
          <w:sz w:val="20"/>
          <w:szCs w:val="20"/>
        </w:rPr>
        <w:t xml:space="preserve"> </w:t>
      </w:r>
      <w:r w:rsidR="00583EBB" w:rsidRPr="00C23943">
        <w:rPr>
          <w:rFonts w:ascii="Optimum" w:eastAsia="Arial" w:hAnsi="Optimum" w:cs="Arial"/>
          <w:i/>
          <w:color w:val="000000" w:themeColor="text1"/>
          <w:sz w:val="20"/>
          <w:szCs w:val="20"/>
        </w:rPr>
        <w:t>et al</w:t>
      </w:r>
      <w:r w:rsidR="00583EBB" w:rsidRPr="00C23943">
        <w:rPr>
          <w:rFonts w:ascii="Optimum" w:eastAsia="Arial" w:hAnsi="Optimum" w:cs="Arial"/>
          <w:color w:val="000000" w:themeColor="text1"/>
          <w:sz w:val="20"/>
          <w:szCs w:val="20"/>
        </w:rPr>
        <w:t>.</w:t>
      </w:r>
      <w:r w:rsidR="00B50BA2"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2006)</w:t>
      </w:r>
      <w:r w:rsidR="00B50BA2" w:rsidRPr="00C23943">
        <w:rPr>
          <w:rFonts w:ascii="Optimum" w:eastAsia="Arial" w:hAnsi="Optimum" w:cs="Arial"/>
          <w:color w:val="000000" w:themeColor="text1"/>
          <w:sz w:val="20"/>
          <w:szCs w:val="20"/>
        </w:rPr>
        <w:t xml:space="preserve">. </w:t>
      </w:r>
      <w:r w:rsidR="00583EBB" w:rsidRPr="00C23943">
        <w:rPr>
          <w:rFonts w:ascii="Optimum" w:eastAsia="Arial" w:hAnsi="Optimum" w:cs="Arial"/>
          <w:color w:val="000000" w:themeColor="text1"/>
          <w:sz w:val="20"/>
          <w:szCs w:val="20"/>
        </w:rPr>
        <w:t>Posee</w:t>
      </w:r>
      <w:r w:rsidRPr="00C23943">
        <w:rPr>
          <w:rFonts w:ascii="Optimum" w:eastAsia="Arial" w:hAnsi="Optimum" w:cs="Arial"/>
          <w:color w:val="000000" w:themeColor="text1"/>
          <w:sz w:val="20"/>
          <w:szCs w:val="20"/>
        </w:rPr>
        <w:t xml:space="preserve"> la capacidad para sobrevivir durante largos períodos de tiempo en condiciones adversas, tales como temperaturas de refrigeración, presencia en matrices con baja actividad de agua, altas concentraciones de sal (10%), y un amplio rango de valores de pH (4.1 - 9.6), además, puede proliferar en equipos para el procesamiento de alimentos listos para el consumo, debido a su capacidad para formar biopelículas (Abdollahzadeh </w:t>
      </w:r>
      <w:r w:rsidRPr="00C23943">
        <w:rPr>
          <w:rFonts w:ascii="Optimum" w:eastAsia="Arial" w:hAnsi="Optimum" w:cs="Arial"/>
          <w:i/>
          <w:color w:val="000000" w:themeColor="text1"/>
          <w:sz w:val="20"/>
          <w:szCs w:val="20"/>
        </w:rPr>
        <w:t>et al</w:t>
      </w:r>
      <w:r w:rsidRPr="00C23943">
        <w:rPr>
          <w:rFonts w:ascii="Optimum" w:eastAsia="Arial" w:hAnsi="Optimum" w:cs="Arial"/>
          <w:color w:val="000000" w:themeColor="text1"/>
          <w:sz w:val="20"/>
          <w:szCs w:val="20"/>
        </w:rPr>
        <w:t>., 2016).</w:t>
      </w:r>
    </w:p>
    <w:p w14:paraId="4BFE9F1E" w14:textId="77777777" w:rsidR="00E25AE2" w:rsidRPr="00C23943" w:rsidRDefault="00E25AE2" w:rsidP="00292E65">
      <w:pPr>
        <w:jc w:val="both"/>
        <w:rPr>
          <w:rFonts w:ascii="Optimum" w:eastAsia="Arial" w:hAnsi="Optimum" w:cs="Arial"/>
          <w:color w:val="000000" w:themeColor="text1"/>
          <w:sz w:val="20"/>
          <w:szCs w:val="20"/>
        </w:rPr>
      </w:pPr>
    </w:p>
    <w:p w14:paraId="68E90E8E" w14:textId="5249FF09"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 xml:space="preserve">Gran cantidad de estudios han evidenciado la presencia de </w:t>
      </w:r>
      <w:r w:rsidRPr="00C23943">
        <w:rPr>
          <w:rFonts w:ascii="Optimum" w:eastAsia="Arial" w:hAnsi="Optimum" w:cs="Arial"/>
          <w:i/>
          <w:color w:val="000000" w:themeColor="text1"/>
          <w:sz w:val="20"/>
          <w:szCs w:val="20"/>
        </w:rPr>
        <w:t>L. monocytogenes</w:t>
      </w:r>
      <w:r w:rsidRPr="00C23943">
        <w:rPr>
          <w:rFonts w:ascii="Optimum" w:eastAsia="Arial" w:hAnsi="Optimum" w:cs="Arial"/>
          <w:color w:val="000000" w:themeColor="text1"/>
          <w:sz w:val="20"/>
          <w:szCs w:val="20"/>
        </w:rPr>
        <w:t xml:space="preserve"> en frutas, hortalizas, peces, productos de mar y, entornos de procesamiento de alimentos, aunque </w:t>
      </w:r>
      <w:r w:rsidRPr="00C23943">
        <w:rPr>
          <w:rFonts w:ascii="Optimum" w:eastAsia="Arial" w:hAnsi="Optimum" w:cs="Arial"/>
          <w:color w:val="000000" w:themeColor="text1"/>
          <w:sz w:val="20"/>
          <w:szCs w:val="20"/>
          <w:highlight w:val="white"/>
        </w:rPr>
        <w:t>las carnes crudas y los productos lácteos han sido considerados los alimentos más susceptibles de contaminación con este patógeno y presentan una mayor amenaza para la salud pública. Estos alimentos pueden contaminarse, incluso, durante la manipulación rea</w:t>
      </w:r>
      <w:r w:rsidR="00583EBB" w:rsidRPr="00C23943">
        <w:rPr>
          <w:rFonts w:ascii="Optimum" w:eastAsia="Arial" w:hAnsi="Optimum" w:cs="Arial"/>
          <w:color w:val="000000" w:themeColor="text1"/>
          <w:sz w:val="20"/>
          <w:szCs w:val="20"/>
          <w:highlight w:val="white"/>
        </w:rPr>
        <w:t xml:space="preserve">lizada por el consumidor final </w:t>
      </w:r>
      <w:r w:rsidR="00B50BA2" w:rsidRPr="00C23943">
        <w:rPr>
          <w:rFonts w:ascii="Optimum" w:eastAsia="Arial" w:hAnsi="Optimum" w:cs="Arial"/>
          <w:color w:val="000000" w:themeColor="text1"/>
          <w:sz w:val="20"/>
          <w:szCs w:val="20"/>
          <w:highlight w:val="white"/>
        </w:rPr>
        <w:t>(</w:t>
      </w:r>
      <w:proofErr w:type="spellStart"/>
      <w:r w:rsidRPr="00C23943">
        <w:rPr>
          <w:rFonts w:ascii="Optimum" w:eastAsia="Arial" w:hAnsi="Optimum" w:cs="Arial"/>
          <w:color w:val="000000" w:themeColor="text1"/>
          <w:sz w:val="20"/>
          <w:szCs w:val="20"/>
          <w:highlight w:val="white"/>
        </w:rPr>
        <w:t>Abdollahzadeh</w:t>
      </w:r>
      <w:proofErr w:type="spellEnd"/>
      <w:r w:rsidRPr="00C23943">
        <w:rPr>
          <w:rFonts w:ascii="Optimum" w:eastAsia="Arial" w:hAnsi="Optimum" w:cs="Arial"/>
          <w:color w:val="000000" w:themeColor="text1"/>
          <w:sz w:val="20"/>
          <w:szCs w:val="20"/>
          <w:highlight w:val="white"/>
        </w:rPr>
        <w:t xml:space="preserve"> </w:t>
      </w:r>
      <w:r w:rsidRPr="00C23943">
        <w:rPr>
          <w:rFonts w:ascii="Optimum" w:eastAsia="Arial" w:hAnsi="Optimum" w:cs="Arial"/>
          <w:i/>
          <w:color w:val="000000" w:themeColor="text1"/>
          <w:sz w:val="20"/>
          <w:szCs w:val="20"/>
          <w:highlight w:val="white"/>
        </w:rPr>
        <w:t>et al</w:t>
      </w:r>
      <w:r w:rsidR="00583EBB" w:rsidRPr="00C23943">
        <w:rPr>
          <w:rFonts w:ascii="Optimum" w:eastAsia="Arial" w:hAnsi="Optimum" w:cs="Arial"/>
          <w:color w:val="000000" w:themeColor="text1"/>
          <w:sz w:val="20"/>
          <w:szCs w:val="20"/>
          <w:highlight w:val="white"/>
        </w:rPr>
        <w:t>.</w:t>
      </w:r>
      <w:r w:rsidR="00B50BA2" w:rsidRPr="00C23943">
        <w:rPr>
          <w:rFonts w:ascii="Optimum" w:eastAsia="Arial" w:hAnsi="Optimum" w:cs="Arial"/>
          <w:color w:val="000000" w:themeColor="text1"/>
          <w:sz w:val="20"/>
          <w:szCs w:val="20"/>
          <w:highlight w:val="white"/>
        </w:rPr>
        <w:t xml:space="preserve">, </w:t>
      </w:r>
      <w:r w:rsidRPr="00C23943">
        <w:rPr>
          <w:rFonts w:ascii="Optimum" w:eastAsia="Arial" w:hAnsi="Optimum" w:cs="Arial"/>
          <w:color w:val="000000" w:themeColor="text1"/>
          <w:sz w:val="20"/>
          <w:szCs w:val="20"/>
          <w:highlight w:val="white"/>
        </w:rPr>
        <w:t>2016;</w:t>
      </w:r>
      <w:r w:rsidR="00B50BA2" w:rsidRPr="00C23943">
        <w:rPr>
          <w:rFonts w:ascii="Optimum" w:eastAsia="Arial" w:hAnsi="Optimum" w:cs="Arial"/>
          <w:color w:val="000000" w:themeColor="text1"/>
          <w:sz w:val="20"/>
          <w:szCs w:val="20"/>
          <w:highlight w:val="white"/>
        </w:rPr>
        <w:t xml:space="preserve"> </w:t>
      </w:r>
      <w:proofErr w:type="spellStart"/>
      <w:r w:rsidR="00583EBB" w:rsidRPr="00C23943">
        <w:rPr>
          <w:rFonts w:ascii="Optimum" w:eastAsia="Arial" w:hAnsi="Optimum" w:cs="Arial"/>
          <w:color w:val="000000" w:themeColor="text1"/>
          <w:sz w:val="20"/>
          <w:szCs w:val="20"/>
        </w:rPr>
        <w:t>D’Ostuni</w:t>
      </w:r>
      <w:proofErr w:type="spellEnd"/>
      <w:r w:rsidR="00583EBB" w:rsidRPr="00C23943">
        <w:rPr>
          <w:rFonts w:ascii="Optimum" w:eastAsia="Arial" w:hAnsi="Optimum" w:cs="Arial"/>
          <w:color w:val="000000" w:themeColor="text1"/>
          <w:sz w:val="20"/>
          <w:szCs w:val="20"/>
        </w:rPr>
        <w:t xml:space="preserve"> </w:t>
      </w:r>
      <w:r w:rsidR="00583EBB" w:rsidRPr="00C23943">
        <w:rPr>
          <w:rFonts w:ascii="Optimum" w:eastAsia="Arial" w:hAnsi="Optimum" w:cs="Arial"/>
          <w:i/>
          <w:color w:val="000000" w:themeColor="text1"/>
          <w:sz w:val="20"/>
          <w:szCs w:val="20"/>
        </w:rPr>
        <w:t>et al</w:t>
      </w:r>
      <w:r w:rsidR="00583EBB" w:rsidRPr="00C23943">
        <w:rPr>
          <w:rFonts w:ascii="Optimum" w:eastAsia="Arial" w:hAnsi="Optimum" w:cs="Arial"/>
          <w:color w:val="000000" w:themeColor="text1"/>
          <w:sz w:val="20"/>
          <w:szCs w:val="20"/>
        </w:rPr>
        <w:t>.</w:t>
      </w:r>
      <w:r w:rsidR="00B50BA2" w:rsidRPr="00C23943">
        <w:rPr>
          <w:rFonts w:ascii="Optimum" w:eastAsia="Arial" w:hAnsi="Optimum" w:cs="Arial"/>
          <w:color w:val="000000" w:themeColor="text1"/>
          <w:sz w:val="20"/>
          <w:szCs w:val="20"/>
        </w:rPr>
        <w:t xml:space="preserve">, </w:t>
      </w:r>
      <w:r w:rsidR="00FA2F69" w:rsidRPr="00C23943">
        <w:rPr>
          <w:rFonts w:ascii="Optimum" w:eastAsia="Arial" w:hAnsi="Optimum" w:cs="Arial"/>
          <w:color w:val="000000" w:themeColor="text1"/>
          <w:sz w:val="20"/>
          <w:szCs w:val="20"/>
        </w:rPr>
        <w:t>2016</w:t>
      </w:r>
      <w:r w:rsidRPr="00C23943">
        <w:rPr>
          <w:rFonts w:ascii="Optimum" w:eastAsia="Arial" w:hAnsi="Optimum" w:cs="Arial"/>
          <w:color w:val="000000" w:themeColor="text1"/>
          <w:sz w:val="20"/>
          <w:szCs w:val="20"/>
        </w:rPr>
        <w:t xml:space="preserve">). Colombia no cuenta con una regulación en la detección de </w:t>
      </w:r>
      <w:r w:rsidRPr="00C23943">
        <w:rPr>
          <w:rFonts w:ascii="Optimum" w:eastAsia="Arial" w:hAnsi="Optimum" w:cs="Arial"/>
          <w:i/>
          <w:color w:val="000000" w:themeColor="text1"/>
          <w:sz w:val="20"/>
          <w:szCs w:val="20"/>
        </w:rPr>
        <w:t>L. monocytogenes</w:t>
      </w:r>
      <w:r w:rsidRPr="00C23943">
        <w:rPr>
          <w:rFonts w:ascii="Optimum" w:eastAsia="Arial" w:hAnsi="Optimum" w:cs="Arial"/>
          <w:color w:val="000000" w:themeColor="text1"/>
          <w:sz w:val="20"/>
          <w:szCs w:val="20"/>
        </w:rPr>
        <w:t xml:space="preserve"> en alimentos a pesar del deterioro que pueden causar las enfermedades producidas por este microorganismo patógeno en la salud humana. En nuestro país se ha reportado una mortalidad del 26% debido a enfermedades transmitidas por alimentos contaminados con </w:t>
      </w:r>
      <w:r w:rsidRPr="00C23943">
        <w:rPr>
          <w:rFonts w:ascii="Optimum" w:eastAsia="Arial" w:hAnsi="Optimum" w:cs="Arial"/>
          <w:i/>
          <w:color w:val="000000" w:themeColor="text1"/>
          <w:sz w:val="20"/>
          <w:szCs w:val="20"/>
        </w:rPr>
        <w:t>L. monocytogenes</w:t>
      </w:r>
      <w:r w:rsidR="000933C7" w:rsidRPr="00C23943">
        <w:rPr>
          <w:rFonts w:ascii="Optimum" w:eastAsia="Arial" w:hAnsi="Optimum" w:cs="Arial"/>
          <w:i/>
          <w:color w:val="000000" w:themeColor="text1"/>
          <w:sz w:val="20"/>
          <w:szCs w:val="20"/>
        </w:rPr>
        <w:t>,</w:t>
      </w:r>
      <w:r w:rsidRPr="00C23943">
        <w:rPr>
          <w:rFonts w:ascii="Optimum" w:eastAsia="Arial" w:hAnsi="Optimum" w:cs="Arial"/>
          <w:i/>
          <w:color w:val="000000" w:themeColor="text1"/>
          <w:sz w:val="20"/>
          <w:szCs w:val="20"/>
        </w:rPr>
        <w:t xml:space="preserve"> </w:t>
      </w:r>
      <w:r w:rsidRPr="00C23943">
        <w:rPr>
          <w:rFonts w:ascii="Optimum" w:eastAsia="Arial" w:hAnsi="Optimum" w:cs="Arial"/>
          <w:color w:val="000000" w:themeColor="text1"/>
          <w:sz w:val="20"/>
          <w:szCs w:val="20"/>
        </w:rPr>
        <w:t>aunque es un porcentaje bajo compar</w:t>
      </w:r>
      <w:r w:rsidR="00583EBB" w:rsidRPr="00C23943">
        <w:rPr>
          <w:rFonts w:ascii="Optimum" w:eastAsia="Arial" w:hAnsi="Optimum" w:cs="Arial"/>
          <w:color w:val="000000" w:themeColor="text1"/>
          <w:sz w:val="20"/>
          <w:szCs w:val="20"/>
        </w:rPr>
        <w:t>ado con otros países (38-40%)</w:t>
      </w:r>
      <w:r w:rsidR="00594170" w:rsidRPr="00C23943">
        <w:rPr>
          <w:rFonts w:ascii="Optimum" w:eastAsia="Arial" w:hAnsi="Optimum" w:cs="Arial"/>
          <w:color w:val="000000" w:themeColor="text1"/>
          <w:sz w:val="20"/>
          <w:szCs w:val="20"/>
        </w:rPr>
        <w:t xml:space="preserve"> </w:t>
      </w:r>
      <w:r w:rsidR="00B50BA2" w:rsidRPr="00C23943">
        <w:rPr>
          <w:rFonts w:ascii="Optimum" w:eastAsia="Arial" w:hAnsi="Optimum" w:cs="Arial"/>
          <w:color w:val="000000" w:themeColor="text1"/>
          <w:sz w:val="20"/>
          <w:szCs w:val="20"/>
        </w:rPr>
        <w:t>(</w:t>
      </w:r>
      <w:r w:rsidR="00583EBB" w:rsidRPr="00C23943">
        <w:rPr>
          <w:rFonts w:ascii="Optimum" w:eastAsia="Arial" w:hAnsi="Optimum" w:cs="Arial"/>
          <w:color w:val="000000" w:themeColor="text1"/>
          <w:sz w:val="20"/>
          <w:szCs w:val="20"/>
        </w:rPr>
        <w:t xml:space="preserve">Del Pilar </w:t>
      </w:r>
      <w:r w:rsidR="00583EBB" w:rsidRPr="00C23943">
        <w:rPr>
          <w:rFonts w:ascii="Optimum" w:eastAsia="Arial" w:hAnsi="Optimum" w:cs="Arial"/>
          <w:i/>
          <w:color w:val="000000" w:themeColor="text1"/>
          <w:sz w:val="20"/>
          <w:szCs w:val="20"/>
        </w:rPr>
        <w:t>et al</w:t>
      </w:r>
      <w:r w:rsidR="00583EBB" w:rsidRPr="00C23943">
        <w:rPr>
          <w:rFonts w:ascii="Optimum" w:eastAsia="Arial" w:hAnsi="Optimum" w:cs="Arial"/>
          <w:color w:val="000000" w:themeColor="text1"/>
          <w:sz w:val="20"/>
          <w:szCs w:val="20"/>
        </w:rPr>
        <w:t>.</w:t>
      </w:r>
      <w:r w:rsidR="00B50BA2" w:rsidRPr="00C23943">
        <w:rPr>
          <w:rFonts w:ascii="Optimum" w:eastAsia="Arial" w:hAnsi="Optimum" w:cs="Arial"/>
          <w:color w:val="000000" w:themeColor="text1"/>
          <w:sz w:val="20"/>
          <w:szCs w:val="20"/>
        </w:rPr>
        <w:t xml:space="preserve">, </w:t>
      </w:r>
      <w:r w:rsidR="00FA2F69" w:rsidRPr="00C23943">
        <w:rPr>
          <w:rFonts w:ascii="Optimum" w:eastAsia="Arial" w:hAnsi="Optimum" w:cs="Arial"/>
          <w:color w:val="000000" w:themeColor="text1"/>
          <w:sz w:val="20"/>
          <w:szCs w:val="20"/>
        </w:rPr>
        <w:t>1999).</w:t>
      </w:r>
      <w:r w:rsidR="00B50BA2"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La alta prevalencia de</w:t>
      </w:r>
      <w:r w:rsidRPr="00C23943">
        <w:rPr>
          <w:rFonts w:ascii="Optimum" w:eastAsia="Arial" w:hAnsi="Optimum" w:cs="Arial"/>
          <w:i/>
          <w:color w:val="000000" w:themeColor="text1"/>
          <w:sz w:val="20"/>
          <w:szCs w:val="20"/>
        </w:rPr>
        <w:t xml:space="preserve"> L. monocytogenes </w:t>
      </w:r>
      <w:r w:rsidRPr="00C23943">
        <w:rPr>
          <w:rFonts w:ascii="Optimum" w:eastAsia="Arial" w:hAnsi="Optimum" w:cs="Arial"/>
          <w:color w:val="000000" w:themeColor="text1"/>
          <w:sz w:val="20"/>
          <w:szCs w:val="20"/>
        </w:rPr>
        <w:t>en los productos lácteos</w:t>
      </w:r>
      <w:r w:rsidRPr="00C23943">
        <w:rPr>
          <w:rFonts w:ascii="Optimum" w:eastAsia="Arial" w:hAnsi="Optimum" w:cs="Arial"/>
          <w:i/>
          <w:color w:val="000000" w:themeColor="text1"/>
          <w:sz w:val="20"/>
          <w:szCs w:val="20"/>
        </w:rPr>
        <w:t xml:space="preserve"> </w:t>
      </w:r>
      <w:r w:rsidRPr="00C23943">
        <w:rPr>
          <w:rFonts w:ascii="Optimum" w:eastAsia="Arial" w:hAnsi="Optimum" w:cs="Arial"/>
          <w:color w:val="000000" w:themeColor="text1"/>
          <w:sz w:val="20"/>
          <w:szCs w:val="20"/>
        </w:rPr>
        <w:t>ha llevado a la busca de alternativas para la prevención de la contaminación y proliferación para el aumento de la vida útil de estos productos. En muchos alimentos esta prevención se hace mediante la utilización de conservantes químicos, que ha sido cuestionada debido a sus efectos potenci</w:t>
      </w:r>
      <w:r w:rsidR="00583EBB" w:rsidRPr="00C23943">
        <w:rPr>
          <w:rFonts w:ascii="Optimum" w:eastAsia="Arial" w:hAnsi="Optimum" w:cs="Arial"/>
          <w:color w:val="000000" w:themeColor="text1"/>
          <w:sz w:val="20"/>
          <w:szCs w:val="20"/>
        </w:rPr>
        <w:t xml:space="preserve">almente tóxicos y cancerígenos </w:t>
      </w:r>
      <w:r w:rsidR="00B50BA2" w:rsidRPr="00C23943">
        <w:rPr>
          <w:rFonts w:ascii="Optimum" w:eastAsia="Arial" w:hAnsi="Optimum" w:cs="Arial"/>
          <w:color w:val="000000" w:themeColor="text1"/>
          <w:sz w:val="20"/>
          <w:szCs w:val="20"/>
        </w:rPr>
        <w:t>(</w:t>
      </w:r>
      <w:proofErr w:type="spellStart"/>
      <w:r w:rsidR="00583EBB" w:rsidRPr="00C23943">
        <w:rPr>
          <w:rFonts w:ascii="Optimum" w:eastAsia="Arial" w:hAnsi="Optimum" w:cs="Arial"/>
          <w:color w:val="000000" w:themeColor="text1"/>
          <w:sz w:val="20"/>
          <w:szCs w:val="20"/>
        </w:rPr>
        <w:t>Woraprayote</w:t>
      </w:r>
      <w:proofErr w:type="spellEnd"/>
      <w:r w:rsidR="00583EBB" w:rsidRPr="00C23943">
        <w:rPr>
          <w:rFonts w:ascii="Optimum" w:eastAsia="Arial" w:hAnsi="Optimum" w:cs="Arial"/>
          <w:color w:val="000000" w:themeColor="text1"/>
          <w:sz w:val="20"/>
          <w:szCs w:val="20"/>
        </w:rPr>
        <w:t xml:space="preserve"> </w:t>
      </w:r>
      <w:r w:rsidR="00583EBB" w:rsidRPr="00C23943">
        <w:rPr>
          <w:rFonts w:ascii="Optimum" w:eastAsia="Arial" w:hAnsi="Optimum" w:cs="Arial"/>
          <w:i/>
          <w:color w:val="000000" w:themeColor="text1"/>
          <w:sz w:val="20"/>
          <w:szCs w:val="20"/>
        </w:rPr>
        <w:t>et al</w:t>
      </w:r>
      <w:r w:rsidR="00583EBB" w:rsidRPr="00C23943">
        <w:rPr>
          <w:rFonts w:ascii="Optimum" w:eastAsia="Arial" w:hAnsi="Optimum" w:cs="Arial"/>
          <w:color w:val="000000" w:themeColor="text1"/>
          <w:sz w:val="20"/>
          <w:szCs w:val="20"/>
        </w:rPr>
        <w:t>.</w:t>
      </w:r>
      <w:r w:rsidR="00B50BA2"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 xml:space="preserve">2016), lo que ha llevado a que actualmente, exista la tendencia hacia el uso de aditivos alimentarios naturales, impulsando exploración de compuestos antimicrobianos naturales como una alternativa a los aditivos alimentarios sintéticos (Woraprayote </w:t>
      </w:r>
      <w:r w:rsidRPr="00C23943">
        <w:rPr>
          <w:rFonts w:ascii="Optimum" w:eastAsia="Arial" w:hAnsi="Optimum" w:cs="Arial"/>
          <w:i/>
          <w:color w:val="000000" w:themeColor="text1"/>
          <w:sz w:val="20"/>
          <w:szCs w:val="20"/>
        </w:rPr>
        <w:t>et al</w:t>
      </w:r>
      <w:r w:rsidR="00583EBB" w:rsidRPr="00C23943">
        <w:rPr>
          <w:rFonts w:ascii="Optimum" w:eastAsia="Arial" w:hAnsi="Optimum" w:cs="Arial"/>
          <w:color w:val="000000" w:themeColor="text1"/>
          <w:sz w:val="20"/>
          <w:szCs w:val="20"/>
        </w:rPr>
        <w:t>.,</w:t>
      </w:r>
      <w:r w:rsidRPr="00C23943">
        <w:rPr>
          <w:rFonts w:ascii="Optimum" w:eastAsia="Arial" w:hAnsi="Optimum" w:cs="Arial"/>
          <w:color w:val="000000" w:themeColor="text1"/>
          <w:sz w:val="20"/>
          <w:szCs w:val="20"/>
        </w:rPr>
        <w:t xml:space="preserve"> 2016).</w:t>
      </w:r>
    </w:p>
    <w:p w14:paraId="70CB5BB0" w14:textId="77777777" w:rsidR="005A7AC2" w:rsidRDefault="005A7AC2" w:rsidP="00292E65">
      <w:pPr>
        <w:jc w:val="both"/>
        <w:rPr>
          <w:rFonts w:ascii="Optimum" w:eastAsia="Arial" w:hAnsi="Optimum" w:cs="Arial"/>
          <w:color w:val="000000" w:themeColor="text1"/>
          <w:sz w:val="20"/>
          <w:szCs w:val="20"/>
        </w:rPr>
      </w:pPr>
    </w:p>
    <w:p w14:paraId="4FE03F11" w14:textId="2D33F0A7" w:rsidR="00BF69BC"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lastRenderedPageBreak/>
        <w:t xml:space="preserve">Entre los antimicrobianos naturales se han reportado ácidos orgánicos y péptidos como la lactoferrina, la lisozima y la nisina, esta última es una sustancia extracelular diferente a los antibióticos, que es producida de forma natural por algunas especies bacterianas como </w:t>
      </w:r>
      <w:r w:rsidRPr="00C23943">
        <w:rPr>
          <w:rFonts w:ascii="Optimum" w:eastAsia="Arial" w:hAnsi="Optimum" w:cs="Arial"/>
          <w:i/>
          <w:color w:val="000000" w:themeColor="text1"/>
          <w:sz w:val="20"/>
          <w:szCs w:val="20"/>
        </w:rPr>
        <w:t>Lactobacillus plantarum</w:t>
      </w:r>
      <w:r w:rsidRPr="00C23943">
        <w:rPr>
          <w:rFonts w:ascii="Optimum" w:eastAsia="Arial" w:hAnsi="Optimum" w:cs="Arial"/>
          <w:color w:val="000000" w:themeColor="text1"/>
          <w:sz w:val="20"/>
          <w:szCs w:val="20"/>
        </w:rPr>
        <w:t xml:space="preserve"> y ha sido reconocida como bacteriocina, las </w:t>
      </w:r>
      <w:r w:rsidRPr="00C23943">
        <w:rPr>
          <w:rFonts w:ascii="Optimum" w:eastAsia="Arial" w:hAnsi="Optimum" w:cs="Arial"/>
          <w:color w:val="000000" w:themeColor="text1"/>
          <w:sz w:val="20"/>
          <w:szCs w:val="20"/>
          <w:highlight w:val="white"/>
        </w:rPr>
        <w:t>cuales exhiben una actividad inhibitoria frente a diferentes especies microbianas alterantes o patógenas</w:t>
      </w:r>
      <w:r w:rsidR="004E1CEC" w:rsidRPr="00C23943">
        <w:rPr>
          <w:rFonts w:ascii="Optimum" w:eastAsia="Arial" w:hAnsi="Optimum" w:cs="Arial"/>
          <w:color w:val="000000" w:themeColor="text1"/>
          <w:sz w:val="20"/>
          <w:szCs w:val="20"/>
          <w:highlight w:val="white"/>
        </w:rPr>
        <w:t xml:space="preserve">. </w:t>
      </w:r>
      <w:r w:rsidR="004E1CEC" w:rsidRPr="00C23943">
        <w:rPr>
          <w:rFonts w:ascii="Optimum" w:eastAsia="Arial" w:hAnsi="Optimum" w:cs="Arial"/>
          <w:i/>
          <w:color w:val="000000" w:themeColor="text1"/>
          <w:sz w:val="20"/>
          <w:szCs w:val="20"/>
        </w:rPr>
        <w:t>L. plantarum</w:t>
      </w:r>
      <w:r w:rsidR="004E1CEC" w:rsidRPr="00C23943">
        <w:rPr>
          <w:rFonts w:ascii="Optimum" w:eastAsia="Arial" w:hAnsi="Optimum" w:cs="Arial"/>
          <w:color w:val="000000" w:themeColor="text1"/>
          <w:sz w:val="20"/>
          <w:szCs w:val="20"/>
        </w:rPr>
        <w:t xml:space="preserve"> </w:t>
      </w:r>
      <w:r w:rsidR="00120992" w:rsidRPr="00C23943">
        <w:rPr>
          <w:rFonts w:ascii="Optimum" w:eastAsia="Arial" w:hAnsi="Optimum" w:cs="Arial"/>
          <w:color w:val="000000" w:themeColor="text1"/>
          <w:sz w:val="20"/>
          <w:szCs w:val="20"/>
        </w:rPr>
        <w:t>es un fermentador por naturaleza y</w:t>
      </w:r>
      <w:r w:rsidR="004E1CEC" w:rsidRPr="00C23943">
        <w:rPr>
          <w:rFonts w:ascii="Optimum" w:eastAsia="Arial" w:hAnsi="Optimum" w:cs="Arial"/>
          <w:color w:val="000000" w:themeColor="text1"/>
          <w:sz w:val="20"/>
          <w:szCs w:val="20"/>
        </w:rPr>
        <w:t xml:space="preserve"> uno de los microorganismos probióticos más estudiados alrededor del mundo</w:t>
      </w:r>
      <w:r w:rsidR="00120992" w:rsidRPr="00C23943">
        <w:rPr>
          <w:rFonts w:ascii="Optimum" w:eastAsia="Arial" w:hAnsi="Optimum" w:cs="Arial"/>
          <w:color w:val="000000" w:themeColor="text1"/>
          <w:sz w:val="20"/>
          <w:szCs w:val="20"/>
        </w:rPr>
        <w:t>,</w:t>
      </w:r>
      <w:r w:rsidR="004E1CEC" w:rsidRPr="00C23943">
        <w:rPr>
          <w:rFonts w:ascii="Optimum" w:eastAsia="Arial" w:hAnsi="Optimum" w:cs="Arial"/>
          <w:color w:val="000000" w:themeColor="text1"/>
          <w:sz w:val="20"/>
          <w:szCs w:val="20"/>
        </w:rPr>
        <w:t xml:space="preserve"> tiene una serie productos metabólicos </w:t>
      </w:r>
      <w:r w:rsidR="00120992" w:rsidRPr="00C23943">
        <w:rPr>
          <w:rFonts w:ascii="Optimum" w:eastAsia="Arial" w:hAnsi="Optimum" w:cs="Arial"/>
          <w:color w:val="000000" w:themeColor="text1"/>
          <w:sz w:val="20"/>
          <w:szCs w:val="20"/>
        </w:rPr>
        <w:t xml:space="preserve">de gran interés </w:t>
      </w:r>
      <w:r w:rsidR="004E1CEC" w:rsidRPr="00C23943">
        <w:rPr>
          <w:rFonts w:ascii="Optimum" w:eastAsia="Arial" w:hAnsi="Optimum" w:cs="Arial"/>
          <w:color w:val="000000" w:themeColor="text1"/>
          <w:sz w:val="20"/>
          <w:szCs w:val="20"/>
        </w:rPr>
        <w:t xml:space="preserve">que se están </w:t>
      </w:r>
      <w:r w:rsidR="007E4FEC" w:rsidRPr="00C23943">
        <w:rPr>
          <w:rFonts w:ascii="Optimum" w:eastAsia="Arial" w:hAnsi="Optimum" w:cs="Arial"/>
          <w:color w:val="000000" w:themeColor="text1"/>
          <w:sz w:val="20"/>
          <w:szCs w:val="20"/>
        </w:rPr>
        <w:t>investigando</w:t>
      </w:r>
      <w:r w:rsidR="004E1CEC" w:rsidRPr="00C23943">
        <w:rPr>
          <w:rFonts w:ascii="Optimum" w:eastAsia="Arial" w:hAnsi="Optimum" w:cs="Arial"/>
          <w:color w:val="000000" w:themeColor="text1"/>
          <w:sz w:val="20"/>
          <w:szCs w:val="20"/>
        </w:rPr>
        <w:t xml:space="preserve"> </w:t>
      </w:r>
      <w:r w:rsidR="00120992" w:rsidRPr="00C23943">
        <w:rPr>
          <w:rFonts w:ascii="Optimum" w:eastAsia="Arial" w:hAnsi="Optimum" w:cs="Arial"/>
          <w:color w:val="000000" w:themeColor="text1"/>
          <w:sz w:val="20"/>
          <w:szCs w:val="20"/>
        </w:rPr>
        <w:t>y aplicando, a los cuales se les ha logrado demostrar efecto inhibitorio sobre el crecimiento d</w:t>
      </w:r>
      <w:r w:rsidR="00FF3985" w:rsidRPr="00C23943">
        <w:rPr>
          <w:rFonts w:ascii="Optimum" w:eastAsia="Arial" w:hAnsi="Optimum" w:cs="Arial"/>
          <w:color w:val="000000" w:themeColor="text1"/>
          <w:sz w:val="20"/>
          <w:szCs w:val="20"/>
        </w:rPr>
        <w:t>e microorganismos patógenos</w:t>
      </w:r>
      <w:r w:rsidR="004F40C6" w:rsidRPr="00C23943">
        <w:rPr>
          <w:rFonts w:ascii="Optimum" w:eastAsia="Arial" w:hAnsi="Optimum" w:cs="Arial"/>
          <w:color w:val="000000" w:themeColor="text1"/>
          <w:sz w:val="20"/>
          <w:szCs w:val="20"/>
        </w:rPr>
        <w:t xml:space="preserve"> </w:t>
      </w:r>
      <w:r w:rsidR="00FF3985" w:rsidRPr="00C23943">
        <w:rPr>
          <w:rFonts w:ascii="Optimum" w:eastAsia="Arial" w:hAnsi="Optimum" w:cs="Arial"/>
          <w:color w:val="000000" w:themeColor="text1"/>
          <w:sz w:val="20"/>
          <w:szCs w:val="20"/>
        </w:rPr>
        <w:t>(</w:t>
      </w:r>
      <w:proofErr w:type="spellStart"/>
      <w:r w:rsidR="00583EBB" w:rsidRPr="00C23943">
        <w:rPr>
          <w:rFonts w:ascii="Optimum" w:eastAsia="Arial" w:hAnsi="Optimum" w:cs="Arial"/>
          <w:color w:val="000000" w:themeColor="text1"/>
          <w:sz w:val="20"/>
          <w:szCs w:val="20"/>
        </w:rPr>
        <w:t>Kozak</w:t>
      </w:r>
      <w:proofErr w:type="spellEnd"/>
      <w:r w:rsidR="00583EBB" w:rsidRPr="00C23943">
        <w:rPr>
          <w:rFonts w:ascii="Optimum" w:eastAsia="Arial" w:hAnsi="Optimum" w:cs="Arial"/>
          <w:color w:val="000000" w:themeColor="text1"/>
          <w:sz w:val="20"/>
          <w:szCs w:val="20"/>
        </w:rPr>
        <w:t xml:space="preserve"> </w:t>
      </w:r>
      <w:r w:rsidR="00583EBB" w:rsidRPr="00C23943">
        <w:rPr>
          <w:rFonts w:ascii="Optimum" w:eastAsia="Arial" w:hAnsi="Optimum" w:cs="Arial"/>
          <w:i/>
          <w:color w:val="000000" w:themeColor="text1"/>
          <w:sz w:val="20"/>
          <w:szCs w:val="20"/>
        </w:rPr>
        <w:t>et al</w:t>
      </w:r>
      <w:r w:rsidR="00583EBB" w:rsidRPr="00C23943">
        <w:rPr>
          <w:rFonts w:ascii="Optimum" w:eastAsia="Arial" w:hAnsi="Optimum" w:cs="Arial"/>
          <w:color w:val="000000" w:themeColor="text1"/>
          <w:sz w:val="20"/>
          <w:szCs w:val="20"/>
        </w:rPr>
        <w:t xml:space="preserve">., </w:t>
      </w:r>
      <w:r w:rsidR="00FF3985" w:rsidRPr="00C23943">
        <w:rPr>
          <w:rFonts w:ascii="Optimum" w:eastAsia="Arial" w:hAnsi="Optimum" w:cs="Arial"/>
          <w:color w:val="000000" w:themeColor="text1"/>
          <w:sz w:val="20"/>
          <w:szCs w:val="20"/>
        </w:rPr>
        <w:t>2017</w:t>
      </w:r>
      <w:r w:rsidR="00583EBB"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highlight w:val="white"/>
        </w:rPr>
        <w:t xml:space="preserve">Woraprayote </w:t>
      </w:r>
      <w:r w:rsidRPr="00C23943">
        <w:rPr>
          <w:rFonts w:ascii="Optimum" w:eastAsia="Arial" w:hAnsi="Optimum" w:cs="Arial"/>
          <w:i/>
          <w:color w:val="000000" w:themeColor="text1"/>
          <w:sz w:val="20"/>
          <w:szCs w:val="20"/>
          <w:highlight w:val="white"/>
        </w:rPr>
        <w:t>et al</w:t>
      </w:r>
      <w:r w:rsidR="00583EBB" w:rsidRPr="00C23943">
        <w:rPr>
          <w:rFonts w:ascii="Optimum" w:eastAsia="Arial" w:hAnsi="Optimum" w:cs="Arial"/>
          <w:color w:val="000000" w:themeColor="text1"/>
          <w:sz w:val="20"/>
          <w:szCs w:val="20"/>
          <w:highlight w:val="white"/>
        </w:rPr>
        <w:t xml:space="preserve">., 2016; Concha-Meyer </w:t>
      </w:r>
      <w:r w:rsidR="00583EBB" w:rsidRPr="00C23943">
        <w:rPr>
          <w:rFonts w:ascii="Optimum" w:eastAsia="Arial" w:hAnsi="Optimum" w:cs="Arial"/>
          <w:i/>
          <w:color w:val="000000" w:themeColor="text1"/>
          <w:sz w:val="20"/>
          <w:szCs w:val="20"/>
        </w:rPr>
        <w:t>et al</w:t>
      </w:r>
      <w:r w:rsidR="00583EBB"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highlight w:val="white"/>
        </w:rPr>
        <w:t>2011).</w:t>
      </w:r>
      <w:r w:rsidR="00267D5B" w:rsidRPr="00C23943">
        <w:rPr>
          <w:rFonts w:ascii="Optimum" w:eastAsia="Arial" w:hAnsi="Optimum" w:cs="Arial"/>
          <w:color w:val="000000" w:themeColor="text1"/>
          <w:sz w:val="20"/>
          <w:szCs w:val="20"/>
        </w:rPr>
        <w:t xml:space="preserve"> </w:t>
      </w:r>
    </w:p>
    <w:p w14:paraId="2E0E2C6F" w14:textId="77777777" w:rsidR="005A7AC2" w:rsidRDefault="005A7AC2" w:rsidP="00292E65">
      <w:pPr>
        <w:jc w:val="both"/>
        <w:rPr>
          <w:rFonts w:ascii="Optimum" w:eastAsia="Arial" w:hAnsi="Optimum" w:cs="Arial"/>
          <w:color w:val="000000" w:themeColor="text1"/>
          <w:sz w:val="20"/>
          <w:szCs w:val="20"/>
        </w:rPr>
      </w:pPr>
    </w:p>
    <w:p w14:paraId="68E05513" w14:textId="0F7A97FC"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Esta investigación bus</w:t>
      </w:r>
      <w:r w:rsidR="000933C7" w:rsidRPr="00C23943">
        <w:rPr>
          <w:rFonts w:ascii="Optimum" w:eastAsia="Arial" w:hAnsi="Optimum" w:cs="Arial"/>
          <w:color w:val="000000" w:themeColor="text1"/>
          <w:sz w:val="20"/>
          <w:szCs w:val="20"/>
        </w:rPr>
        <w:t>có determinar el efecto sobre la tasa de</w:t>
      </w:r>
      <w:r w:rsidRPr="00C23943">
        <w:rPr>
          <w:rFonts w:ascii="Optimum" w:eastAsia="Arial" w:hAnsi="Optimum" w:cs="Arial"/>
          <w:color w:val="000000" w:themeColor="text1"/>
          <w:sz w:val="20"/>
          <w:szCs w:val="20"/>
        </w:rPr>
        <w:t xml:space="preserve"> crecimiento de </w:t>
      </w:r>
      <w:r w:rsidRPr="00C23943">
        <w:rPr>
          <w:rFonts w:ascii="Optimum" w:eastAsia="Arial" w:hAnsi="Optimum" w:cs="Arial"/>
          <w:i/>
          <w:color w:val="000000" w:themeColor="text1"/>
          <w:sz w:val="20"/>
          <w:szCs w:val="20"/>
        </w:rPr>
        <w:t>L. monocytogenes</w:t>
      </w:r>
      <w:r w:rsidRPr="00C23943">
        <w:rPr>
          <w:rFonts w:ascii="Optimum" w:eastAsia="Arial" w:hAnsi="Optimum" w:cs="Arial"/>
          <w:color w:val="000000" w:themeColor="text1"/>
          <w:sz w:val="20"/>
          <w:szCs w:val="20"/>
        </w:rPr>
        <w:t xml:space="preserve"> cuando es inoculada en co-cultivos con diferentes cepas de bacterias ácido lácticas</w:t>
      </w:r>
      <w:r w:rsidR="005E5ABD" w:rsidRPr="00C23943">
        <w:rPr>
          <w:rFonts w:ascii="Optimum" w:eastAsia="Arial" w:hAnsi="Optimum" w:cs="Arial"/>
          <w:color w:val="000000" w:themeColor="text1"/>
          <w:sz w:val="20"/>
          <w:szCs w:val="20"/>
        </w:rPr>
        <w:t xml:space="preserve"> (BAL)</w:t>
      </w:r>
      <w:r w:rsidRPr="00C23943">
        <w:rPr>
          <w:rFonts w:ascii="Optimum" w:eastAsia="Arial" w:hAnsi="Optimum" w:cs="Arial"/>
          <w:color w:val="000000" w:themeColor="text1"/>
          <w:sz w:val="20"/>
          <w:szCs w:val="20"/>
        </w:rPr>
        <w:t xml:space="preserve"> aisladas de suero costeño utilizando leche ultrapasteurizada (UHT) comercial como medio de cultivo.</w:t>
      </w:r>
    </w:p>
    <w:p w14:paraId="44896613" w14:textId="77777777" w:rsidR="005A7AC2" w:rsidRDefault="005A7AC2" w:rsidP="00292E65">
      <w:pPr>
        <w:ind w:left="720" w:hanging="720"/>
        <w:jc w:val="both"/>
        <w:rPr>
          <w:rFonts w:ascii="Optimum" w:eastAsia="Arial" w:hAnsi="Optimum" w:cs="Arial"/>
          <w:b/>
          <w:color w:val="000000" w:themeColor="text1"/>
          <w:sz w:val="20"/>
          <w:szCs w:val="20"/>
        </w:rPr>
      </w:pPr>
    </w:p>
    <w:p w14:paraId="012CBB4F" w14:textId="77777777" w:rsidR="005C6314" w:rsidRPr="00C23943" w:rsidRDefault="00EB593A" w:rsidP="00292E65">
      <w:pPr>
        <w:ind w:left="720" w:hanging="720"/>
        <w:jc w:val="both"/>
        <w:rPr>
          <w:rFonts w:ascii="Optimum" w:eastAsia="Arial" w:hAnsi="Optimum" w:cs="Arial"/>
          <w:b/>
          <w:color w:val="000000" w:themeColor="text1"/>
          <w:sz w:val="20"/>
          <w:szCs w:val="20"/>
        </w:rPr>
      </w:pPr>
      <w:r w:rsidRPr="00C23943">
        <w:rPr>
          <w:rFonts w:ascii="Optimum" w:eastAsia="Arial" w:hAnsi="Optimum" w:cs="Arial"/>
          <w:b/>
          <w:color w:val="000000" w:themeColor="text1"/>
          <w:sz w:val="20"/>
          <w:szCs w:val="20"/>
        </w:rPr>
        <w:t>MATERIALES Y MÉTODOS</w:t>
      </w:r>
    </w:p>
    <w:p w14:paraId="661DB965" w14:textId="77777777" w:rsidR="005A7AC2" w:rsidRDefault="005A7AC2" w:rsidP="00292E65">
      <w:pPr>
        <w:jc w:val="both"/>
        <w:rPr>
          <w:rFonts w:ascii="Optimum" w:eastAsia="Arial" w:hAnsi="Optimum" w:cs="Arial"/>
          <w:b/>
          <w:color w:val="000000" w:themeColor="text1"/>
          <w:sz w:val="20"/>
          <w:szCs w:val="20"/>
        </w:rPr>
      </w:pPr>
    </w:p>
    <w:p w14:paraId="2C1A6D6A" w14:textId="6C3C8181"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 xml:space="preserve">Cepas bacterianas y materiales. </w:t>
      </w:r>
      <w:r w:rsidRPr="00C23943">
        <w:rPr>
          <w:rFonts w:ascii="Optimum" w:eastAsia="Arial" w:hAnsi="Optimum" w:cs="Arial"/>
          <w:i/>
          <w:color w:val="000000" w:themeColor="text1"/>
          <w:sz w:val="20"/>
          <w:szCs w:val="20"/>
        </w:rPr>
        <w:t>L. monocytogenes</w:t>
      </w:r>
      <w:r w:rsidRPr="00C23943">
        <w:rPr>
          <w:rFonts w:ascii="Optimum" w:eastAsia="Arial" w:hAnsi="Optimum" w:cs="Arial"/>
          <w:color w:val="000000" w:themeColor="text1"/>
          <w:sz w:val="20"/>
          <w:szCs w:val="20"/>
        </w:rPr>
        <w:t xml:space="preserve"> ATCC 19118 fue obtenida del banco de reserva del Grupo Biotransformación de la Escuela de Microbiología y las cepas de bacterias ácido lácticas (</w:t>
      </w:r>
      <w:r w:rsidRPr="00C23943">
        <w:rPr>
          <w:rFonts w:ascii="Optimum" w:eastAsia="Arial" w:hAnsi="Optimum" w:cs="Arial"/>
          <w:i/>
          <w:color w:val="000000" w:themeColor="text1"/>
          <w:sz w:val="20"/>
          <w:szCs w:val="20"/>
        </w:rPr>
        <w:t>Lactobacillus plantarum</w:t>
      </w:r>
      <w:r w:rsidRPr="00C23943">
        <w:rPr>
          <w:rFonts w:ascii="Optimum" w:eastAsia="Arial" w:hAnsi="Optimum" w:cs="Arial"/>
          <w:color w:val="000000" w:themeColor="text1"/>
          <w:sz w:val="20"/>
          <w:szCs w:val="20"/>
        </w:rPr>
        <w:t xml:space="preserve"> 60-1 y </w:t>
      </w:r>
      <w:r w:rsidR="00BF69BC" w:rsidRPr="00C23943">
        <w:rPr>
          <w:rFonts w:ascii="Optimum" w:eastAsia="Arial" w:hAnsi="Optimum" w:cs="Arial"/>
          <w:i/>
          <w:color w:val="000000" w:themeColor="text1"/>
          <w:sz w:val="20"/>
          <w:szCs w:val="20"/>
        </w:rPr>
        <w:t>Lactobacillus plantarum</w:t>
      </w:r>
      <w:r w:rsidR="00BF69BC"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 xml:space="preserve">62-1) son microorganismos nativos </w:t>
      </w:r>
      <w:r w:rsidR="00BF69BC" w:rsidRPr="00C23943">
        <w:rPr>
          <w:rFonts w:ascii="Optimum" w:eastAsia="Arial" w:hAnsi="Optimum" w:cs="Arial"/>
          <w:color w:val="000000" w:themeColor="text1"/>
          <w:sz w:val="20"/>
          <w:szCs w:val="20"/>
        </w:rPr>
        <w:t xml:space="preserve">aislados </w:t>
      </w:r>
      <w:r w:rsidRPr="00C23943">
        <w:rPr>
          <w:rFonts w:ascii="Optimum" w:eastAsia="Arial" w:hAnsi="Optimum" w:cs="Arial"/>
          <w:color w:val="000000" w:themeColor="text1"/>
          <w:sz w:val="20"/>
          <w:szCs w:val="20"/>
        </w:rPr>
        <w:t xml:space="preserve">de suero costeño producido en la región caribe colombiana obtenidos en investigaciones previas </w:t>
      </w:r>
      <w:r w:rsidR="00BF69BC" w:rsidRPr="00C23943">
        <w:rPr>
          <w:rFonts w:ascii="Optimum" w:eastAsia="Arial" w:hAnsi="Optimum" w:cs="Arial"/>
          <w:color w:val="000000" w:themeColor="text1"/>
          <w:sz w:val="20"/>
          <w:szCs w:val="20"/>
        </w:rPr>
        <w:t>y</w:t>
      </w:r>
      <w:r w:rsidR="004F40C6" w:rsidRPr="00C23943">
        <w:rPr>
          <w:rFonts w:ascii="Optimum" w:eastAsia="Arial" w:hAnsi="Optimum" w:cs="Arial"/>
          <w:color w:val="000000" w:themeColor="text1"/>
          <w:sz w:val="20"/>
          <w:szCs w:val="20"/>
        </w:rPr>
        <w:t xml:space="preserve"> que</w:t>
      </w:r>
      <w:r w:rsidR="00BF69BC" w:rsidRPr="00C23943">
        <w:rPr>
          <w:rFonts w:ascii="Optimum" w:eastAsia="Arial" w:hAnsi="Optimum" w:cs="Arial"/>
          <w:color w:val="000000" w:themeColor="text1"/>
          <w:sz w:val="20"/>
          <w:szCs w:val="20"/>
        </w:rPr>
        <w:t xml:space="preserve"> se encuentra</w:t>
      </w:r>
      <w:r w:rsidR="00377B30" w:rsidRPr="00C23943">
        <w:rPr>
          <w:rFonts w:ascii="Optimum" w:eastAsia="Arial" w:hAnsi="Optimum" w:cs="Arial"/>
          <w:color w:val="000000" w:themeColor="text1"/>
          <w:sz w:val="20"/>
          <w:szCs w:val="20"/>
        </w:rPr>
        <w:t>n</w:t>
      </w:r>
      <w:r w:rsidR="00BF69BC" w:rsidRPr="00C23943">
        <w:rPr>
          <w:rFonts w:ascii="Optimum" w:eastAsia="Arial" w:hAnsi="Optimum" w:cs="Arial"/>
          <w:color w:val="000000" w:themeColor="text1"/>
          <w:sz w:val="20"/>
          <w:szCs w:val="20"/>
        </w:rPr>
        <w:t xml:space="preserve"> en la colección de cepas del</w:t>
      </w:r>
      <w:r w:rsidRPr="00C23943">
        <w:rPr>
          <w:rFonts w:ascii="Optimum" w:eastAsia="Arial" w:hAnsi="Optimum" w:cs="Arial"/>
          <w:color w:val="000000" w:themeColor="text1"/>
          <w:sz w:val="20"/>
          <w:szCs w:val="20"/>
        </w:rPr>
        <w:t xml:space="preserve"> Grupo de Biotransformación, estos últimos microorganismos fueron aislados e identificados </w:t>
      </w:r>
      <w:r w:rsidR="00377B30" w:rsidRPr="00C23943">
        <w:rPr>
          <w:rFonts w:ascii="Optimum" w:eastAsia="Arial" w:hAnsi="Optimum" w:cs="Arial"/>
          <w:color w:val="000000" w:themeColor="text1"/>
          <w:sz w:val="20"/>
          <w:szCs w:val="20"/>
        </w:rPr>
        <w:t>mediante la amplificación y secuenciación del gen</w:t>
      </w:r>
      <w:r w:rsidRPr="00C23943">
        <w:rPr>
          <w:rFonts w:ascii="Optimum" w:eastAsia="Arial" w:hAnsi="Optimum" w:cs="Arial"/>
          <w:color w:val="000000" w:themeColor="text1"/>
          <w:sz w:val="20"/>
          <w:szCs w:val="20"/>
        </w:rPr>
        <w:t xml:space="preserve"> 16S </w:t>
      </w:r>
      <w:proofErr w:type="spellStart"/>
      <w:r w:rsidRPr="00C23943">
        <w:rPr>
          <w:rFonts w:ascii="Optimum" w:eastAsia="Arial" w:hAnsi="Optimum" w:cs="Arial"/>
          <w:color w:val="000000" w:themeColor="text1"/>
          <w:sz w:val="20"/>
          <w:szCs w:val="20"/>
        </w:rPr>
        <w:t>rRNA</w:t>
      </w:r>
      <w:proofErr w:type="spellEnd"/>
      <w:r w:rsidRPr="00C23943">
        <w:rPr>
          <w:rFonts w:ascii="Optimum" w:eastAsia="Arial" w:hAnsi="Optimum" w:cs="Arial"/>
          <w:color w:val="000000" w:themeColor="text1"/>
          <w:sz w:val="20"/>
          <w:szCs w:val="20"/>
        </w:rPr>
        <w:t xml:space="preserve">, </w:t>
      </w:r>
      <w:r w:rsidR="004F40C6" w:rsidRPr="00C23943">
        <w:rPr>
          <w:rFonts w:ascii="Optimum" w:eastAsia="Arial" w:hAnsi="Optimum" w:cs="Arial"/>
          <w:color w:val="000000" w:themeColor="text1"/>
          <w:sz w:val="20"/>
          <w:szCs w:val="20"/>
        </w:rPr>
        <w:t xml:space="preserve">la identidad taxonómica de las cepas, fue determinada </w:t>
      </w:r>
      <w:r w:rsidRPr="00C23943">
        <w:rPr>
          <w:rFonts w:ascii="Optimum" w:eastAsia="Arial" w:hAnsi="Optimum" w:cs="Arial"/>
          <w:color w:val="000000" w:themeColor="text1"/>
          <w:sz w:val="20"/>
          <w:szCs w:val="20"/>
        </w:rPr>
        <w:t>empleando el programa BLAST y el Proyecto de Base</w:t>
      </w:r>
      <w:r w:rsidR="00FA2F69" w:rsidRPr="00C23943">
        <w:rPr>
          <w:rFonts w:ascii="Optimum" w:eastAsia="Arial" w:hAnsi="Optimum" w:cs="Arial"/>
          <w:color w:val="000000" w:themeColor="text1"/>
          <w:sz w:val="20"/>
          <w:szCs w:val="20"/>
        </w:rPr>
        <w:t xml:space="preserve"> de Dato</w:t>
      </w:r>
      <w:r w:rsidR="00583EBB" w:rsidRPr="00C23943">
        <w:rPr>
          <w:rFonts w:ascii="Optimum" w:eastAsia="Arial" w:hAnsi="Optimum" w:cs="Arial"/>
          <w:color w:val="000000" w:themeColor="text1"/>
          <w:sz w:val="20"/>
          <w:szCs w:val="20"/>
        </w:rPr>
        <w:t xml:space="preserve">s </w:t>
      </w:r>
      <w:proofErr w:type="spellStart"/>
      <w:r w:rsidR="00583EBB" w:rsidRPr="00C23943">
        <w:rPr>
          <w:rFonts w:ascii="Optimum" w:eastAsia="Arial" w:hAnsi="Optimum" w:cs="Arial"/>
          <w:color w:val="000000" w:themeColor="text1"/>
          <w:sz w:val="20"/>
          <w:szCs w:val="20"/>
        </w:rPr>
        <w:t>Ribosomal</w:t>
      </w:r>
      <w:proofErr w:type="spellEnd"/>
      <w:r w:rsidR="00583EBB" w:rsidRPr="00C23943">
        <w:rPr>
          <w:rFonts w:ascii="Optimum" w:eastAsia="Arial" w:hAnsi="Optimum" w:cs="Arial"/>
          <w:color w:val="000000" w:themeColor="text1"/>
          <w:sz w:val="20"/>
          <w:szCs w:val="20"/>
        </w:rPr>
        <w:t xml:space="preserve"> </w:t>
      </w:r>
      <w:r w:rsidR="00594170" w:rsidRPr="00C23943">
        <w:rPr>
          <w:rFonts w:ascii="Optimum" w:eastAsia="Arial" w:hAnsi="Optimum" w:cs="Arial"/>
          <w:color w:val="000000" w:themeColor="text1"/>
          <w:sz w:val="20"/>
          <w:szCs w:val="20"/>
        </w:rPr>
        <w:t>(</w:t>
      </w:r>
      <w:proofErr w:type="spellStart"/>
      <w:r w:rsidR="00FA2F69" w:rsidRPr="00C23943">
        <w:rPr>
          <w:rFonts w:ascii="Optimum" w:eastAsia="Arial" w:hAnsi="Optimum" w:cs="Arial"/>
          <w:color w:val="000000" w:themeColor="text1"/>
          <w:sz w:val="20"/>
          <w:szCs w:val="20"/>
        </w:rPr>
        <w:t>Motato</w:t>
      </w:r>
      <w:proofErr w:type="spellEnd"/>
      <w:r w:rsidRPr="00C23943">
        <w:rPr>
          <w:rFonts w:ascii="Optimum" w:eastAsia="Arial" w:hAnsi="Optimum" w:cs="Arial"/>
          <w:color w:val="000000" w:themeColor="text1"/>
          <w:sz w:val="20"/>
          <w:szCs w:val="20"/>
        </w:rPr>
        <w:t xml:space="preserve"> </w:t>
      </w:r>
      <w:r w:rsidRPr="00C23943">
        <w:rPr>
          <w:rFonts w:ascii="Optimum" w:eastAsia="Arial" w:hAnsi="Optimum" w:cs="Arial"/>
          <w:i/>
          <w:color w:val="000000" w:themeColor="text1"/>
          <w:sz w:val="20"/>
          <w:szCs w:val="20"/>
        </w:rPr>
        <w:t>et al</w:t>
      </w:r>
      <w:r w:rsidRPr="00C23943">
        <w:rPr>
          <w:rFonts w:ascii="Optimum" w:eastAsia="Arial" w:hAnsi="Optimum" w:cs="Arial"/>
          <w:color w:val="000000" w:themeColor="text1"/>
          <w:sz w:val="20"/>
          <w:szCs w:val="20"/>
        </w:rPr>
        <w:t>.</w:t>
      </w:r>
      <w:r w:rsidR="004F40C6"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2017)</w:t>
      </w:r>
      <w:r w:rsidR="00BF69BC" w:rsidRPr="00C23943">
        <w:rPr>
          <w:rFonts w:ascii="Optimum" w:eastAsia="Arial" w:hAnsi="Optimum" w:cs="Arial"/>
          <w:color w:val="000000" w:themeColor="text1"/>
          <w:sz w:val="20"/>
          <w:szCs w:val="20"/>
        </w:rPr>
        <w:t>. Los medios de cultivo empleados para la activación y recuentos de los microorganismos fueron caldo infusión cerebro corazón (</w:t>
      </w:r>
      <w:r w:rsidR="00F82625" w:rsidRPr="00C23943">
        <w:rPr>
          <w:rFonts w:ascii="Optimum" w:eastAsia="Arial" w:hAnsi="Optimum" w:cs="Arial"/>
          <w:color w:val="000000" w:themeColor="text1"/>
          <w:sz w:val="20"/>
          <w:szCs w:val="20"/>
        </w:rPr>
        <w:t xml:space="preserve">siglas en inglés </w:t>
      </w:r>
      <w:r w:rsidR="00BF69BC" w:rsidRPr="00C23943">
        <w:rPr>
          <w:rFonts w:ascii="Optimum" w:eastAsia="Arial" w:hAnsi="Optimum" w:cs="Arial"/>
          <w:color w:val="000000" w:themeColor="text1"/>
          <w:sz w:val="20"/>
          <w:szCs w:val="20"/>
        </w:rPr>
        <w:t>BHI) (MERCK- Alemania), caldo y agar para lactobacillus según De Man, Rogosa y Sharpe (MRS) (</w:t>
      </w:r>
      <w:r w:rsidR="00F82625" w:rsidRPr="00C23943">
        <w:rPr>
          <w:rFonts w:ascii="Optimum" w:eastAsia="Arial" w:hAnsi="Optimum" w:cs="Arial"/>
          <w:color w:val="000000" w:themeColor="text1"/>
          <w:sz w:val="20"/>
          <w:szCs w:val="20"/>
        </w:rPr>
        <w:t xml:space="preserve">marca MERCK- Alemania) </w:t>
      </w:r>
      <w:r w:rsidR="00BF69BC" w:rsidRPr="00C23943">
        <w:rPr>
          <w:rFonts w:ascii="Optimum" w:eastAsia="Arial" w:hAnsi="Optimum" w:cs="Arial"/>
          <w:color w:val="000000" w:themeColor="text1"/>
          <w:sz w:val="20"/>
          <w:szCs w:val="20"/>
        </w:rPr>
        <w:t>y el agar Listeria Selective Agar Base (Oxford formulation, marca Sigma- USA) suplementado con Listeria Selective Supplement (Oxford formulation, marca Sigma- USA)</w:t>
      </w:r>
      <w:r w:rsidR="00F82625" w:rsidRPr="00C23943">
        <w:rPr>
          <w:rFonts w:ascii="Optimum" w:eastAsia="Arial" w:hAnsi="Optimum" w:cs="Arial"/>
          <w:color w:val="000000" w:themeColor="text1"/>
          <w:sz w:val="20"/>
          <w:szCs w:val="20"/>
        </w:rPr>
        <w:t xml:space="preserve"> y la</w:t>
      </w:r>
      <w:r w:rsidR="00BF69BC"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leche líquida entera UHT lote 1497070810 fue adquirida en un mercado local.</w:t>
      </w:r>
    </w:p>
    <w:p w14:paraId="1D5E575F" w14:textId="77777777" w:rsidR="005A7AC2" w:rsidRDefault="005A7AC2" w:rsidP="00292E65">
      <w:pPr>
        <w:jc w:val="both"/>
        <w:rPr>
          <w:rFonts w:ascii="Optimum" w:eastAsia="Arial" w:hAnsi="Optimum" w:cs="Arial"/>
          <w:b/>
          <w:color w:val="000000" w:themeColor="text1"/>
          <w:sz w:val="20"/>
          <w:szCs w:val="20"/>
        </w:rPr>
      </w:pPr>
    </w:p>
    <w:p w14:paraId="0CE43954" w14:textId="0EEF118D"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Activación de células</w:t>
      </w:r>
      <w:r w:rsidRPr="00C23943">
        <w:rPr>
          <w:rFonts w:ascii="Optimum" w:eastAsia="Arial" w:hAnsi="Optimum" w:cs="Arial"/>
          <w:color w:val="000000" w:themeColor="text1"/>
          <w:sz w:val="20"/>
          <w:szCs w:val="20"/>
        </w:rPr>
        <w:t>. La cepa</w:t>
      </w:r>
      <w:r w:rsidRPr="00C23943">
        <w:rPr>
          <w:rFonts w:ascii="Optimum" w:eastAsia="Arial" w:hAnsi="Optimum" w:cs="Arial"/>
          <w:i/>
          <w:color w:val="000000" w:themeColor="text1"/>
          <w:sz w:val="20"/>
          <w:szCs w:val="20"/>
        </w:rPr>
        <w:t xml:space="preserve"> de L. monocytogenes</w:t>
      </w:r>
      <w:r w:rsidRPr="00C23943">
        <w:rPr>
          <w:rFonts w:ascii="Optimum" w:eastAsia="Arial" w:hAnsi="Optimum" w:cs="Arial"/>
          <w:color w:val="000000" w:themeColor="text1"/>
          <w:sz w:val="20"/>
          <w:szCs w:val="20"/>
        </w:rPr>
        <w:t xml:space="preserve"> crioconservada fue activada</w:t>
      </w:r>
      <w:r w:rsidR="00F82625" w:rsidRPr="00C23943">
        <w:rPr>
          <w:rFonts w:ascii="Optimum" w:eastAsia="Arial" w:hAnsi="Optimum" w:cs="Arial"/>
          <w:color w:val="000000" w:themeColor="text1"/>
          <w:sz w:val="20"/>
          <w:szCs w:val="20"/>
        </w:rPr>
        <w:t>,</w:t>
      </w:r>
      <w:r w:rsidRPr="00C23943">
        <w:rPr>
          <w:rFonts w:ascii="Optimum" w:eastAsia="Arial" w:hAnsi="Optimum" w:cs="Arial"/>
          <w:color w:val="000000" w:themeColor="text1"/>
          <w:sz w:val="20"/>
          <w:szCs w:val="20"/>
        </w:rPr>
        <w:t xml:space="preserve"> sembrada por agotamiento en Listeria Selective Agar Base (Oxford formulation, marca Sigma- USA) suplementado con Listeria Selective Supplement (Oxford formulation, marca S</w:t>
      </w:r>
      <w:r w:rsidR="00D073E4" w:rsidRPr="00C23943">
        <w:rPr>
          <w:rFonts w:ascii="Optimum" w:eastAsia="Arial" w:hAnsi="Optimum" w:cs="Arial"/>
          <w:color w:val="000000" w:themeColor="text1"/>
          <w:sz w:val="20"/>
          <w:szCs w:val="20"/>
        </w:rPr>
        <w:t xml:space="preserve">igma- USA) </w:t>
      </w:r>
      <w:r w:rsidR="00F82625" w:rsidRPr="00C23943">
        <w:rPr>
          <w:rFonts w:ascii="Optimum" w:eastAsia="Arial" w:hAnsi="Optimum" w:cs="Arial"/>
          <w:color w:val="000000" w:themeColor="text1"/>
          <w:sz w:val="20"/>
          <w:szCs w:val="20"/>
        </w:rPr>
        <w:t>e</w:t>
      </w:r>
      <w:r w:rsidR="00D073E4" w:rsidRPr="00C23943">
        <w:rPr>
          <w:rFonts w:ascii="Optimum" w:eastAsia="Arial" w:hAnsi="Optimum" w:cs="Arial"/>
          <w:color w:val="000000" w:themeColor="text1"/>
          <w:sz w:val="20"/>
          <w:szCs w:val="20"/>
        </w:rPr>
        <w:t xml:space="preserve"> incuba</w:t>
      </w:r>
      <w:r w:rsidR="00F82625" w:rsidRPr="00C23943">
        <w:rPr>
          <w:rFonts w:ascii="Optimum" w:eastAsia="Arial" w:hAnsi="Optimum" w:cs="Arial"/>
          <w:color w:val="000000" w:themeColor="text1"/>
          <w:sz w:val="20"/>
          <w:szCs w:val="20"/>
        </w:rPr>
        <w:t>da</w:t>
      </w:r>
      <w:r w:rsidR="00D073E4" w:rsidRPr="00C23943">
        <w:rPr>
          <w:rFonts w:ascii="Optimum" w:eastAsia="Arial" w:hAnsi="Optimum" w:cs="Arial"/>
          <w:color w:val="000000" w:themeColor="text1"/>
          <w:sz w:val="20"/>
          <w:szCs w:val="20"/>
        </w:rPr>
        <w:t xml:space="preserve"> a 37</w:t>
      </w:r>
      <w:r w:rsidRPr="00C23943">
        <w:rPr>
          <w:rFonts w:ascii="Optimum" w:eastAsia="Arial" w:hAnsi="Optimum" w:cs="Arial"/>
          <w:color w:val="000000" w:themeColor="text1"/>
          <w:sz w:val="20"/>
          <w:szCs w:val="20"/>
        </w:rPr>
        <w:t xml:space="preserve">±2°C por 48 horas, pasado este tiempo se seleccionó una colonia con un asa estéril y se inoculó en 7 mL de </w:t>
      </w:r>
      <w:r w:rsidR="00F82625" w:rsidRPr="00C23943">
        <w:rPr>
          <w:rFonts w:ascii="Optimum" w:eastAsia="Arial" w:hAnsi="Optimum" w:cs="Arial"/>
          <w:color w:val="000000" w:themeColor="text1"/>
          <w:sz w:val="20"/>
          <w:szCs w:val="20"/>
        </w:rPr>
        <w:t xml:space="preserve">caldo </w:t>
      </w:r>
      <w:r w:rsidRPr="00C23943">
        <w:rPr>
          <w:rFonts w:ascii="Optimum" w:eastAsia="Arial" w:hAnsi="Optimum" w:cs="Arial"/>
          <w:color w:val="000000" w:themeColor="text1"/>
          <w:sz w:val="20"/>
          <w:szCs w:val="20"/>
        </w:rPr>
        <w:t>BHI, estos tubos fueron incubados</w:t>
      </w:r>
      <w:r w:rsidR="00D073E4" w:rsidRPr="00C23943">
        <w:rPr>
          <w:rFonts w:ascii="Optimum" w:eastAsia="Arial" w:hAnsi="Optimum" w:cs="Arial"/>
          <w:color w:val="000000" w:themeColor="text1"/>
          <w:sz w:val="20"/>
          <w:szCs w:val="20"/>
        </w:rPr>
        <w:t xml:space="preserve"> a 37</w:t>
      </w:r>
      <w:r w:rsidRPr="00C23943">
        <w:rPr>
          <w:rFonts w:ascii="Optimum" w:eastAsia="Arial" w:hAnsi="Optimum" w:cs="Arial"/>
          <w:color w:val="000000" w:themeColor="text1"/>
          <w:sz w:val="20"/>
          <w:szCs w:val="20"/>
        </w:rPr>
        <w:t xml:space="preserve">±2°C por 15-18 horas (cultivo </w:t>
      </w:r>
      <w:r w:rsidRPr="00C23943">
        <w:rPr>
          <w:rFonts w:ascii="Optimum" w:eastAsia="Arial" w:hAnsi="Optimum" w:cs="Arial"/>
          <w:i/>
          <w:color w:val="000000" w:themeColor="text1"/>
          <w:sz w:val="20"/>
          <w:szCs w:val="20"/>
        </w:rPr>
        <w:t>overnight</w:t>
      </w:r>
      <w:r w:rsidRPr="00C23943">
        <w:rPr>
          <w:rFonts w:ascii="Optimum" w:eastAsia="Arial" w:hAnsi="Optimum" w:cs="Arial"/>
          <w:color w:val="000000" w:themeColor="text1"/>
          <w:sz w:val="20"/>
          <w:szCs w:val="20"/>
        </w:rPr>
        <w:t xml:space="preserve">), a partir </w:t>
      </w:r>
      <w:r w:rsidR="00AA43A3" w:rsidRPr="00C23943">
        <w:rPr>
          <w:rFonts w:ascii="Optimum" w:eastAsia="Arial" w:hAnsi="Optimum" w:cs="Arial"/>
          <w:color w:val="000000" w:themeColor="text1"/>
          <w:sz w:val="20"/>
          <w:szCs w:val="20"/>
        </w:rPr>
        <w:t>de los cuales</w:t>
      </w:r>
      <w:r w:rsidRPr="00C23943">
        <w:rPr>
          <w:rFonts w:ascii="Optimum" w:eastAsia="Arial" w:hAnsi="Optimum" w:cs="Arial"/>
          <w:color w:val="000000" w:themeColor="text1"/>
          <w:sz w:val="20"/>
          <w:szCs w:val="20"/>
        </w:rPr>
        <w:t xml:space="preserve"> se hicieron los diferentes ensayos.</w:t>
      </w:r>
    </w:p>
    <w:p w14:paraId="474A9EC5" w14:textId="77777777" w:rsidR="005A7AC2" w:rsidRDefault="005A7AC2" w:rsidP="00292E65">
      <w:pPr>
        <w:jc w:val="both"/>
        <w:rPr>
          <w:rFonts w:ascii="Optimum" w:eastAsia="Arial" w:hAnsi="Optimum" w:cs="Arial"/>
          <w:color w:val="000000" w:themeColor="text1"/>
          <w:sz w:val="20"/>
          <w:szCs w:val="20"/>
        </w:rPr>
      </w:pPr>
    </w:p>
    <w:p w14:paraId="2A7804E0" w14:textId="7EDF80F6"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 xml:space="preserve">Cepas </w:t>
      </w:r>
      <w:proofErr w:type="spellStart"/>
      <w:r w:rsidRPr="00C23943">
        <w:rPr>
          <w:rFonts w:ascii="Optimum" w:eastAsia="Arial" w:hAnsi="Optimum" w:cs="Arial"/>
          <w:color w:val="000000" w:themeColor="text1"/>
          <w:sz w:val="20"/>
          <w:szCs w:val="20"/>
        </w:rPr>
        <w:t>crioconservadas</w:t>
      </w:r>
      <w:proofErr w:type="spellEnd"/>
      <w:r w:rsidRPr="00C23943">
        <w:rPr>
          <w:rFonts w:ascii="Optimum" w:eastAsia="Arial" w:hAnsi="Optimum" w:cs="Arial"/>
          <w:color w:val="000000" w:themeColor="text1"/>
          <w:sz w:val="20"/>
          <w:szCs w:val="20"/>
        </w:rPr>
        <w:t xml:space="preserve"> de </w:t>
      </w:r>
      <w:r w:rsidRPr="00C23943">
        <w:rPr>
          <w:rFonts w:ascii="Optimum" w:eastAsia="Arial" w:hAnsi="Optimum" w:cs="Arial"/>
          <w:i/>
          <w:color w:val="000000" w:themeColor="text1"/>
          <w:sz w:val="20"/>
          <w:szCs w:val="20"/>
        </w:rPr>
        <w:t>L. plantarum</w:t>
      </w:r>
      <w:r w:rsidRPr="00C23943">
        <w:rPr>
          <w:rFonts w:ascii="Optimum" w:eastAsia="Arial" w:hAnsi="Optimum" w:cs="Arial"/>
          <w:color w:val="000000" w:themeColor="text1"/>
          <w:sz w:val="20"/>
          <w:szCs w:val="20"/>
        </w:rPr>
        <w:t xml:space="preserve"> (60-1</w:t>
      </w:r>
      <w:r w:rsidR="00F82625" w:rsidRPr="00C23943">
        <w:rPr>
          <w:rFonts w:ascii="Optimum" w:eastAsia="Arial" w:hAnsi="Optimum" w:cs="Arial"/>
          <w:color w:val="000000" w:themeColor="text1"/>
          <w:sz w:val="20"/>
          <w:szCs w:val="20"/>
        </w:rPr>
        <w:t>)</w:t>
      </w:r>
      <w:r w:rsidRPr="00C23943">
        <w:rPr>
          <w:rFonts w:ascii="Optimum" w:eastAsia="Arial" w:hAnsi="Optimum" w:cs="Arial"/>
          <w:color w:val="000000" w:themeColor="text1"/>
          <w:sz w:val="20"/>
          <w:szCs w:val="20"/>
        </w:rPr>
        <w:t xml:space="preserve"> y </w:t>
      </w:r>
      <w:r w:rsidR="00F82625" w:rsidRPr="00C23943">
        <w:rPr>
          <w:rFonts w:ascii="Optimum" w:eastAsia="Arial" w:hAnsi="Optimum" w:cs="Arial"/>
          <w:i/>
          <w:color w:val="000000" w:themeColor="text1"/>
          <w:sz w:val="20"/>
          <w:szCs w:val="20"/>
        </w:rPr>
        <w:t>L. plantarum</w:t>
      </w:r>
      <w:r w:rsidR="00F82625"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 xml:space="preserve">62-1) fueron activadas adicionando 50µL del cultivo congelado atemperado en agar MRS </w:t>
      </w:r>
      <w:r w:rsidR="0059065B"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(marca MERCK- Alemania) y sembradas individualmente por agotamiento</w:t>
      </w:r>
      <w:r w:rsidR="00F82625" w:rsidRPr="00C23943">
        <w:rPr>
          <w:rFonts w:ascii="Optimum" w:eastAsia="Arial" w:hAnsi="Optimum" w:cs="Arial"/>
          <w:color w:val="000000" w:themeColor="text1"/>
          <w:sz w:val="20"/>
          <w:szCs w:val="20"/>
        </w:rPr>
        <w:t>. L</w:t>
      </w:r>
      <w:r w:rsidRPr="00C23943">
        <w:rPr>
          <w:rFonts w:ascii="Optimum" w:eastAsia="Arial" w:hAnsi="Optimum" w:cs="Arial"/>
          <w:color w:val="000000" w:themeColor="text1"/>
          <w:sz w:val="20"/>
          <w:szCs w:val="20"/>
        </w:rPr>
        <w:t>as cajas fue</w:t>
      </w:r>
      <w:r w:rsidR="00D073E4" w:rsidRPr="00C23943">
        <w:rPr>
          <w:rFonts w:ascii="Optimum" w:eastAsia="Arial" w:hAnsi="Optimum" w:cs="Arial"/>
          <w:color w:val="000000" w:themeColor="text1"/>
          <w:sz w:val="20"/>
          <w:szCs w:val="20"/>
        </w:rPr>
        <w:t>ron llevadas a incubación a 37</w:t>
      </w:r>
      <w:r w:rsidRPr="00C23943">
        <w:rPr>
          <w:rFonts w:ascii="Optimum" w:eastAsia="Arial" w:hAnsi="Optimum" w:cs="Arial"/>
          <w:color w:val="000000" w:themeColor="text1"/>
          <w:sz w:val="20"/>
          <w:szCs w:val="20"/>
        </w:rPr>
        <w:t>±2°C por 48 horas. Pasado este tiempo se verificó la pureza</w:t>
      </w:r>
      <w:r w:rsidR="004F40C6"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 xml:space="preserve">de cada cepa y se realizó una coloración de gram. </w:t>
      </w:r>
      <w:r w:rsidR="00F82625" w:rsidRPr="00C23943">
        <w:rPr>
          <w:rFonts w:ascii="Optimum" w:eastAsia="Arial" w:hAnsi="Optimum" w:cs="Arial"/>
          <w:color w:val="000000" w:themeColor="text1"/>
          <w:sz w:val="20"/>
          <w:szCs w:val="20"/>
        </w:rPr>
        <w:t>Posteriormente</w:t>
      </w:r>
      <w:r w:rsidRPr="00C23943">
        <w:rPr>
          <w:rFonts w:ascii="Optimum" w:eastAsia="Arial" w:hAnsi="Optimum" w:cs="Arial"/>
          <w:color w:val="000000" w:themeColor="text1"/>
          <w:sz w:val="20"/>
          <w:szCs w:val="20"/>
        </w:rPr>
        <w:t xml:space="preserve">, se seleccionó una colonia con un asa estéril que se inoculó en 7 mL de caldo MRS </w:t>
      </w:r>
      <w:r w:rsidR="00F82625" w:rsidRPr="00C23943">
        <w:rPr>
          <w:rFonts w:ascii="Optimum" w:eastAsia="Arial" w:hAnsi="Optimum" w:cs="Arial"/>
          <w:color w:val="000000" w:themeColor="text1"/>
          <w:sz w:val="20"/>
          <w:szCs w:val="20"/>
        </w:rPr>
        <w:t xml:space="preserve">(marca MERCK- Alemania) </w:t>
      </w:r>
      <w:r w:rsidRPr="00C23943">
        <w:rPr>
          <w:rFonts w:ascii="Optimum" w:eastAsia="Arial" w:hAnsi="Optimum" w:cs="Arial"/>
          <w:color w:val="000000" w:themeColor="text1"/>
          <w:sz w:val="20"/>
          <w:szCs w:val="20"/>
        </w:rPr>
        <w:t>llevándo</w:t>
      </w:r>
      <w:r w:rsidR="00F82625"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l</w:t>
      </w:r>
      <w:r w:rsidR="00F82625" w:rsidRPr="00C23943">
        <w:rPr>
          <w:rFonts w:ascii="Optimum" w:eastAsia="Arial" w:hAnsi="Optimum" w:cs="Arial"/>
          <w:color w:val="000000" w:themeColor="text1"/>
          <w:sz w:val="20"/>
          <w:szCs w:val="20"/>
        </w:rPr>
        <w:t>o</w:t>
      </w:r>
      <w:r w:rsidR="00D073E4" w:rsidRPr="00C23943">
        <w:rPr>
          <w:rFonts w:ascii="Optimum" w:eastAsia="Arial" w:hAnsi="Optimum" w:cs="Arial"/>
          <w:color w:val="000000" w:themeColor="text1"/>
          <w:sz w:val="20"/>
          <w:szCs w:val="20"/>
        </w:rPr>
        <w:t>s</w:t>
      </w:r>
      <w:r w:rsidR="00F82625" w:rsidRPr="00C23943">
        <w:rPr>
          <w:rFonts w:ascii="Optimum" w:eastAsia="Arial" w:hAnsi="Optimum" w:cs="Arial"/>
          <w:color w:val="000000" w:themeColor="text1"/>
          <w:sz w:val="20"/>
          <w:szCs w:val="20"/>
        </w:rPr>
        <w:t xml:space="preserve"> tubos</w:t>
      </w:r>
      <w:r w:rsidR="00D073E4" w:rsidRPr="00C23943">
        <w:rPr>
          <w:rFonts w:ascii="Optimum" w:eastAsia="Arial" w:hAnsi="Optimum" w:cs="Arial"/>
          <w:color w:val="000000" w:themeColor="text1"/>
          <w:sz w:val="20"/>
          <w:szCs w:val="20"/>
        </w:rPr>
        <w:t xml:space="preserve"> a incubación a 37</w:t>
      </w:r>
      <w:r w:rsidRPr="00C23943">
        <w:rPr>
          <w:rFonts w:ascii="Optimum" w:eastAsia="Arial" w:hAnsi="Optimum" w:cs="Arial"/>
          <w:color w:val="000000" w:themeColor="text1"/>
          <w:sz w:val="20"/>
          <w:szCs w:val="20"/>
        </w:rPr>
        <w:t>±2°C por 18 horas</w:t>
      </w:r>
      <w:r w:rsidR="00AA43A3" w:rsidRPr="00C23943">
        <w:rPr>
          <w:rFonts w:ascii="Optimum" w:eastAsia="Arial" w:hAnsi="Optimum" w:cs="Arial"/>
          <w:color w:val="000000" w:themeColor="text1"/>
          <w:sz w:val="20"/>
          <w:szCs w:val="20"/>
        </w:rPr>
        <w:t>. Otra</w:t>
      </w:r>
      <w:r w:rsidR="00455542" w:rsidRPr="00C23943">
        <w:rPr>
          <w:rFonts w:ascii="Optimum" w:eastAsia="Arial" w:hAnsi="Optimum" w:cs="Arial"/>
          <w:color w:val="000000" w:themeColor="text1"/>
          <w:sz w:val="20"/>
          <w:szCs w:val="20"/>
        </w:rPr>
        <w:t xml:space="preserve"> siembra similar fue realizada para obtener una segunda activación y a partir de esta</w:t>
      </w:r>
      <w:r w:rsidRPr="00C23943">
        <w:rPr>
          <w:rFonts w:ascii="Optimum" w:eastAsia="Arial" w:hAnsi="Optimum" w:cs="Arial"/>
          <w:color w:val="000000" w:themeColor="text1"/>
          <w:sz w:val="20"/>
          <w:szCs w:val="20"/>
        </w:rPr>
        <w:t xml:space="preserve"> se midió la densidad óptica del cultivo a 600 nm en un espectrofo</w:t>
      </w:r>
      <w:r w:rsidR="00455542" w:rsidRPr="00C23943">
        <w:rPr>
          <w:rFonts w:ascii="Optimum" w:eastAsia="Arial" w:hAnsi="Optimum" w:cs="Arial"/>
          <w:color w:val="000000" w:themeColor="text1"/>
          <w:sz w:val="20"/>
          <w:szCs w:val="20"/>
        </w:rPr>
        <w:t>tómetro ESPECTRONIC®GENESYS 2PC. La densidad optica (DO)</w:t>
      </w:r>
      <w:r w:rsidRPr="00C23943">
        <w:rPr>
          <w:rFonts w:ascii="Optimum" w:eastAsia="Arial" w:hAnsi="Optimum" w:cs="Arial"/>
          <w:color w:val="000000" w:themeColor="text1"/>
          <w:sz w:val="20"/>
          <w:szCs w:val="20"/>
        </w:rPr>
        <w:t xml:space="preserve"> </w:t>
      </w:r>
      <w:r w:rsidR="00455542" w:rsidRPr="00C23943">
        <w:rPr>
          <w:rFonts w:ascii="Optimum" w:eastAsia="Arial" w:hAnsi="Optimum" w:cs="Arial"/>
          <w:color w:val="000000" w:themeColor="text1"/>
          <w:sz w:val="20"/>
          <w:szCs w:val="20"/>
        </w:rPr>
        <w:t xml:space="preserve">fue </w:t>
      </w:r>
      <w:r w:rsidRPr="00C23943">
        <w:rPr>
          <w:rFonts w:ascii="Optimum" w:eastAsia="Arial" w:hAnsi="Optimum" w:cs="Arial"/>
          <w:color w:val="000000" w:themeColor="text1"/>
          <w:sz w:val="20"/>
          <w:szCs w:val="20"/>
        </w:rPr>
        <w:t>ajust</w:t>
      </w:r>
      <w:r w:rsidR="00455542" w:rsidRPr="00C23943">
        <w:rPr>
          <w:rFonts w:ascii="Optimum" w:eastAsia="Arial" w:hAnsi="Optimum" w:cs="Arial"/>
          <w:color w:val="000000" w:themeColor="text1"/>
          <w:sz w:val="20"/>
          <w:szCs w:val="20"/>
        </w:rPr>
        <w:t>ada</w:t>
      </w:r>
      <w:r w:rsidRPr="00C23943">
        <w:rPr>
          <w:rFonts w:ascii="Optimum" w:eastAsia="Arial" w:hAnsi="Optimum" w:cs="Arial"/>
          <w:color w:val="000000" w:themeColor="text1"/>
          <w:sz w:val="20"/>
          <w:szCs w:val="20"/>
        </w:rPr>
        <w:t xml:space="preserve"> a 0,8 DO</w:t>
      </w:r>
      <w:r w:rsidR="00455542" w:rsidRPr="00C23943">
        <w:rPr>
          <w:rFonts w:ascii="Optimum" w:eastAsia="Arial" w:hAnsi="Optimum" w:cs="Arial"/>
          <w:color w:val="000000" w:themeColor="text1"/>
          <w:sz w:val="20"/>
          <w:szCs w:val="20"/>
          <w:vertAlign w:val="subscript"/>
        </w:rPr>
        <w:t>600</w:t>
      </w:r>
      <w:r w:rsidRPr="00C23943">
        <w:rPr>
          <w:rFonts w:ascii="Optimum" w:eastAsia="Arial" w:hAnsi="Optimum" w:cs="Arial"/>
          <w:color w:val="000000" w:themeColor="text1"/>
          <w:sz w:val="20"/>
          <w:szCs w:val="20"/>
        </w:rPr>
        <w:t xml:space="preserve"> a partir de esta </w:t>
      </w:r>
      <w:r w:rsidR="00455542" w:rsidRPr="00C23943">
        <w:rPr>
          <w:rFonts w:ascii="Optimum" w:eastAsia="Arial" w:hAnsi="Optimum" w:cs="Arial"/>
          <w:color w:val="000000" w:themeColor="text1"/>
          <w:sz w:val="20"/>
          <w:szCs w:val="20"/>
        </w:rPr>
        <w:t>concentración celular</w:t>
      </w:r>
      <w:r w:rsidRPr="00C23943">
        <w:rPr>
          <w:rFonts w:ascii="Optimum" w:eastAsia="Arial" w:hAnsi="Optimum" w:cs="Arial"/>
          <w:color w:val="000000" w:themeColor="text1"/>
          <w:sz w:val="20"/>
          <w:szCs w:val="20"/>
        </w:rPr>
        <w:t xml:space="preserve"> se </w:t>
      </w:r>
      <w:r w:rsidR="00455542" w:rsidRPr="00C23943">
        <w:rPr>
          <w:rFonts w:ascii="Optimum" w:eastAsia="Arial" w:hAnsi="Optimum" w:cs="Arial"/>
          <w:color w:val="000000" w:themeColor="text1"/>
          <w:sz w:val="20"/>
          <w:szCs w:val="20"/>
        </w:rPr>
        <w:t>realizaron</w:t>
      </w:r>
      <w:r w:rsidRPr="00C23943">
        <w:rPr>
          <w:rFonts w:ascii="Optimum" w:eastAsia="Arial" w:hAnsi="Optimum" w:cs="Arial"/>
          <w:color w:val="000000" w:themeColor="text1"/>
          <w:sz w:val="20"/>
          <w:szCs w:val="20"/>
        </w:rPr>
        <w:t xml:space="preserve"> los diferentes ensayos.</w:t>
      </w:r>
    </w:p>
    <w:p w14:paraId="14B9BB71" w14:textId="77777777" w:rsidR="005A7AC2" w:rsidRDefault="005A7AC2" w:rsidP="00292E65">
      <w:pPr>
        <w:jc w:val="both"/>
        <w:rPr>
          <w:rFonts w:ascii="Optimum" w:eastAsia="Arial" w:hAnsi="Optimum" w:cs="Arial"/>
          <w:b/>
          <w:color w:val="000000" w:themeColor="text1"/>
          <w:sz w:val="20"/>
          <w:szCs w:val="20"/>
        </w:rPr>
      </w:pPr>
    </w:p>
    <w:p w14:paraId="595FCDCB" w14:textId="14A2EC55" w:rsidR="00EE5CA5"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 xml:space="preserve">Curva de calibración entre unidades formadoras de colonias y densidad óptica para </w:t>
      </w:r>
      <w:r w:rsidRPr="00C23943">
        <w:rPr>
          <w:rFonts w:ascii="Optimum" w:eastAsia="Arial" w:hAnsi="Optimum" w:cs="Arial"/>
          <w:b/>
          <w:i/>
          <w:color w:val="000000" w:themeColor="text1"/>
          <w:sz w:val="20"/>
          <w:szCs w:val="20"/>
        </w:rPr>
        <w:t>L. monocytogenes.</w:t>
      </w:r>
      <w:r w:rsidRPr="00C23943">
        <w:rPr>
          <w:rFonts w:ascii="Optimum" w:eastAsia="Arial" w:hAnsi="Optimum" w:cs="Arial"/>
          <w:color w:val="000000" w:themeColor="text1"/>
          <w:sz w:val="20"/>
          <w:szCs w:val="20"/>
        </w:rPr>
        <w:t xml:space="preserve"> Al cultivo overnight de </w:t>
      </w:r>
      <w:r w:rsidRPr="00C23943">
        <w:rPr>
          <w:rFonts w:ascii="Optimum" w:eastAsia="Arial" w:hAnsi="Optimum" w:cs="Arial"/>
          <w:i/>
          <w:color w:val="000000" w:themeColor="text1"/>
          <w:sz w:val="20"/>
          <w:szCs w:val="20"/>
        </w:rPr>
        <w:t xml:space="preserve">L. monocytogenes </w:t>
      </w:r>
      <w:r w:rsidRPr="00C23943">
        <w:rPr>
          <w:rFonts w:ascii="Optimum" w:eastAsia="Arial" w:hAnsi="Optimum" w:cs="Arial"/>
          <w:color w:val="000000" w:themeColor="text1"/>
          <w:sz w:val="20"/>
          <w:szCs w:val="20"/>
        </w:rPr>
        <w:t>(18- 24h) se</w:t>
      </w:r>
      <w:r w:rsidR="00EE5CA5" w:rsidRPr="00C23943">
        <w:rPr>
          <w:rFonts w:ascii="Optimum" w:eastAsia="Arial" w:hAnsi="Optimum" w:cs="Arial"/>
          <w:color w:val="000000" w:themeColor="text1"/>
          <w:sz w:val="20"/>
          <w:szCs w:val="20"/>
        </w:rPr>
        <w:t xml:space="preserve"> le hizo el recuento de microorganismos y le fue medida de manera simultánea </w:t>
      </w:r>
      <w:r w:rsidRPr="00C23943">
        <w:rPr>
          <w:rFonts w:ascii="Optimum" w:eastAsia="Arial" w:hAnsi="Optimum" w:cs="Arial"/>
          <w:color w:val="000000" w:themeColor="text1"/>
          <w:sz w:val="20"/>
          <w:szCs w:val="20"/>
        </w:rPr>
        <w:t xml:space="preserve">la DO a 600nm en un espectrofotómetro ESPECTRONIC®GENESYS 2PC y a partir de esta </w:t>
      </w:r>
      <w:r w:rsidR="00EE5CA5" w:rsidRPr="00C23943">
        <w:rPr>
          <w:rFonts w:ascii="Optimum" w:eastAsia="Arial" w:hAnsi="Optimum" w:cs="Arial"/>
          <w:color w:val="000000" w:themeColor="text1"/>
          <w:sz w:val="20"/>
          <w:szCs w:val="20"/>
        </w:rPr>
        <w:t>suspención celular fueron</w:t>
      </w:r>
      <w:r w:rsidRPr="00C23943">
        <w:rPr>
          <w:rFonts w:ascii="Optimum" w:eastAsia="Arial" w:hAnsi="Optimum" w:cs="Arial"/>
          <w:color w:val="000000" w:themeColor="text1"/>
          <w:sz w:val="20"/>
          <w:szCs w:val="20"/>
        </w:rPr>
        <w:t xml:space="preserve"> prepara</w:t>
      </w:r>
      <w:r w:rsidR="00EE5CA5" w:rsidRPr="00C23943">
        <w:rPr>
          <w:rFonts w:ascii="Optimum" w:eastAsia="Arial" w:hAnsi="Optimum" w:cs="Arial"/>
          <w:color w:val="000000" w:themeColor="text1"/>
          <w:sz w:val="20"/>
          <w:szCs w:val="20"/>
        </w:rPr>
        <w:t>dos</w:t>
      </w:r>
      <w:r w:rsidRPr="00C23943">
        <w:rPr>
          <w:rFonts w:ascii="Optimum" w:eastAsia="Arial" w:hAnsi="Optimum" w:cs="Arial"/>
          <w:color w:val="000000" w:themeColor="text1"/>
          <w:sz w:val="20"/>
          <w:szCs w:val="20"/>
        </w:rPr>
        <w:t xml:space="preserve"> asépticamente</w:t>
      </w:r>
      <w:r w:rsidR="00EE5CA5" w:rsidRPr="00C23943">
        <w:rPr>
          <w:rFonts w:ascii="Optimum" w:eastAsia="Arial" w:hAnsi="Optimum" w:cs="Arial"/>
          <w:color w:val="000000" w:themeColor="text1"/>
          <w:sz w:val="20"/>
          <w:szCs w:val="20"/>
        </w:rPr>
        <w:t>,</w:t>
      </w:r>
      <w:r w:rsidRPr="00C23943">
        <w:rPr>
          <w:rFonts w:ascii="Optimum" w:eastAsia="Arial" w:hAnsi="Optimum" w:cs="Arial"/>
          <w:color w:val="000000" w:themeColor="text1"/>
          <w:sz w:val="20"/>
          <w:szCs w:val="20"/>
        </w:rPr>
        <w:t xml:space="preserve"> las diluciones 1/2, 1/4, 1/8, 1/16, 1/32 y 1/64 con un volumen final de 5mL, estas diluciones fueron </w:t>
      </w:r>
      <w:r w:rsidR="00F77D60" w:rsidRPr="00C23943">
        <w:rPr>
          <w:rFonts w:ascii="Optimum" w:eastAsia="Arial" w:hAnsi="Optimum" w:cs="Arial"/>
          <w:color w:val="000000" w:themeColor="text1"/>
          <w:sz w:val="20"/>
          <w:szCs w:val="20"/>
        </w:rPr>
        <w:lastRenderedPageBreak/>
        <w:t xml:space="preserve">llevadas a cabo </w:t>
      </w:r>
      <w:r w:rsidRPr="00C23943">
        <w:rPr>
          <w:rFonts w:ascii="Optimum" w:eastAsia="Arial" w:hAnsi="Optimum" w:cs="Arial"/>
          <w:color w:val="000000" w:themeColor="text1"/>
          <w:sz w:val="20"/>
          <w:szCs w:val="20"/>
        </w:rPr>
        <w:t xml:space="preserve">con agua </w:t>
      </w:r>
      <w:proofErr w:type="spellStart"/>
      <w:r w:rsidRPr="00C23943">
        <w:rPr>
          <w:rFonts w:ascii="Optimum" w:eastAsia="Arial" w:hAnsi="Optimum" w:cs="Arial"/>
          <w:color w:val="000000" w:themeColor="text1"/>
          <w:sz w:val="20"/>
          <w:szCs w:val="20"/>
        </w:rPr>
        <w:t>peptonada</w:t>
      </w:r>
      <w:proofErr w:type="spellEnd"/>
      <w:r w:rsidRPr="00C23943">
        <w:rPr>
          <w:rFonts w:ascii="Optimum" w:eastAsia="Arial" w:hAnsi="Optimum" w:cs="Arial"/>
          <w:color w:val="000000" w:themeColor="text1"/>
          <w:sz w:val="20"/>
          <w:szCs w:val="20"/>
        </w:rPr>
        <w:t xml:space="preserve">. A cada dilución le fue </w:t>
      </w:r>
      <w:r w:rsidR="00F82625" w:rsidRPr="00C23943">
        <w:rPr>
          <w:rFonts w:ascii="Optimum" w:eastAsia="Arial" w:hAnsi="Optimum" w:cs="Arial"/>
          <w:color w:val="000000" w:themeColor="text1"/>
          <w:sz w:val="20"/>
          <w:szCs w:val="20"/>
        </w:rPr>
        <w:t>realizado el recuento de microorganismos y simultáneamente</w:t>
      </w:r>
      <w:r w:rsidR="00EE5CA5" w:rsidRPr="00C23943">
        <w:rPr>
          <w:rFonts w:ascii="Optimum" w:eastAsia="Arial" w:hAnsi="Optimum" w:cs="Arial"/>
          <w:color w:val="000000" w:themeColor="text1"/>
          <w:sz w:val="20"/>
          <w:szCs w:val="20"/>
        </w:rPr>
        <w:t xml:space="preserve"> les</w:t>
      </w:r>
      <w:r w:rsidR="00F82625" w:rsidRPr="00C23943">
        <w:rPr>
          <w:rFonts w:ascii="Optimum" w:eastAsia="Arial" w:hAnsi="Optimum" w:cs="Arial"/>
          <w:color w:val="000000" w:themeColor="text1"/>
          <w:sz w:val="20"/>
          <w:szCs w:val="20"/>
        </w:rPr>
        <w:t xml:space="preserve"> </w:t>
      </w:r>
      <w:r w:rsidR="00EE5CA5" w:rsidRPr="00C23943">
        <w:rPr>
          <w:rFonts w:ascii="Optimum" w:eastAsia="Arial" w:hAnsi="Optimum" w:cs="Arial"/>
          <w:color w:val="000000" w:themeColor="text1"/>
          <w:sz w:val="20"/>
          <w:szCs w:val="20"/>
        </w:rPr>
        <w:t>fue medida la DO a 600nm.</w:t>
      </w:r>
    </w:p>
    <w:p w14:paraId="3458A9A8" w14:textId="77777777" w:rsidR="005A7AC2" w:rsidRDefault="005A7AC2" w:rsidP="00292E65">
      <w:pPr>
        <w:jc w:val="both"/>
        <w:rPr>
          <w:rFonts w:ascii="Optimum" w:eastAsia="Arial" w:hAnsi="Optimum" w:cs="Arial"/>
          <w:b/>
          <w:color w:val="000000" w:themeColor="text1"/>
          <w:sz w:val="20"/>
          <w:szCs w:val="20"/>
        </w:rPr>
      </w:pPr>
    </w:p>
    <w:p w14:paraId="4B66C0B8" w14:textId="349B95E2" w:rsidR="00EE5CA5" w:rsidRPr="00C23943" w:rsidRDefault="0047619C"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Validación de la técnica de r</w:t>
      </w:r>
      <w:r w:rsidR="00EE5CA5" w:rsidRPr="00C23943">
        <w:rPr>
          <w:rFonts w:ascii="Optimum" w:eastAsia="Arial" w:hAnsi="Optimum" w:cs="Arial"/>
          <w:b/>
          <w:color w:val="000000" w:themeColor="text1"/>
          <w:sz w:val="20"/>
          <w:szCs w:val="20"/>
        </w:rPr>
        <w:t>ecuento de microorganismos por</w:t>
      </w:r>
      <w:r w:rsidRPr="00C23943">
        <w:rPr>
          <w:rFonts w:ascii="Optimum" w:eastAsia="Arial" w:hAnsi="Optimum" w:cs="Arial"/>
          <w:b/>
          <w:color w:val="000000" w:themeColor="text1"/>
          <w:sz w:val="20"/>
          <w:szCs w:val="20"/>
        </w:rPr>
        <w:t xml:space="preserve"> microgota con la técnica de</w:t>
      </w:r>
      <w:r w:rsidR="00EE5CA5" w:rsidRPr="00C23943">
        <w:rPr>
          <w:rFonts w:ascii="Optimum" w:eastAsia="Arial" w:hAnsi="Optimum" w:cs="Arial"/>
          <w:b/>
          <w:color w:val="000000" w:themeColor="text1"/>
          <w:sz w:val="20"/>
          <w:szCs w:val="20"/>
        </w:rPr>
        <w:t xml:space="preserve"> extensión en caja</w:t>
      </w:r>
      <w:r w:rsidR="00EE5CA5"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Para comparar los dos métodos de siembra y definir con cuál trabajar, cada dilución obtenida para la curva fue nuevamente diluida seriadamente hasta 10</w:t>
      </w:r>
      <w:r w:rsidRPr="00C23943">
        <w:rPr>
          <w:rFonts w:ascii="Optimum" w:eastAsia="Arial" w:hAnsi="Optimum" w:cs="Arial"/>
          <w:color w:val="000000" w:themeColor="text1"/>
          <w:sz w:val="20"/>
          <w:szCs w:val="20"/>
          <w:vertAlign w:val="superscript"/>
        </w:rPr>
        <w:t>-7</w:t>
      </w:r>
      <w:r w:rsidRPr="00C23943">
        <w:rPr>
          <w:rFonts w:ascii="Optimum" w:eastAsia="Arial" w:hAnsi="Optimum" w:cs="Arial"/>
          <w:color w:val="000000" w:themeColor="text1"/>
          <w:sz w:val="20"/>
          <w:szCs w:val="20"/>
        </w:rPr>
        <w:t xml:space="preserve">, empleando 1mL de la dilución y 9mL de agua </w:t>
      </w:r>
      <w:proofErr w:type="spellStart"/>
      <w:r w:rsidRPr="00C23943">
        <w:rPr>
          <w:rFonts w:ascii="Optimum" w:eastAsia="Arial" w:hAnsi="Optimum" w:cs="Arial"/>
          <w:color w:val="000000" w:themeColor="text1"/>
          <w:sz w:val="20"/>
          <w:szCs w:val="20"/>
        </w:rPr>
        <w:t>peptonada</w:t>
      </w:r>
      <w:proofErr w:type="spellEnd"/>
      <w:r w:rsidRPr="00C23943">
        <w:rPr>
          <w:rFonts w:ascii="Optimum" w:eastAsia="Arial" w:hAnsi="Optimum" w:cs="Arial"/>
          <w:color w:val="000000" w:themeColor="text1"/>
          <w:sz w:val="20"/>
          <w:szCs w:val="20"/>
        </w:rPr>
        <w:t xml:space="preserve"> al 1%.</w:t>
      </w:r>
      <w:r w:rsidR="00F77D60"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Un volumen de 0,1mL de las últimas cuatro diluciones preparadas fueron sembradas por la técnica de extensión en agar BHI o MRS por duplicado. Todas las cajas se llevaron a incubación por 24 horas a 37±2°C. Las mismas diluciones preparadas y sembradas en la siembra</w:t>
      </w:r>
      <w:r w:rsidR="00AA43A3" w:rsidRPr="00C23943">
        <w:rPr>
          <w:rFonts w:ascii="Optimum" w:eastAsia="Arial" w:hAnsi="Optimum" w:cs="Arial"/>
          <w:color w:val="000000" w:themeColor="text1"/>
          <w:sz w:val="20"/>
          <w:szCs w:val="20"/>
        </w:rPr>
        <w:t xml:space="preserve"> por extensión en caja fueron </w:t>
      </w:r>
      <w:r w:rsidR="00F77D60" w:rsidRPr="00C23943">
        <w:rPr>
          <w:rFonts w:ascii="Optimum" w:eastAsia="Arial" w:hAnsi="Optimum" w:cs="Arial"/>
          <w:color w:val="000000" w:themeColor="text1"/>
          <w:sz w:val="20"/>
          <w:szCs w:val="20"/>
        </w:rPr>
        <w:t>inoculadas</w:t>
      </w:r>
      <w:r w:rsidR="00AA43A3" w:rsidRPr="00C23943">
        <w:rPr>
          <w:rFonts w:ascii="Optimum" w:eastAsia="Arial" w:hAnsi="Optimum" w:cs="Arial"/>
          <w:color w:val="000000" w:themeColor="text1"/>
          <w:sz w:val="20"/>
          <w:szCs w:val="20"/>
        </w:rPr>
        <w:t xml:space="preserve"> por microgota</w:t>
      </w:r>
      <w:r w:rsidRPr="00C23943">
        <w:rPr>
          <w:rFonts w:ascii="Optimum" w:eastAsia="Arial" w:hAnsi="Optimum" w:cs="Arial"/>
          <w:color w:val="000000" w:themeColor="text1"/>
          <w:sz w:val="20"/>
          <w:szCs w:val="20"/>
        </w:rPr>
        <w:t xml:space="preserve"> y fueron puestas sobre la superficie de agar BHI, colocando las cuatro muestras sobre una misma caja de agar con BHI, estas muestras fueron hechas por duplicado. Todas las cajas se llevaron a incubación por 24 horas a 37±2°C. </w:t>
      </w:r>
    </w:p>
    <w:p w14:paraId="48715012" w14:textId="77777777" w:rsidR="005A7AC2" w:rsidRDefault="005A7AC2" w:rsidP="00292E65">
      <w:pPr>
        <w:jc w:val="both"/>
        <w:rPr>
          <w:rFonts w:ascii="Optimum" w:eastAsia="Arial" w:hAnsi="Optimum" w:cs="Arial"/>
          <w:b/>
          <w:color w:val="000000" w:themeColor="text1"/>
          <w:sz w:val="20"/>
          <w:szCs w:val="20"/>
        </w:rPr>
      </w:pPr>
    </w:p>
    <w:p w14:paraId="3FFC3E71" w14:textId="07C7F0E4"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Tratamiento de la leche UHT</w:t>
      </w:r>
      <w:r w:rsidRPr="00C23943">
        <w:rPr>
          <w:rFonts w:ascii="Optimum" w:eastAsia="Arial" w:hAnsi="Optimum" w:cs="Arial"/>
          <w:color w:val="000000" w:themeColor="text1"/>
          <w:sz w:val="20"/>
          <w:szCs w:val="20"/>
        </w:rPr>
        <w:t>.</w:t>
      </w:r>
      <w:r w:rsidR="00F77D60"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Las cajas leche UHT empleadas para la experimentación con los microorganismos fueron limpiadas con alcohol etílico al 75% y sometidas a luz UV por 10 minutos antes de ser abiertas, posteriormente</w:t>
      </w:r>
      <w:r w:rsidR="005B24D4"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 xml:space="preserve"> </w:t>
      </w:r>
      <w:r w:rsidR="005B24D4" w:rsidRPr="00C23943">
        <w:rPr>
          <w:rFonts w:ascii="Optimum" w:eastAsia="Arial" w:hAnsi="Optimum" w:cs="Arial"/>
          <w:color w:val="000000" w:themeColor="text1"/>
          <w:sz w:val="20"/>
          <w:szCs w:val="20"/>
        </w:rPr>
        <w:t xml:space="preserve">7mL de </w:t>
      </w:r>
      <w:r w:rsidRPr="00C23943">
        <w:rPr>
          <w:rFonts w:ascii="Optimum" w:eastAsia="Arial" w:hAnsi="Optimum" w:cs="Arial"/>
          <w:color w:val="000000" w:themeColor="text1"/>
          <w:sz w:val="20"/>
          <w:szCs w:val="20"/>
        </w:rPr>
        <w:t>leche fue</w:t>
      </w:r>
      <w:r w:rsidR="005B24D4" w:rsidRPr="00C23943">
        <w:rPr>
          <w:rFonts w:ascii="Optimum" w:eastAsia="Arial" w:hAnsi="Optimum" w:cs="Arial"/>
          <w:color w:val="000000" w:themeColor="text1"/>
          <w:sz w:val="20"/>
          <w:szCs w:val="20"/>
        </w:rPr>
        <w:t>ron</w:t>
      </w:r>
      <w:r w:rsidRPr="00C23943">
        <w:rPr>
          <w:rFonts w:ascii="Optimum" w:eastAsia="Arial" w:hAnsi="Optimum" w:cs="Arial"/>
          <w:color w:val="000000" w:themeColor="text1"/>
          <w:sz w:val="20"/>
          <w:szCs w:val="20"/>
        </w:rPr>
        <w:t xml:space="preserve"> </w:t>
      </w:r>
      <w:r w:rsidR="005B24D4" w:rsidRPr="00C23943">
        <w:rPr>
          <w:rFonts w:ascii="Optimum" w:eastAsia="Arial" w:hAnsi="Optimum" w:cs="Arial"/>
          <w:color w:val="000000" w:themeColor="text1"/>
          <w:sz w:val="20"/>
          <w:szCs w:val="20"/>
        </w:rPr>
        <w:t>pipeteados</w:t>
      </w:r>
      <w:r w:rsidRPr="00C23943">
        <w:rPr>
          <w:rFonts w:ascii="Optimum" w:eastAsia="Arial" w:hAnsi="Optimum" w:cs="Arial"/>
          <w:color w:val="000000" w:themeColor="text1"/>
          <w:sz w:val="20"/>
          <w:szCs w:val="20"/>
        </w:rPr>
        <w:t xml:space="preserve"> de manera aséptica en</w:t>
      </w:r>
      <w:r w:rsidR="005B24D4" w:rsidRPr="00C23943">
        <w:rPr>
          <w:rFonts w:ascii="Optimum" w:eastAsia="Arial" w:hAnsi="Optimum" w:cs="Arial"/>
          <w:color w:val="000000" w:themeColor="text1"/>
          <w:sz w:val="20"/>
          <w:szCs w:val="20"/>
        </w:rPr>
        <w:t xml:space="preserve"> cada uno de los 7</w:t>
      </w:r>
      <w:r w:rsidR="001B053B" w:rsidRPr="00C23943">
        <w:rPr>
          <w:rFonts w:ascii="Optimum" w:eastAsia="Arial" w:hAnsi="Optimum" w:cs="Arial"/>
          <w:color w:val="000000" w:themeColor="text1"/>
          <w:sz w:val="20"/>
          <w:szCs w:val="20"/>
        </w:rPr>
        <w:t>5</w:t>
      </w:r>
      <w:r w:rsidRPr="00C23943">
        <w:rPr>
          <w:rFonts w:ascii="Optimum" w:eastAsia="Arial" w:hAnsi="Optimum" w:cs="Arial"/>
          <w:color w:val="000000" w:themeColor="text1"/>
          <w:sz w:val="20"/>
          <w:szCs w:val="20"/>
        </w:rPr>
        <w:t xml:space="preserve"> tubos Falcon de 10 mL</w:t>
      </w:r>
      <w:r w:rsidR="005B24D4" w:rsidRPr="00C23943">
        <w:rPr>
          <w:rFonts w:ascii="Optimum" w:eastAsia="Arial" w:hAnsi="Optimum" w:cs="Arial"/>
          <w:color w:val="000000" w:themeColor="text1"/>
          <w:sz w:val="20"/>
          <w:szCs w:val="20"/>
        </w:rPr>
        <w:t xml:space="preserve"> dispuestos para ello.</w:t>
      </w:r>
      <w:r w:rsidR="00455542" w:rsidRPr="00C23943">
        <w:rPr>
          <w:rFonts w:ascii="Optimum" w:eastAsia="Arial" w:hAnsi="Optimum" w:cs="Arial"/>
          <w:color w:val="000000" w:themeColor="text1"/>
          <w:sz w:val="20"/>
          <w:szCs w:val="20"/>
        </w:rPr>
        <w:t xml:space="preserve"> </w:t>
      </w:r>
      <w:r w:rsidR="005B24D4" w:rsidRPr="00C23943">
        <w:rPr>
          <w:rFonts w:ascii="Optimum" w:eastAsia="Arial" w:hAnsi="Optimum" w:cs="Arial"/>
          <w:color w:val="000000" w:themeColor="text1"/>
          <w:sz w:val="20"/>
          <w:szCs w:val="20"/>
        </w:rPr>
        <w:t>Después de servir los tubos, a</w:t>
      </w:r>
      <w:r w:rsidR="00455542" w:rsidRPr="00C23943">
        <w:rPr>
          <w:rFonts w:ascii="Optimum" w:eastAsia="Arial" w:hAnsi="Optimum" w:cs="Arial"/>
          <w:color w:val="000000" w:themeColor="text1"/>
          <w:sz w:val="20"/>
          <w:szCs w:val="20"/>
        </w:rPr>
        <w:t xml:space="preserve"> esta leche le fue realizado un control de esterilidad sembrando un 0,1mL en agar BHI</w:t>
      </w:r>
      <w:r w:rsidRPr="00C23943">
        <w:rPr>
          <w:rFonts w:ascii="Optimum" w:eastAsia="Arial" w:hAnsi="Optimum" w:cs="Arial"/>
          <w:color w:val="000000" w:themeColor="text1"/>
          <w:sz w:val="20"/>
          <w:szCs w:val="20"/>
        </w:rPr>
        <w:t>.</w:t>
      </w:r>
    </w:p>
    <w:p w14:paraId="3E19ABAA" w14:textId="77777777" w:rsidR="005A7AC2" w:rsidRDefault="005A7AC2" w:rsidP="00292E65">
      <w:pPr>
        <w:jc w:val="both"/>
        <w:rPr>
          <w:rFonts w:ascii="Optimum" w:eastAsia="Arial" w:hAnsi="Optimum" w:cs="Arial"/>
          <w:b/>
          <w:color w:val="000000" w:themeColor="text1"/>
          <w:sz w:val="20"/>
          <w:szCs w:val="20"/>
        </w:rPr>
      </w:pPr>
    </w:p>
    <w:p w14:paraId="4AF44898" w14:textId="77777777" w:rsidR="001B053B"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Cinéticas de crecimiento de los microorganismos.</w:t>
      </w:r>
      <w:r w:rsidRPr="00C23943">
        <w:rPr>
          <w:rFonts w:ascii="Optimum" w:eastAsia="Arial" w:hAnsi="Optimum" w:cs="Arial"/>
          <w:color w:val="000000" w:themeColor="text1"/>
          <w:sz w:val="20"/>
          <w:szCs w:val="20"/>
        </w:rPr>
        <w:t xml:space="preserve"> </w:t>
      </w:r>
      <w:r w:rsidR="005B24D4" w:rsidRPr="00C23943">
        <w:rPr>
          <w:rFonts w:ascii="Optimum" w:eastAsia="Arial" w:hAnsi="Optimum" w:cs="Arial"/>
          <w:color w:val="000000" w:themeColor="text1"/>
          <w:sz w:val="20"/>
          <w:szCs w:val="20"/>
        </w:rPr>
        <w:t>Series de</w:t>
      </w:r>
      <w:r w:rsidR="005B24D4" w:rsidRPr="00C23943">
        <w:rPr>
          <w:rFonts w:ascii="Optimum" w:eastAsia="Arial" w:hAnsi="Optimum" w:cs="Arial"/>
          <w:b/>
          <w:color w:val="000000" w:themeColor="text1"/>
          <w:sz w:val="20"/>
          <w:szCs w:val="20"/>
        </w:rPr>
        <w:t xml:space="preserve"> </w:t>
      </w:r>
      <w:r w:rsidRPr="00C23943">
        <w:rPr>
          <w:rFonts w:ascii="Optimum" w:eastAsia="Arial" w:hAnsi="Optimum" w:cs="Arial"/>
          <w:color w:val="000000" w:themeColor="text1"/>
          <w:sz w:val="20"/>
          <w:szCs w:val="20"/>
        </w:rPr>
        <w:t>24 tubos Falcon estériles que contenían 7 mL de leche entera UHT fueron inoculados con un 2% (v/v) de</w:t>
      </w:r>
      <w:r w:rsidR="005B24D4" w:rsidRPr="00C23943">
        <w:rPr>
          <w:rFonts w:ascii="Optimum" w:eastAsia="Arial" w:hAnsi="Optimum" w:cs="Arial"/>
          <w:color w:val="000000" w:themeColor="text1"/>
          <w:sz w:val="20"/>
          <w:szCs w:val="20"/>
        </w:rPr>
        <w:t xml:space="preserve"> cada </w:t>
      </w:r>
      <w:r w:rsidRPr="00C23943">
        <w:rPr>
          <w:rFonts w:ascii="Optimum" w:eastAsia="Arial" w:hAnsi="Optimum" w:cs="Arial"/>
          <w:color w:val="000000" w:themeColor="text1"/>
          <w:sz w:val="20"/>
          <w:szCs w:val="20"/>
        </w:rPr>
        <w:t>cultivo overnight</w:t>
      </w:r>
      <w:r w:rsidR="001B053B" w:rsidRPr="00C23943">
        <w:rPr>
          <w:rFonts w:ascii="Optimum" w:eastAsia="Arial" w:hAnsi="Optimum" w:cs="Arial"/>
          <w:color w:val="000000" w:themeColor="text1"/>
          <w:sz w:val="20"/>
          <w:szCs w:val="20"/>
        </w:rPr>
        <w:t xml:space="preserve"> (simulando concentraciones de uso de cultivos estárter en productos lácteos)</w:t>
      </w:r>
      <w:r w:rsidR="005B24D4" w:rsidRPr="00C23943">
        <w:rPr>
          <w:rFonts w:ascii="Optimum" w:eastAsia="Arial" w:hAnsi="Optimum" w:cs="Arial"/>
          <w:color w:val="000000" w:themeColor="text1"/>
          <w:sz w:val="20"/>
          <w:szCs w:val="20"/>
        </w:rPr>
        <w:t>:</w:t>
      </w:r>
      <w:r w:rsidRPr="00C23943">
        <w:rPr>
          <w:rFonts w:ascii="Optimum" w:eastAsia="Arial" w:hAnsi="Optimum" w:cs="Arial"/>
          <w:i/>
          <w:color w:val="000000" w:themeColor="text1"/>
          <w:sz w:val="20"/>
          <w:szCs w:val="20"/>
        </w:rPr>
        <w:t xml:space="preserve"> L</w:t>
      </w:r>
      <w:r w:rsidR="005B24D4" w:rsidRPr="00C23943">
        <w:rPr>
          <w:rFonts w:ascii="Optimum" w:eastAsia="Arial" w:hAnsi="Optimum" w:cs="Arial"/>
          <w:i/>
          <w:color w:val="000000" w:themeColor="text1"/>
          <w:sz w:val="20"/>
          <w:szCs w:val="20"/>
        </w:rPr>
        <w:t>.</w:t>
      </w:r>
      <w:r w:rsidRPr="00C23943">
        <w:rPr>
          <w:rFonts w:ascii="Optimum" w:eastAsia="Arial" w:hAnsi="Optimum" w:cs="Arial"/>
          <w:i/>
          <w:color w:val="000000" w:themeColor="text1"/>
          <w:sz w:val="20"/>
          <w:szCs w:val="20"/>
        </w:rPr>
        <w:t xml:space="preserve"> plantarum</w:t>
      </w:r>
      <w:r w:rsidR="005B24D4" w:rsidRPr="00C23943">
        <w:rPr>
          <w:rFonts w:ascii="Optimum" w:eastAsia="Arial" w:hAnsi="Optimum" w:cs="Arial"/>
          <w:i/>
          <w:color w:val="000000" w:themeColor="text1"/>
          <w:sz w:val="20"/>
          <w:szCs w:val="20"/>
        </w:rPr>
        <w:t xml:space="preserve"> </w:t>
      </w:r>
      <w:r w:rsidR="005B24D4" w:rsidRPr="00C23943">
        <w:rPr>
          <w:rFonts w:ascii="Optimum" w:eastAsia="Arial" w:hAnsi="Optimum" w:cs="Arial"/>
          <w:color w:val="000000" w:themeColor="text1"/>
          <w:sz w:val="20"/>
          <w:szCs w:val="20"/>
        </w:rPr>
        <w:t xml:space="preserve">60-1, </w:t>
      </w:r>
      <w:r w:rsidR="005B24D4" w:rsidRPr="00C23943">
        <w:rPr>
          <w:rFonts w:ascii="Optimum" w:eastAsia="Arial" w:hAnsi="Optimum" w:cs="Arial"/>
          <w:i/>
          <w:color w:val="000000" w:themeColor="text1"/>
          <w:sz w:val="20"/>
          <w:szCs w:val="20"/>
        </w:rPr>
        <w:t xml:space="preserve">L. plantarum </w:t>
      </w:r>
      <w:r w:rsidR="005B24D4" w:rsidRPr="00C23943">
        <w:rPr>
          <w:rFonts w:ascii="Optimum" w:eastAsia="Arial" w:hAnsi="Optimum" w:cs="Arial"/>
          <w:color w:val="000000" w:themeColor="text1"/>
          <w:sz w:val="20"/>
          <w:szCs w:val="20"/>
        </w:rPr>
        <w:t>62-1</w:t>
      </w:r>
      <w:r w:rsidRPr="00C23943">
        <w:rPr>
          <w:rFonts w:ascii="Optimum" w:eastAsia="Arial" w:hAnsi="Optimum" w:cs="Arial"/>
          <w:color w:val="000000" w:themeColor="text1"/>
          <w:sz w:val="20"/>
          <w:szCs w:val="20"/>
        </w:rPr>
        <w:t>. Los tubos Falcón fueron incu</w:t>
      </w:r>
      <w:r w:rsidR="00D073E4" w:rsidRPr="00C23943">
        <w:rPr>
          <w:rFonts w:ascii="Optimum" w:eastAsia="Arial" w:hAnsi="Optimum" w:cs="Arial"/>
          <w:color w:val="000000" w:themeColor="text1"/>
          <w:sz w:val="20"/>
          <w:szCs w:val="20"/>
        </w:rPr>
        <w:t>bados a 37</w:t>
      </w:r>
      <w:r w:rsidRPr="00C23943">
        <w:rPr>
          <w:rFonts w:ascii="Optimum" w:eastAsia="Arial" w:hAnsi="Optimum" w:cs="Arial"/>
          <w:color w:val="000000" w:themeColor="text1"/>
          <w:sz w:val="20"/>
          <w:szCs w:val="20"/>
        </w:rPr>
        <w:t>±2°C</w:t>
      </w:r>
      <w:r w:rsidR="001B053B" w:rsidRPr="00C23943">
        <w:rPr>
          <w:rFonts w:ascii="Optimum" w:eastAsia="Arial" w:hAnsi="Optimum" w:cs="Arial"/>
          <w:color w:val="000000" w:themeColor="text1"/>
          <w:sz w:val="20"/>
          <w:szCs w:val="20"/>
        </w:rPr>
        <w:t>,</w:t>
      </w:r>
      <w:r w:rsidR="005B24D4" w:rsidRPr="00C23943">
        <w:rPr>
          <w:rFonts w:ascii="Optimum" w:eastAsia="Arial" w:hAnsi="Optimum" w:cs="Arial"/>
          <w:color w:val="000000" w:themeColor="text1"/>
          <w:sz w:val="20"/>
          <w:szCs w:val="20"/>
        </w:rPr>
        <w:t xml:space="preserve"> </w:t>
      </w:r>
      <w:r w:rsidR="001B053B" w:rsidRPr="00C23943">
        <w:rPr>
          <w:rFonts w:ascii="Optimum" w:eastAsia="Arial" w:hAnsi="Optimum" w:cs="Arial"/>
          <w:color w:val="000000" w:themeColor="text1"/>
          <w:sz w:val="20"/>
          <w:szCs w:val="20"/>
        </w:rPr>
        <w:t>d</w:t>
      </w:r>
      <w:r w:rsidR="005B24D4" w:rsidRPr="00C23943">
        <w:rPr>
          <w:rFonts w:ascii="Optimum" w:eastAsia="Arial" w:hAnsi="Optimum" w:cs="Arial"/>
          <w:color w:val="000000" w:themeColor="text1"/>
          <w:sz w:val="20"/>
          <w:szCs w:val="20"/>
        </w:rPr>
        <w:t>urante la incubación fueron</w:t>
      </w:r>
      <w:r w:rsidRPr="00C23943">
        <w:rPr>
          <w:rFonts w:ascii="Optimum" w:eastAsia="Arial" w:hAnsi="Optimum" w:cs="Arial"/>
          <w:color w:val="000000" w:themeColor="text1"/>
          <w:sz w:val="20"/>
          <w:szCs w:val="20"/>
        </w:rPr>
        <w:t xml:space="preserve"> toma</w:t>
      </w:r>
      <w:r w:rsidR="005B24D4" w:rsidRPr="00C23943">
        <w:rPr>
          <w:rFonts w:ascii="Optimum" w:eastAsia="Arial" w:hAnsi="Optimum" w:cs="Arial"/>
          <w:color w:val="000000" w:themeColor="text1"/>
          <w:sz w:val="20"/>
          <w:szCs w:val="20"/>
        </w:rPr>
        <w:t>dos</w:t>
      </w:r>
      <w:r w:rsidRPr="00C23943">
        <w:rPr>
          <w:rFonts w:ascii="Optimum" w:eastAsia="Arial" w:hAnsi="Optimum" w:cs="Arial"/>
          <w:color w:val="000000" w:themeColor="text1"/>
          <w:sz w:val="20"/>
          <w:szCs w:val="20"/>
        </w:rPr>
        <w:t xml:space="preserve"> triplicados</w:t>
      </w:r>
      <w:r w:rsidR="005B24D4" w:rsidRPr="00C23943">
        <w:rPr>
          <w:rFonts w:ascii="Optimum" w:eastAsia="Arial" w:hAnsi="Optimum" w:cs="Arial"/>
          <w:color w:val="000000" w:themeColor="text1"/>
          <w:sz w:val="20"/>
          <w:szCs w:val="20"/>
        </w:rPr>
        <w:t xml:space="preserve"> de cada muestra</w:t>
      </w:r>
      <w:r w:rsidR="001B053B" w:rsidRPr="00C23943">
        <w:rPr>
          <w:rFonts w:ascii="Optimum" w:eastAsia="Arial" w:hAnsi="Optimum" w:cs="Arial"/>
          <w:color w:val="000000" w:themeColor="text1"/>
          <w:sz w:val="20"/>
          <w:szCs w:val="20"/>
        </w:rPr>
        <w:t xml:space="preserve"> en los </w:t>
      </w:r>
      <w:r w:rsidRPr="00C23943">
        <w:rPr>
          <w:rFonts w:ascii="Optimum" w:eastAsia="Arial" w:hAnsi="Optimum" w:cs="Arial"/>
          <w:color w:val="000000" w:themeColor="text1"/>
          <w:sz w:val="20"/>
          <w:szCs w:val="20"/>
        </w:rPr>
        <w:t xml:space="preserve"> </w:t>
      </w:r>
      <w:r w:rsidR="005B24D4" w:rsidRPr="00C23943">
        <w:rPr>
          <w:rFonts w:ascii="Optimum" w:eastAsia="Arial" w:hAnsi="Optimum" w:cs="Arial"/>
          <w:color w:val="000000" w:themeColor="text1"/>
          <w:sz w:val="20"/>
          <w:szCs w:val="20"/>
        </w:rPr>
        <w:t>tiempo</w:t>
      </w:r>
      <w:r w:rsidR="001B053B" w:rsidRPr="00C23943">
        <w:rPr>
          <w:rFonts w:ascii="Optimum" w:eastAsia="Arial" w:hAnsi="Optimum" w:cs="Arial"/>
          <w:color w:val="000000" w:themeColor="text1"/>
          <w:sz w:val="20"/>
          <w:szCs w:val="20"/>
        </w:rPr>
        <w:t>s</w:t>
      </w:r>
      <w:r w:rsidRPr="00C23943">
        <w:rPr>
          <w:rFonts w:ascii="Optimum" w:eastAsia="Arial" w:hAnsi="Optimum" w:cs="Arial"/>
          <w:color w:val="000000" w:themeColor="text1"/>
          <w:sz w:val="20"/>
          <w:szCs w:val="20"/>
        </w:rPr>
        <w:t>: 0, 2, 4, 6, 8 ,10 ,12 y 24 horas</w:t>
      </w:r>
      <w:r w:rsidR="001B053B" w:rsidRPr="00C23943">
        <w:rPr>
          <w:rFonts w:ascii="Optimum" w:eastAsia="Arial" w:hAnsi="Optimum" w:cs="Arial"/>
          <w:color w:val="000000" w:themeColor="text1"/>
          <w:sz w:val="20"/>
          <w:szCs w:val="20"/>
        </w:rPr>
        <w:t xml:space="preserve"> para realizar la curva de crecimiento. A cada muestra se le</w:t>
      </w:r>
      <w:r w:rsidRPr="00C23943">
        <w:rPr>
          <w:rFonts w:ascii="Optimum" w:eastAsia="Arial" w:hAnsi="Optimum" w:cs="Arial"/>
          <w:color w:val="000000" w:themeColor="text1"/>
          <w:sz w:val="20"/>
          <w:szCs w:val="20"/>
        </w:rPr>
        <w:t xml:space="preserve"> realizó el recuento de células viables (UFC/mL)</w:t>
      </w:r>
      <w:r w:rsidR="001B053B" w:rsidRPr="00C23943">
        <w:rPr>
          <w:rFonts w:ascii="Optimum" w:eastAsia="Arial" w:hAnsi="Optimum" w:cs="Arial"/>
          <w:color w:val="000000" w:themeColor="text1"/>
          <w:sz w:val="20"/>
          <w:szCs w:val="20"/>
        </w:rPr>
        <w:t xml:space="preserve"> por la técnica de la microgota</w:t>
      </w:r>
      <w:r w:rsidRPr="00C23943">
        <w:rPr>
          <w:rFonts w:ascii="Optimum" w:eastAsia="Arial" w:hAnsi="Optimum" w:cs="Arial"/>
          <w:color w:val="000000" w:themeColor="text1"/>
          <w:sz w:val="20"/>
          <w:szCs w:val="20"/>
        </w:rPr>
        <w:t>.</w:t>
      </w:r>
    </w:p>
    <w:p w14:paraId="79DB6C86" w14:textId="77777777" w:rsidR="005A7AC2" w:rsidRDefault="005A7AC2" w:rsidP="00292E65">
      <w:pPr>
        <w:jc w:val="both"/>
        <w:rPr>
          <w:rFonts w:ascii="Optimum" w:eastAsia="Arial" w:hAnsi="Optimum" w:cs="Arial"/>
          <w:color w:val="000000" w:themeColor="text1"/>
          <w:sz w:val="20"/>
          <w:szCs w:val="20"/>
        </w:rPr>
      </w:pPr>
    </w:p>
    <w:p w14:paraId="1891DD5E" w14:textId="77777777" w:rsidR="001B053B"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 xml:space="preserve">Para las curvas de </w:t>
      </w:r>
      <w:r w:rsidRPr="00C23943">
        <w:rPr>
          <w:rFonts w:ascii="Optimum" w:eastAsia="Arial" w:hAnsi="Optimum" w:cs="Arial"/>
          <w:i/>
          <w:color w:val="000000" w:themeColor="text1"/>
          <w:sz w:val="20"/>
          <w:szCs w:val="20"/>
        </w:rPr>
        <w:t>L. monocytogenes</w:t>
      </w:r>
      <w:r w:rsidRPr="00C23943">
        <w:rPr>
          <w:rFonts w:ascii="Optimum" w:eastAsia="Arial" w:hAnsi="Optimum" w:cs="Arial"/>
          <w:color w:val="000000" w:themeColor="text1"/>
          <w:sz w:val="20"/>
          <w:szCs w:val="20"/>
        </w:rPr>
        <w:t xml:space="preserve"> </w:t>
      </w:r>
      <w:r w:rsidR="001B053B" w:rsidRPr="00C23943">
        <w:rPr>
          <w:rFonts w:ascii="Optimum" w:eastAsia="Arial" w:hAnsi="Optimum" w:cs="Arial"/>
          <w:color w:val="000000" w:themeColor="text1"/>
          <w:sz w:val="20"/>
          <w:szCs w:val="20"/>
        </w:rPr>
        <w:t>fueron</w:t>
      </w:r>
      <w:r w:rsidRPr="00C23943">
        <w:rPr>
          <w:rFonts w:ascii="Optimum" w:eastAsia="Arial" w:hAnsi="Optimum" w:cs="Arial"/>
          <w:color w:val="000000" w:themeColor="text1"/>
          <w:sz w:val="20"/>
          <w:szCs w:val="20"/>
        </w:rPr>
        <w:t xml:space="preserve"> prepara</w:t>
      </w:r>
      <w:r w:rsidR="001B053B" w:rsidRPr="00C23943">
        <w:rPr>
          <w:rFonts w:ascii="Optimum" w:eastAsia="Arial" w:hAnsi="Optimum" w:cs="Arial"/>
          <w:color w:val="000000" w:themeColor="text1"/>
          <w:sz w:val="20"/>
          <w:szCs w:val="20"/>
        </w:rPr>
        <w:t>dos</w:t>
      </w:r>
      <w:r w:rsidRPr="00C23943">
        <w:rPr>
          <w:rFonts w:ascii="Optimum" w:eastAsia="Arial" w:hAnsi="Optimum" w:cs="Arial"/>
          <w:color w:val="000000" w:themeColor="text1"/>
          <w:sz w:val="20"/>
          <w:szCs w:val="20"/>
        </w:rPr>
        <w:t xml:space="preserve"> 27 tubos co</w:t>
      </w:r>
      <w:r w:rsidR="000933C7" w:rsidRPr="00C23943">
        <w:rPr>
          <w:rFonts w:ascii="Optimum" w:eastAsia="Arial" w:hAnsi="Optimum" w:cs="Arial"/>
          <w:color w:val="000000" w:themeColor="text1"/>
          <w:sz w:val="20"/>
          <w:szCs w:val="20"/>
        </w:rPr>
        <w:t>n</w:t>
      </w:r>
      <w:r w:rsidRPr="00C23943">
        <w:rPr>
          <w:rFonts w:ascii="Optimum" w:eastAsia="Arial" w:hAnsi="Optimum" w:cs="Arial"/>
          <w:color w:val="000000" w:themeColor="text1"/>
          <w:sz w:val="20"/>
          <w:szCs w:val="20"/>
        </w:rPr>
        <w:t xml:space="preserve"> leche UHT que fueron inoculados con 100µL de una suspensión de células que contenía una concentración aproximada de 10</w:t>
      </w:r>
      <w:r w:rsidRPr="00C23943">
        <w:rPr>
          <w:rFonts w:ascii="Optimum" w:eastAsia="Arial" w:hAnsi="Optimum" w:cs="Arial"/>
          <w:color w:val="000000" w:themeColor="text1"/>
          <w:sz w:val="20"/>
          <w:szCs w:val="20"/>
          <w:vertAlign w:val="superscript"/>
        </w:rPr>
        <w:t>4</w:t>
      </w:r>
      <w:r w:rsidRPr="00C23943">
        <w:rPr>
          <w:rFonts w:ascii="Optimum" w:eastAsia="Arial" w:hAnsi="Optimum" w:cs="Arial"/>
          <w:color w:val="000000" w:themeColor="text1"/>
          <w:sz w:val="20"/>
          <w:szCs w:val="20"/>
        </w:rPr>
        <w:t xml:space="preserve"> células/100µL, obtenida con la ecuación de la curva de calibración, Absorbancia= 0,0190289 + 6,04645x10</w:t>
      </w:r>
      <w:r w:rsidRPr="00C23943">
        <w:rPr>
          <w:rFonts w:ascii="Optimum" w:eastAsia="Arial" w:hAnsi="Optimum" w:cs="Arial"/>
          <w:color w:val="000000" w:themeColor="text1"/>
          <w:sz w:val="20"/>
          <w:szCs w:val="20"/>
          <w:vertAlign w:val="superscript"/>
        </w:rPr>
        <w:t xml:space="preserve">-10 </w:t>
      </w:r>
      <w:r w:rsidRPr="00C23943">
        <w:rPr>
          <w:rFonts w:ascii="Optimum" w:eastAsia="Arial" w:hAnsi="Optimum" w:cs="Arial"/>
          <w:color w:val="000000" w:themeColor="text1"/>
          <w:sz w:val="20"/>
          <w:szCs w:val="20"/>
        </w:rPr>
        <w:t>x Concentración (LogUFC)</w:t>
      </w:r>
      <w:r w:rsidRPr="00C23943">
        <w:rPr>
          <w:rFonts w:ascii="Optimum" w:eastAsia="Cambria" w:hAnsi="Optimum" w:cs="Cambria"/>
          <w:color w:val="000000" w:themeColor="text1"/>
          <w:sz w:val="20"/>
          <w:szCs w:val="20"/>
        </w:rPr>
        <w:t xml:space="preserve">, </w:t>
      </w:r>
      <w:r w:rsidRPr="00C23943">
        <w:rPr>
          <w:rFonts w:ascii="Optimum" w:eastAsia="Arial" w:hAnsi="Optimum" w:cs="Arial"/>
          <w:color w:val="000000" w:themeColor="text1"/>
          <w:sz w:val="20"/>
          <w:szCs w:val="20"/>
        </w:rPr>
        <w:t xml:space="preserve">a las curvas de crecimiento para este microorganismo, se les tomó una muestra de más a las 14 horas. </w:t>
      </w:r>
    </w:p>
    <w:p w14:paraId="71DF53BA" w14:textId="77777777" w:rsidR="005A7AC2" w:rsidRDefault="005A7AC2" w:rsidP="00292E65">
      <w:pPr>
        <w:jc w:val="both"/>
        <w:rPr>
          <w:rFonts w:ascii="Optimum" w:eastAsia="Arial" w:hAnsi="Optimum" w:cs="Arial"/>
          <w:b/>
          <w:color w:val="000000" w:themeColor="text1"/>
          <w:sz w:val="20"/>
          <w:szCs w:val="20"/>
        </w:rPr>
      </w:pPr>
    </w:p>
    <w:p w14:paraId="2EE61313" w14:textId="709F6400" w:rsidR="001A0D90" w:rsidRPr="00C23943" w:rsidRDefault="001A0D90"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 xml:space="preserve">Cinéticas de crecimiento en co-cultivo. </w:t>
      </w:r>
      <w:r w:rsidRPr="00C23943">
        <w:rPr>
          <w:rFonts w:ascii="Optimum" w:eastAsia="Arial" w:hAnsi="Optimum" w:cs="Arial"/>
          <w:color w:val="000000" w:themeColor="text1"/>
          <w:sz w:val="20"/>
          <w:szCs w:val="20"/>
        </w:rPr>
        <w:t>A</w:t>
      </w:r>
      <w:r w:rsidRPr="00C23943">
        <w:rPr>
          <w:rFonts w:ascii="Optimum" w:eastAsia="Arial" w:hAnsi="Optimum" w:cs="Arial"/>
          <w:b/>
          <w:color w:val="000000" w:themeColor="text1"/>
          <w:sz w:val="20"/>
          <w:szCs w:val="20"/>
        </w:rPr>
        <w:t xml:space="preserve"> </w:t>
      </w:r>
      <w:r w:rsidRPr="00C23943">
        <w:rPr>
          <w:rFonts w:ascii="Optimum" w:eastAsia="Arial" w:hAnsi="Optimum" w:cs="Arial"/>
          <w:color w:val="000000" w:themeColor="text1"/>
          <w:sz w:val="20"/>
          <w:szCs w:val="20"/>
        </w:rPr>
        <w:t>24 tubos Falcon estériles adicionados con 7 mL de leche entera UHT previamente tratada fueron inoculados con un 2% (v/v) del cultivo overnight</w:t>
      </w:r>
      <w:r w:rsidRPr="00C23943">
        <w:rPr>
          <w:rFonts w:ascii="Optimum" w:eastAsia="Arial" w:hAnsi="Optimum" w:cs="Arial"/>
          <w:i/>
          <w:color w:val="000000" w:themeColor="text1"/>
          <w:sz w:val="20"/>
          <w:szCs w:val="20"/>
        </w:rPr>
        <w:t xml:space="preserve"> </w:t>
      </w:r>
      <w:r w:rsidRPr="00C23943">
        <w:rPr>
          <w:rFonts w:ascii="Optimum" w:eastAsia="Arial" w:hAnsi="Optimum" w:cs="Arial"/>
          <w:color w:val="000000" w:themeColor="text1"/>
          <w:sz w:val="20"/>
          <w:szCs w:val="20"/>
        </w:rPr>
        <w:t>de BAL y 100µL de una suspensión de células aproximada de 10</w:t>
      </w:r>
      <w:r w:rsidRPr="00C23943">
        <w:rPr>
          <w:rFonts w:ascii="Optimum" w:eastAsia="Arial" w:hAnsi="Optimum" w:cs="Arial"/>
          <w:color w:val="000000" w:themeColor="text1"/>
          <w:sz w:val="20"/>
          <w:szCs w:val="20"/>
          <w:vertAlign w:val="superscript"/>
        </w:rPr>
        <w:t>4</w:t>
      </w:r>
      <w:r w:rsidRPr="00C23943">
        <w:rPr>
          <w:rFonts w:ascii="Optimum" w:eastAsia="Arial" w:hAnsi="Optimum" w:cs="Arial"/>
          <w:color w:val="000000" w:themeColor="text1"/>
          <w:sz w:val="20"/>
          <w:szCs w:val="20"/>
        </w:rPr>
        <w:t xml:space="preserve"> células de </w:t>
      </w:r>
      <w:r w:rsidR="00161E33" w:rsidRPr="00C23943">
        <w:rPr>
          <w:rFonts w:ascii="Optimum" w:eastAsia="Arial" w:hAnsi="Optimum" w:cs="Arial"/>
          <w:i/>
          <w:color w:val="000000" w:themeColor="text1"/>
          <w:sz w:val="20"/>
          <w:szCs w:val="20"/>
        </w:rPr>
        <w:t>Listeria monocytogenes</w:t>
      </w:r>
      <w:r w:rsidRPr="00C23943">
        <w:rPr>
          <w:rFonts w:ascii="Optimum" w:eastAsia="Arial" w:hAnsi="Optimum" w:cs="Arial"/>
          <w:color w:val="000000" w:themeColor="text1"/>
          <w:sz w:val="20"/>
          <w:szCs w:val="20"/>
        </w:rPr>
        <w:t>. Los tubos Falcón fueron incubados a 37±2°C y se tomaron 3 tubos en diferentes tiempos: 0, 2, 4, 6, 8, 10, 12, 14 y 24 horas. A cada muestra se les realizó el recuento de células viables (UFC/mL)</w:t>
      </w:r>
      <w:r w:rsidR="00986C5A" w:rsidRPr="00C23943">
        <w:rPr>
          <w:rFonts w:ascii="Optimum" w:eastAsia="Arial" w:hAnsi="Optimum" w:cs="Arial"/>
          <w:color w:val="000000" w:themeColor="text1"/>
          <w:sz w:val="20"/>
          <w:szCs w:val="20"/>
        </w:rPr>
        <w:t xml:space="preserve"> de cada uno de los microorganismos adicionados</w:t>
      </w:r>
      <w:r w:rsidRPr="00C23943">
        <w:rPr>
          <w:rFonts w:ascii="Optimum" w:eastAsia="Arial" w:hAnsi="Optimum" w:cs="Arial"/>
          <w:color w:val="000000" w:themeColor="text1"/>
          <w:sz w:val="20"/>
          <w:szCs w:val="20"/>
        </w:rPr>
        <w:t xml:space="preserve">. Se realizó </w:t>
      </w:r>
      <w:r w:rsidR="00986C5A" w:rsidRPr="00C23943">
        <w:rPr>
          <w:rFonts w:ascii="Optimum" w:eastAsia="Arial" w:hAnsi="Optimum" w:cs="Arial"/>
          <w:color w:val="000000" w:themeColor="text1"/>
          <w:sz w:val="20"/>
          <w:szCs w:val="20"/>
        </w:rPr>
        <w:t>l</w:t>
      </w:r>
      <w:r w:rsidRPr="00C23943">
        <w:rPr>
          <w:rFonts w:ascii="Optimum" w:eastAsia="Arial" w:hAnsi="Optimum" w:cs="Arial"/>
          <w:color w:val="000000" w:themeColor="text1"/>
          <w:sz w:val="20"/>
          <w:szCs w:val="20"/>
        </w:rPr>
        <w:t>a curva</w:t>
      </w:r>
      <w:r w:rsidR="00986C5A" w:rsidRPr="00C23943">
        <w:rPr>
          <w:rFonts w:ascii="Optimum" w:eastAsia="Arial" w:hAnsi="Optimum" w:cs="Arial"/>
          <w:color w:val="000000" w:themeColor="text1"/>
          <w:sz w:val="20"/>
          <w:szCs w:val="20"/>
        </w:rPr>
        <w:t xml:space="preserve"> de  crecimiento</w:t>
      </w:r>
      <w:r w:rsidRPr="00C23943">
        <w:rPr>
          <w:rFonts w:ascii="Optimum" w:eastAsia="Arial" w:hAnsi="Optimum" w:cs="Arial"/>
          <w:color w:val="000000" w:themeColor="text1"/>
          <w:sz w:val="20"/>
          <w:szCs w:val="20"/>
        </w:rPr>
        <w:t xml:space="preserve"> para cada cepa BAL en co-cultivo con </w:t>
      </w:r>
      <w:r w:rsidRPr="00C23943">
        <w:rPr>
          <w:rFonts w:ascii="Optimum" w:eastAsia="Arial" w:hAnsi="Optimum" w:cs="Arial"/>
          <w:i/>
          <w:color w:val="000000" w:themeColor="text1"/>
          <w:sz w:val="20"/>
          <w:szCs w:val="20"/>
        </w:rPr>
        <w:t>L. monocytogenes</w:t>
      </w:r>
      <w:r w:rsidRPr="00C23943">
        <w:rPr>
          <w:rFonts w:ascii="Optimum" w:eastAsia="Arial" w:hAnsi="Optimum" w:cs="Arial"/>
          <w:color w:val="000000" w:themeColor="text1"/>
          <w:sz w:val="20"/>
          <w:szCs w:val="20"/>
        </w:rPr>
        <w:t>.</w:t>
      </w:r>
      <w:r w:rsidR="00627D53" w:rsidRPr="00C23943">
        <w:rPr>
          <w:rFonts w:ascii="Optimum" w:eastAsia="Arial" w:hAnsi="Optimum" w:cs="Arial"/>
          <w:color w:val="000000" w:themeColor="text1"/>
          <w:sz w:val="20"/>
          <w:szCs w:val="20"/>
        </w:rPr>
        <w:t xml:space="preserve"> El cambio en el pH para </w:t>
      </w:r>
      <w:r w:rsidR="00825AD2" w:rsidRPr="00C23943">
        <w:rPr>
          <w:rFonts w:ascii="Optimum" w:eastAsia="Arial" w:hAnsi="Optimum" w:cs="Arial"/>
          <w:color w:val="000000" w:themeColor="text1"/>
          <w:sz w:val="20"/>
          <w:szCs w:val="20"/>
        </w:rPr>
        <w:t xml:space="preserve">cada </w:t>
      </w:r>
      <w:r w:rsidR="00627D53" w:rsidRPr="00C23943">
        <w:rPr>
          <w:rFonts w:ascii="Optimum" w:eastAsia="Arial" w:hAnsi="Optimum" w:cs="Arial"/>
          <w:color w:val="000000" w:themeColor="text1"/>
          <w:sz w:val="20"/>
          <w:szCs w:val="20"/>
        </w:rPr>
        <w:t>co</w:t>
      </w:r>
      <w:r w:rsidR="00825AD2" w:rsidRPr="00C23943">
        <w:rPr>
          <w:rFonts w:ascii="Optimum" w:eastAsia="Arial" w:hAnsi="Optimum" w:cs="Arial"/>
          <w:color w:val="000000" w:themeColor="text1"/>
          <w:sz w:val="20"/>
          <w:szCs w:val="20"/>
        </w:rPr>
        <w:t>-</w:t>
      </w:r>
      <w:r w:rsidR="00627D53" w:rsidRPr="00C23943">
        <w:rPr>
          <w:rFonts w:ascii="Optimum" w:eastAsia="Arial" w:hAnsi="Optimum" w:cs="Arial"/>
          <w:color w:val="000000" w:themeColor="text1"/>
          <w:sz w:val="20"/>
          <w:szCs w:val="20"/>
        </w:rPr>
        <w:t>cultivo</w:t>
      </w:r>
      <w:r w:rsidR="00825AD2" w:rsidRPr="00C23943">
        <w:rPr>
          <w:rFonts w:ascii="Optimum" w:eastAsia="Arial" w:hAnsi="Optimum" w:cs="Arial"/>
          <w:color w:val="000000" w:themeColor="text1"/>
          <w:sz w:val="20"/>
          <w:szCs w:val="20"/>
        </w:rPr>
        <w:t xml:space="preserve"> se registró en los diferentes tiempos de la cinética usando un pH-metro multiparamétrico PH-20II Cii y electrodo HANNA, con un sistema de adquisición de datos elaborado por el Centro de Instrumentación Interfacultades UdeA.</w:t>
      </w:r>
    </w:p>
    <w:p w14:paraId="1F9BFAF0" w14:textId="77777777" w:rsidR="005A7AC2" w:rsidRDefault="005A7AC2" w:rsidP="00292E65">
      <w:pPr>
        <w:jc w:val="both"/>
        <w:rPr>
          <w:rFonts w:ascii="Optimum" w:eastAsia="Arial" w:hAnsi="Optimum" w:cs="Arial"/>
          <w:b/>
          <w:color w:val="000000" w:themeColor="text1"/>
          <w:sz w:val="20"/>
          <w:szCs w:val="20"/>
        </w:rPr>
      </w:pPr>
    </w:p>
    <w:p w14:paraId="4B769505" w14:textId="37D71CAA" w:rsidR="00F048F7" w:rsidRDefault="00F048F7"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Cálculo de parámetros cinéticos</w:t>
      </w:r>
      <w:r w:rsidRPr="00C23943">
        <w:rPr>
          <w:rFonts w:ascii="Optimum" w:eastAsia="Arial" w:hAnsi="Optimum" w:cs="Arial"/>
          <w:color w:val="000000" w:themeColor="text1"/>
          <w:sz w:val="20"/>
          <w:szCs w:val="20"/>
        </w:rPr>
        <w:t xml:space="preserve">. </w:t>
      </w:r>
      <w:r w:rsidR="001B0117" w:rsidRPr="00C23943">
        <w:rPr>
          <w:rFonts w:ascii="Optimum" w:eastAsia="Arial" w:hAnsi="Optimum" w:cs="Arial"/>
          <w:color w:val="000000" w:themeColor="text1"/>
          <w:sz w:val="20"/>
          <w:szCs w:val="20"/>
        </w:rPr>
        <w:t>Los datos del Log natural de los recuentos de las unidades formadoras de colonias (UFC) por mililitro (Log UFC/mL)</w:t>
      </w:r>
      <w:r w:rsidRPr="00C23943">
        <w:rPr>
          <w:rFonts w:ascii="Optimum" w:eastAsia="Arial" w:hAnsi="Optimum" w:cs="Arial"/>
          <w:color w:val="000000" w:themeColor="text1"/>
          <w:sz w:val="20"/>
          <w:szCs w:val="20"/>
        </w:rPr>
        <w:t xml:space="preserve"> </w:t>
      </w:r>
      <w:r w:rsidR="001B0117" w:rsidRPr="00C23943">
        <w:rPr>
          <w:rFonts w:ascii="Optimum" w:eastAsia="Arial" w:hAnsi="Optimum" w:cs="Arial"/>
          <w:color w:val="000000" w:themeColor="text1"/>
          <w:sz w:val="20"/>
          <w:szCs w:val="20"/>
        </w:rPr>
        <w:t xml:space="preserve">fueron empleados para graficar las curvas de crecimiento en leche UHT para los diferentes microorganismos: </w:t>
      </w:r>
      <w:r w:rsidR="001B0117" w:rsidRPr="00C23943">
        <w:rPr>
          <w:rFonts w:ascii="Optimum" w:eastAsia="Arial" w:hAnsi="Optimum" w:cs="Arial"/>
          <w:i/>
          <w:color w:val="000000" w:themeColor="text1"/>
          <w:sz w:val="20"/>
          <w:szCs w:val="20"/>
        </w:rPr>
        <w:t>L. plantarum</w:t>
      </w:r>
      <w:r w:rsidR="001B0117" w:rsidRPr="00C23943">
        <w:rPr>
          <w:rFonts w:ascii="Optimum" w:eastAsia="Arial" w:hAnsi="Optimum" w:cs="Arial"/>
          <w:color w:val="000000" w:themeColor="text1"/>
          <w:sz w:val="20"/>
          <w:szCs w:val="20"/>
        </w:rPr>
        <w:t xml:space="preserve"> 60-1, </w:t>
      </w:r>
      <w:r w:rsidR="001B0117" w:rsidRPr="00C23943">
        <w:rPr>
          <w:rFonts w:ascii="Optimum" w:eastAsia="Arial" w:hAnsi="Optimum" w:cs="Arial"/>
          <w:i/>
          <w:color w:val="000000" w:themeColor="text1"/>
          <w:sz w:val="20"/>
          <w:szCs w:val="20"/>
        </w:rPr>
        <w:t>L. plantarum</w:t>
      </w:r>
      <w:r w:rsidR="001B0117" w:rsidRPr="00C23943">
        <w:rPr>
          <w:rFonts w:ascii="Optimum" w:eastAsia="Arial" w:hAnsi="Optimum" w:cs="Arial"/>
          <w:color w:val="000000" w:themeColor="text1"/>
          <w:sz w:val="20"/>
          <w:szCs w:val="20"/>
        </w:rPr>
        <w:t xml:space="preserve"> 62-1 y </w:t>
      </w:r>
      <w:r w:rsidR="001B0117" w:rsidRPr="00C23943">
        <w:rPr>
          <w:rFonts w:ascii="Optimum" w:eastAsia="Arial" w:hAnsi="Optimum" w:cs="Arial"/>
          <w:i/>
          <w:color w:val="000000" w:themeColor="text1"/>
          <w:sz w:val="20"/>
          <w:szCs w:val="20"/>
        </w:rPr>
        <w:t xml:space="preserve">L. </w:t>
      </w:r>
      <w:proofErr w:type="spellStart"/>
      <w:r w:rsidR="001B0117" w:rsidRPr="00C23943">
        <w:rPr>
          <w:rFonts w:ascii="Optimum" w:eastAsia="Arial" w:hAnsi="Optimum" w:cs="Arial"/>
          <w:i/>
          <w:color w:val="000000" w:themeColor="text1"/>
          <w:sz w:val="20"/>
          <w:szCs w:val="20"/>
        </w:rPr>
        <w:t>monocytogenes</w:t>
      </w:r>
      <w:proofErr w:type="spellEnd"/>
      <w:r w:rsidR="001B0117" w:rsidRPr="00C23943">
        <w:rPr>
          <w:rFonts w:ascii="Optimum" w:eastAsia="Arial" w:hAnsi="Optimum" w:cs="Arial"/>
          <w:color w:val="000000" w:themeColor="text1"/>
          <w:sz w:val="20"/>
          <w:szCs w:val="20"/>
        </w:rPr>
        <w:t>,</w:t>
      </w:r>
      <w:r w:rsidR="00F77D60" w:rsidRPr="00C23943">
        <w:rPr>
          <w:rFonts w:ascii="Optimum" w:eastAsia="Arial" w:hAnsi="Optimum" w:cs="Arial"/>
          <w:color w:val="000000" w:themeColor="text1"/>
          <w:sz w:val="20"/>
          <w:szCs w:val="20"/>
        </w:rPr>
        <w:t xml:space="preserve"> </w:t>
      </w:r>
      <w:r w:rsidR="001B0117" w:rsidRPr="00C23943">
        <w:rPr>
          <w:rFonts w:ascii="Optimum" w:eastAsia="Arial" w:hAnsi="Optimum" w:cs="Arial"/>
          <w:color w:val="000000" w:themeColor="text1"/>
          <w:sz w:val="20"/>
          <w:szCs w:val="20"/>
        </w:rPr>
        <w:t xml:space="preserve">estas curvas </w:t>
      </w:r>
      <w:r w:rsidR="00986C5A" w:rsidRPr="00C23943">
        <w:rPr>
          <w:rFonts w:ascii="Optimum" w:eastAsia="Arial" w:hAnsi="Optimum" w:cs="Arial"/>
          <w:color w:val="000000" w:themeColor="text1"/>
          <w:sz w:val="20"/>
          <w:szCs w:val="20"/>
        </w:rPr>
        <w:t xml:space="preserve">iniciales </w:t>
      </w:r>
      <w:r w:rsidR="001B0117" w:rsidRPr="00C23943">
        <w:rPr>
          <w:rFonts w:ascii="Optimum" w:eastAsia="Arial" w:hAnsi="Optimum" w:cs="Arial"/>
          <w:color w:val="000000" w:themeColor="text1"/>
          <w:sz w:val="20"/>
          <w:szCs w:val="20"/>
        </w:rPr>
        <w:t xml:space="preserve">fueron utilizadas como control de crecimiento de los microorganismos en mezclas en el sustrato empleado. </w:t>
      </w:r>
      <w:r w:rsidR="00986C5A" w:rsidRPr="00C23943">
        <w:rPr>
          <w:rFonts w:ascii="Optimum" w:eastAsia="Arial" w:hAnsi="Optimum" w:cs="Arial"/>
          <w:color w:val="000000" w:themeColor="text1"/>
          <w:sz w:val="20"/>
          <w:szCs w:val="20"/>
        </w:rPr>
        <w:t>L</w:t>
      </w:r>
      <w:r w:rsidR="001B0117" w:rsidRPr="00C23943">
        <w:rPr>
          <w:rFonts w:ascii="Optimum" w:eastAsia="Arial" w:hAnsi="Optimum" w:cs="Arial"/>
          <w:color w:val="000000" w:themeColor="text1"/>
          <w:sz w:val="20"/>
          <w:szCs w:val="20"/>
        </w:rPr>
        <w:t xml:space="preserve">os datos </w:t>
      </w:r>
      <w:r w:rsidR="00986C5A" w:rsidRPr="00C23943">
        <w:rPr>
          <w:rFonts w:ascii="Optimum" w:eastAsia="Arial" w:hAnsi="Optimum" w:cs="Arial"/>
          <w:color w:val="000000" w:themeColor="text1"/>
          <w:sz w:val="20"/>
          <w:szCs w:val="20"/>
        </w:rPr>
        <w:t xml:space="preserve">obtenidos </w:t>
      </w:r>
      <w:r w:rsidRPr="00C23943">
        <w:rPr>
          <w:rFonts w:ascii="Optimum" w:eastAsia="Arial" w:hAnsi="Optimum" w:cs="Arial"/>
          <w:color w:val="000000" w:themeColor="text1"/>
          <w:sz w:val="20"/>
          <w:szCs w:val="20"/>
        </w:rPr>
        <w:t xml:space="preserve">fueron </w:t>
      </w:r>
      <w:r w:rsidR="001B0117" w:rsidRPr="00C23943">
        <w:rPr>
          <w:rFonts w:ascii="Optimum" w:eastAsia="Arial" w:hAnsi="Optimum" w:cs="Arial"/>
          <w:color w:val="000000" w:themeColor="text1"/>
          <w:sz w:val="20"/>
          <w:szCs w:val="20"/>
        </w:rPr>
        <w:t>empleados</w:t>
      </w:r>
      <w:r w:rsidRPr="00C23943">
        <w:rPr>
          <w:rFonts w:ascii="Optimum" w:eastAsia="Arial" w:hAnsi="Optimum" w:cs="Arial"/>
          <w:color w:val="000000" w:themeColor="text1"/>
          <w:sz w:val="20"/>
          <w:szCs w:val="20"/>
        </w:rPr>
        <w:t xml:space="preserve"> </w:t>
      </w:r>
      <w:r w:rsidR="001B0117" w:rsidRPr="00C23943">
        <w:rPr>
          <w:rFonts w:ascii="Optimum" w:eastAsia="Arial" w:hAnsi="Optimum" w:cs="Arial"/>
          <w:color w:val="000000" w:themeColor="text1"/>
          <w:sz w:val="20"/>
          <w:szCs w:val="20"/>
        </w:rPr>
        <w:t xml:space="preserve">para calcular la </w:t>
      </w:r>
      <w:r w:rsidRPr="00C23943">
        <w:rPr>
          <w:rFonts w:ascii="Optimum" w:eastAsia="Arial" w:hAnsi="Optimum" w:cs="Arial"/>
          <w:color w:val="000000" w:themeColor="text1"/>
          <w:sz w:val="20"/>
          <w:szCs w:val="20"/>
        </w:rPr>
        <w:t>velocidad específica de crecimiento (</w:t>
      </w:r>
      <w:r w:rsidRPr="00C23943">
        <w:rPr>
          <w:rFonts w:ascii="Optimum" w:eastAsia="Arial" w:hAnsi="Optimum" w:cs="Arial"/>
          <w:color w:val="000000" w:themeColor="text1"/>
          <w:sz w:val="20"/>
          <w:szCs w:val="20"/>
        </w:rPr>
        <w:sym w:font="Symbol" w:char="F06D"/>
      </w:r>
      <w:r w:rsidRPr="00C23943">
        <w:rPr>
          <w:rFonts w:ascii="Optimum" w:eastAsia="Arial" w:hAnsi="Optimum" w:cs="Arial"/>
          <w:color w:val="000000" w:themeColor="text1"/>
          <w:sz w:val="20"/>
          <w:szCs w:val="20"/>
        </w:rPr>
        <w:t>)</w:t>
      </w:r>
      <w:r w:rsidR="001B0117" w:rsidRPr="00C23943">
        <w:rPr>
          <w:rFonts w:ascii="Optimum" w:eastAsia="Arial" w:hAnsi="Optimum" w:cs="Arial"/>
          <w:color w:val="000000" w:themeColor="text1"/>
          <w:sz w:val="20"/>
          <w:szCs w:val="20"/>
        </w:rPr>
        <w:t>,  la cuál fue calculada</w:t>
      </w:r>
      <w:r w:rsidRPr="00C23943">
        <w:rPr>
          <w:rFonts w:ascii="Optimum" w:eastAsia="Arial" w:hAnsi="Optimum" w:cs="Arial"/>
          <w:color w:val="000000" w:themeColor="text1"/>
          <w:sz w:val="20"/>
          <w:szCs w:val="20"/>
        </w:rPr>
        <w:t xml:space="preserve"> emplea</w:t>
      </w:r>
      <w:r w:rsidR="001B0117" w:rsidRPr="00C23943">
        <w:rPr>
          <w:rFonts w:ascii="Optimum" w:eastAsia="Arial" w:hAnsi="Optimum" w:cs="Arial"/>
          <w:color w:val="000000" w:themeColor="text1"/>
          <w:sz w:val="20"/>
          <w:szCs w:val="20"/>
        </w:rPr>
        <w:t>ndo</w:t>
      </w:r>
      <w:r w:rsidRPr="00C23943">
        <w:rPr>
          <w:rFonts w:ascii="Optimum" w:eastAsia="Arial" w:hAnsi="Optimum" w:cs="Arial"/>
          <w:color w:val="000000" w:themeColor="text1"/>
          <w:sz w:val="20"/>
          <w:szCs w:val="20"/>
        </w:rPr>
        <w:t xml:space="preserve"> la ecuación </w:t>
      </w:r>
      <w:r w:rsidR="001B0117" w:rsidRPr="00C23943">
        <w:rPr>
          <w:rFonts w:ascii="Optimum" w:eastAsia="Arial" w:hAnsi="Optimum" w:cs="Arial"/>
          <w:color w:val="000000" w:themeColor="text1"/>
          <w:sz w:val="20"/>
          <w:szCs w:val="20"/>
        </w:rPr>
        <w:t>1</w:t>
      </w:r>
      <w:r w:rsidR="001A0D90" w:rsidRPr="00C23943">
        <w:rPr>
          <w:rFonts w:ascii="Optimum" w:eastAsia="Arial" w:hAnsi="Optimum" w:cs="Arial"/>
          <w:color w:val="000000" w:themeColor="text1"/>
          <w:sz w:val="20"/>
          <w:szCs w:val="20"/>
        </w:rPr>
        <w:t xml:space="preserve">, para las </w:t>
      </w:r>
      <w:r w:rsidR="00986C5A" w:rsidRPr="00C23943">
        <w:rPr>
          <w:rFonts w:ascii="Optimum" w:eastAsia="Arial" w:hAnsi="Optimum" w:cs="Arial"/>
          <w:color w:val="000000" w:themeColor="text1"/>
          <w:sz w:val="20"/>
          <w:szCs w:val="20"/>
        </w:rPr>
        <w:t>diferentes condiciones evaluadas (monocultivos</w:t>
      </w:r>
      <w:r w:rsidR="001A0D90" w:rsidRPr="00C23943">
        <w:rPr>
          <w:rFonts w:ascii="Optimum" w:eastAsia="Arial" w:hAnsi="Optimum" w:cs="Arial"/>
          <w:color w:val="000000" w:themeColor="text1"/>
          <w:sz w:val="20"/>
          <w:szCs w:val="20"/>
        </w:rPr>
        <w:t xml:space="preserve"> y co-cultivos</w:t>
      </w:r>
      <w:r w:rsidR="00986C5A" w:rsidRPr="00C23943">
        <w:rPr>
          <w:rFonts w:ascii="Optimum" w:eastAsia="Arial" w:hAnsi="Optimum" w:cs="Arial"/>
          <w:color w:val="000000" w:themeColor="text1"/>
          <w:sz w:val="20"/>
          <w:szCs w:val="20"/>
        </w:rPr>
        <w:t>)</w:t>
      </w:r>
      <w:r w:rsidR="001A0D90" w:rsidRPr="00C23943">
        <w:rPr>
          <w:rFonts w:ascii="Optimum" w:eastAsia="Arial" w:hAnsi="Optimum" w:cs="Arial"/>
          <w:color w:val="000000" w:themeColor="text1"/>
          <w:sz w:val="20"/>
          <w:szCs w:val="20"/>
        </w:rPr>
        <w:t>. El tiempo de duplicación fue obtenido a partir de la velocidad específica de crecimiento (Díaz, 2012).</w:t>
      </w:r>
    </w:p>
    <w:p w14:paraId="065BE60F" w14:textId="77777777" w:rsidR="00C1492A" w:rsidRPr="00C23943" w:rsidRDefault="00C1492A" w:rsidP="00292E65">
      <w:pPr>
        <w:jc w:val="both"/>
        <w:rPr>
          <w:rFonts w:ascii="Optimum" w:eastAsia="Arial" w:hAnsi="Optimum" w:cs="Arial"/>
          <w:color w:val="000000" w:themeColor="text1"/>
          <w:sz w:val="20"/>
          <w:szCs w:val="20"/>
        </w:rPr>
      </w:pPr>
    </w:p>
    <w:p w14:paraId="1F3FC7D8" w14:textId="77777777" w:rsidR="001B0117" w:rsidRPr="00C23943" w:rsidRDefault="00F048F7" w:rsidP="00292E65">
      <w:pPr>
        <w:jc w:val="both"/>
        <w:rPr>
          <w:rFonts w:ascii="Optimum" w:eastAsia="Arial" w:hAnsi="Optimum" w:cs="Arial"/>
          <w:color w:val="000000" w:themeColor="text1"/>
          <w:sz w:val="20"/>
          <w:szCs w:val="20"/>
        </w:rPr>
      </w:pPr>
      <m:oMath>
        <m:r>
          <m:rPr>
            <m:sty m:val="p"/>
          </m:rPr>
          <w:rPr>
            <w:rFonts w:ascii="Cambria Math" w:eastAsia="Arial" w:hAnsi="Cambria Math" w:cs="Arial"/>
            <w:color w:val="000000" w:themeColor="text1"/>
            <w:sz w:val="20"/>
            <w:szCs w:val="20"/>
          </w:rPr>
          <m:t>μ=</m:t>
        </m:r>
        <m:f>
          <m:fPr>
            <m:ctrlPr>
              <w:rPr>
                <w:rFonts w:ascii="Cambria Math" w:eastAsia="Arial" w:hAnsi="Cambria Math" w:cs="Arial"/>
                <w:color w:val="000000" w:themeColor="text1"/>
                <w:sz w:val="20"/>
                <w:szCs w:val="20"/>
              </w:rPr>
            </m:ctrlPr>
          </m:fPr>
          <m:num>
            <m:r>
              <w:rPr>
                <w:rFonts w:ascii="Cambria Math" w:eastAsia="Arial" w:hAnsi="Cambria Math" w:cs="Arial"/>
                <w:color w:val="000000" w:themeColor="text1"/>
                <w:sz w:val="20"/>
                <w:szCs w:val="20"/>
              </w:rPr>
              <m:t>Ln</m:t>
            </m:r>
            <m:f>
              <m:fPr>
                <m:ctrlPr>
                  <w:rPr>
                    <w:rFonts w:ascii="Cambria Math" w:eastAsia="Arial" w:hAnsi="Cambria Math" w:cs="Arial"/>
                    <w:color w:val="000000" w:themeColor="text1"/>
                    <w:sz w:val="20"/>
                    <w:szCs w:val="20"/>
                  </w:rPr>
                </m:ctrlPr>
              </m:fPr>
              <m:num>
                <m:r>
                  <w:rPr>
                    <w:rFonts w:ascii="Cambria Math" w:eastAsia="Arial" w:hAnsi="Cambria Math" w:cs="Arial"/>
                    <w:color w:val="000000" w:themeColor="text1"/>
                    <w:sz w:val="20"/>
                    <w:szCs w:val="20"/>
                  </w:rPr>
                  <m:t>x</m:t>
                </m:r>
              </m:num>
              <m:den>
                <m:sSub>
                  <m:sSubPr>
                    <m:ctrlPr>
                      <w:rPr>
                        <w:rFonts w:ascii="Cambria Math" w:eastAsia="Arial" w:hAnsi="Cambria Math" w:cs="Arial"/>
                        <w:color w:val="000000" w:themeColor="text1"/>
                        <w:sz w:val="20"/>
                        <w:szCs w:val="20"/>
                      </w:rPr>
                    </m:ctrlPr>
                  </m:sSubPr>
                  <m:e>
                    <m:r>
                      <w:rPr>
                        <w:rFonts w:ascii="Cambria Math" w:eastAsia="Arial" w:hAnsi="Cambria Math" w:cs="Arial"/>
                        <w:color w:val="000000" w:themeColor="text1"/>
                        <w:sz w:val="20"/>
                        <w:szCs w:val="20"/>
                      </w:rPr>
                      <m:t>x</m:t>
                    </m:r>
                  </m:e>
                  <m:sub>
                    <m:r>
                      <m:rPr>
                        <m:sty m:val="p"/>
                      </m:rPr>
                      <w:rPr>
                        <w:rFonts w:ascii="Cambria Math" w:eastAsia="Arial" w:hAnsi="Cambria Math" w:cs="Arial"/>
                        <w:color w:val="000000" w:themeColor="text1"/>
                        <w:sz w:val="20"/>
                        <w:szCs w:val="20"/>
                      </w:rPr>
                      <m:t>0</m:t>
                    </m:r>
                  </m:sub>
                </m:sSub>
              </m:den>
            </m:f>
          </m:num>
          <m:den>
            <m:r>
              <w:rPr>
                <w:rFonts w:ascii="Cambria Math" w:eastAsia="Arial" w:hAnsi="Cambria Math" w:cs="Arial"/>
                <w:color w:val="000000" w:themeColor="text1"/>
                <w:sz w:val="20"/>
                <w:szCs w:val="20"/>
              </w:rPr>
              <m:t>t</m:t>
            </m:r>
          </m:den>
        </m:f>
      </m:oMath>
      <w:r w:rsidRPr="00C23943">
        <w:rPr>
          <w:rFonts w:ascii="Optimum" w:eastAsia="Arial" w:hAnsi="Optimum" w:cs="Arial"/>
          <w:color w:val="000000" w:themeColor="text1"/>
          <w:sz w:val="20"/>
          <w:szCs w:val="20"/>
        </w:rPr>
        <w:t xml:space="preserve">            Ecu. </w:t>
      </w:r>
      <w:r w:rsidR="001B0117" w:rsidRPr="00C23943">
        <w:rPr>
          <w:rFonts w:ascii="Optimum" w:eastAsia="Arial" w:hAnsi="Optimum" w:cs="Arial"/>
          <w:color w:val="000000" w:themeColor="text1"/>
          <w:sz w:val="20"/>
          <w:szCs w:val="20"/>
        </w:rPr>
        <w:t>1</w:t>
      </w:r>
      <w:r w:rsidRPr="00C23943">
        <w:rPr>
          <w:rFonts w:ascii="Optimum" w:eastAsia="Arial" w:hAnsi="Optimum" w:cs="Arial"/>
          <w:color w:val="000000" w:themeColor="text1"/>
          <w:sz w:val="20"/>
          <w:szCs w:val="20"/>
        </w:rPr>
        <w:t>.</w:t>
      </w:r>
    </w:p>
    <w:p w14:paraId="6CE279F0" w14:textId="77777777" w:rsidR="00986C5A" w:rsidRPr="00C23943" w:rsidRDefault="00986C5A" w:rsidP="00292E65">
      <w:pPr>
        <w:jc w:val="both"/>
        <w:rPr>
          <w:rFonts w:ascii="Optimum" w:eastAsia="Arial" w:hAnsi="Optimum" w:cs="Arial"/>
          <w:color w:val="000000" w:themeColor="text1"/>
          <w:sz w:val="20"/>
          <w:szCs w:val="20"/>
        </w:rPr>
      </w:pPr>
    </w:p>
    <w:p w14:paraId="476CEF89" w14:textId="11945C4E" w:rsidR="005C6314" w:rsidRDefault="00EB593A"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 xml:space="preserve">Recuento de células viables. </w:t>
      </w:r>
      <w:r w:rsidRPr="00C23943">
        <w:rPr>
          <w:rFonts w:ascii="Optimum" w:eastAsia="Arial" w:hAnsi="Optimum" w:cs="Arial"/>
          <w:color w:val="000000" w:themeColor="text1"/>
          <w:sz w:val="20"/>
          <w:szCs w:val="20"/>
        </w:rPr>
        <w:t>Para las cepas BAL se llevó a cabo en agar MRS mediante la técnica por microgota, donde el rango de diluciones empleados para la inoculación iba de 10</w:t>
      </w:r>
      <w:r w:rsidRPr="00C23943">
        <w:rPr>
          <w:rFonts w:ascii="Optimum" w:eastAsia="Arial" w:hAnsi="Optimum" w:cs="Arial"/>
          <w:color w:val="000000" w:themeColor="text1"/>
          <w:sz w:val="20"/>
          <w:szCs w:val="20"/>
          <w:vertAlign w:val="superscript"/>
        </w:rPr>
        <w:t>-2</w:t>
      </w:r>
      <w:r w:rsidR="000933C7"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a 10</w:t>
      </w:r>
      <w:r w:rsidRPr="00C23943">
        <w:rPr>
          <w:rFonts w:ascii="Optimum" w:eastAsia="Arial" w:hAnsi="Optimum" w:cs="Arial"/>
          <w:color w:val="000000" w:themeColor="text1"/>
          <w:sz w:val="20"/>
          <w:szCs w:val="20"/>
          <w:vertAlign w:val="superscript"/>
        </w:rPr>
        <w:t>-9</w:t>
      </w:r>
      <w:r w:rsidRPr="00C23943">
        <w:rPr>
          <w:rFonts w:ascii="Optimum" w:eastAsia="Arial" w:hAnsi="Optimum" w:cs="Arial"/>
          <w:color w:val="000000" w:themeColor="text1"/>
          <w:sz w:val="20"/>
          <w:szCs w:val="20"/>
        </w:rPr>
        <w:t xml:space="preserve">, esto según el tiempo </w:t>
      </w:r>
      <w:r w:rsidR="00D073E4" w:rsidRPr="00C23943">
        <w:rPr>
          <w:rFonts w:ascii="Optimum" w:eastAsia="Arial" w:hAnsi="Optimum" w:cs="Arial"/>
          <w:color w:val="000000" w:themeColor="text1"/>
          <w:sz w:val="20"/>
          <w:szCs w:val="20"/>
        </w:rPr>
        <w:t>de muestra e incubándolas a 37</w:t>
      </w:r>
      <w:r w:rsidRPr="00C23943">
        <w:rPr>
          <w:rFonts w:ascii="Optimum" w:eastAsia="Arial" w:hAnsi="Optimum" w:cs="Arial"/>
          <w:color w:val="000000" w:themeColor="text1"/>
          <w:sz w:val="20"/>
          <w:szCs w:val="20"/>
        </w:rPr>
        <w:t xml:space="preserve">±2°C por 48 horas. Para </w:t>
      </w:r>
      <w:r w:rsidRPr="00C23943">
        <w:rPr>
          <w:rFonts w:ascii="Optimum" w:eastAsia="Arial" w:hAnsi="Optimum" w:cs="Arial"/>
          <w:i/>
          <w:color w:val="000000" w:themeColor="text1"/>
          <w:sz w:val="20"/>
          <w:szCs w:val="20"/>
        </w:rPr>
        <w:t xml:space="preserve">L. monocytogenes </w:t>
      </w:r>
      <w:r w:rsidR="000933C7" w:rsidRPr="00C23943">
        <w:rPr>
          <w:rFonts w:ascii="Optimum" w:eastAsia="Arial" w:hAnsi="Optimum" w:cs="Arial"/>
          <w:color w:val="000000" w:themeColor="text1"/>
          <w:sz w:val="20"/>
          <w:szCs w:val="20"/>
        </w:rPr>
        <w:t>el recuento se realizó en</w:t>
      </w:r>
      <w:r w:rsidRPr="00C23943">
        <w:rPr>
          <w:rFonts w:ascii="Optimum" w:eastAsia="Arial" w:hAnsi="Optimum" w:cs="Arial"/>
          <w:color w:val="000000" w:themeColor="text1"/>
          <w:sz w:val="20"/>
          <w:szCs w:val="20"/>
        </w:rPr>
        <w:t xml:space="preserve"> Listeria Selective Agar Base suplementado con Listeria Selective Supplement sembrado por microgota la muestra de forma directa hasta la dilución 10</w:t>
      </w:r>
      <w:r w:rsidRPr="00C23943">
        <w:rPr>
          <w:rFonts w:ascii="Optimum" w:eastAsia="Arial" w:hAnsi="Optimum" w:cs="Arial"/>
          <w:color w:val="000000" w:themeColor="text1"/>
          <w:sz w:val="20"/>
          <w:szCs w:val="20"/>
          <w:vertAlign w:val="superscript"/>
        </w:rPr>
        <w:t>-7</w:t>
      </w:r>
      <w:r w:rsidRPr="00C23943">
        <w:rPr>
          <w:rFonts w:ascii="Optimum" w:eastAsia="Arial" w:hAnsi="Optimum" w:cs="Arial"/>
          <w:color w:val="000000" w:themeColor="text1"/>
          <w:sz w:val="20"/>
          <w:szCs w:val="20"/>
        </w:rPr>
        <w:t xml:space="preserve"> según el tiempo </w:t>
      </w:r>
      <w:r w:rsidR="00D073E4" w:rsidRPr="00C23943">
        <w:rPr>
          <w:rFonts w:ascii="Optimum" w:eastAsia="Arial" w:hAnsi="Optimum" w:cs="Arial"/>
          <w:color w:val="000000" w:themeColor="text1"/>
          <w:sz w:val="20"/>
          <w:szCs w:val="20"/>
        </w:rPr>
        <w:t>de muestra y se incubaron a 37</w:t>
      </w:r>
      <w:r w:rsidRPr="00C23943">
        <w:rPr>
          <w:rFonts w:ascii="Optimum" w:eastAsia="Arial" w:hAnsi="Optimum" w:cs="Arial"/>
          <w:color w:val="000000" w:themeColor="text1"/>
          <w:sz w:val="20"/>
          <w:szCs w:val="20"/>
        </w:rPr>
        <w:t>±2°C por 48 horas. Pasado el tiempo de incubación para ambos microorganismos se realizó el conteo de las UFC para cada tiempo y el logaritmo de las unidades formadoras de colonias fue calculado (Log UFC), con estos datos fueron construidas las curvas de crecimiento. Estos recuentos se llevaron a cabo mediante la ecuación:</w:t>
      </w:r>
    </w:p>
    <w:p w14:paraId="0E959336" w14:textId="77777777" w:rsidR="00C1492A" w:rsidRPr="00C23943" w:rsidRDefault="00C1492A" w:rsidP="00292E65">
      <w:pPr>
        <w:jc w:val="both"/>
        <w:rPr>
          <w:rFonts w:ascii="Optimum" w:eastAsia="Arial" w:hAnsi="Optimum" w:cs="Arial"/>
          <w:color w:val="000000" w:themeColor="text1"/>
          <w:sz w:val="20"/>
          <w:szCs w:val="20"/>
        </w:rPr>
      </w:pPr>
      <w:bookmarkStart w:id="0" w:name="_GoBack"/>
      <w:bookmarkEnd w:id="0"/>
    </w:p>
    <w:p w14:paraId="392E44A5" w14:textId="77777777" w:rsidR="005C6314" w:rsidRPr="00C23943" w:rsidRDefault="00EB593A" w:rsidP="00292E65">
      <w:pPr>
        <w:tabs>
          <w:tab w:val="left" w:pos="7088"/>
        </w:tabs>
        <w:jc w:val="both"/>
        <w:rPr>
          <w:rFonts w:ascii="Optimum" w:eastAsia="Arial" w:hAnsi="Optimum" w:cs="Arial"/>
          <w:b/>
          <w:color w:val="000000" w:themeColor="text1"/>
          <w:sz w:val="20"/>
          <w:szCs w:val="20"/>
        </w:rPr>
      </w:pPr>
      <w:r w:rsidRPr="00C23943">
        <w:rPr>
          <w:rFonts w:ascii="Optimum" w:hAnsi="Optimum"/>
          <w:noProof/>
          <w:color w:val="000000" w:themeColor="text1"/>
          <w:sz w:val="20"/>
          <w:szCs w:val="20"/>
          <w:lang w:eastAsia="es-CO"/>
        </w:rPr>
        <w:drawing>
          <wp:inline distT="0" distB="0" distL="0" distR="0" wp14:anchorId="5A04A079" wp14:editId="58CDF05C">
            <wp:extent cx="1314450" cy="409575"/>
            <wp:effectExtent l="0" t="0" r="0" b="9525"/>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l="45352" t="38973" r="43947" b="54379"/>
                    <a:stretch>
                      <a:fillRect/>
                    </a:stretch>
                  </pic:blipFill>
                  <pic:spPr>
                    <a:xfrm>
                      <a:off x="0" y="0"/>
                      <a:ext cx="1315509" cy="409905"/>
                    </a:xfrm>
                    <a:prstGeom prst="rect">
                      <a:avLst/>
                    </a:prstGeom>
                    <a:ln/>
                  </pic:spPr>
                </pic:pic>
              </a:graphicData>
            </a:graphic>
          </wp:inline>
        </w:drawing>
      </w:r>
      <w:r w:rsidR="004E1CEC" w:rsidRPr="00C23943">
        <w:rPr>
          <w:rFonts w:ascii="Optimum" w:eastAsia="Arial" w:hAnsi="Optimum" w:cs="Arial"/>
          <w:color w:val="000000" w:themeColor="text1"/>
          <w:sz w:val="20"/>
          <w:szCs w:val="20"/>
        </w:rPr>
        <w:t>Ecn. 2.</w:t>
      </w:r>
    </w:p>
    <w:p w14:paraId="3F0C3AAB" w14:textId="77777777" w:rsidR="005C6314"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Dónde:</w:t>
      </w:r>
    </w:p>
    <w:p w14:paraId="022B18F8" w14:textId="77777777" w:rsidR="00E25AE2" w:rsidRPr="00C23943" w:rsidRDefault="00E25AE2" w:rsidP="00292E65">
      <w:pPr>
        <w:jc w:val="both"/>
        <w:rPr>
          <w:rFonts w:ascii="Optimum" w:eastAsia="Arial" w:hAnsi="Optimum" w:cs="Arial"/>
          <w:color w:val="000000" w:themeColor="text1"/>
          <w:sz w:val="20"/>
          <w:szCs w:val="20"/>
        </w:rPr>
      </w:pPr>
    </w:p>
    <w:p w14:paraId="53338BF6" w14:textId="77777777" w:rsidR="005C6314" w:rsidRPr="00C23943" w:rsidRDefault="00EB593A" w:rsidP="00292E65">
      <w:pPr>
        <w:jc w:val="both"/>
        <w:rPr>
          <w:rFonts w:ascii="Optimum" w:eastAsia="Arial" w:hAnsi="Optimum" w:cs="Arial"/>
          <w:color w:val="000000" w:themeColor="text1"/>
          <w:sz w:val="20"/>
          <w:szCs w:val="20"/>
        </w:rPr>
      </w:pPr>
      <w:r w:rsidRPr="00C23943">
        <w:rPr>
          <w:rFonts w:eastAsia="Arial Unicode MS"/>
          <w:b/>
          <w:color w:val="000000" w:themeColor="text1"/>
          <w:sz w:val="20"/>
          <w:szCs w:val="20"/>
        </w:rPr>
        <w:t>∑</w:t>
      </w:r>
      <w:r w:rsidRPr="00C23943">
        <w:rPr>
          <w:rFonts w:ascii="Optimum" w:eastAsia="Arial Unicode MS" w:hAnsi="Optimum" w:cs="Arial Unicode MS"/>
          <w:b/>
          <w:color w:val="000000" w:themeColor="text1"/>
          <w:sz w:val="20"/>
          <w:szCs w:val="20"/>
        </w:rPr>
        <w:t>c</w:t>
      </w:r>
      <w:r w:rsidRPr="00C23943">
        <w:rPr>
          <w:rFonts w:ascii="Optimum" w:eastAsia="Arial" w:hAnsi="Optimum" w:cs="Arial"/>
          <w:color w:val="000000" w:themeColor="text1"/>
          <w:sz w:val="20"/>
          <w:szCs w:val="20"/>
        </w:rPr>
        <w:t xml:space="preserve"> es la suma de las colonias contadas en las dos cajas provenientes de dos diluciones sucesivas;</w:t>
      </w:r>
    </w:p>
    <w:p w14:paraId="7B8D2E09"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V</w:t>
      </w:r>
      <w:r w:rsidRPr="00C23943">
        <w:rPr>
          <w:rFonts w:ascii="Optimum" w:eastAsia="Arial" w:hAnsi="Optimum" w:cs="Arial"/>
          <w:color w:val="000000" w:themeColor="text1"/>
          <w:sz w:val="20"/>
          <w:szCs w:val="20"/>
        </w:rPr>
        <w:t xml:space="preserve"> es el volumen de inóculo puesto en cada caja en mililitros;</w:t>
      </w:r>
    </w:p>
    <w:p w14:paraId="722C0F05" w14:textId="77777777" w:rsidR="005C6314" w:rsidRPr="00C23943" w:rsidRDefault="00EB593A" w:rsidP="00292E65">
      <w:pPr>
        <w:jc w:val="both"/>
        <w:rPr>
          <w:rFonts w:ascii="Optimum" w:eastAsia="Arial" w:hAnsi="Optimum" w:cs="Arial"/>
          <w:color w:val="000000" w:themeColor="text1"/>
          <w:sz w:val="20"/>
          <w:szCs w:val="20"/>
        </w:rPr>
      </w:pPr>
      <w:proofErr w:type="gramStart"/>
      <w:r w:rsidRPr="00C23943">
        <w:rPr>
          <w:rFonts w:ascii="Optimum" w:eastAsia="Arial" w:hAnsi="Optimum" w:cs="Arial"/>
          <w:b/>
          <w:color w:val="000000" w:themeColor="text1"/>
          <w:sz w:val="20"/>
          <w:szCs w:val="20"/>
        </w:rPr>
        <w:t>d</w:t>
      </w:r>
      <w:proofErr w:type="gramEnd"/>
      <w:r w:rsidRPr="00C23943">
        <w:rPr>
          <w:rFonts w:ascii="Optimum" w:eastAsia="Arial" w:hAnsi="Optimum" w:cs="Arial"/>
          <w:color w:val="000000" w:themeColor="text1"/>
          <w:sz w:val="20"/>
          <w:szCs w:val="20"/>
        </w:rPr>
        <w:t xml:space="preserve"> es la dilución correspondiente a la primera dilución seleccionada, d=1 cuando el producto no fue diluido</w:t>
      </w:r>
    </w:p>
    <w:p w14:paraId="3DF6801C" w14:textId="77777777" w:rsidR="005A7AC2" w:rsidRDefault="005A7AC2" w:rsidP="00292E65">
      <w:pPr>
        <w:jc w:val="both"/>
        <w:rPr>
          <w:rFonts w:ascii="Optimum" w:eastAsia="Arial" w:hAnsi="Optimum" w:cs="Arial"/>
          <w:b/>
          <w:color w:val="000000" w:themeColor="text1"/>
          <w:sz w:val="20"/>
          <w:szCs w:val="20"/>
        </w:rPr>
      </w:pPr>
    </w:p>
    <w:p w14:paraId="1F49277B"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Análisis Estadístico</w:t>
      </w:r>
      <w:r w:rsidRPr="00C23943">
        <w:rPr>
          <w:rFonts w:ascii="Optimum" w:eastAsia="Arial" w:hAnsi="Optimum" w:cs="Arial"/>
          <w:color w:val="000000" w:themeColor="text1"/>
          <w:sz w:val="20"/>
          <w:szCs w:val="20"/>
        </w:rPr>
        <w:t>. Los datos fueron procesados empleando el software SPSS para la correlación mediante la prueba no paramétrica de Rho Spearman y el software Statgrafics Centurión 17.2.00, empleando ANOVA y prueba de comparación de medias LSD de F</w:t>
      </w:r>
      <w:r w:rsidR="00F45039" w:rsidRPr="00C23943">
        <w:rPr>
          <w:rFonts w:ascii="Optimum" w:eastAsia="Arial" w:hAnsi="Optimum" w:cs="Arial"/>
          <w:color w:val="000000" w:themeColor="text1"/>
          <w:sz w:val="20"/>
          <w:szCs w:val="20"/>
        </w:rPr>
        <w:t>ischer con 5% de significancia.</w:t>
      </w:r>
    </w:p>
    <w:p w14:paraId="349D917B" w14:textId="77777777" w:rsidR="005A7AC2" w:rsidRDefault="005A7AC2" w:rsidP="00292E65">
      <w:pPr>
        <w:jc w:val="both"/>
        <w:rPr>
          <w:rFonts w:ascii="Optimum" w:eastAsia="Arial" w:hAnsi="Optimum" w:cs="Arial"/>
          <w:b/>
          <w:color w:val="000000" w:themeColor="text1"/>
          <w:sz w:val="20"/>
          <w:szCs w:val="20"/>
        </w:rPr>
      </w:pPr>
    </w:p>
    <w:p w14:paraId="547C6C7A" w14:textId="77777777" w:rsidR="005C6314" w:rsidRPr="00C23943" w:rsidRDefault="00EB593A" w:rsidP="00292E65">
      <w:pPr>
        <w:jc w:val="both"/>
        <w:rPr>
          <w:rFonts w:ascii="Optimum" w:eastAsia="Arial" w:hAnsi="Optimum" w:cs="Arial"/>
          <w:b/>
          <w:color w:val="000000" w:themeColor="text1"/>
          <w:sz w:val="20"/>
          <w:szCs w:val="20"/>
        </w:rPr>
      </w:pPr>
      <w:r w:rsidRPr="00C23943">
        <w:rPr>
          <w:rFonts w:ascii="Optimum" w:eastAsia="Arial" w:hAnsi="Optimum" w:cs="Arial"/>
          <w:b/>
          <w:color w:val="000000" w:themeColor="text1"/>
          <w:sz w:val="20"/>
          <w:szCs w:val="20"/>
        </w:rPr>
        <w:t xml:space="preserve">RESULTADOS </w:t>
      </w:r>
    </w:p>
    <w:p w14:paraId="1BE2F753" w14:textId="77777777" w:rsidR="005A7AC2" w:rsidRDefault="005A7AC2" w:rsidP="00292E65">
      <w:pPr>
        <w:jc w:val="both"/>
        <w:rPr>
          <w:rFonts w:ascii="Optimum" w:eastAsia="Arial" w:hAnsi="Optimum" w:cs="Arial"/>
          <w:b/>
          <w:color w:val="000000" w:themeColor="text1"/>
          <w:sz w:val="20"/>
          <w:szCs w:val="20"/>
        </w:rPr>
      </w:pPr>
    </w:p>
    <w:p w14:paraId="445A7982" w14:textId="6DDF2E75" w:rsidR="005C6314" w:rsidRDefault="00EB593A"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 xml:space="preserve">Curva de calibración </w:t>
      </w:r>
      <w:r w:rsidRPr="00C23943">
        <w:rPr>
          <w:rFonts w:ascii="Optimum" w:eastAsia="Arial" w:hAnsi="Optimum" w:cs="Arial"/>
          <w:b/>
          <w:i/>
          <w:color w:val="000000" w:themeColor="text1"/>
          <w:sz w:val="20"/>
          <w:szCs w:val="20"/>
        </w:rPr>
        <w:t>L. monocytogenes</w:t>
      </w:r>
      <w:r w:rsidRPr="00C23943">
        <w:rPr>
          <w:rFonts w:ascii="Optimum" w:eastAsia="Arial" w:hAnsi="Optimum" w:cs="Arial"/>
          <w:color w:val="000000" w:themeColor="text1"/>
          <w:sz w:val="20"/>
          <w:szCs w:val="20"/>
        </w:rPr>
        <w:t xml:space="preserve">. El análisis del modelo ajustado para la curva de calibración de los datos de la absorbancia (DO) vs logaritmo del recuento de microorganismos (Log UFC) y los valores estimados para el intercepto y la pendiente se presentan en la </w:t>
      </w:r>
      <w:r w:rsidR="005A7AC2">
        <w:rPr>
          <w:rFonts w:ascii="Optimum" w:eastAsia="Arial" w:hAnsi="Optimum" w:cs="Arial"/>
          <w:color w:val="000000" w:themeColor="text1"/>
          <w:sz w:val="20"/>
          <w:szCs w:val="20"/>
        </w:rPr>
        <w:t>f</w:t>
      </w:r>
      <w:r w:rsidRPr="00C23943">
        <w:rPr>
          <w:rFonts w:ascii="Optimum" w:eastAsia="Arial" w:hAnsi="Optimum" w:cs="Arial"/>
          <w:color w:val="000000" w:themeColor="text1"/>
          <w:sz w:val="20"/>
          <w:szCs w:val="20"/>
        </w:rPr>
        <w:t>igura 1.</w:t>
      </w:r>
    </w:p>
    <w:p w14:paraId="26063C29" w14:textId="77777777" w:rsidR="005A7AC2" w:rsidRPr="00C23943" w:rsidRDefault="005A7AC2" w:rsidP="00292E65">
      <w:pPr>
        <w:jc w:val="both"/>
        <w:rPr>
          <w:rFonts w:ascii="Optimum" w:eastAsia="Arial" w:hAnsi="Optimum" w:cs="Arial"/>
          <w:color w:val="000000" w:themeColor="text1"/>
          <w:sz w:val="20"/>
          <w:szCs w:val="20"/>
        </w:rPr>
      </w:pPr>
    </w:p>
    <w:p w14:paraId="5DF44D5C"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hAnsi="Optimum"/>
          <w:noProof/>
          <w:color w:val="000000" w:themeColor="text1"/>
          <w:sz w:val="20"/>
          <w:szCs w:val="20"/>
          <w:lang w:eastAsia="es-CO"/>
        </w:rPr>
        <w:drawing>
          <wp:inline distT="0" distB="0" distL="0" distR="0" wp14:anchorId="06D1EE63" wp14:editId="3EB30C54">
            <wp:extent cx="3467100" cy="180975"/>
            <wp:effectExtent l="0" t="0" r="0" b="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467100" cy="180975"/>
                    </a:xfrm>
                    <a:prstGeom prst="rect">
                      <a:avLst/>
                    </a:prstGeom>
                    <a:ln/>
                  </pic:spPr>
                </pic:pic>
              </a:graphicData>
            </a:graphic>
          </wp:inline>
        </w:drawing>
      </w:r>
      <w:r w:rsidRPr="00C23943">
        <w:rPr>
          <w:rFonts w:ascii="Optimum" w:hAnsi="Optimum"/>
          <w:noProof/>
          <w:color w:val="000000" w:themeColor="text1"/>
          <w:sz w:val="20"/>
          <w:szCs w:val="20"/>
          <w:lang w:eastAsia="es-CO"/>
        </w:rPr>
        <w:drawing>
          <wp:inline distT="0" distB="0" distL="0" distR="0" wp14:anchorId="75ECCD7A" wp14:editId="6FB8EC87">
            <wp:extent cx="3314700" cy="1581150"/>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t="17385"/>
                    <a:stretch>
                      <a:fillRect/>
                    </a:stretch>
                  </pic:blipFill>
                  <pic:spPr>
                    <a:xfrm>
                      <a:off x="0" y="0"/>
                      <a:ext cx="3314700" cy="1581150"/>
                    </a:xfrm>
                    <a:prstGeom prst="rect">
                      <a:avLst/>
                    </a:prstGeom>
                    <a:ln/>
                  </pic:spPr>
                </pic:pic>
              </a:graphicData>
            </a:graphic>
          </wp:inline>
        </w:drawing>
      </w:r>
    </w:p>
    <w:p w14:paraId="0048BA29"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Figura 1</w:t>
      </w:r>
      <w:r w:rsidRPr="00C23943">
        <w:rPr>
          <w:rFonts w:ascii="Optimum" w:eastAsia="Arial" w:hAnsi="Optimum" w:cs="Arial"/>
          <w:color w:val="000000" w:themeColor="text1"/>
          <w:sz w:val="20"/>
          <w:szCs w:val="20"/>
        </w:rPr>
        <w:t>. Gráfico de correlación DO vs Log UFC/mL</w:t>
      </w:r>
    </w:p>
    <w:p w14:paraId="1E9CA022" w14:textId="77777777" w:rsidR="005A7AC2" w:rsidRDefault="005A7AC2" w:rsidP="00292E65">
      <w:pPr>
        <w:jc w:val="both"/>
        <w:rPr>
          <w:rFonts w:ascii="Optimum" w:eastAsia="Arial" w:hAnsi="Optimum" w:cs="Arial"/>
          <w:color w:val="000000" w:themeColor="text1"/>
          <w:sz w:val="20"/>
          <w:szCs w:val="20"/>
        </w:rPr>
      </w:pPr>
    </w:p>
    <w:p w14:paraId="011A746A"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 xml:space="preserve">El análisis de regresión lineal muestra una alta correlación lineal positiva (0,98) para las variables Absorbancia y concentración Log UFC. Esta ecuación permitió ajustar la concentración de células de </w:t>
      </w:r>
      <w:r w:rsidRPr="00C23943">
        <w:rPr>
          <w:rFonts w:ascii="Optimum" w:eastAsia="Arial" w:hAnsi="Optimum" w:cs="Arial"/>
          <w:i/>
          <w:color w:val="000000" w:themeColor="text1"/>
          <w:sz w:val="20"/>
          <w:szCs w:val="20"/>
        </w:rPr>
        <w:t xml:space="preserve">L. monocytogenes </w:t>
      </w:r>
      <w:r w:rsidRPr="00C23943">
        <w:rPr>
          <w:rFonts w:ascii="Optimum" w:eastAsia="Arial" w:hAnsi="Optimum" w:cs="Arial"/>
          <w:color w:val="000000" w:themeColor="text1"/>
          <w:sz w:val="20"/>
          <w:szCs w:val="20"/>
        </w:rPr>
        <w:t>para la realización de las curvas de crecimiento en DO 0,02 (Log UFC= 3,5).</w:t>
      </w:r>
    </w:p>
    <w:p w14:paraId="583EBBE6" w14:textId="77777777" w:rsidR="005A7AC2" w:rsidRDefault="005A7AC2" w:rsidP="00292E65">
      <w:pPr>
        <w:jc w:val="both"/>
        <w:rPr>
          <w:rFonts w:ascii="Optimum" w:eastAsia="Arial" w:hAnsi="Optimum" w:cs="Arial"/>
          <w:color w:val="000000" w:themeColor="text1"/>
          <w:sz w:val="20"/>
          <w:szCs w:val="20"/>
        </w:rPr>
      </w:pPr>
    </w:p>
    <w:p w14:paraId="6EF0BEDA" w14:textId="7650BE68"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 xml:space="preserve">Para la correlación estadística entre las técnicas de microgota y extensión, </w:t>
      </w:r>
      <w:r w:rsidR="00981547" w:rsidRPr="00C23943">
        <w:rPr>
          <w:rFonts w:ascii="Optimum" w:eastAsia="Arial" w:hAnsi="Optimum" w:cs="Arial"/>
          <w:color w:val="000000" w:themeColor="text1"/>
          <w:sz w:val="20"/>
          <w:szCs w:val="20"/>
        </w:rPr>
        <w:t xml:space="preserve">se encontró </w:t>
      </w:r>
      <w:r w:rsidRPr="00C23943">
        <w:rPr>
          <w:rFonts w:ascii="Optimum" w:eastAsia="Arial" w:hAnsi="Optimum" w:cs="Arial"/>
          <w:color w:val="000000" w:themeColor="text1"/>
          <w:sz w:val="20"/>
          <w:szCs w:val="20"/>
        </w:rPr>
        <w:t xml:space="preserve">que los datos </w:t>
      </w:r>
      <w:r w:rsidR="00AA43A3" w:rsidRPr="00C23943">
        <w:rPr>
          <w:rFonts w:ascii="Optimum" w:eastAsia="Arial" w:hAnsi="Optimum" w:cs="Arial"/>
          <w:color w:val="000000" w:themeColor="text1"/>
          <w:sz w:val="20"/>
          <w:szCs w:val="20"/>
        </w:rPr>
        <w:t>no se ajustan a una distribución normal</w:t>
      </w:r>
      <w:r w:rsidR="00981547" w:rsidRPr="00C23943">
        <w:rPr>
          <w:rFonts w:ascii="Optimum" w:eastAsia="Arial" w:hAnsi="Optimum" w:cs="Arial"/>
          <w:color w:val="000000" w:themeColor="text1"/>
          <w:sz w:val="20"/>
          <w:szCs w:val="20"/>
        </w:rPr>
        <w:t>, p</w:t>
      </w:r>
      <w:r w:rsidRPr="00C23943">
        <w:rPr>
          <w:rFonts w:ascii="Optimum" w:eastAsia="Arial" w:hAnsi="Optimum" w:cs="Arial"/>
          <w:color w:val="000000" w:themeColor="text1"/>
          <w:sz w:val="20"/>
          <w:szCs w:val="20"/>
        </w:rPr>
        <w:t>or lo tanto</w:t>
      </w:r>
      <w:r w:rsidR="00FE526C" w:rsidRPr="00C23943">
        <w:rPr>
          <w:rFonts w:ascii="Optimum" w:eastAsia="Arial" w:hAnsi="Optimum" w:cs="Arial"/>
          <w:color w:val="000000" w:themeColor="text1"/>
          <w:sz w:val="20"/>
          <w:szCs w:val="20"/>
        </w:rPr>
        <w:t>,</w:t>
      </w:r>
      <w:r w:rsidRPr="00C23943">
        <w:rPr>
          <w:rFonts w:ascii="Optimum" w:eastAsia="Arial" w:hAnsi="Optimum" w:cs="Arial"/>
          <w:color w:val="000000" w:themeColor="text1"/>
          <w:sz w:val="20"/>
          <w:szCs w:val="20"/>
        </w:rPr>
        <w:t xml:space="preserve"> se r</w:t>
      </w:r>
      <w:r w:rsidR="000933C7" w:rsidRPr="00C23943">
        <w:rPr>
          <w:rFonts w:ascii="Optimum" w:eastAsia="Arial" w:hAnsi="Optimum" w:cs="Arial"/>
          <w:color w:val="000000" w:themeColor="text1"/>
          <w:sz w:val="20"/>
          <w:szCs w:val="20"/>
        </w:rPr>
        <w:t>ealizó la prueba no paramétrica</w:t>
      </w:r>
      <w:r w:rsidRPr="00C23943">
        <w:rPr>
          <w:rFonts w:ascii="Optimum" w:eastAsia="Arial" w:hAnsi="Optimum" w:cs="Arial"/>
          <w:color w:val="000000" w:themeColor="text1"/>
          <w:sz w:val="20"/>
          <w:szCs w:val="20"/>
        </w:rPr>
        <w:t xml:space="preserve"> </w:t>
      </w:r>
      <w:r w:rsidR="00AA43A3" w:rsidRPr="00C23943">
        <w:rPr>
          <w:rFonts w:ascii="Optimum" w:eastAsia="Arial" w:hAnsi="Optimum" w:cs="Arial"/>
          <w:color w:val="000000" w:themeColor="text1"/>
          <w:sz w:val="20"/>
          <w:szCs w:val="20"/>
        </w:rPr>
        <w:t xml:space="preserve">en la cual se evidencia una fuerte correlación entre </w:t>
      </w:r>
      <w:r w:rsidRPr="00C23943">
        <w:rPr>
          <w:rFonts w:ascii="Optimum" w:eastAsia="Arial" w:hAnsi="Optimum" w:cs="Arial"/>
          <w:color w:val="000000" w:themeColor="text1"/>
          <w:sz w:val="20"/>
          <w:szCs w:val="20"/>
        </w:rPr>
        <w:t xml:space="preserve">los resultados </w:t>
      </w:r>
      <w:r w:rsidR="00FE526C" w:rsidRPr="00C23943">
        <w:rPr>
          <w:rFonts w:ascii="Optimum" w:eastAsia="Arial" w:hAnsi="Optimum" w:cs="Arial"/>
          <w:color w:val="000000" w:themeColor="text1"/>
          <w:sz w:val="20"/>
          <w:szCs w:val="20"/>
        </w:rPr>
        <w:t xml:space="preserve">como se muestra en la </w:t>
      </w:r>
      <w:r w:rsidR="004D108E">
        <w:rPr>
          <w:rFonts w:ascii="Optimum" w:eastAsia="Arial" w:hAnsi="Optimum" w:cs="Arial"/>
          <w:color w:val="000000" w:themeColor="text1"/>
          <w:sz w:val="20"/>
          <w:szCs w:val="20"/>
        </w:rPr>
        <w:t>t</w:t>
      </w:r>
      <w:r w:rsidRPr="00C23943">
        <w:rPr>
          <w:rFonts w:ascii="Optimum" w:eastAsia="Arial" w:hAnsi="Optimum" w:cs="Arial"/>
          <w:color w:val="000000" w:themeColor="text1"/>
          <w:sz w:val="20"/>
          <w:szCs w:val="20"/>
        </w:rPr>
        <w:t xml:space="preserve">abla </w:t>
      </w:r>
      <w:r w:rsidR="000A7A1D" w:rsidRPr="00C23943">
        <w:rPr>
          <w:rFonts w:ascii="Optimum" w:eastAsia="Arial" w:hAnsi="Optimum" w:cs="Arial"/>
          <w:color w:val="000000" w:themeColor="text1"/>
          <w:sz w:val="20"/>
          <w:szCs w:val="20"/>
        </w:rPr>
        <w:t>1</w:t>
      </w:r>
      <w:r w:rsidRPr="00C23943">
        <w:rPr>
          <w:rFonts w:ascii="Optimum" w:eastAsia="Arial" w:hAnsi="Optimum" w:cs="Arial"/>
          <w:color w:val="000000" w:themeColor="text1"/>
          <w:sz w:val="20"/>
          <w:szCs w:val="20"/>
        </w:rPr>
        <w:t>.</w:t>
      </w:r>
      <w:r w:rsidR="000A7A1D" w:rsidRPr="00C23943">
        <w:rPr>
          <w:rFonts w:ascii="Optimum" w:eastAsia="Arial" w:hAnsi="Optimum" w:cs="Arial"/>
          <w:color w:val="000000" w:themeColor="text1"/>
          <w:sz w:val="20"/>
          <w:szCs w:val="20"/>
        </w:rPr>
        <w:t xml:space="preserve"> Por lo que se decidió utilizar el método de la microgota para la realización de los recuentos de microorganismos. </w:t>
      </w:r>
    </w:p>
    <w:p w14:paraId="79BB3992" w14:textId="77777777" w:rsidR="005A7AC2" w:rsidRDefault="005A7AC2" w:rsidP="00292E65">
      <w:pPr>
        <w:jc w:val="both"/>
        <w:rPr>
          <w:rFonts w:ascii="Optimum" w:eastAsia="Arial" w:hAnsi="Optimum" w:cs="Arial"/>
          <w:b/>
          <w:color w:val="000000" w:themeColor="text1"/>
          <w:sz w:val="20"/>
          <w:szCs w:val="20"/>
        </w:rPr>
      </w:pPr>
    </w:p>
    <w:p w14:paraId="24D6B030"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 xml:space="preserve">Tabla </w:t>
      </w:r>
      <w:r w:rsidR="000A7A1D" w:rsidRPr="00C23943">
        <w:rPr>
          <w:rFonts w:ascii="Optimum" w:eastAsia="Arial" w:hAnsi="Optimum" w:cs="Arial"/>
          <w:b/>
          <w:color w:val="000000" w:themeColor="text1"/>
          <w:sz w:val="20"/>
          <w:szCs w:val="20"/>
        </w:rPr>
        <w:t>1</w:t>
      </w:r>
      <w:r w:rsidRPr="00C23943">
        <w:rPr>
          <w:rFonts w:ascii="Optimum" w:eastAsia="Arial" w:hAnsi="Optimum" w:cs="Arial"/>
          <w:b/>
          <w:color w:val="000000" w:themeColor="text1"/>
          <w:sz w:val="20"/>
          <w:szCs w:val="20"/>
        </w:rPr>
        <w:t>.</w:t>
      </w:r>
      <w:r w:rsidRPr="00C23943">
        <w:rPr>
          <w:rFonts w:ascii="Optimum" w:eastAsia="Arial" w:hAnsi="Optimum" w:cs="Arial"/>
          <w:color w:val="000000" w:themeColor="text1"/>
          <w:sz w:val="20"/>
          <w:szCs w:val="20"/>
        </w:rPr>
        <w:t xml:space="preserve"> </w:t>
      </w:r>
      <w:r w:rsidR="00981547" w:rsidRPr="00C23943">
        <w:rPr>
          <w:rFonts w:ascii="Optimum" w:eastAsia="Arial" w:hAnsi="Optimum" w:cs="Arial"/>
          <w:color w:val="000000" w:themeColor="text1"/>
          <w:sz w:val="20"/>
          <w:szCs w:val="20"/>
        </w:rPr>
        <w:t>P</w:t>
      </w:r>
      <w:r w:rsidRPr="00C23943">
        <w:rPr>
          <w:rFonts w:ascii="Optimum" w:eastAsia="Arial" w:hAnsi="Optimum" w:cs="Arial"/>
          <w:color w:val="000000" w:themeColor="text1"/>
          <w:sz w:val="20"/>
          <w:szCs w:val="20"/>
        </w:rPr>
        <w:t>rueba no paramétrica Rho de Spearman.</w:t>
      </w:r>
    </w:p>
    <w:tbl>
      <w:tblPr>
        <w:tblStyle w:val="a1"/>
        <w:tblW w:w="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719"/>
        <w:gridCol w:w="1081"/>
        <w:gridCol w:w="2498"/>
        <w:gridCol w:w="1008"/>
        <w:gridCol w:w="1081"/>
      </w:tblGrid>
      <w:tr w:rsidR="000721F9" w:rsidRPr="00C23943" w14:paraId="6292216F" w14:textId="77777777" w:rsidTr="006349E4">
        <w:trPr>
          <w:trHeight w:val="310"/>
          <w:jc w:val="center"/>
        </w:trPr>
        <w:tc>
          <w:tcPr>
            <w:tcW w:w="0" w:type="auto"/>
            <w:vMerge w:val="restart"/>
            <w:shd w:val="clear" w:color="auto" w:fill="auto"/>
            <w:tcMar>
              <w:top w:w="100" w:type="dxa"/>
              <w:left w:w="100" w:type="dxa"/>
              <w:bottom w:w="100" w:type="dxa"/>
              <w:right w:w="100" w:type="dxa"/>
            </w:tcMar>
            <w:vAlign w:val="center"/>
          </w:tcPr>
          <w:p w14:paraId="5B31EB64" w14:textId="77777777" w:rsidR="005C6314" w:rsidRPr="00C23943" w:rsidRDefault="005C6314" w:rsidP="00292E65">
            <w:pPr>
              <w:widowControl w:val="0"/>
              <w:jc w:val="both"/>
              <w:rPr>
                <w:rFonts w:ascii="Optimum" w:eastAsia="Arial" w:hAnsi="Optimum" w:cs="Arial"/>
                <w:color w:val="000000" w:themeColor="text1"/>
                <w:sz w:val="20"/>
                <w:szCs w:val="20"/>
              </w:rPr>
            </w:pPr>
          </w:p>
          <w:p w14:paraId="25203FE2" w14:textId="77777777" w:rsidR="005C6314" w:rsidRPr="00C23943" w:rsidRDefault="005C6314" w:rsidP="00292E65">
            <w:pPr>
              <w:widowControl w:val="0"/>
              <w:jc w:val="both"/>
              <w:rPr>
                <w:rFonts w:ascii="Optimum" w:eastAsia="Arial" w:hAnsi="Optimum" w:cs="Arial"/>
                <w:color w:val="000000" w:themeColor="text1"/>
                <w:sz w:val="20"/>
                <w:szCs w:val="20"/>
              </w:rPr>
            </w:pPr>
          </w:p>
          <w:p w14:paraId="613F91CC"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Rho de Spearman</w:t>
            </w:r>
          </w:p>
        </w:tc>
        <w:tc>
          <w:tcPr>
            <w:tcW w:w="0" w:type="auto"/>
            <w:gridSpan w:val="2"/>
            <w:shd w:val="clear" w:color="auto" w:fill="DDD9C4"/>
            <w:tcMar>
              <w:top w:w="100" w:type="dxa"/>
              <w:left w:w="100" w:type="dxa"/>
              <w:bottom w:w="100" w:type="dxa"/>
              <w:right w:w="100" w:type="dxa"/>
            </w:tcMar>
          </w:tcPr>
          <w:p w14:paraId="5EC93100" w14:textId="77777777" w:rsidR="005C6314" w:rsidRPr="00C23943" w:rsidRDefault="005C6314" w:rsidP="00292E65">
            <w:pPr>
              <w:widowControl w:val="0"/>
              <w:jc w:val="both"/>
              <w:rPr>
                <w:rFonts w:ascii="Optimum" w:eastAsia="Arial" w:hAnsi="Optimum" w:cs="Arial"/>
                <w:color w:val="000000" w:themeColor="text1"/>
                <w:sz w:val="20"/>
                <w:szCs w:val="20"/>
              </w:rPr>
            </w:pPr>
          </w:p>
        </w:tc>
        <w:tc>
          <w:tcPr>
            <w:tcW w:w="0" w:type="auto"/>
            <w:shd w:val="clear" w:color="auto" w:fill="DDD9C4"/>
            <w:tcMar>
              <w:top w:w="100" w:type="dxa"/>
              <w:left w:w="100" w:type="dxa"/>
              <w:bottom w:w="100" w:type="dxa"/>
              <w:right w:w="100" w:type="dxa"/>
            </w:tcMar>
          </w:tcPr>
          <w:p w14:paraId="6769AA6F" w14:textId="77777777" w:rsidR="005C6314" w:rsidRPr="00C23943" w:rsidRDefault="00C63893"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Extensión</w:t>
            </w:r>
          </w:p>
        </w:tc>
        <w:tc>
          <w:tcPr>
            <w:tcW w:w="0" w:type="auto"/>
            <w:shd w:val="clear" w:color="auto" w:fill="DDD9C4"/>
            <w:tcMar>
              <w:top w:w="100" w:type="dxa"/>
              <w:left w:w="100" w:type="dxa"/>
              <w:bottom w:w="100" w:type="dxa"/>
              <w:right w:w="100" w:type="dxa"/>
            </w:tcMar>
          </w:tcPr>
          <w:p w14:paraId="5BBC5191"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Microgota</w:t>
            </w:r>
          </w:p>
        </w:tc>
      </w:tr>
      <w:tr w:rsidR="000721F9" w:rsidRPr="00C23943" w14:paraId="376C2FF0" w14:textId="77777777" w:rsidTr="006349E4">
        <w:trPr>
          <w:trHeight w:val="132"/>
          <w:jc w:val="center"/>
        </w:trPr>
        <w:tc>
          <w:tcPr>
            <w:tcW w:w="0" w:type="auto"/>
            <w:vMerge/>
            <w:shd w:val="clear" w:color="auto" w:fill="auto"/>
            <w:tcMar>
              <w:top w:w="100" w:type="dxa"/>
              <w:left w:w="100" w:type="dxa"/>
              <w:bottom w:w="100" w:type="dxa"/>
              <w:right w:w="100" w:type="dxa"/>
            </w:tcMar>
          </w:tcPr>
          <w:p w14:paraId="1B197F89" w14:textId="77777777" w:rsidR="005C6314" w:rsidRPr="00C23943" w:rsidRDefault="005C6314" w:rsidP="00292E65">
            <w:pPr>
              <w:widowControl w:val="0"/>
              <w:jc w:val="both"/>
              <w:rPr>
                <w:rFonts w:ascii="Optimum" w:eastAsia="Arial" w:hAnsi="Optimum" w:cs="Arial"/>
                <w:color w:val="000000" w:themeColor="text1"/>
                <w:sz w:val="20"/>
                <w:szCs w:val="20"/>
              </w:rPr>
            </w:pPr>
          </w:p>
        </w:tc>
        <w:tc>
          <w:tcPr>
            <w:tcW w:w="0" w:type="auto"/>
            <w:vMerge w:val="restart"/>
            <w:shd w:val="clear" w:color="auto" w:fill="auto"/>
            <w:tcMar>
              <w:top w:w="100" w:type="dxa"/>
              <w:left w:w="100" w:type="dxa"/>
              <w:bottom w:w="100" w:type="dxa"/>
              <w:right w:w="100" w:type="dxa"/>
            </w:tcMar>
            <w:vAlign w:val="center"/>
          </w:tcPr>
          <w:p w14:paraId="3C3E66F0" w14:textId="77777777" w:rsidR="005C6314" w:rsidRPr="00C23943" w:rsidRDefault="00C63893"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Extensión</w:t>
            </w:r>
          </w:p>
        </w:tc>
        <w:tc>
          <w:tcPr>
            <w:tcW w:w="0" w:type="auto"/>
            <w:shd w:val="clear" w:color="auto" w:fill="auto"/>
            <w:tcMar>
              <w:top w:w="100" w:type="dxa"/>
              <w:left w:w="100" w:type="dxa"/>
              <w:bottom w:w="100" w:type="dxa"/>
              <w:right w:w="100" w:type="dxa"/>
            </w:tcMar>
          </w:tcPr>
          <w:p w14:paraId="40FFD98F"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Coeficiente de correlación.</w:t>
            </w:r>
          </w:p>
        </w:tc>
        <w:tc>
          <w:tcPr>
            <w:tcW w:w="0" w:type="auto"/>
            <w:shd w:val="clear" w:color="auto" w:fill="auto"/>
            <w:tcMar>
              <w:top w:w="100" w:type="dxa"/>
              <w:left w:w="100" w:type="dxa"/>
              <w:bottom w:w="100" w:type="dxa"/>
              <w:right w:w="100" w:type="dxa"/>
            </w:tcMar>
          </w:tcPr>
          <w:p w14:paraId="324A0AA8"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1,000</w:t>
            </w:r>
          </w:p>
        </w:tc>
        <w:tc>
          <w:tcPr>
            <w:tcW w:w="0" w:type="auto"/>
            <w:shd w:val="clear" w:color="auto" w:fill="auto"/>
            <w:tcMar>
              <w:top w:w="100" w:type="dxa"/>
              <w:left w:w="100" w:type="dxa"/>
              <w:bottom w:w="100" w:type="dxa"/>
              <w:right w:w="100" w:type="dxa"/>
            </w:tcMar>
          </w:tcPr>
          <w:p w14:paraId="5D87A25A"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0,775**</w:t>
            </w:r>
          </w:p>
        </w:tc>
      </w:tr>
      <w:tr w:rsidR="000721F9" w:rsidRPr="00C23943" w14:paraId="075A1465" w14:textId="77777777" w:rsidTr="006349E4">
        <w:trPr>
          <w:trHeight w:val="69"/>
          <w:jc w:val="center"/>
        </w:trPr>
        <w:tc>
          <w:tcPr>
            <w:tcW w:w="0" w:type="auto"/>
            <w:vMerge/>
            <w:shd w:val="clear" w:color="auto" w:fill="auto"/>
            <w:tcMar>
              <w:top w:w="100" w:type="dxa"/>
              <w:left w:w="100" w:type="dxa"/>
              <w:bottom w:w="100" w:type="dxa"/>
              <w:right w:w="100" w:type="dxa"/>
            </w:tcMar>
          </w:tcPr>
          <w:p w14:paraId="4C77CA7A" w14:textId="77777777" w:rsidR="005C6314" w:rsidRPr="00C23943" w:rsidRDefault="005C6314" w:rsidP="00292E65">
            <w:pPr>
              <w:widowControl w:val="0"/>
              <w:jc w:val="both"/>
              <w:rPr>
                <w:rFonts w:ascii="Optimum" w:eastAsia="Arial" w:hAnsi="Optimum" w:cs="Arial"/>
                <w:color w:val="000000" w:themeColor="text1"/>
                <w:sz w:val="20"/>
                <w:szCs w:val="20"/>
              </w:rPr>
            </w:pPr>
          </w:p>
        </w:tc>
        <w:tc>
          <w:tcPr>
            <w:tcW w:w="0" w:type="auto"/>
            <w:vMerge/>
            <w:shd w:val="clear" w:color="auto" w:fill="auto"/>
            <w:tcMar>
              <w:top w:w="100" w:type="dxa"/>
              <w:left w:w="100" w:type="dxa"/>
              <w:bottom w:w="100" w:type="dxa"/>
              <w:right w:w="100" w:type="dxa"/>
            </w:tcMar>
          </w:tcPr>
          <w:p w14:paraId="2A9F7E51" w14:textId="77777777" w:rsidR="005C6314" w:rsidRPr="00C23943" w:rsidRDefault="005C6314" w:rsidP="00292E65">
            <w:pPr>
              <w:widowControl w:val="0"/>
              <w:jc w:val="both"/>
              <w:rPr>
                <w:rFonts w:ascii="Optimum" w:eastAsia="Arial" w:hAnsi="Optimum" w:cs="Arial"/>
                <w:color w:val="000000" w:themeColor="text1"/>
                <w:sz w:val="20"/>
                <w:szCs w:val="20"/>
              </w:rPr>
            </w:pPr>
          </w:p>
        </w:tc>
        <w:tc>
          <w:tcPr>
            <w:tcW w:w="0" w:type="auto"/>
            <w:shd w:val="clear" w:color="auto" w:fill="auto"/>
            <w:tcMar>
              <w:top w:w="100" w:type="dxa"/>
              <w:left w:w="100" w:type="dxa"/>
              <w:bottom w:w="100" w:type="dxa"/>
              <w:right w:w="100" w:type="dxa"/>
            </w:tcMar>
          </w:tcPr>
          <w:p w14:paraId="43BDB4A7"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Sig. bilateral</w:t>
            </w:r>
          </w:p>
        </w:tc>
        <w:tc>
          <w:tcPr>
            <w:tcW w:w="0" w:type="auto"/>
            <w:shd w:val="clear" w:color="auto" w:fill="auto"/>
            <w:tcMar>
              <w:top w:w="100" w:type="dxa"/>
              <w:left w:w="100" w:type="dxa"/>
              <w:bottom w:w="100" w:type="dxa"/>
              <w:right w:w="100" w:type="dxa"/>
            </w:tcMar>
          </w:tcPr>
          <w:p w14:paraId="5FC85298"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w:t>
            </w:r>
          </w:p>
        </w:tc>
        <w:tc>
          <w:tcPr>
            <w:tcW w:w="0" w:type="auto"/>
            <w:shd w:val="clear" w:color="auto" w:fill="auto"/>
            <w:tcMar>
              <w:top w:w="100" w:type="dxa"/>
              <w:left w:w="100" w:type="dxa"/>
              <w:bottom w:w="100" w:type="dxa"/>
              <w:right w:w="100" w:type="dxa"/>
            </w:tcMar>
          </w:tcPr>
          <w:p w14:paraId="23156896"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0,000</w:t>
            </w:r>
          </w:p>
        </w:tc>
      </w:tr>
      <w:tr w:rsidR="000721F9" w:rsidRPr="00C23943" w14:paraId="18364C2D" w14:textId="77777777" w:rsidTr="006349E4">
        <w:trPr>
          <w:trHeight w:val="131"/>
          <w:jc w:val="center"/>
        </w:trPr>
        <w:tc>
          <w:tcPr>
            <w:tcW w:w="0" w:type="auto"/>
            <w:vMerge/>
            <w:shd w:val="clear" w:color="auto" w:fill="auto"/>
            <w:tcMar>
              <w:top w:w="100" w:type="dxa"/>
              <w:left w:w="100" w:type="dxa"/>
              <w:bottom w:w="100" w:type="dxa"/>
              <w:right w:w="100" w:type="dxa"/>
            </w:tcMar>
          </w:tcPr>
          <w:p w14:paraId="25CD0843" w14:textId="77777777" w:rsidR="005C6314" w:rsidRPr="00C23943" w:rsidRDefault="005C6314" w:rsidP="00292E65">
            <w:pPr>
              <w:widowControl w:val="0"/>
              <w:jc w:val="both"/>
              <w:rPr>
                <w:rFonts w:ascii="Optimum" w:eastAsia="Arial" w:hAnsi="Optimum" w:cs="Arial"/>
                <w:color w:val="000000" w:themeColor="text1"/>
                <w:sz w:val="20"/>
                <w:szCs w:val="20"/>
              </w:rPr>
            </w:pPr>
          </w:p>
        </w:tc>
        <w:tc>
          <w:tcPr>
            <w:tcW w:w="0" w:type="auto"/>
            <w:vMerge/>
            <w:shd w:val="clear" w:color="auto" w:fill="auto"/>
            <w:tcMar>
              <w:top w:w="100" w:type="dxa"/>
              <w:left w:w="100" w:type="dxa"/>
              <w:bottom w:w="100" w:type="dxa"/>
              <w:right w:w="100" w:type="dxa"/>
            </w:tcMar>
          </w:tcPr>
          <w:p w14:paraId="45C2B434" w14:textId="77777777" w:rsidR="005C6314" w:rsidRPr="00C23943" w:rsidRDefault="005C6314" w:rsidP="00292E65">
            <w:pPr>
              <w:widowControl w:val="0"/>
              <w:jc w:val="both"/>
              <w:rPr>
                <w:rFonts w:ascii="Optimum" w:eastAsia="Arial" w:hAnsi="Optimum" w:cs="Arial"/>
                <w:color w:val="000000" w:themeColor="text1"/>
                <w:sz w:val="20"/>
                <w:szCs w:val="20"/>
              </w:rPr>
            </w:pPr>
          </w:p>
        </w:tc>
        <w:tc>
          <w:tcPr>
            <w:tcW w:w="0" w:type="auto"/>
            <w:shd w:val="clear" w:color="auto" w:fill="auto"/>
            <w:tcMar>
              <w:top w:w="100" w:type="dxa"/>
              <w:left w:w="100" w:type="dxa"/>
              <w:bottom w:w="100" w:type="dxa"/>
              <w:right w:w="100" w:type="dxa"/>
            </w:tcMar>
          </w:tcPr>
          <w:p w14:paraId="5987FBC4"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N</w:t>
            </w:r>
          </w:p>
        </w:tc>
        <w:tc>
          <w:tcPr>
            <w:tcW w:w="0" w:type="auto"/>
            <w:shd w:val="clear" w:color="auto" w:fill="auto"/>
            <w:tcMar>
              <w:top w:w="100" w:type="dxa"/>
              <w:left w:w="100" w:type="dxa"/>
              <w:bottom w:w="100" w:type="dxa"/>
              <w:right w:w="100" w:type="dxa"/>
            </w:tcMar>
          </w:tcPr>
          <w:p w14:paraId="50D275FA"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28</w:t>
            </w:r>
          </w:p>
        </w:tc>
        <w:tc>
          <w:tcPr>
            <w:tcW w:w="0" w:type="auto"/>
            <w:shd w:val="clear" w:color="auto" w:fill="auto"/>
            <w:tcMar>
              <w:top w:w="100" w:type="dxa"/>
              <w:left w:w="100" w:type="dxa"/>
              <w:bottom w:w="100" w:type="dxa"/>
              <w:right w:w="100" w:type="dxa"/>
            </w:tcMar>
          </w:tcPr>
          <w:p w14:paraId="3504E79D"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28</w:t>
            </w:r>
          </w:p>
        </w:tc>
      </w:tr>
      <w:tr w:rsidR="000721F9" w:rsidRPr="00C23943" w14:paraId="01C5C1F2" w14:textId="77777777" w:rsidTr="006349E4">
        <w:trPr>
          <w:trHeight w:val="20"/>
          <w:jc w:val="center"/>
        </w:trPr>
        <w:tc>
          <w:tcPr>
            <w:tcW w:w="0" w:type="auto"/>
            <w:vMerge/>
            <w:shd w:val="clear" w:color="auto" w:fill="auto"/>
            <w:tcMar>
              <w:top w:w="100" w:type="dxa"/>
              <w:left w:w="100" w:type="dxa"/>
              <w:bottom w:w="100" w:type="dxa"/>
              <w:right w:w="100" w:type="dxa"/>
            </w:tcMar>
          </w:tcPr>
          <w:p w14:paraId="76152187" w14:textId="77777777" w:rsidR="005C6314" w:rsidRPr="00C23943" w:rsidRDefault="005C6314" w:rsidP="00292E65">
            <w:pPr>
              <w:widowControl w:val="0"/>
              <w:jc w:val="both"/>
              <w:rPr>
                <w:rFonts w:ascii="Optimum" w:eastAsia="Arial" w:hAnsi="Optimum" w:cs="Arial"/>
                <w:color w:val="000000" w:themeColor="text1"/>
                <w:sz w:val="20"/>
                <w:szCs w:val="20"/>
              </w:rPr>
            </w:pPr>
          </w:p>
        </w:tc>
        <w:tc>
          <w:tcPr>
            <w:tcW w:w="0" w:type="auto"/>
            <w:vMerge w:val="restart"/>
            <w:shd w:val="clear" w:color="auto" w:fill="auto"/>
            <w:tcMar>
              <w:top w:w="100" w:type="dxa"/>
              <w:left w:w="100" w:type="dxa"/>
              <w:bottom w:w="100" w:type="dxa"/>
              <w:right w:w="100" w:type="dxa"/>
            </w:tcMar>
            <w:vAlign w:val="center"/>
          </w:tcPr>
          <w:p w14:paraId="23B42750"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Microgota</w:t>
            </w:r>
          </w:p>
        </w:tc>
        <w:tc>
          <w:tcPr>
            <w:tcW w:w="0" w:type="auto"/>
            <w:shd w:val="clear" w:color="auto" w:fill="auto"/>
            <w:tcMar>
              <w:top w:w="100" w:type="dxa"/>
              <w:left w:w="100" w:type="dxa"/>
              <w:bottom w:w="100" w:type="dxa"/>
              <w:right w:w="100" w:type="dxa"/>
            </w:tcMar>
          </w:tcPr>
          <w:p w14:paraId="5154F7DC"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Coeficiente de correlación</w:t>
            </w:r>
          </w:p>
        </w:tc>
        <w:tc>
          <w:tcPr>
            <w:tcW w:w="0" w:type="auto"/>
            <w:shd w:val="clear" w:color="auto" w:fill="auto"/>
            <w:tcMar>
              <w:top w:w="100" w:type="dxa"/>
              <w:left w:w="100" w:type="dxa"/>
              <w:bottom w:w="100" w:type="dxa"/>
              <w:right w:w="100" w:type="dxa"/>
            </w:tcMar>
          </w:tcPr>
          <w:p w14:paraId="43B59DEB"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0,775**</w:t>
            </w:r>
          </w:p>
        </w:tc>
        <w:tc>
          <w:tcPr>
            <w:tcW w:w="0" w:type="auto"/>
            <w:shd w:val="clear" w:color="auto" w:fill="auto"/>
            <w:tcMar>
              <w:top w:w="100" w:type="dxa"/>
              <w:left w:w="100" w:type="dxa"/>
              <w:bottom w:w="100" w:type="dxa"/>
              <w:right w:w="100" w:type="dxa"/>
            </w:tcMar>
          </w:tcPr>
          <w:p w14:paraId="297828E6"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1,000</w:t>
            </w:r>
          </w:p>
        </w:tc>
      </w:tr>
      <w:tr w:rsidR="000721F9" w:rsidRPr="00C23943" w14:paraId="7E659102" w14:textId="77777777" w:rsidTr="006349E4">
        <w:trPr>
          <w:trHeight w:val="152"/>
          <w:jc w:val="center"/>
        </w:trPr>
        <w:tc>
          <w:tcPr>
            <w:tcW w:w="0" w:type="auto"/>
            <w:vMerge/>
            <w:shd w:val="clear" w:color="auto" w:fill="auto"/>
            <w:tcMar>
              <w:top w:w="100" w:type="dxa"/>
              <w:left w:w="100" w:type="dxa"/>
              <w:bottom w:w="100" w:type="dxa"/>
              <w:right w:w="100" w:type="dxa"/>
            </w:tcMar>
          </w:tcPr>
          <w:p w14:paraId="1AAE11D8" w14:textId="77777777" w:rsidR="005C6314" w:rsidRPr="00C23943" w:rsidRDefault="005C6314" w:rsidP="00292E65">
            <w:pPr>
              <w:widowControl w:val="0"/>
              <w:jc w:val="both"/>
              <w:rPr>
                <w:rFonts w:ascii="Optimum" w:eastAsia="Arial" w:hAnsi="Optimum" w:cs="Arial"/>
                <w:color w:val="000000" w:themeColor="text1"/>
                <w:sz w:val="20"/>
                <w:szCs w:val="20"/>
              </w:rPr>
            </w:pPr>
          </w:p>
        </w:tc>
        <w:tc>
          <w:tcPr>
            <w:tcW w:w="0" w:type="auto"/>
            <w:vMerge/>
            <w:shd w:val="clear" w:color="auto" w:fill="auto"/>
            <w:tcMar>
              <w:top w:w="100" w:type="dxa"/>
              <w:left w:w="100" w:type="dxa"/>
              <w:bottom w:w="100" w:type="dxa"/>
              <w:right w:w="100" w:type="dxa"/>
            </w:tcMar>
          </w:tcPr>
          <w:p w14:paraId="22EF5667" w14:textId="77777777" w:rsidR="005C6314" w:rsidRPr="00C23943" w:rsidRDefault="005C6314" w:rsidP="00292E65">
            <w:pPr>
              <w:widowControl w:val="0"/>
              <w:jc w:val="both"/>
              <w:rPr>
                <w:rFonts w:ascii="Optimum" w:eastAsia="Arial" w:hAnsi="Optimum" w:cs="Arial"/>
                <w:color w:val="000000" w:themeColor="text1"/>
                <w:sz w:val="20"/>
                <w:szCs w:val="20"/>
              </w:rPr>
            </w:pPr>
          </w:p>
        </w:tc>
        <w:tc>
          <w:tcPr>
            <w:tcW w:w="0" w:type="auto"/>
            <w:shd w:val="clear" w:color="auto" w:fill="auto"/>
            <w:tcMar>
              <w:top w:w="100" w:type="dxa"/>
              <w:left w:w="100" w:type="dxa"/>
              <w:bottom w:w="100" w:type="dxa"/>
              <w:right w:w="100" w:type="dxa"/>
            </w:tcMar>
          </w:tcPr>
          <w:p w14:paraId="52D26A1C"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Sig. bilateral</w:t>
            </w:r>
          </w:p>
        </w:tc>
        <w:tc>
          <w:tcPr>
            <w:tcW w:w="0" w:type="auto"/>
            <w:shd w:val="clear" w:color="auto" w:fill="auto"/>
            <w:tcMar>
              <w:top w:w="100" w:type="dxa"/>
              <w:left w:w="100" w:type="dxa"/>
              <w:bottom w:w="100" w:type="dxa"/>
              <w:right w:w="100" w:type="dxa"/>
            </w:tcMar>
          </w:tcPr>
          <w:p w14:paraId="6D3D92F4"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0,000</w:t>
            </w:r>
          </w:p>
        </w:tc>
        <w:tc>
          <w:tcPr>
            <w:tcW w:w="0" w:type="auto"/>
            <w:shd w:val="clear" w:color="auto" w:fill="auto"/>
            <w:tcMar>
              <w:top w:w="100" w:type="dxa"/>
              <w:left w:w="100" w:type="dxa"/>
              <w:bottom w:w="100" w:type="dxa"/>
              <w:right w:w="100" w:type="dxa"/>
            </w:tcMar>
          </w:tcPr>
          <w:p w14:paraId="6E3B9239"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w:t>
            </w:r>
          </w:p>
        </w:tc>
      </w:tr>
      <w:tr w:rsidR="00C23943" w:rsidRPr="00C23943" w14:paraId="6498F53E" w14:textId="77777777" w:rsidTr="006349E4">
        <w:trPr>
          <w:trHeight w:val="20"/>
          <w:jc w:val="center"/>
        </w:trPr>
        <w:tc>
          <w:tcPr>
            <w:tcW w:w="0" w:type="auto"/>
            <w:vMerge/>
            <w:shd w:val="clear" w:color="auto" w:fill="auto"/>
            <w:tcMar>
              <w:top w:w="100" w:type="dxa"/>
              <w:left w:w="100" w:type="dxa"/>
              <w:bottom w:w="100" w:type="dxa"/>
              <w:right w:w="100" w:type="dxa"/>
            </w:tcMar>
          </w:tcPr>
          <w:p w14:paraId="1979071E" w14:textId="77777777" w:rsidR="005C6314" w:rsidRPr="00C23943" w:rsidRDefault="005C6314" w:rsidP="00292E65">
            <w:pPr>
              <w:widowControl w:val="0"/>
              <w:jc w:val="both"/>
              <w:rPr>
                <w:rFonts w:ascii="Optimum" w:eastAsia="Arial" w:hAnsi="Optimum" w:cs="Arial"/>
                <w:color w:val="000000" w:themeColor="text1"/>
                <w:sz w:val="20"/>
                <w:szCs w:val="20"/>
              </w:rPr>
            </w:pPr>
          </w:p>
        </w:tc>
        <w:tc>
          <w:tcPr>
            <w:tcW w:w="0" w:type="auto"/>
            <w:vMerge/>
            <w:shd w:val="clear" w:color="auto" w:fill="auto"/>
            <w:tcMar>
              <w:top w:w="100" w:type="dxa"/>
              <w:left w:w="100" w:type="dxa"/>
              <w:bottom w:w="100" w:type="dxa"/>
              <w:right w:w="100" w:type="dxa"/>
            </w:tcMar>
          </w:tcPr>
          <w:p w14:paraId="5312DA72" w14:textId="77777777" w:rsidR="005C6314" w:rsidRPr="00C23943" w:rsidRDefault="005C6314" w:rsidP="00292E65">
            <w:pPr>
              <w:widowControl w:val="0"/>
              <w:jc w:val="both"/>
              <w:rPr>
                <w:rFonts w:ascii="Optimum" w:eastAsia="Arial" w:hAnsi="Optimum" w:cs="Arial"/>
                <w:color w:val="000000" w:themeColor="text1"/>
                <w:sz w:val="20"/>
                <w:szCs w:val="20"/>
              </w:rPr>
            </w:pPr>
          </w:p>
        </w:tc>
        <w:tc>
          <w:tcPr>
            <w:tcW w:w="0" w:type="auto"/>
            <w:shd w:val="clear" w:color="auto" w:fill="auto"/>
            <w:tcMar>
              <w:top w:w="100" w:type="dxa"/>
              <w:left w:w="100" w:type="dxa"/>
              <w:bottom w:w="100" w:type="dxa"/>
              <w:right w:w="100" w:type="dxa"/>
            </w:tcMar>
          </w:tcPr>
          <w:p w14:paraId="15532B5F"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N</w:t>
            </w:r>
          </w:p>
        </w:tc>
        <w:tc>
          <w:tcPr>
            <w:tcW w:w="0" w:type="auto"/>
            <w:shd w:val="clear" w:color="auto" w:fill="auto"/>
            <w:tcMar>
              <w:top w:w="100" w:type="dxa"/>
              <w:left w:w="100" w:type="dxa"/>
              <w:bottom w:w="100" w:type="dxa"/>
              <w:right w:w="100" w:type="dxa"/>
            </w:tcMar>
          </w:tcPr>
          <w:p w14:paraId="32B39AD4"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28</w:t>
            </w:r>
          </w:p>
        </w:tc>
        <w:tc>
          <w:tcPr>
            <w:tcW w:w="0" w:type="auto"/>
            <w:shd w:val="clear" w:color="auto" w:fill="auto"/>
            <w:tcMar>
              <w:top w:w="100" w:type="dxa"/>
              <w:left w:w="100" w:type="dxa"/>
              <w:bottom w:w="100" w:type="dxa"/>
              <w:right w:w="100" w:type="dxa"/>
            </w:tcMar>
          </w:tcPr>
          <w:p w14:paraId="2F477D26" w14:textId="77777777" w:rsidR="005C6314" w:rsidRPr="00C23943" w:rsidRDefault="00EB593A" w:rsidP="00292E65">
            <w:pPr>
              <w:widowControl w:val="0"/>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28</w:t>
            </w:r>
          </w:p>
        </w:tc>
      </w:tr>
    </w:tbl>
    <w:p w14:paraId="5B052E94" w14:textId="77777777" w:rsidR="00D63D4A" w:rsidRPr="00C23943" w:rsidRDefault="00D63D4A" w:rsidP="00292E65">
      <w:pPr>
        <w:jc w:val="both"/>
        <w:rPr>
          <w:rFonts w:ascii="Optimum" w:eastAsia="Arial" w:hAnsi="Optimum" w:cs="Arial"/>
          <w:b/>
          <w:color w:val="000000" w:themeColor="text1"/>
          <w:sz w:val="20"/>
          <w:szCs w:val="20"/>
        </w:rPr>
      </w:pPr>
    </w:p>
    <w:p w14:paraId="70D8C28C" w14:textId="2445C2FE" w:rsidR="005C6314" w:rsidRDefault="00EB593A"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 xml:space="preserve">Crecimiento </w:t>
      </w:r>
      <w:r w:rsidR="00775958" w:rsidRPr="00C23943">
        <w:rPr>
          <w:rFonts w:ascii="Optimum" w:eastAsia="Arial" w:hAnsi="Optimum" w:cs="Arial"/>
          <w:b/>
          <w:color w:val="000000" w:themeColor="text1"/>
          <w:sz w:val="20"/>
          <w:szCs w:val="20"/>
        </w:rPr>
        <w:t>m</w:t>
      </w:r>
      <w:r w:rsidRPr="00C23943">
        <w:rPr>
          <w:rFonts w:ascii="Optimum" w:eastAsia="Arial" w:hAnsi="Optimum" w:cs="Arial"/>
          <w:b/>
          <w:color w:val="000000" w:themeColor="text1"/>
          <w:sz w:val="20"/>
          <w:szCs w:val="20"/>
        </w:rPr>
        <w:t>onocultivo</w:t>
      </w:r>
      <w:r w:rsidR="00775958" w:rsidRPr="00C23943">
        <w:rPr>
          <w:rFonts w:ascii="Optimum" w:eastAsia="Arial" w:hAnsi="Optimum" w:cs="Arial"/>
          <w:b/>
          <w:color w:val="000000" w:themeColor="text1"/>
          <w:sz w:val="20"/>
          <w:szCs w:val="20"/>
        </w:rPr>
        <w:t xml:space="preserve"> de</w:t>
      </w:r>
      <w:r w:rsidR="000A7A1D" w:rsidRPr="00C23943">
        <w:rPr>
          <w:rFonts w:ascii="Optimum" w:eastAsia="Arial" w:hAnsi="Optimum" w:cs="Arial"/>
          <w:b/>
          <w:color w:val="000000" w:themeColor="text1"/>
          <w:sz w:val="20"/>
          <w:szCs w:val="20"/>
        </w:rPr>
        <w:t xml:space="preserve"> </w:t>
      </w:r>
      <w:r w:rsidRPr="00C23943">
        <w:rPr>
          <w:rFonts w:ascii="Optimum" w:eastAsia="Arial" w:hAnsi="Optimum" w:cs="Arial"/>
          <w:b/>
          <w:i/>
          <w:color w:val="000000" w:themeColor="text1"/>
          <w:sz w:val="20"/>
          <w:szCs w:val="20"/>
        </w:rPr>
        <w:t>L</w:t>
      </w:r>
      <w:r w:rsidR="00981547" w:rsidRPr="00C23943">
        <w:rPr>
          <w:rFonts w:ascii="Optimum" w:eastAsia="Arial" w:hAnsi="Optimum" w:cs="Arial"/>
          <w:b/>
          <w:i/>
          <w:color w:val="000000" w:themeColor="text1"/>
          <w:sz w:val="20"/>
          <w:szCs w:val="20"/>
        </w:rPr>
        <w:t>. plantarum</w:t>
      </w:r>
      <w:r w:rsidRPr="00C23943">
        <w:rPr>
          <w:rFonts w:ascii="Optimum" w:eastAsia="Arial" w:hAnsi="Optimum" w:cs="Arial"/>
          <w:b/>
          <w:color w:val="000000" w:themeColor="text1"/>
          <w:sz w:val="20"/>
          <w:szCs w:val="20"/>
        </w:rPr>
        <w:t xml:space="preserve"> 60-1, </w:t>
      </w:r>
      <w:r w:rsidR="00981547" w:rsidRPr="00C23943">
        <w:rPr>
          <w:rFonts w:ascii="Optimum" w:eastAsia="Arial" w:hAnsi="Optimum" w:cs="Arial"/>
          <w:b/>
          <w:i/>
          <w:color w:val="000000" w:themeColor="text1"/>
          <w:sz w:val="20"/>
          <w:szCs w:val="20"/>
        </w:rPr>
        <w:t>L. plantarum</w:t>
      </w:r>
      <w:r w:rsidR="00981547" w:rsidRPr="00C23943">
        <w:rPr>
          <w:rFonts w:ascii="Optimum" w:eastAsia="Arial" w:hAnsi="Optimum" w:cs="Arial"/>
          <w:b/>
          <w:color w:val="000000" w:themeColor="text1"/>
          <w:sz w:val="20"/>
          <w:szCs w:val="20"/>
        </w:rPr>
        <w:t xml:space="preserve"> </w:t>
      </w:r>
      <w:r w:rsidRPr="00C23943">
        <w:rPr>
          <w:rFonts w:ascii="Optimum" w:eastAsia="Arial" w:hAnsi="Optimum" w:cs="Arial"/>
          <w:b/>
          <w:color w:val="000000" w:themeColor="text1"/>
          <w:sz w:val="20"/>
          <w:szCs w:val="20"/>
        </w:rPr>
        <w:t xml:space="preserve">62-1 y </w:t>
      </w:r>
      <w:r w:rsidRPr="00C23943">
        <w:rPr>
          <w:rFonts w:ascii="Optimum" w:eastAsia="Arial" w:hAnsi="Optimum" w:cs="Arial"/>
          <w:b/>
          <w:i/>
          <w:color w:val="000000" w:themeColor="text1"/>
          <w:sz w:val="20"/>
          <w:szCs w:val="20"/>
        </w:rPr>
        <w:t>L. monocytogenes</w:t>
      </w:r>
      <w:r w:rsidR="00775958" w:rsidRPr="00C23943">
        <w:rPr>
          <w:rFonts w:ascii="Optimum" w:eastAsia="Arial" w:hAnsi="Optimum" w:cs="Arial"/>
          <w:color w:val="000000" w:themeColor="text1"/>
          <w:sz w:val="20"/>
          <w:szCs w:val="20"/>
        </w:rPr>
        <w:t>.</w:t>
      </w:r>
      <w:r w:rsidRPr="00C23943">
        <w:rPr>
          <w:rFonts w:ascii="Optimum" w:eastAsia="Arial" w:hAnsi="Optimum" w:cs="Arial"/>
          <w:color w:val="000000" w:themeColor="text1"/>
          <w:sz w:val="20"/>
          <w:szCs w:val="20"/>
        </w:rPr>
        <w:t xml:space="preserve"> La cinética de crecimiento de los diferentes microorganismos </w:t>
      </w:r>
      <w:r w:rsidR="000A7A1D" w:rsidRPr="00C23943">
        <w:rPr>
          <w:rFonts w:ascii="Optimum" w:eastAsia="Arial" w:hAnsi="Optimum" w:cs="Arial"/>
          <w:color w:val="000000" w:themeColor="text1"/>
          <w:sz w:val="20"/>
          <w:szCs w:val="20"/>
        </w:rPr>
        <w:t>inoculados</w:t>
      </w:r>
      <w:r w:rsidRPr="00C23943">
        <w:rPr>
          <w:rFonts w:ascii="Optimum" w:eastAsia="Arial" w:hAnsi="Optimum" w:cs="Arial"/>
          <w:color w:val="000000" w:themeColor="text1"/>
          <w:sz w:val="20"/>
          <w:szCs w:val="20"/>
        </w:rPr>
        <w:t xml:space="preserve"> en</w:t>
      </w:r>
      <w:r w:rsidR="000A7A1D" w:rsidRPr="00C23943">
        <w:rPr>
          <w:rFonts w:ascii="Optimum" w:eastAsia="Arial" w:hAnsi="Optimum" w:cs="Arial"/>
          <w:color w:val="000000" w:themeColor="text1"/>
          <w:sz w:val="20"/>
          <w:szCs w:val="20"/>
        </w:rPr>
        <w:t xml:space="preserve"> la</w:t>
      </w:r>
      <w:r w:rsidRPr="00C23943">
        <w:rPr>
          <w:rFonts w:ascii="Optimum" w:eastAsia="Arial" w:hAnsi="Optimum" w:cs="Arial"/>
          <w:color w:val="000000" w:themeColor="text1"/>
          <w:sz w:val="20"/>
          <w:szCs w:val="20"/>
        </w:rPr>
        <w:t xml:space="preserve"> leche UHT, durante 24 horas de incubación se </w:t>
      </w:r>
      <w:proofErr w:type="gramStart"/>
      <w:r w:rsidRPr="00C23943">
        <w:rPr>
          <w:rFonts w:ascii="Optimum" w:eastAsia="Arial" w:hAnsi="Optimum" w:cs="Arial"/>
          <w:color w:val="000000" w:themeColor="text1"/>
          <w:sz w:val="20"/>
          <w:szCs w:val="20"/>
        </w:rPr>
        <w:t>presentan</w:t>
      </w:r>
      <w:proofErr w:type="gramEnd"/>
      <w:r w:rsidRPr="00C23943">
        <w:rPr>
          <w:rFonts w:ascii="Optimum" w:eastAsia="Arial" w:hAnsi="Optimum" w:cs="Arial"/>
          <w:color w:val="000000" w:themeColor="text1"/>
          <w:sz w:val="20"/>
          <w:szCs w:val="20"/>
        </w:rPr>
        <w:t xml:space="preserve"> en la </w:t>
      </w:r>
      <w:r w:rsidR="005A7AC2">
        <w:rPr>
          <w:rFonts w:ascii="Optimum" w:eastAsia="Arial" w:hAnsi="Optimum" w:cs="Arial"/>
          <w:color w:val="000000" w:themeColor="text1"/>
          <w:sz w:val="20"/>
          <w:szCs w:val="20"/>
        </w:rPr>
        <w:t>f</w:t>
      </w:r>
      <w:r w:rsidRPr="00C23943">
        <w:rPr>
          <w:rFonts w:ascii="Optimum" w:eastAsia="Arial" w:hAnsi="Optimum" w:cs="Arial"/>
          <w:color w:val="000000" w:themeColor="text1"/>
          <w:sz w:val="20"/>
          <w:szCs w:val="20"/>
        </w:rPr>
        <w:t>igura 2.</w:t>
      </w:r>
    </w:p>
    <w:p w14:paraId="23565F78" w14:textId="77777777" w:rsidR="005A7AC2" w:rsidRPr="00C23943" w:rsidRDefault="005A7AC2" w:rsidP="00292E65">
      <w:pPr>
        <w:jc w:val="both"/>
        <w:rPr>
          <w:rFonts w:ascii="Optimum" w:eastAsia="Arial" w:hAnsi="Optimum" w:cs="Arial"/>
          <w:color w:val="000000" w:themeColor="text1"/>
          <w:sz w:val="20"/>
          <w:szCs w:val="20"/>
        </w:rPr>
      </w:pPr>
    </w:p>
    <w:p w14:paraId="46AC6C72" w14:textId="23D8EEF6" w:rsidR="00DB0006" w:rsidRPr="00C23943" w:rsidRDefault="006529F3" w:rsidP="00292E65">
      <w:pPr>
        <w:jc w:val="both"/>
        <w:rPr>
          <w:rFonts w:ascii="Optimum" w:eastAsia="Arial" w:hAnsi="Optimum" w:cs="Arial"/>
          <w:b/>
          <w:color w:val="000000" w:themeColor="text1"/>
          <w:sz w:val="20"/>
          <w:szCs w:val="20"/>
        </w:rPr>
      </w:pPr>
      <w:r w:rsidRPr="00C23943">
        <w:rPr>
          <w:rFonts w:ascii="Optimum" w:eastAsia="Arial" w:hAnsi="Optimum" w:cs="Arial"/>
          <w:b/>
          <w:noProof/>
          <w:color w:val="000000" w:themeColor="text1"/>
          <w:sz w:val="20"/>
          <w:szCs w:val="20"/>
          <w:lang w:eastAsia="es-CO"/>
        </w:rPr>
        <w:drawing>
          <wp:inline distT="0" distB="0" distL="0" distR="0" wp14:anchorId="555C6F21" wp14:editId="050B9F30">
            <wp:extent cx="3743325" cy="2143208"/>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4693" cy="2143991"/>
                    </a:xfrm>
                    <a:prstGeom prst="rect">
                      <a:avLst/>
                    </a:prstGeom>
                    <a:noFill/>
                  </pic:spPr>
                </pic:pic>
              </a:graphicData>
            </a:graphic>
          </wp:inline>
        </w:drawing>
      </w:r>
    </w:p>
    <w:p w14:paraId="5FC9275B"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Figura 2.</w:t>
      </w:r>
      <w:r w:rsidRPr="00C23943">
        <w:rPr>
          <w:rFonts w:ascii="Optimum" w:eastAsia="Arial" w:hAnsi="Optimum" w:cs="Arial"/>
          <w:color w:val="000000" w:themeColor="text1"/>
          <w:sz w:val="20"/>
          <w:szCs w:val="20"/>
        </w:rPr>
        <w:t xml:space="preserve"> Cinética de crecimiento </w:t>
      </w:r>
      <w:r w:rsidRPr="00C23943">
        <w:rPr>
          <w:rFonts w:ascii="Optimum" w:eastAsia="Arial" w:hAnsi="Optimum" w:cs="Arial"/>
          <w:i/>
          <w:color w:val="000000" w:themeColor="text1"/>
          <w:sz w:val="20"/>
          <w:szCs w:val="20"/>
        </w:rPr>
        <w:t>Lactobacillus plantarum</w:t>
      </w:r>
      <w:r w:rsidRPr="00C23943">
        <w:rPr>
          <w:rFonts w:ascii="Optimum" w:eastAsia="Arial" w:hAnsi="Optimum" w:cs="Arial"/>
          <w:color w:val="000000" w:themeColor="text1"/>
          <w:sz w:val="20"/>
          <w:szCs w:val="20"/>
        </w:rPr>
        <w:t xml:space="preserve"> 60-1, </w:t>
      </w:r>
      <w:r w:rsidRPr="00C23943">
        <w:rPr>
          <w:rFonts w:ascii="Optimum" w:eastAsia="Arial" w:hAnsi="Optimum" w:cs="Arial"/>
          <w:i/>
          <w:color w:val="000000" w:themeColor="text1"/>
          <w:sz w:val="20"/>
          <w:szCs w:val="20"/>
        </w:rPr>
        <w:t xml:space="preserve">Lactobacillus plantarum </w:t>
      </w:r>
      <w:r w:rsidRPr="00C23943">
        <w:rPr>
          <w:rFonts w:ascii="Optimum" w:eastAsia="Arial" w:hAnsi="Optimum" w:cs="Arial"/>
          <w:color w:val="000000" w:themeColor="text1"/>
          <w:sz w:val="20"/>
          <w:szCs w:val="20"/>
        </w:rPr>
        <w:t xml:space="preserve">62-1 y </w:t>
      </w:r>
      <w:r w:rsidRPr="00C23943">
        <w:rPr>
          <w:rFonts w:ascii="Optimum" w:eastAsia="Arial" w:hAnsi="Optimum" w:cs="Arial"/>
          <w:i/>
          <w:color w:val="000000" w:themeColor="text1"/>
          <w:sz w:val="20"/>
          <w:szCs w:val="20"/>
        </w:rPr>
        <w:t>L. monocytogenes</w:t>
      </w:r>
      <w:r w:rsidRPr="00C23943">
        <w:rPr>
          <w:rFonts w:ascii="Optimum" w:eastAsia="Arial" w:hAnsi="Optimum" w:cs="Arial"/>
          <w:color w:val="000000" w:themeColor="text1"/>
          <w:sz w:val="20"/>
          <w:szCs w:val="20"/>
        </w:rPr>
        <w:t xml:space="preserve"> en monocultivo.</w:t>
      </w:r>
    </w:p>
    <w:p w14:paraId="4399463A" w14:textId="77777777" w:rsidR="005A7AC2" w:rsidRDefault="005A7AC2" w:rsidP="00292E65">
      <w:pPr>
        <w:jc w:val="both"/>
        <w:rPr>
          <w:rFonts w:ascii="Optimum" w:eastAsia="Arial" w:hAnsi="Optimum" w:cs="Arial"/>
          <w:color w:val="000000" w:themeColor="text1"/>
          <w:sz w:val="20"/>
          <w:szCs w:val="20"/>
        </w:rPr>
      </w:pPr>
    </w:p>
    <w:p w14:paraId="42F7B503"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 xml:space="preserve">Las bacterias </w:t>
      </w:r>
      <w:r w:rsidRPr="00C23943">
        <w:rPr>
          <w:rFonts w:ascii="Optimum" w:eastAsia="Arial" w:hAnsi="Optimum" w:cs="Arial"/>
          <w:i/>
          <w:color w:val="000000" w:themeColor="text1"/>
          <w:sz w:val="20"/>
          <w:szCs w:val="20"/>
        </w:rPr>
        <w:t>L. plantarum</w:t>
      </w:r>
      <w:r w:rsidRPr="00C23943">
        <w:rPr>
          <w:rFonts w:ascii="Optimum" w:eastAsia="Arial" w:hAnsi="Optimum" w:cs="Arial"/>
          <w:color w:val="000000" w:themeColor="text1"/>
          <w:sz w:val="20"/>
          <w:szCs w:val="20"/>
        </w:rPr>
        <w:t xml:space="preserve"> 60-1 y </w:t>
      </w:r>
      <w:r w:rsidRPr="00C23943">
        <w:rPr>
          <w:rFonts w:ascii="Optimum" w:eastAsia="Arial" w:hAnsi="Optimum" w:cs="Arial"/>
          <w:i/>
          <w:color w:val="000000" w:themeColor="text1"/>
          <w:sz w:val="20"/>
          <w:szCs w:val="20"/>
        </w:rPr>
        <w:t>L. plantarum</w:t>
      </w:r>
      <w:r w:rsidRPr="00C23943">
        <w:rPr>
          <w:rFonts w:ascii="Optimum" w:eastAsia="Arial" w:hAnsi="Optimum" w:cs="Arial"/>
          <w:color w:val="000000" w:themeColor="text1"/>
          <w:sz w:val="20"/>
          <w:szCs w:val="20"/>
        </w:rPr>
        <w:t xml:space="preserve"> 62-1 parten de una concentración inicial de 6.46 y 6.51 Log UFC/mL respectivamente, presentando una fase de adaptación corta y una fase logarítmica que alcanza el mayor crecimiento a las 8h de incubación. Después del tiempo de incubación de 24 horas ambas cepas alcanzan una concentración máxima de 8.69 y 8.65 Log UFC/mL. Para </w:t>
      </w:r>
      <w:r w:rsidRPr="00C23943">
        <w:rPr>
          <w:rFonts w:ascii="Optimum" w:eastAsia="Arial" w:hAnsi="Optimum" w:cs="Arial"/>
          <w:i/>
          <w:color w:val="000000" w:themeColor="text1"/>
          <w:sz w:val="20"/>
          <w:szCs w:val="20"/>
        </w:rPr>
        <w:t>L. monocytogenes</w:t>
      </w:r>
      <w:r w:rsidRPr="00C23943">
        <w:rPr>
          <w:rFonts w:ascii="Optimum" w:eastAsia="Arial" w:hAnsi="Optimum" w:cs="Arial"/>
          <w:color w:val="000000" w:themeColor="text1"/>
          <w:sz w:val="20"/>
          <w:szCs w:val="20"/>
        </w:rPr>
        <w:t xml:space="preserve">, el Logaritmo de la concentración inicial de UFC </w:t>
      </w:r>
      <w:r w:rsidR="00986C5A" w:rsidRPr="00C23943">
        <w:rPr>
          <w:rFonts w:ascii="Optimum" w:eastAsia="Arial" w:hAnsi="Optimum" w:cs="Arial"/>
          <w:color w:val="000000" w:themeColor="text1"/>
          <w:sz w:val="20"/>
          <w:szCs w:val="20"/>
        </w:rPr>
        <w:t>es</w:t>
      </w:r>
      <w:r w:rsidRPr="00C23943">
        <w:rPr>
          <w:rFonts w:ascii="Optimum" w:eastAsia="Arial" w:hAnsi="Optimum" w:cs="Arial"/>
          <w:color w:val="000000" w:themeColor="text1"/>
          <w:sz w:val="20"/>
          <w:szCs w:val="20"/>
        </w:rPr>
        <w:t xml:space="preserve"> de 3.72 Log UFC/mL, el crecimiento máximo es alcanzado a las 14 horas de incubación y permanece constante hasta las 24h, tiempo final hasta el cual se realizó la experimentación (8.01 Log UFC/mL).</w:t>
      </w:r>
    </w:p>
    <w:p w14:paraId="6A27EB6C" w14:textId="77777777" w:rsidR="005A7AC2" w:rsidRDefault="005A7AC2" w:rsidP="00292E65">
      <w:pPr>
        <w:jc w:val="both"/>
        <w:rPr>
          <w:rFonts w:ascii="Optimum" w:eastAsia="Arial" w:hAnsi="Optimum" w:cs="Arial"/>
          <w:b/>
          <w:color w:val="000000" w:themeColor="text1"/>
          <w:sz w:val="20"/>
          <w:szCs w:val="20"/>
        </w:rPr>
      </w:pPr>
    </w:p>
    <w:p w14:paraId="33E7FD98" w14:textId="6B4F8C7E"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 xml:space="preserve">Curvas de crecimiento de </w:t>
      </w:r>
      <w:r w:rsidRPr="00C23943">
        <w:rPr>
          <w:rFonts w:ascii="Optimum" w:eastAsia="Arial" w:hAnsi="Optimum" w:cs="Arial"/>
          <w:b/>
          <w:i/>
          <w:color w:val="000000" w:themeColor="text1"/>
          <w:sz w:val="20"/>
          <w:szCs w:val="20"/>
        </w:rPr>
        <w:t xml:space="preserve">L. monocytogenes </w:t>
      </w:r>
      <w:r w:rsidRPr="00C23943">
        <w:rPr>
          <w:rFonts w:ascii="Optimum" w:eastAsia="Arial" w:hAnsi="Optimum" w:cs="Arial"/>
          <w:b/>
          <w:color w:val="000000" w:themeColor="text1"/>
          <w:sz w:val="20"/>
          <w:szCs w:val="20"/>
        </w:rPr>
        <w:t>inoculadas en</w:t>
      </w:r>
      <w:r w:rsidRPr="00C23943">
        <w:rPr>
          <w:rFonts w:ascii="Optimum" w:eastAsia="Arial" w:hAnsi="Optimum" w:cs="Arial"/>
          <w:b/>
          <w:i/>
          <w:color w:val="000000" w:themeColor="text1"/>
          <w:sz w:val="20"/>
          <w:szCs w:val="20"/>
        </w:rPr>
        <w:t xml:space="preserve"> c</w:t>
      </w:r>
      <w:r w:rsidRPr="00C23943">
        <w:rPr>
          <w:rFonts w:ascii="Optimum" w:eastAsia="Arial" w:hAnsi="Optimum" w:cs="Arial"/>
          <w:b/>
          <w:color w:val="000000" w:themeColor="text1"/>
          <w:sz w:val="20"/>
          <w:szCs w:val="20"/>
        </w:rPr>
        <w:t xml:space="preserve">o-cultivo. </w:t>
      </w:r>
      <w:r w:rsidRPr="00C23943">
        <w:rPr>
          <w:rFonts w:ascii="Optimum" w:eastAsia="Arial" w:hAnsi="Optimum" w:cs="Arial"/>
          <w:color w:val="000000" w:themeColor="text1"/>
          <w:sz w:val="20"/>
          <w:szCs w:val="20"/>
        </w:rPr>
        <w:t xml:space="preserve">La cinética de las curvas de crecimiento de </w:t>
      </w:r>
      <w:r w:rsidRPr="00C23943">
        <w:rPr>
          <w:rFonts w:ascii="Optimum" w:eastAsia="Arial" w:hAnsi="Optimum" w:cs="Arial"/>
          <w:i/>
          <w:color w:val="000000" w:themeColor="text1"/>
          <w:sz w:val="20"/>
          <w:szCs w:val="20"/>
        </w:rPr>
        <w:t>L. monocytogenes</w:t>
      </w:r>
      <w:r w:rsidR="00FE526C" w:rsidRPr="00C23943">
        <w:rPr>
          <w:rFonts w:ascii="Optimum" w:eastAsia="Arial" w:hAnsi="Optimum" w:cs="Arial"/>
          <w:color w:val="000000" w:themeColor="text1"/>
          <w:sz w:val="20"/>
          <w:szCs w:val="20"/>
        </w:rPr>
        <w:t xml:space="preserve"> inoculadas en co-cultivos con </w:t>
      </w:r>
      <w:r w:rsidRPr="00C23943">
        <w:rPr>
          <w:rFonts w:ascii="Optimum" w:eastAsia="Arial" w:hAnsi="Optimum" w:cs="Arial"/>
          <w:i/>
          <w:color w:val="000000" w:themeColor="text1"/>
          <w:sz w:val="20"/>
          <w:szCs w:val="20"/>
        </w:rPr>
        <w:t>L. plantarum</w:t>
      </w:r>
      <w:r w:rsidRPr="00C23943">
        <w:rPr>
          <w:rFonts w:ascii="Optimum" w:eastAsia="Arial" w:hAnsi="Optimum" w:cs="Arial"/>
          <w:color w:val="000000" w:themeColor="text1"/>
          <w:sz w:val="20"/>
          <w:szCs w:val="20"/>
        </w:rPr>
        <w:t xml:space="preserve"> 60-1 y </w:t>
      </w:r>
      <w:r w:rsidRPr="00C23943">
        <w:rPr>
          <w:rFonts w:ascii="Optimum" w:eastAsia="Arial" w:hAnsi="Optimum" w:cs="Arial"/>
          <w:i/>
          <w:color w:val="000000" w:themeColor="text1"/>
          <w:sz w:val="20"/>
          <w:szCs w:val="20"/>
        </w:rPr>
        <w:t>L. plantarum</w:t>
      </w:r>
      <w:r w:rsidRPr="00C23943">
        <w:rPr>
          <w:rFonts w:ascii="Optimum" w:eastAsia="Arial" w:hAnsi="Optimum" w:cs="Arial"/>
          <w:color w:val="000000" w:themeColor="text1"/>
          <w:sz w:val="20"/>
          <w:szCs w:val="20"/>
        </w:rPr>
        <w:t xml:space="preserve"> 62-1 y de la </w:t>
      </w:r>
      <w:r w:rsidRPr="00C23943">
        <w:rPr>
          <w:rFonts w:ascii="Optimum" w:eastAsia="Arial" w:hAnsi="Optimum" w:cs="Arial"/>
          <w:i/>
          <w:color w:val="000000" w:themeColor="text1"/>
          <w:sz w:val="20"/>
          <w:szCs w:val="20"/>
        </w:rPr>
        <w:t>L. monocytogenes</w:t>
      </w:r>
      <w:r w:rsidRPr="00C23943">
        <w:rPr>
          <w:rFonts w:ascii="Optimum" w:eastAsia="Arial" w:hAnsi="Optimum" w:cs="Arial"/>
          <w:color w:val="000000" w:themeColor="text1"/>
          <w:sz w:val="20"/>
          <w:szCs w:val="20"/>
        </w:rPr>
        <w:t xml:space="preserve"> inoculada en monocultivo (control) en la leche UHT se presentan en la </w:t>
      </w:r>
      <w:r w:rsidR="005A7AC2">
        <w:rPr>
          <w:rFonts w:ascii="Optimum" w:eastAsia="Arial" w:hAnsi="Optimum" w:cs="Arial"/>
          <w:color w:val="000000" w:themeColor="text1"/>
          <w:sz w:val="20"/>
          <w:szCs w:val="20"/>
        </w:rPr>
        <w:t>f</w:t>
      </w:r>
      <w:r w:rsidRPr="00C23943">
        <w:rPr>
          <w:rFonts w:ascii="Optimum" w:eastAsia="Arial" w:hAnsi="Optimum" w:cs="Arial"/>
          <w:color w:val="000000" w:themeColor="text1"/>
          <w:sz w:val="20"/>
          <w:szCs w:val="20"/>
        </w:rPr>
        <w:t>igura 3</w:t>
      </w:r>
      <w:r w:rsidRPr="00C23943">
        <w:rPr>
          <w:rFonts w:ascii="Optimum" w:eastAsia="Arial" w:hAnsi="Optimum" w:cs="Arial"/>
          <w:b/>
          <w:color w:val="000000" w:themeColor="text1"/>
          <w:sz w:val="20"/>
          <w:szCs w:val="20"/>
        </w:rPr>
        <w:t xml:space="preserve">. </w:t>
      </w:r>
    </w:p>
    <w:p w14:paraId="65F89153" w14:textId="1F437367" w:rsidR="005C6314" w:rsidRPr="00C23943" w:rsidRDefault="006529F3" w:rsidP="00292E65">
      <w:pPr>
        <w:jc w:val="both"/>
        <w:rPr>
          <w:rFonts w:ascii="Optimum" w:eastAsia="Arial" w:hAnsi="Optimum" w:cs="Arial"/>
          <w:color w:val="000000" w:themeColor="text1"/>
          <w:sz w:val="20"/>
          <w:szCs w:val="20"/>
        </w:rPr>
      </w:pPr>
      <w:bookmarkStart w:id="1" w:name="_30j0zll" w:colFirst="0" w:colLast="0"/>
      <w:bookmarkEnd w:id="1"/>
      <w:r w:rsidRPr="00C23943">
        <w:rPr>
          <w:rFonts w:ascii="Optimum" w:eastAsia="Arial" w:hAnsi="Optimum" w:cs="Arial"/>
          <w:noProof/>
          <w:color w:val="000000" w:themeColor="text1"/>
          <w:sz w:val="20"/>
          <w:szCs w:val="20"/>
          <w:lang w:eastAsia="es-CO"/>
        </w:rPr>
        <w:lastRenderedPageBreak/>
        <w:drawing>
          <wp:inline distT="0" distB="0" distL="0" distR="0" wp14:anchorId="38B36545" wp14:editId="5486EE8E">
            <wp:extent cx="3880610" cy="1952625"/>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0360" cy="1962563"/>
                    </a:xfrm>
                    <a:prstGeom prst="rect">
                      <a:avLst/>
                    </a:prstGeom>
                    <a:noFill/>
                  </pic:spPr>
                </pic:pic>
              </a:graphicData>
            </a:graphic>
          </wp:inline>
        </w:drawing>
      </w:r>
    </w:p>
    <w:p w14:paraId="0BEC0694"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Figura 3.</w:t>
      </w:r>
      <w:r w:rsidRPr="00C23943">
        <w:rPr>
          <w:rFonts w:ascii="Optimum" w:eastAsia="Arial" w:hAnsi="Optimum" w:cs="Arial"/>
          <w:color w:val="000000" w:themeColor="text1"/>
          <w:sz w:val="20"/>
          <w:szCs w:val="20"/>
        </w:rPr>
        <w:t xml:space="preserve"> Curvas de crecimiento de </w:t>
      </w:r>
      <w:r w:rsidRPr="00C23943">
        <w:rPr>
          <w:rFonts w:ascii="Optimum" w:eastAsia="Arial" w:hAnsi="Optimum" w:cs="Arial"/>
          <w:i/>
          <w:color w:val="000000" w:themeColor="text1"/>
          <w:sz w:val="20"/>
          <w:szCs w:val="20"/>
        </w:rPr>
        <w:t>L. monocytogenes</w:t>
      </w:r>
      <w:r w:rsidRPr="00C23943">
        <w:rPr>
          <w:rFonts w:ascii="Optimum" w:eastAsia="Arial" w:hAnsi="Optimum" w:cs="Arial"/>
          <w:color w:val="000000" w:themeColor="text1"/>
          <w:sz w:val="20"/>
          <w:szCs w:val="20"/>
        </w:rPr>
        <w:t xml:space="preserve"> en monocultivo y en co-cultivo</w:t>
      </w:r>
      <w:r w:rsidR="00763544" w:rsidRPr="00C23943">
        <w:rPr>
          <w:rFonts w:ascii="Optimum" w:eastAsia="Arial" w:hAnsi="Optimum" w:cs="Arial"/>
          <w:color w:val="000000" w:themeColor="text1"/>
          <w:sz w:val="20"/>
          <w:szCs w:val="20"/>
        </w:rPr>
        <w:t xml:space="preserve"> y el cambio del pH en el tiempo.</w:t>
      </w:r>
    </w:p>
    <w:p w14:paraId="6E9F758D" w14:textId="77777777" w:rsidR="005A7AC2" w:rsidRDefault="005A7AC2" w:rsidP="00292E65">
      <w:pPr>
        <w:jc w:val="both"/>
        <w:rPr>
          <w:rFonts w:ascii="Optimum" w:eastAsia="Arial" w:hAnsi="Optimum" w:cs="Arial"/>
          <w:color w:val="000000" w:themeColor="text1"/>
          <w:sz w:val="20"/>
          <w:szCs w:val="20"/>
        </w:rPr>
      </w:pPr>
    </w:p>
    <w:p w14:paraId="78C5250B" w14:textId="20A4D581"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 xml:space="preserve">La </w:t>
      </w:r>
      <w:r w:rsidR="005A7AC2">
        <w:rPr>
          <w:rFonts w:ascii="Optimum" w:eastAsia="Arial" w:hAnsi="Optimum" w:cs="Arial"/>
          <w:color w:val="000000" w:themeColor="text1"/>
          <w:sz w:val="20"/>
          <w:szCs w:val="20"/>
        </w:rPr>
        <w:t>f</w:t>
      </w:r>
      <w:r w:rsidRPr="00C23943">
        <w:rPr>
          <w:rFonts w:ascii="Optimum" w:eastAsia="Arial" w:hAnsi="Optimum" w:cs="Arial"/>
          <w:color w:val="000000" w:themeColor="text1"/>
          <w:sz w:val="20"/>
          <w:szCs w:val="20"/>
        </w:rPr>
        <w:t xml:space="preserve">igura 3 muestra </w:t>
      </w:r>
      <w:r w:rsidR="00763544" w:rsidRPr="00C23943">
        <w:rPr>
          <w:rFonts w:ascii="Optimum" w:eastAsia="Arial" w:hAnsi="Optimum" w:cs="Arial"/>
          <w:color w:val="000000" w:themeColor="text1"/>
          <w:sz w:val="20"/>
          <w:szCs w:val="20"/>
        </w:rPr>
        <w:t xml:space="preserve">el crecimiento de la cepa de </w:t>
      </w:r>
      <w:r w:rsidR="00763544" w:rsidRPr="00C23943">
        <w:rPr>
          <w:rFonts w:ascii="Optimum" w:eastAsia="Arial" w:hAnsi="Optimum" w:cs="Arial"/>
          <w:i/>
          <w:color w:val="000000" w:themeColor="text1"/>
          <w:sz w:val="20"/>
          <w:szCs w:val="20"/>
        </w:rPr>
        <w:t xml:space="preserve">L. monocytogenes </w:t>
      </w:r>
      <w:r w:rsidR="00763544" w:rsidRPr="00C23943">
        <w:rPr>
          <w:rFonts w:ascii="Optimum" w:eastAsia="Arial" w:hAnsi="Optimum" w:cs="Arial"/>
          <w:color w:val="000000" w:themeColor="text1"/>
          <w:sz w:val="20"/>
          <w:szCs w:val="20"/>
        </w:rPr>
        <w:t xml:space="preserve">durante un periodo de 24 horas, además del comportamiento del pH del medio a medida que se produce el crecimiento de las BAL y </w:t>
      </w:r>
      <w:r w:rsidR="00763544" w:rsidRPr="00C23943">
        <w:rPr>
          <w:rFonts w:ascii="Optimum" w:eastAsia="Arial" w:hAnsi="Optimum" w:cs="Arial"/>
          <w:i/>
          <w:color w:val="000000" w:themeColor="text1"/>
          <w:sz w:val="20"/>
          <w:szCs w:val="20"/>
        </w:rPr>
        <w:t>L. monocytogenes.</w:t>
      </w:r>
      <w:r w:rsidR="00763544" w:rsidRPr="00C23943">
        <w:rPr>
          <w:rFonts w:ascii="Optimum" w:eastAsia="Arial" w:hAnsi="Optimum" w:cs="Arial"/>
          <w:color w:val="000000" w:themeColor="text1"/>
          <w:sz w:val="20"/>
          <w:szCs w:val="20"/>
        </w:rPr>
        <w:t xml:space="preserve"> Se puede </w:t>
      </w:r>
      <w:r w:rsidR="00FE526C" w:rsidRPr="00C23943">
        <w:rPr>
          <w:rFonts w:ascii="Optimum" w:eastAsia="Arial" w:hAnsi="Optimum" w:cs="Arial"/>
          <w:color w:val="000000" w:themeColor="text1"/>
          <w:sz w:val="20"/>
          <w:szCs w:val="20"/>
        </w:rPr>
        <w:t>ver</w:t>
      </w:r>
      <w:r w:rsidR="00763544"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que durante las primeras 6h de crecimiento</w:t>
      </w:r>
      <w:r w:rsidR="00FE526C" w:rsidRPr="00C23943">
        <w:rPr>
          <w:rFonts w:ascii="Optimum" w:eastAsia="Arial" w:hAnsi="Optimum" w:cs="Arial"/>
          <w:color w:val="000000" w:themeColor="text1"/>
          <w:sz w:val="20"/>
          <w:szCs w:val="20"/>
        </w:rPr>
        <w:t>,</w:t>
      </w:r>
      <w:r w:rsidRPr="00C23943">
        <w:rPr>
          <w:rFonts w:ascii="Optimum" w:eastAsia="Arial" w:hAnsi="Optimum" w:cs="Arial"/>
          <w:color w:val="000000" w:themeColor="text1"/>
          <w:sz w:val="20"/>
          <w:szCs w:val="20"/>
        </w:rPr>
        <w:t xml:space="preserve"> </w:t>
      </w:r>
      <w:r w:rsidR="00763544" w:rsidRPr="00C23943">
        <w:rPr>
          <w:rFonts w:ascii="Optimum" w:eastAsia="Arial" w:hAnsi="Optimum" w:cs="Arial"/>
          <w:color w:val="000000" w:themeColor="text1"/>
          <w:sz w:val="20"/>
          <w:szCs w:val="20"/>
        </w:rPr>
        <w:t>bajo</w:t>
      </w:r>
      <w:r w:rsidRPr="00C23943">
        <w:rPr>
          <w:rFonts w:ascii="Optimum" w:eastAsia="Arial" w:hAnsi="Optimum" w:cs="Arial"/>
          <w:color w:val="000000" w:themeColor="text1"/>
          <w:sz w:val="20"/>
          <w:szCs w:val="20"/>
        </w:rPr>
        <w:t xml:space="preserve"> las condiciones óptimas de incubación para </w:t>
      </w:r>
      <w:r w:rsidRPr="00C23943">
        <w:rPr>
          <w:rFonts w:ascii="Optimum" w:eastAsia="Arial" w:hAnsi="Optimum" w:cs="Arial"/>
          <w:i/>
          <w:color w:val="000000" w:themeColor="text1"/>
          <w:sz w:val="20"/>
          <w:szCs w:val="20"/>
        </w:rPr>
        <w:t>L. monocytogenes</w:t>
      </w:r>
      <w:r w:rsidRPr="00C23943">
        <w:rPr>
          <w:rFonts w:ascii="Optimum" w:eastAsia="Arial" w:hAnsi="Optimum" w:cs="Arial"/>
          <w:color w:val="000000" w:themeColor="text1"/>
          <w:sz w:val="20"/>
          <w:szCs w:val="20"/>
        </w:rPr>
        <w:t xml:space="preserve">, no se observan diferencias significativas entre </w:t>
      </w:r>
      <w:r w:rsidR="00763544" w:rsidRPr="00C23943">
        <w:rPr>
          <w:rFonts w:ascii="Optimum" w:eastAsia="Arial" w:hAnsi="Optimum" w:cs="Arial"/>
          <w:color w:val="000000" w:themeColor="text1"/>
          <w:sz w:val="20"/>
          <w:szCs w:val="20"/>
        </w:rPr>
        <w:t>los tratamientos y el control</w:t>
      </w:r>
      <w:r w:rsidRPr="00C23943">
        <w:rPr>
          <w:rFonts w:ascii="Optimum" w:eastAsia="Arial" w:hAnsi="Optimum" w:cs="Arial"/>
          <w:color w:val="000000" w:themeColor="text1"/>
          <w:sz w:val="20"/>
          <w:szCs w:val="20"/>
        </w:rPr>
        <w:t xml:space="preserve">, </w:t>
      </w:r>
      <w:r w:rsidR="00763544" w:rsidRPr="00C23943">
        <w:rPr>
          <w:rFonts w:ascii="Optimum" w:eastAsia="Arial" w:hAnsi="Optimum" w:cs="Arial"/>
          <w:color w:val="000000" w:themeColor="text1"/>
          <w:sz w:val="20"/>
          <w:szCs w:val="20"/>
        </w:rPr>
        <w:t>mientras que durante este lapso de tiempo se presenta el mayor cambio en el pH del medio partiendo desde 6,39</w:t>
      </w:r>
      <w:r w:rsidR="000336DD" w:rsidRPr="00C23943">
        <w:rPr>
          <w:rFonts w:ascii="Optimum" w:eastAsia="Arial" w:hAnsi="Optimum" w:cs="Arial"/>
          <w:color w:val="000000" w:themeColor="text1"/>
          <w:sz w:val="20"/>
          <w:szCs w:val="20"/>
        </w:rPr>
        <w:t xml:space="preserve"> y 6,38 hasta 4,84 y 4,57 para las cepas 62-1 y 60-1 respectivamente. Después de</w:t>
      </w:r>
      <w:r w:rsidRPr="00C23943">
        <w:rPr>
          <w:rFonts w:ascii="Optimum" w:eastAsia="Arial" w:hAnsi="Optimum" w:cs="Arial"/>
          <w:color w:val="000000" w:themeColor="text1"/>
          <w:sz w:val="20"/>
          <w:szCs w:val="20"/>
        </w:rPr>
        <w:t xml:space="preserve"> este </w:t>
      </w:r>
      <w:r w:rsidR="00FE526C" w:rsidRPr="00C23943">
        <w:rPr>
          <w:rFonts w:ascii="Optimum" w:eastAsia="Arial" w:hAnsi="Optimum" w:cs="Arial"/>
          <w:color w:val="000000" w:themeColor="text1"/>
          <w:sz w:val="20"/>
          <w:szCs w:val="20"/>
        </w:rPr>
        <w:t xml:space="preserve">punto se observan diferencias entre el </w:t>
      </w:r>
      <w:r w:rsidRPr="00C23943">
        <w:rPr>
          <w:rFonts w:ascii="Optimum" w:eastAsia="Arial" w:hAnsi="Optimum" w:cs="Arial"/>
          <w:color w:val="000000" w:themeColor="text1"/>
          <w:sz w:val="20"/>
          <w:szCs w:val="20"/>
        </w:rPr>
        <w:t xml:space="preserve">crecimiento de </w:t>
      </w:r>
      <w:r w:rsidRPr="00C23943">
        <w:rPr>
          <w:rFonts w:ascii="Optimum" w:eastAsia="Arial" w:hAnsi="Optimum" w:cs="Arial"/>
          <w:i/>
          <w:color w:val="000000" w:themeColor="text1"/>
          <w:sz w:val="20"/>
          <w:szCs w:val="20"/>
        </w:rPr>
        <w:t>L. monocytogenes</w:t>
      </w:r>
      <w:r w:rsidRPr="00C23943">
        <w:rPr>
          <w:rFonts w:ascii="Optimum" w:eastAsia="Arial" w:hAnsi="Optimum" w:cs="Arial"/>
          <w:color w:val="000000" w:themeColor="text1"/>
          <w:sz w:val="20"/>
          <w:szCs w:val="20"/>
        </w:rPr>
        <w:t xml:space="preserve"> cuando es</w:t>
      </w:r>
      <w:r w:rsidR="00FE526C" w:rsidRPr="00C23943">
        <w:rPr>
          <w:rFonts w:ascii="Optimum" w:eastAsia="Arial" w:hAnsi="Optimum" w:cs="Arial"/>
          <w:color w:val="000000" w:themeColor="text1"/>
          <w:sz w:val="20"/>
          <w:szCs w:val="20"/>
        </w:rPr>
        <w:t>tá</w:t>
      </w:r>
      <w:r w:rsidR="00763544" w:rsidRPr="00C23943">
        <w:rPr>
          <w:rFonts w:ascii="Optimum" w:eastAsia="Arial" w:hAnsi="Optimum" w:cs="Arial"/>
          <w:color w:val="000000" w:themeColor="text1"/>
          <w:sz w:val="20"/>
          <w:szCs w:val="20"/>
        </w:rPr>
        <w:t xml:space="preserve"> </w:t>
      </w:r>
      <w:r w:rsidR="00FE526C" w:rsidRPr="00C23943">
        <w:rPr>
          <w:rFonts w:ascii="Optimum" w:eastAsia="Arial" w:hAnsi="Optimum" w:cs="Arial"/>
          <w:color w:val="000000" w:themeColor="text1"/>
          <w:sz w:val="20"/>
          <w:szCs w:val="20"/>
        </w:rPr>
        <w:t>inoculada</w:t>
      </w:r>
      <w:r w:rsidR="00763544" w:rsidRPr="00C23943">
        <w:rPr>
          <w:rFonts w:ascii="Optimum" w:eastAsia="Arial" w:hAnsi="Optimum" w:cs="Arial"/>
          <w:color w:val="000000" w:themeColor="text1"/>
          <w:sz w:val="20"/>
          <w:szCs w:val="20"/>
        </w:rPr>
        <w:t xml:space="preserve"> en monocultivo</w:t>
      </w:r>
      <w:r w:rsidR="00FE526C" w:rsidRPr="00C23943">
        <w:rPr>
          <w:rFonts w:ascii="Optimum" w:eastAsia="Arial" w:hAnsi="Optimum" w:cs="Arial"/>
          <w:color w:val="000000" w:themeColor="text1"/>
          <w:sz w:val="20"/>
          <w:szCs w:val="20"/>
        </w:rPr>
        <w:t xml:space="preserve">, con los </w:t>
      </w:r>
      <w:r w:rsidR="00AF0FCF" w:rsidRPr="00C23943">
        <w:rPr>
          <w:rFonts w:ascii="Optimum" w:eastAsia="Arial" w:hAnsi="Optimum" w:cs="Arial"/>
          <w:color w:val="000000" w:themeColor="text1"/>
          <w:sz w:val="20"/>
          <w:szCs w:val="20"/>
        </w:rPr>
        <w:t xml:space="preserve">de </w:t>
      </w:r>
      <w:r w:rsidR="00AF0FCF" w:rsidRPr="00C23943">
        <w:rPr>
          <w:rFonts w:ascii="Optimum" w:eastAsia="Arial" w:hAnsi="Optimum" w:cs="Arial"/>
          <w:i/>
          <w:color w:val="000000" w:themeColor="text1"/>
          <w:sz w:val="20"/>
          <w:szCs w:val="20"/>
        </w:rPr>
        <w:t>L. monocytogenes</w:t>
      </w:r>
      <w:r w:rsidR="00AF0FCF" w:rsidRPr="00C23943">
        <w:rPr>
          <w:rFonts w:ascii="Optimum" w:eastAsia="Arial" w:hAnsi="Optimum" w:cs="Arial"/>
          <w:color w:val="000000" w:themeColor="text1"/>
          <w:sz w:val="20"/>
          <w:szCs w:val="20"/>
        </w:rPr>
        <w:t xml:space="preserve"> en </w:t>
      </w:r>
      <w:r w:rsidR="00FE526C" w:rsidRPr="00C23943">
        <w:rPr>
          <w:rFonts w:ascii="Optimum" w:eastAsia="Arial" w:hAnsi="Optimum" w:cs="Arial"/>
          <w:color w:val="000000" w:themeColor="text1"/>
          <w:sz w:val="20"/>
          <w:szCs w:val="20"/>
        </w:rPr>
        <w:t xml:space="preserve">co-cultivos con </w:t>
      </w:r>
      <w:r w:rsidRPr="00C23943">
        <w:rPr>
          <w:rFonts w:ascii="Optimum" w:eastAsia="Arial" w:hAnsi="Optimum" w:cs="Arial"/>
          <w:color w:val="000000" w:themeColor="text1"/>
          <w:sz w:val="20"/>
          <w:szCs w:val="20"/>
        </w:rPr>
        <w:t xml:space="preserve">las dos cepas de </w:t>
      </w:r>
      <w:r w:rsidRPr="00C23943">
        <w:rPr>
          <w:rFonts w:ascii="Optimum" w:eastAsia="Arial" w:hAnsi="Optimum" w:cs="Arial"/>
          <w:i/>
          <w:color w:val="000000" w:themeColor="text1"/>
          <w:sz w:val="20"/>
          <w:szCs w:val="20"/>
        </w:rPr>
        <w:t>L. plantarum</w:t>
      </w:r>
      <w:r w:rsidRPr="00C23943">
        <w:rPr>
          <w:rFonts w:ascii="Optimum" w:eastAsia="Arial" w:hAnsi="Optimum" w:cs="Arial"/>
          <w:color w:val="000000" w:themeColor="text1"/>
          <w:sz w:val="20"/>
          <w:szCs w:val="20"/>
        </w:rPr>
        <w:t xml:space="preserve"> (60-1 y 62-1)</w:t>
      </w:r>
      <w:r w:rsidR="00FE526C" w:rsidRPr="00C23943">
        <w:rPr>
          <w:rFonts w:ascii="Optimum" w:eastAsia="Arial" w:hAnsi="Optimum" w:cs="Arial"/>
          <w:color w:val="000000" w:themeColor="text1"/>
          <w:sz w:val="20"/>
          <w:szCs w:val="20"/>
        </w:rPr>
        <w:t>. En los co-cultivos,</w:t>
      </w:r>
      <w:r w:rsidRPr="00C23943">
        <w:rPr>
          <w:rFonts w:ascii="Optimum" w:eastAsia="Arial" w:hAnsi="Optimum" w:cs="Arial"/>
          <w:color w:val="000000" w:themeColor="text1"/>
          <w:sz w:val="20"/>
          <w:szCs w:val="20"/>
        </w:rPr>
        <w:t xml:space="preserve"> </w:t>
      </w:r>
      <w:r w:rsidR="00AF0FCF" w:rsidRPr="00C23943">
        <w:rPr>
          <w:rFonts w:ascii="Optimum" w:eastAsia="Arial" w:hAnsi="Optimum" w:cs="Arial"/>
          <w:color w:val="000000" w:themeColor="text1"/>
          <w:sz w:val="20"/>
          <w:szCs w:val="20"/>
        </w:rPr>
        <w:t>d</w:t>
      </w:r>
      <w:r w:rsidRPr="00C23943">
        <w:rPr>
          <w:rFonts w:ascii="Optimum" w:eastAsia="Arial" w:hAnsi="Optimum" w:cs="Arial"/>
          <w:color w:val="000000" w:themeColor="text1"/>
          <w:sz w:val="20"/>
          <w:szCs w:val="20"/>
        </w:rPr>
        <w:t xml:space="preserve">espués de 12 horas de incubación, la concentración de </w:t>
      </w:r>
      <w:r w:rsidRPr="00C23943">
        <w:rPr>
          <w:rFonts w:ascii="Optimum" w:eastAsia="Arial" w:hAnsi="Optimum" w:cs="Arial"/>
          <w:i/>
          <w:color w:val="000000" w:themeColor="text1"/>
          <w:sz w:val="20"/>
          <w:szCs w:val="20"/>
        </w:rPr>
        <w:t>L. monocytogenes</w:t>
      </w:r>
      <w:r w:rsidRPr="00C23943">
        <w:rPr>
          <w:rFonts w:ascii="Optimum" w:eastAsia="Arial" w:hAnsi="Optimum" w:cs="Arial"/>
          <w:color w:val="000000" w:themeColor="text1"/>
          <w:sz w:val="20"/>
          <w:szCs w:val="20"/>
        </w:rPr>
        <w:t xml:space="preserve"> </w:t>
      </w:r>
      <w:r w:rsidR="00693E0C" w:rsidRPr="00C23943">
        <w:rPr>
          <w:rFonts w:ascii="Optimum" w:eastAsia="Arial" w:hAnsi="Optimum" w:cs="Arial"/>
          <w:color w:val="000000" w:themeColor="text1"/>
          <w:sz w:val="20"/>
          <w:szCs w:val="20"/>
        </w:rPr>
        <w:t xml:space="preserve">no presentan una variación significativa y no se da un cambio representativo del pH (3,8-4,0) </w:t>
      </w:r>
      <w:r w:rsidRPr="00C23943">
        <w:rPr>
          <w:rFonts w:ascii="Optimum" w:eastAsia="Arial" w:hAnsi="Optimum" w:cs="Arial"/>
          <w:color w:val="000000" w:themeColor="text1"/>
          <w:sz w:val="20"/>
          <w:szCs w:val="20"/>
        </w:rPr>
        <w:t xml:space="preserve">hasta el tiempo final de </w:t>
      </w:r>
      <w:r w:rsidR="00AF0FCF" w:rsidRPr="00C23943">
        <w:rPr>
          <w:rFonts w:ascii="Optimum" w:eastAsia="Arial" w:hAnsi="Optimum" w:cs="Arial"/>
          <w:color w:val="000000" w:themeColor="text1"/>
          <w:sz w:val="20"/>
          <w:szCs w:val="20"/>
        </w:rPr>
        <w:t xml:space="preserve">seguimiento </w:t>
      </w:r>
      <w:r w:rsidRPr="00C23943">
        <w:rPr>
          <w:rFonts w:ascii="Optimum" w:eastAsia="Arial" w:hAnsi="Optimum" w:cs="Arial"/>
          <w:color w:val="000000" w:themeColor="text1"/>
          <w:sz w:val="20"/>
          <w:szCs w:val="20"/>
        </w:rPr>
        <w:t xml:space="preserve">(24h), alcanzando concentraciones de 5.95 Log UFC/mL de </w:t>
      </w:r>
      <w:r w:rsidRPr="00C23943">
        <w:rPr>
          <w:rFonts w:ascii="Optimum" w:eastAsia="Arial" w:hAnsi="Optimum" w:cs="Arial"/>
          <w:i/>
          <w:color w:val="000000" w:themeColor="text1"/>
          <w:sz w:val="20"/>
          <w:szCs w:val="20"/>
        </w:rPr>
        <w:t>L. monocytogenes</w:t>
      </w:r>
      <w:r w:rsidRPr="00C23943">
        <w:rPr>
          <w:rFonts w:ascii="Optimum" w:eastAsia="Arial" w:hAnsi="Optimum" w:cs="Arial"/>
          <w:color w:val="000000" w:themeColor="text1"/>
          <w:sz w:val="20"/>
          <w:szCs w:val="20"/>
        </w:rPr>
        <w:t xml:space="preserve"> en ambos tratamientos</w:t>
      </w:r>
      <w:r w:rsidR="00AF0FCF" w:rsidRPr="00C23943">
        <w:rPr>
          <w:rFonts w:ascii="Optimum" w:eastAsia="Arial" w:hAnsi="Optimum" w:cs="Arial"/>
          <w:color w:val="000000" w:themeColor="text1"/>
          <w:sz w:val="20"/>
          <w:szCs w:val="20"/>
        </w:rPr>
        <w:t xml:space="preserve">, </w:t>
      </w:r>
      <w:r w:rsidR="0042378B" w:rsidRPr="00C23943">
        <w:rPr>
          <w:rFonts w:ascii="Optimum" w:eastAsia="Arial" w:hAnsi="Optimum" w:cs="Arial"/>
          <w:color w:val="000000" w:themeColor="text1"/>
          <w:sz w:val="20"/>
          <w:szCs w:val="20"/>
        </w:rPr>
        <w:t>disminuyendo el</w:t>
      </w:r>
      <w:r w:rsidR="00AF0FCF" w:rsidRPr="00C23943">
        <w:rPr>
          <w:rFonts w:ascii="Optimum" w:eastAsia="Arial" w:hAnsi="Optimum" w:cs="Arial"/>
          <w:color w:val="000000" w:themeColor="text1"/>
          <w:sz w:val="20"/>
          <w:szCs w:val="20"/>
        </w:rPr>
        <w:t xml:space="preserve"> crecimiento</w:t>
      </w:r>
      <w:r w:rsidRPr="00C23943">
        <w:rPr>
          <w:rFonts w:ascii="Optimum" w:eastAsia="Arial" w:hAnsi="Optimum" w:cs="Arial"/>
          <w:color w:val="000000" w:themeColor="text1"/>
          <w:sz w:val="20"/>
          <w:szCs w:val="20"/>
        </w:rPr>
        <w:t xml:space="preserve"> </w:t>
      </w:r>
      <w:r w:rsidR="0042378B" w:rsidRPr="00C23943">
        <w:rPr>
          <w:rFonts w:ascii="Optimum" w:eastAsia="Arial" w:hAnsi="Optimum" w:cs="Arial"/>
          <w:color w:val="000000" w:themeColor="text1"/>
          <w:sz w:val="20"/>
          <w:szCs w:val="20"/>
        </w:rPr>
        <w:t xml:space="preserve">en </w:t>
      </w:r>
      <w:r w:rsidR="00AF0FCF" w:rsidRPr="00C23943">
        <w:rPr>
          <w:rFonts w:ascii="Optimum" w:eastAsia="Arial" w:hAnsi="Optimum" w:cs="Arial"/>
          <w:color w:val="000000" w:themeColor="text1"/>
          <w:sz w:val="20"/>
          <w:szCs w:val="20"/>
        </w:rPr>
        <w:t>aproximadamente 2,4 Log</w:t>
      </w:r>
      <w:r w:rsidR="001517E3" w:rsidRPr="00C23943">
        <w:rPr>
          <w:rFonts w:ascii="Optimum" w:eastAsia="Arial" w:hAnsi="Optimum" w:cs="Arial"/>
          <w:color w:val="000000" w:themeColor="text1"/>
          <w:sz w:val="20"/>
          <w:szCs w:val="20"/>
        </w:rPr>
        <w:t xml:space="preserve"> UFC</w:t>
      </w:r>
      <w:r w:rsidR="00AF0FCF" w:rsidRPr="00C23943">
        <w:rPr>
          <w:rFonts w:ascii="Optimum" w:eastAsia="Arial" w:hAnsi="Optimum" w:cs="Arial"/>
          <w:color w:val="000000" w:themeColor="text1"/>
          <w:sz w:val="20"/>
          <w:szCs w:val="20"/>
        </w:rPr>
        <w:t>/</w:t>
      </w:r>
      <w:proofErr w:type="spellStart"/>
      <w:r w:rsidR="00AF0FCF" w:rsidRPr="00C23943">
        <w:rPr>
          <w:rFonts w:ascii="Optimum" w:eastAsia="Arial" w:hAnsi="Optimum" w:cs="Arial"/>
          <w:color w:val="000000" w:themeColor="text1"/>
          <w:sz w:val="20"/>
          <w:szCs w:val="20"/>
        </w:rPr>
        <w:t>mL</w:t>
      </w:r>
      <w:proofErr w:type="spellEnd"/>
      <w:r w:rsidR="0042378B" w:rsidRPr="00C23943">
        <w:rPr>
          <w:rFonts w:ascii="Optimum" w:eastAsia="Arial" w:hAnsi="Optimum" w:cs="Arial"/>
          <w:color w:val="000000" w:themeColor="text1"/>
          <w:sz w:val="20"/>
          <w:szCs w:val="20"/>
        </w:rPr>
        <w:t xml:space="preserve"> en comparación con el monocultivo.</w:t>
      </w:r>
    </w:p>
    <w:p w14:paraId="766D8B32" w14:textId="77777777" w:rsidR="005A7AC2" w:rsidRDefault="005A7AC2" w:rsidP="00292E65">
      <w:pPr>
        <w:jc w:val="both"/>
        <w:rPr>
          <w:rFonts w:ascii="Optimum" w:eastAsia="Arial" w:hAnsi="Optimum" w:cs="Arial"/>
          <w:color w:val="000000" w:themeColor="text1"/>
          <w:sz w:val="20"/>
          <w:szCs w:val="20"/>
        </w:rPr>
      </w:pPr>
    </w:p>
    <w:p w14:paraId="3E2B0990" w14:textId="3CC62744"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 xml:space="preserve">Los valores medios y los intervalos LSD (Diferencia menos significativa) de Fisher para la tasa de crecimiento (U máxima) de </w:t>
      </w:r>
      <w:r w:rsidRPr="00C23943">
        <w:rPr>
          <w:rFonts w:ascii="Optimum" w:eastAsia="Arial" w:hAnsi="Optimum" w:cs="Arial"/>
          <w:i/>
          <w:color w:val="000000" w:themeColor="text1"/>
          <w:sz w:val="20"/>
          <w:szCs w:val="20"/>
        </w:rPr>
        <w:t>L. monocytogenes</w:t>
      </w:r>
      <w:r w:rsidRPr="00C23943">
        <w:rPr>
          <w:rFonts w:ascii="Optimum" w:eastAsia="Arial" w:hAnsi="Optimum" w:cs="Arial"/>
          <w:color w:val="000000" w:themeColor="text1"/>
          <w:sz w:val="20"/>
          <w:szCs w:val="20"/>
        </w:rPr>
        <w:t xml:space="preserve"> sola (control) y en co-cultivo se presentan en la </w:t>
      </w:r>
      <w:r w:rsidR="00542D91">
        <w:rPr>
          <w:rFonts w:ascii="Optimum" w:eastAsia="Arial" w:hAnsi="Optimum" w:cs="Arial"/>
          <w:color w:val="000000" w:themeColor="text1"/>
          <w:sz w:val="20"/>
          <w:szCs w:val="20"/>
        </w:rPr>
        <w:t>f</w:t>
      </w:r>
      <w:r w:rsidRPr="00C23943">
        <w:rPr>
          <w:rFonts w:ascii="Optimum" w:eastAsia="Arial" w:hAnsi="Optimum" w:cs="Arial"/>
          <w:color w:val="000000" w:themeColor="text1"/>
          <w:sz w:val="20"/>
          <w:szCs w:val="20"/>
        </w:rPr>
        <w:t>igura 4.</w:t>
      </w:r>
    </w:p>
    <w:p w14:paraId="141AA8D0"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b/>
          <w:noProof/>
          <w:color w:val="000000" w:themeColor="text1"/>
          <w:sz w:val="20"/>
          <w:szCs w:val="20"/>
          <w:lang w:eastAsia="es-CO"/>
        </w:rPr>
        <w:drawing>
          <wp:inline distT="114300" distB="114300" distL="114300" distR="114300" wp14:anchorId="021C06D2" wp14:editId="083E6AA1">
            <wp:extent cx="3654000" cy="1819275"/>
            <wp:effectExtent l="0" t="0" r="381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t="11829"/>
                    <a:stretch>
                      <a:fillRect/>
                    </a:stretch>
                  </pic:blipFill>
                  <pic:spPr>
                    <a:xfrm>
                      <a:off x="0" y="0"/>
                      <a:ext cx="3654000" cy="1819275"/>
                    </a:xfrm>
                    <a:prstGeom prst="rect">
                      <a:avLst/>
                    </a:prstGeom>
                    <a:ln/>
                  </pic:spPr>
                </pic:pic>
              </a:graphicData>
            </a:graphic>
          </wp:inline>
        </w:drawing>
      </w:r>
    </w:p>
    <w:p w14:paraId="6381E96F" w14:textId="77777777" w:rsidR="005A7AC2" w:rsidRDefault="005A7AC2" w:rsidP="00292E65">
      <w:pPr>
        <w:jc w:val="both"/>
        <w:rPr>
          <w:rFonts w:ascii="Optimum" w:eastAsia="Arial" w:hAnsi="Optimum" w:cs="Arial"/>
          <w:b/>
          <w:color w:val="000000" w:themeColor="text1"/>
          <w:sz w:val="20"/>
          <w:szCs w:val="20"/>
        </w:rPr>
      </w:pPr>
    </w:p>
    <w:p w14:paraId="5DCB02AF" w14:textId="77777777" w:rsidR="005C6314" w:rsidRPr="00542D91" w:rsidRDefault="00EB593A" w:rsidP="00292E65">
      <w:pPr>
        <w:jc w:val="both"/>
        <w:rPr>
          <w:rFonts w:ascii="ITC Legacy Sans Std Book" w:eastAsia="Arial" w:hAnsi="ITC Legacy Sans Std Book" w:cs="Arial"/>
          <w:color w:val="000000" w:themeColor="text1"/>
          <w:sz w:val="18"/>
          <w:szCs w:val="18"/>
        </w:rPr>
      </w:pPr>
      <w:r w:rsidRPr="00542D91">
        <w:rPr>
          <w:rFonts w:ascii="ITC Legacy Sans Std Book" w:eastAsia="Arial" w:hAnsi="ITC Legacy Sans Std Book" w:cs="Arial"/>
          <w:b/>
          <w:color w:val="000000" w:themeColor="text1"/>
          <w:sz w:val="18"/>
          <w:szCs w:val="18"/>
        </w:rPr>
        <w:t>Figura 4.</w:t>
      </w:r>
      <w:r w:rsidRPr="00542D91">
        <w:rPr>
          <w:rFonts w:ascii="ITC Legacy Sans Std Book" w:eastAsia="Arial" w:hAnsi="ITC Legacy Sans Std Book" w:cs="Arial"/>
          <w:color w:val="000000" w:themeColor="text1"/>
          <w:sz w:val="18"/>
          <w:szCs w:val="18"/>
        </w:rPr>
        <w:t xml:space="preserve"> Tasa de crecimiento para los diferentes tratamientos: Control y co-cultivos.</w:t>
      </w:r>
    </w:p>
    <w:p w14:paraId="09E5334D" w14:textId="77777777" w:rsidR="005A7AC2" w:rsidRDefault="005A7AC2" w:rsidP="00292E65">
      <w:pPr>
        <w:jc w:val="both"/>
        <w:rPr>
          <w:rFonts w:ascii="Optimum" w:eastAsia="Arial" w:hAnsi="Optimum" w:cs="Arial"/>
          <w:color w:val="000000" w:themeColor="text1"/>
          <w:sz w:val="20"/>
          <w:szCs w:val="20"/>
        </w:rPr>
      </w:pPr>
    </w:p>
    <w:p w14:paraId="5032EC95" w14:textId="7551827D"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 xml:space="preserve">El análisis de varianza de una vía muestra </w:t>
      </w:r>
      <w:r w:rsidR="00144A4E" w:rsidRPr="00C23943">
        <w:rPr>
          <w:rFonts w:ascii="Optimum" w:eastAsia="Arial" w:hAnsi="Optimum" w:cs="Arial"/>
          <w:color w:val="000000" w:themeColor="text1"/>
          <w:sz w:val="20"/>
          <w:szCs w:val="20"/>
        </w:rPr>
        <w:t xml:space="preserve">para la tasa de crecimiento para los tres tratamiento muestra </w:t>
      </w:r>
      <w:r w:rsidRPr="00C23943">
        <w:rPr>
          <w:rFonts w:ascii="Optimum" w:eastAsia="Arial" w:hAnsi="Optimum" w:cs="Arial"/>
          <w:color w:val="000000" w:themeColor="text1"/>
          <w:sz w:val="20"/>
          <w:szCs w:val="20"/>
        </w:rPr>
        <w:t>que existe diferencia</w:t>
      </w:r>
      <w:r w:rsidR="00144A4E" w:rsidRPr="00C23943">
        <w:rPr>
          <w:rFonts w:ascii="Optimum" w:eastAsia="Arial" w:hAnsi="Optimum" w:cs="Arial"/>
          <w:color w:val="000000" w:themeColor="text1"/>
          <w:sz w:val="20"/>
          <w:szCs w:val="20"/>
        </w:rPr>
        <w:t>s</w:t>
      </w:r>
      <w:r w:rsidRPr="00C23943">
        <w:rPr>
          <w:rFonts w:ascii="Optimum" w:eastAsia="Arial" w:hAnsi="Optimum" w:cs="Arial"/>
          <w:color w:val="000000" w:themeColor="text1"/>
          <w:sz w:val="20"/>
          <w:szCs w:val="20"/>
        </w:rPr>
        <w:t xml:space="preserve"> estadística</w:t>
      </w:r>
      <w:r w:rsidR="00144A4E" w:rsidRPr="00C23943">
        <w:rPr>
          <w:rFonts w:ascii="Optimum" w:eastAsia="Arial" w:hAnsi="Optimum" w:cs="Arial"/>
          <w:color w:val="000000" w:themeColor="text1"/>
          <w:sz w:val="20"/>
          <w:szCs w:val="20"/>
        </w:rPr>
        <w:t>s</w:t>
      </w:r>
      <w:r w:rsidRPr="00C23943">
        <w:rPr>
          <w:rFonts w:ascii="Optimum" w:eastAsia="Arial" w:hAnsi="Optimum" w:cs="Arial"/>
          <w:color w:val="000000" w:themeColor="text1"/>
          <w:sz w:val="20"/>
          <w:szCs w:val="20"/>
        </w:rPr>
        <w:t xml:space="preserve"> (p&lt;0,05)</w:t>
      </w:r>
      <w:r w:rsidR="00144A4E" w:rsidRPr="00C23943">
        <w:rPr>
          <w:rFonts w:ascii="Optimum" w:eastAsia="Arial" w:hAnsi="Optimum" w:cs="Arial"/>
          <w:color w:val="000000" w:themeColor="text1"/>
          <w:sz w:val="20"/>
          <w:szCs w:val="20"/>
        </w:rPr>
        <w:t>,</w:t>
      </w:r>
      <w:r w:rsidRPr="00C23943">
        <w:rPr>
          <w:rFonts w:ascii="Optimum" w:eastAsia="Arial" w:hAnsi="Optimum" w:cs="Arial"/>
          <w:color w:val="000000" w:themeColor="text1"/>
          <w:sz w:val="20"/>
          <w:szCs w:val="20"/>
        </w:rPr>
        <w:t xml:space="preserve"> </w:t>
      </w:r>
      <w:r w:rsidR="00144A4E" w:rsidRPr="00C23943">
        <w:rPr>
          <w:rFonts w:ascii="Optimum" w:eastAsia="Arial" w:hAnsi="Optimum" w:cs="Arial"/>
          <w:color w:val="000000" w:themeColor="text1"/>
          <w:sz w:val="20"/>
          <w:szCs w:val="20"/>
        </w:rPr>
        <w:t xml:space="preserve">claramente </w:t>
      </w:r>
      <w:r w:rsidR="00893DAF" w:rsidRPr="00C23943">
        <w:rPr>
          <w:rFonts w:ascii="Optimum" w:eastAsia="Arial" w:hAnsi="Optimum" w:cs="Arial"/>
          <w:color w:val="000000" w:themeColor="text1"/>
          <w:sz w:val="20"/>
          <w:szCs w:val="20"/>
        </w:rPr>
        <w:t>se</w:t>
      </w:r>
      <w:r w:rsidRPr="00C23943">
        <w:rPr>
          <w:rFonts w:ascii="Optimum" w:eastAsia="Arial" w:hAnsi="Optimum" w:cs="Arial"/>
          <w:color w:val="000000" w:themeColor="text1"/>
          <w:sz w:val="20"/>
          <w:szCs w:val="20"/>
        </w:rPr>
        <w:t xml:space="preserve"> muestra</w:t>
      </w:r>
      <w:r w:rsidR="00893DAF" w:rsidRPr="00C23943">
        <w:rPr>
          <w:rFonts w:ascii="Optimum" w:eastAsia="Arial" w:hAnsi="Optimum" w:cs="Arial"/>
          <w:color w:val="000000" w:themeColor="text1"/>
          <w:sz w:val="20"/>
          <w:szCs w:val="20"/>
        </w:rPr>
        <w:t>n</w:t>
      </w:r>
      <w:r w:rsidRPr="00C23943">
        <w:rPr>
          <w:rFonts w:ascii="Optimum" w:eastAsia="Arial" w:hAnsi="Optimum" w:cs="Arial"/>
          <w:color w:val="000000" w:themeColor="text1"/>
          <w:sz w:val="20"/>
          <w:szCs w:val="20"/>
        </w:rPr>
        <w:t xml:space="preserve"> </w:t>
      </w:r>
      <w:r w:rsidR="00893DAF" w:rsidRPr="00C23943">
        <w:rPr>
          <w:rFonts w:ascii="Optimum" w:eastAsia="Arial" w:hAnsi="Optimum" w:cs="Arial"/>
          <w:color w:val="000000" w:themeColor="text1"/>
          <w:sz w:val="20"/>
          <w:szCs w:val="20"/>
        </w:rPr>
        <w:t>dos</w:t>
      </w:r>
      <w:r w:rsidRPr="00C23943">
        <w:rPr>
          <w:rFonts w:ascii="Optimum" w:eastAsia="Arial" w:hAnsi="Optimum" w:cs="Arial"/>
          <w:color w:val="000000" w:themeColor="text1"/>
          <w:sz w:val="20"/>
          <w:szCs w:val="20"/>
        </w:rPr>
        <w:t xml:space="preserve"> grupos homogéneos, donde el tratamiento control forma un grupo </w:t>
      </w:r>
      <w:r w:rsidR="00893DAF" w:rsidRPr="00C23943">
        <w:rPr>
          <w:rFonts w:ascii="Optimum" w:eastAsia="Arial" w:hAnsi="Optimum" w:cs="Arial"/>
          <w:color w:val="000000" w:themeColor="text1"/>
          <w:sz w:val="20"/>
          <w:szCs w:val="20"/>
        </w:rPr>
        <w:t xml:space="preserve">con </w:t>
      </w:r>
      <w:r w:rsidRPr="00C23943">
        <w:rPr>
          <w:rFonts w:ascii="Optimum" w:eastAsia="Arial" w:hAnsi="Optimum" w:cs="Arial"/>
          <w:color w:val="000000" w:themeColor="text1"/>
          <w:sz w:val="20"/>
          <w:szCs w:val="20"/>
        </w:rPr>
        <w:t>un valor promedio de tasa de crecimiento mayor, (</w:t>
      </w:r>
      <w:r w:rsidRPr="00C23943">
        <w:rPr>
          <w:rFonts w:eastAsia="Arial"/>
          <w:color w:val="000000" w:themeColor="text1"/>
          <w:sz w:val="20"/>
          <w:szCs w:val="20"/>
          <w:highlight w:val="white"/>
        </w:rPr>
        <w:t>μ</w:t>
      </w:r>
      <w:r w:rsidRPr="00C23943">
        <w:rPr>
          <w:rFonts w:ascii="Optimum" w:eastAsia="Arial" w:hAnsi="Optimum" w:cs="Arial"/>
          <w:color w:val="000000" w:themeColor="text1"/>
          <w:sz w:val="20"/>
          <w:szCs w:val="20"/>
        </w:rPr>
        <w:t xml:space="preserve">max=0,65), </w:t>
      </w:r>
      <w:r w:rsidR="00893DAF" w:rsidRPr="00C23943">
        <w:rPr>
          <w:rFonts w:ascii="Optimum" w:eastAsia="Arial" w:hAnsi="Optimum" w:cs="Arial"/>
          <w:color w:val="000000" w:themeColor="text1"/>
          <w:sz w:val="20"/>
          <w:szCs w:val="20"/>
        </w:rPr>
        <w:t xml:space="preserve">y </w:t>
      </w:r>
      <w:r w:rsidRPr="00C23943">
        <w:rPr>
          <w:rFonts w:ascii="Optimum" w:eastAsia="Arial" w:hAnsi="Optimum" w:cs="Arial"/>
          <w:color w:val="000000" w:themeColor="text1"/>
          <w:sz w:val="20"/>
          <w:szCs w:val="20"/>
        </w:rPr>
        <w:t xml:space="preserve">el otro grupo homogéneo </w:t>
      </w:r>
      <w:r w:rsidR="00893DAF" w:rsidRPr="00C23943">
        <w:rPr>
          <w:rFonts w:ascii="Optimum" w:eastAsia="Arial" w:hAnsi="Optimum" w:cs="Arial"/>
          <w:color w:val="000000" w:themeColor="text1"/>
          <w:sz w:val="20"/>
          <w:szCs w:val="20"/>
        </w:rPr>
        <w:t xml:space="preserve">esta </w:t>
      </w:r>
      <w:r w:rsidRPr="00C23943">
        <w:rPr>
          <w:rFonts w:ascii="Optimum" w:eastAsia="Arial" w:hAnsi="Optimum" w:cs="Arial"/>
          <w:color w:val="000000" w:themeColor="text1"/>
          <w:sz w:val="20"/>
          <w:szCs w:val="20"/>
        </w:rPr>
        <w:t>conf</w:t>
      </w:r>
      <w:r w:rsidR="00793D62" w:rsidRPr="00C23943">
        <w:rPr>
          <w:rFonts w:ascii="Optimum" w:eastAsia="Arial" w:hAnsi="Optimum" w:cs="Arial"/>
          <w:color w:val="000000" w:themeColor="text1"/>
          <w:sz w:val="20"/>
          <w:szCs w:val="20"/>
        </w:rPr>
        <w:t>ormado por los tratamientos en c</w:t>
      </w:r>
      <w:r w:rsidR="00144A4E" w:rsidRPr="00C23943">
        <w:rPr>
          <w:rFonts w:ascii="Optimum" w:eastAsia="Arial" w:hAnsi="Optimum" w:cs="Arial"/>
          <w:color w:val="000000" w:themeColor="text1"/>
          <w:sz w:val="20"/>
          <w:szCs w:val="20"/>
        </w:rPr>
        <w:t>o-cultivo con las BAL Lp 60-</w:t>
      </w:r>
      <w:r w:rsidRPr="00C23943">
        <w:rPr>
          <w:rFonts w:ascii="Optimum" w:eastAsia="Arial" w:hAnsi="Optimum" w:cs="Arial"/>
          <w:color w:val="000000" w:themeColor="text1"/>
          <w:sz w:val="20"/>
          <w:szCs w:val="20"/>
        </w:rPr>
        <w:t>1 (</w:t>
      </w:r>
      <w:r w:rsidRPr="00C23943">
        <w:rPr>
          <w:rFonts w:eastAsia="Arial"/>
          <w:color w:val="000000" w:themeColor="text1"/>
          <w:sz w:val="20"/>
          <w:szCs w:val="20"/>
          <w:highlight w:val="white"/>
        </w:rPr>
        <w:t>μ</w:t>
      </w:r>
      <w:r w:rsidR="00793D62" w:rsidRPr="00C23943">
        <w:rPr>
          <w:rFonts w:ascii="Optimum" w:eastAsia="Arial" w:hAnsi="Optimum" w:cs="Arial"/>
          <w:color w:val="000000" w:themeColor="text1"/>
          <w:sz w:val="20"/>
          <w:szCs w:val="20"/>
        </w:rPr>
        <w:t>max=0,22</w:t>
      </w:r>
      <w:r w:rsidRPr="00C23943">
        <w:rPr>
          <w:rFonts w:ascii="Optimum" w:eastAsia="Arial" w:hAnsi="Optimum" w:cs="Arial"/>
          <w:color w:val="000000" w:themeColor="text1"/>
          <w:sz w:val="20"/>
          <w:szCs w:val="20"/>
        </w:rPr>
        <w:t>) y Lp 62-1 (</w:t>
      </w:r>
      <w:r w:rsidRPr="00C23943">
        <w:rPr>
          <w:rFonts w:eastAsia="Arial"/>
          <w:color w:val="000000" w:themeColor="text1"/>
          <w:sz w:val="20"/>
          <w:szCs w:val="20"/>
          <w:highlight w:val="white"/>
        </w:rPr>
        <w:t>μ</w:t>
      </w:r>
      <w:r w:rsidRPr="00C23943">
        <w:rPr>
          <w:rFonts w:ascii="Optimum" w:eastAsia="Arial" w:hAnsi="Optimum" w:cs="Arial"/>
          <w:color w:val="000000" w:themeColor="text1"/>
          <w:sz w:val="20"/>
          <w:szCs w:val="20"/>
        </w:rPr>
        <w:t>max=0,27)</w:t>
      </w:r>
      <w:r w:rsidR="00893DAF" w:rsidRPr="00C23943">
        <w:rPr>
          <w:rFonts w:ascii="Optimum" w:eastAsia="Arial" w:hAnsi="Optimum" w:cs="Arial"/>
          <w:color w:val="000000" w:themeColor="text1"/>
          <w:sz w:val="20"/>
          <w:szCs w:val="20"/>
        </w:rPr>
        <w:t>. L</w:t>
      </w:r>
      <w:r w:rsidRPr="00C23943">
        <w:rPr>
          <w:rFonts w:ascii="Optimum" w:eastAsia="Arial" w:hAnsi="Optimum" w:cs="Arial"/>
          <w:color w:val="000000" w:themeColor="text1"/>
          <w:sz w:val="20"/>
          <w:szCs w:val="20"/>
        </w:rPr>
        <w:t xml:space="preserve">a mayor diferencia entre este grupo homogéneo fue presentada </w:t>
      </w:r>
      <w:r w:rsidRPr="00C23943">
        <w:rPr>
          <w:rFonts w:ascii="Optimum" w:eastAsia="Arial" w:hAnsi="Optimum" w:cs="Arial"/>
          <w:color w:val="000000" w:themeColor="text1"/>
          <w:sz w:val="20"/>
          <w:szCs w:val="20"/>
        </w:rPr>
        <w:lastRenderedPageBreak/>
        <w:t>por el tratamiento con BAL Lp 60-1 que obtuvo significativamente el menor valor promedio (-0,42) comparado con el tratamiento control</w:t>
      </w:r>
      <w:r w:rsidR="00893DAF" w:rsidRPr="00C23943">
        <w:rPr>
          <w:rFonts w:ascii="Optimum" w:eastAsia="Arial" w:hAnsi="Optimum" w:cs="Arial"/>
          <w:color w:val="000000" w:themeColor="text1"/>
          <w:sz w:val="20"/>
          <w:szCs w:val="20"/>
        </w:rPr>
        <w:t xml:space="preserve"> (</w:t>
      </w:r>
      <w:r w:rsidR="005A7AC2">
        <w:rPr>
          <w:rFonts w:ascii="Optimum" w:eastAsia="Arial" w:hAnsi="Optimum" w:cs="Arial"/>
          <w:color w:val="000000" w:themeColor="text1"/>
          <w:sz w:val="20"/>
          <w:szCs w:val="20"/>
        </w:rPr>
        <w:t>t</w:t>
      </w:r>
      <w:r w:rsidR="00893DAF" w:rsidRPr="00C23943">
        <w:rPr>
          <w:rFonts w:ascii="Optimum" w:eastAsia="Arial" w:hAnsi="Optimum" w:cs="Arial"/>
          <w:color w:val="000000" w:themeColor="text1"/>
          <w:sz w:val="20"/>
          <w:szCs w:val="20"/>
        </w:rPr>
        <w:t>abla 2)</w:t>
      </w:r>
      <w:r w:rsidRPr="00C23943">
        <w:rPr>
          <w:rFonts w:ascii="Optimum" w:eastAsia="Arial" w:hAnsi="Optimum" w:cs="Arial"/>
          <w:color w:val="000000" w:themeColor="text1"/>
          <w:sz w:val="20"/>
          <w:szCs w:val="20"/>
        </w:rPr>
        <w:t>.</w:t>
      </w:r>
    </w:p>
    <w:p w14:paraId="38EDBAA2" w14:textId="77777777" w:rsidR="005A7AC2" w:rsidRDefault="005A7AC2" w:rsidP="00292E65">
      <w:pPr>
        <w:jc w:val="both"/>
        <w:rPr>
          <w:rFonts w:ascii="Optimum" w:eastAsia="Arial" w:hAnsi="Optimum" w:cs="Arial"/>
          <w:b/>
          <w:color w:val="000000" w:themeColor="text1"/>
          <w:sz w:val="20"/>
          <w:szCs w:val="20"/>
        </w:rPr>
      </w:pPr>
    </w:p>
    <w:p w14:paraId="4CAAF761" w14:textId="3D9B41FD" w:rsidR="005C6314" w:rsidRDefault="00EB593A" w:rsidP="00292E65">
      <w:pPr>
        <w:jc w:val="both"/>
        <w:rPr>
          <w:rFonts w:ascii="ITC Legacy Sans Std Book" w:eastAsia="Arial" w:hAnsi="ITC Legacy Sans Std Book" w:cs="Arial"/>
          <w:color w:val="000000" w:themeColor="text1"/>
          <w:sz w:val="20"/>
          <w:szCs w:val="20"/>
        </w:rPr>
      </w:pPr>
      <w:r w:rsidRPr="008A1B69">
        <w:rPr>
          <w:rFonts w:ascii="ITC Legacy Sans Std Book" w:eastAsia="Arial" w:hAnsi="ITC Legacy Sans Std Book" w:cs="Arial"/>
          <w:b/>
          <w:color w:val="000000" w:themeColor="text1"/>
          <w:sz w:val="20"/>
          <w:szCs w:val="20"/>
        </w:rPr>
        <w:t>Tabla</w:t>
      </w:r>
      <w:r w:rsidR="00893DAF" w:rsidRPr="008A1B69">
        <w:rPr>
          <w:rFonts w:ascii="ITC Legacy Sans Std Book" w:eastAsia="Arial" w:hAnsi="ITC Legacy Sans Std Book" w:cs="Arial"/>
          <w:b/>
          <w:color w:val="000000" w:themeColor="text1"/>
          <w:sz w:val="20"/>
          <w:szCs w:val="20"/>
        </w:rPr>
        <w:t xml:space="preserve"> 2</w:t>
      </w:r>
      <w:r w:rsidRPr="008A1B69">
        <w:rPr>
          <w:rFonts w:ascii="ITC Legacy Sans Std Book" w:eastAsia="Arial" w:hAnsi="ITC Legacy Sans Std Book" w:cs="Arial"/>
          <w:b/>
          <w:color w:val="000000" w:themeColor="text1"/>
          <w:sz w:val="20"/>
          <w:szCs w:val="20"/>
        </w:rPr>
        <w:t>.</w:t>
      </w:r>
      <w:r w:rsidRPr="008A1B69">
        <w:rPr>
          <w:rFonts w:ascii="ITC Legacy Sans Std Book" w:eastAsia="Arial" w:hAnsi="ITC Legacy Sans Std Book" w:cs="Arial"/>
          <w:color w:val="000000" w:themeColor="text1"/>
          <w:sz w:val="20"/>
          <w:szCs w:val="20"/>
        </w:rPr>
        <w:t xml:space="preserve"> Análisis de contraste para grupos homogéneos</w:t>
      </w:r>
      <w:r w:rsidR="008A1B69">
        <w:rPr>
          <w:rFonts w:ascii="ITC Legacy Sans Std Book" w:eastAsia="Arial" w:hAnsi="ITC Legacy Sans Std Book" w:cs="Arial"/>
          <w:color w:val="000000" w:themeColor="text1"/>
          <w:sz w:val="20"/>
          <w:szCs w:val="20"/>
        </w:rPr>
        <w:t>.</w:t>
      </w:r>
    </w:p>
    <w:p w14:paraId="17449881" w14:textId="77777777" w:rsidR="008A1B69" w:rsidRPr="008A1B69" w:rsidRDefault="008A1B69" w:rsidP="00292E65">
      <w:pPr>
        <w:jc w:val="both"/>
        <w:rPr>
          <w:rFonts w:ascii="ITC Legacy Sans Std Book" w:eastAsia="Arial" w:hAnsi="ITC Legacy Sans Std Book" w:cs="Arial"/>
          <w:color w:val="000000" w:themeColor="text1"/>
          <w:sz w:val="20"/>
          <w:szCs w:val="20"/>
        </w:rPr>
      </w:pPr>
    </w:p>
    <w:tbl>
      <w:tblPr>
        <w:tblStyle w:val="a3"/>
        <w:tblW w:w="5420" w:type="dxa"/>
        <w:jc w:val="center"/>
        <w:tblInd w:w="0" w:type="dxa"/>
        <w:tblLayout w:type="fixed"/>
        <w:tblLook w:val="0000" w:firstRow="0" w:lastRow="0" w:firstColumn="0" w:lastColumn="0" w:noHBand="0" w:noVBand="0"/>
      </w:tblPr>
      <w:tblGrid>
        <w:gridCol w:w="2370"/>
        <w:gridCol w:w="510"/>
        <w:gridCol w:w="1310"/>
        <w:gridCol w:w="1230"/>
      </w:tblGrid>
      <w:tr w:rsidR="000721F9" w:rsidRPr="00C23943" w14:paraId="797977D9" w14:textId="77777777">
        <w:trPr>
          <w:jc w:val="center"/>
        </w:trPr>
        <w:tc>
          <w:tcPr>
            <w:tcW w:w="2370" w:type="dxa"/>
            <w:tcBorders>
              <w:top w:val="single" w:sz="6" w:space="0" w:color="000000"/>
              <w:left w:val="single" w:sz="6" w:space="0" w:color="000000"/>
              <w:bottom w:val="single" w:sz="6" w:space="0" w:color="000000"/>
              <w:right w:val="single" w:sz="6" w:space="0" w:color="000000"/>
            </w:tcBorders>
            <w:shd w:val="clear" w:color="auto" w:fill="DDD9C4"/>
            <w:vAlign w:val="center"/>
          </w:tcPr>
          <w:p w14:paraId="55E1299E"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i/>
                <w:color w:val="000000" w:themeColor="text1"/>
                <w:sz w:val="20"/>
                <w:szCs w:val="20"/>
              </w:rPr>
              <w:t>Contraste</w:t>
            </w:r>
          </w:p>
        </w:tc>
        <w:tc>
          <w:tcPr>
            <w:tcW w:w="510" w:type="dxa"/>
            <w:tcBorders>
              <w:top w:val="single" w:sz="6" w:space="0" w:color="000000"/>
              <w:left w:val="single" w:sz="6" w:space="0" w:color="000000"/>
              <w:bottom w:val="single" w:sz="6" w:space="0" w:color="000000"/>
              <w:right w:val="single" w:sz="6" w:space="0" w:color="000000"/>
            </w:tcBorders>
            <w:shd w:val="clear" w:color="auto" w:fill="DDD9C4"/>
            <w:vAlign w:val="center"/>
          </w:tcPr>
          <w:p w14:paraId="3A066306"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i/>
                <w:color w:val="000000" w:themeColor="text1"/>
                <w:sz w:val="20"/>
                <w:szCs w:val="20"/>
              </w:rPr>
              <w:t>Sig.</w:t>
            </w:r>
          </w:p>
        </w:tc>
        <w:tc>
          <w:tcPr>
            <w:tcW w:w="1310" w:type="dxa"/>
            <w:tcBorders>
              <w:top w:val="single" w:sz="6" w:space="0" w:color="000000"/>
              <w:left w:val="single" w:sz="6" w:space="0" w:color="000000"/>
              <w:bottom w:val="single" w:sz="6" w:space="0" w:color="000000"/>
              <w:right w:val="single" w:sz="6" w:space="0" w:color="000000"/>
            </w:tcBorders>
            <w:shd w:val="clear" w:color="auto" w:fill="DDD9C4"/>
            <w:vAlign w:val="center"/>
          </w:tcPr>
          <w:p w14:paraId="2211A1BE"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i/>
                <w:color w:val="000000" w:themeColor="text1"/>
                <w:sz w:val="20"/>
                <w:szCs w:val="20"/>
              </w:rPr>
              <w:t>Diferencia</w:t>
            </w:r>
          </w:p>
        </w:tc>
        <w:tc>
          <w:tcPr>
            <w:tcW w:w="1230" w:type="dxa"/>
            <w:tcBorders>
              <w:top w:val="single" w:sz="6" w:space="0" w:color="000000"/>
              <w:left w:val="single" w:sz="6" w:space="0" w:color="000000"/>
              <w:bottom w:val="single" w:sz="6" w:space="0" w:color="000000"/>
              <w:right w:val="single" w:sz="6" w:space="0" w:color="000000"/>
            </w:tcBorders>
            <w:shd w:val="clear" w:color="auto" w:fill="DDD9C4"/>
            <w:vAlign w:val="center"/>
          </w:tcPr>
          <w:p w14:paraId="1976B138"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i/>
                <w:color w:val="000000" w:themeColor="text1"/>
                <w:sz w:val="20"/>
                <w:szCs w:val="20"/>
              </w:rPr>
              <w:t>+/- Límites</w:t>
            </w:r>
          </w:p>
        </w:tc>
      </w:tr>
      <w:tr w:rsidR="000721F9" w:rsidRPr="00C23943" w14:paraId="26FAE5A8" w14:textId="77777777">
        <w:trPr>
          <w:jc w:val="center"/>
        </w:trPr>
        <w:tc>
          <w:tcPr>
            <w:tcW w:w="2370" w:type="dxa"/>
            <w:tcBorders>
              <w:top w:val="single" w:sz="6" w:space="0" w:color="000000"/>
              <w:left w:val="single" w:sz="6" w:space="0" w:color="000000"/>
              <w:bottom w:val="single" w:sz="6" w:space="0" w:color="000000"/>
              <w:right w:val="single" w:sz="6" w:space="0" w:color="000000"/>
            </w:tcBorders>
            <w:vAlign w:val="center"/>
          </w:tcPr>
          <w:p w14:paraId="43F7BD1D"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BAL 60-1 - BAL 62-1</w:t>
            </w:r>
          </w:p>
        </w:tc>
        <w:tc>
          <w:tcPr>
            <w:tcW w:w="510" w:type="dxa"/>
            <w:tcBorders>
              <w:top w:val="single" w:sz="6" w:space="0" w:color="000000"/>
              <w:left w:val="single" w:sz="6" w:space="0" w:color="000000"/>
              <w:bottom w:val="single" w:sz="6" w:space="0" w:color="000000"/>
              <w:right w:val="single" w:sz="6" w:space="0" w:color="000000"/>
            </w:tcBorders>
            <w:vAlign w:val="center"/>
          </w:tcPr>
          <w:p w14:paraId="121ECFFD" w14:textId="77777777" w:rsidR="005C6314" w:rsidRPr="00C23943" w:rsidRDefault="005C6314" w:rsidP="00292E65">
            <w:pPr>
              <w:jc w:val="both"/>
              <w:rPr>
                <w:rFonts w:ascii="Optimum" w:eastAsia="Arial" w:hAnsi="Optimum" w:cs="Arial"/>
                <w:color w:val="000000" w:themeColor="text1"/>
                <w:sz w:val="20"/>
                <w:szCs w:val="20"/>
              </w:rPr>
            </w:pPr>
          </w:p>
        </w:tc>
        <w:tc>
          <w:tcPr>
            <w:tcW w:w="1310" w:type="dxa"/>
            <w:tcBorders>
              <w:top w:val="single" w:sz="6" w:space="0" w:color="000000"/>
              <w:left w:val="single" w:sz="6" w:space="0" w:color="000000"/>
              <w:bottom w:val="single" w:sz="6" w:space="0" w:color="000000"/>
              <w:right w:val="single" w:sz="6" w:space="0" w:color="000000"/>
            </w:tcBorders>
            <w:vAlign w:val="center"/>
          </w:tcPr>
          <w:p w14:paraId="431DD734"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-0,0363333</w:t>
            </w:r>
          </w:p>
        </w:tc>
        <w:tc>
          <w:tcPr>
            <w:tcW w:w="1230" w:type="dxa"/>
            <w:tcBorders>
              <w:top w:val="single" w:sz="6" w:space="0" w:color="000000"/>
              <w:left w:val="single" w:sz="6" w:space="0" w:color="000000"/>
              <w:bottom w:val="single" w:sz="6" w:space="0" w:color="000000"/>
              <w:right w:val="single" w:sz="6" w:space="0" w:color="000000"/>
            </w:tcBorders>
            <w:vAlign w:val="center"/>
          </w:tcPr>
          <w:p w14:paraId="6AD5CBDE"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0,0554955</w:t>
            </w:r>
          </w:p>
        </w:tc>
      </w:tr>
      <w:tr w:rsidR="000721F9" w:rsidRPr="00C23943" w14:paraId="4D35C2D3" w14:textId="77777777">
        <w:trPr>
          <w:jc w:val="center"/>
        </w:trPr>
        <w:tc>
          <w:tcPr>
            <w:tcW w:w="2370" w:type="dxa"/>
            <w:tcBorders>
              <w:top w:val="single" w:sz="6" w:space="0" w:color="000000"/>
              <w:left w:val="single" w:sz="6" w:space="0" w:color="000000"/>
              <w:bottom w:val="single" w:sz="6" w:space="0" w:color="000000"/>
              <w:right w:val="single" w:sz="6" w:space="0" w:color="000000"/>
            </w:tcBorders>
            <w:vAlign w:val="center"/>
          </w:tcPr>
          <w:p w14:paraId="024927FD"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BAL 60-1 - Control</w:t>
            </w:r>
          </w:p>
        </w:tc>
        <w:tc>
          <w:tcPr>
            <w:tcW w:w="510" w:type="dxa"/>
            <w:tcBorders>
              <w:top w:val="single" w:sz="6" w:space="0" w:color="000000"/>
              <w:left w:val="single" w:sz="6" w:space="0" w:color="000000"/>
              <w:bottom w:val="single" w:sz="6" w:space="0" w:color="000000"/>
              <w:right w:val="single" w:sz="6" w:space="0" w:color="000000"/>
            </w:tcBorders>
            <w:vAlign w:val="center"/>
          </w:tcPr>
          <w:p w14:paraId="4B8FD31A"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w:t>
            </w:r>
          </w:p>
        </w:tc>
        <w:tc>
          <w:tcPr>
            <w:tcW w:w="1310" w:type="dxa"/>
            <w:tcBorders>
              <w:top w:val="single" w:sz="6" w:space="0" w:color="000000"/>
              <w:left w:val="single" w:sz="6" w:space="0" w:color="000000"/>
              <w:bottom w:val="single" w:sz="6" w:space="0" w:color="000000"/>
              <w:right w:val="single" w:sz="6" w:space="0" w:color="000000"/>
            </w:tcBorders>
            <w:vAlign w:val="center"/>
          </w:tcPr>
          <w:p w14:paraId="67A25D25"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-0,421667</w:t>
            </w:r>
          </w:p>
        </w:tc>
        <w:tc>
          <w:tcPr>
            <w:tcW w:w="1230" w:type="dxa"/>
            <w:tcBorders>
              <w:top w:val="single" w:sz="6" w:space="0" w:color="000000"/>
              <w:left w:val="single" w:sz="6" w:space="0" w:color="000000"/>
              <w:bottom w:val="single" w:sz="6" w:space="0" w:color="000000"/>
              <w:right w:val="single" w:sz="6" w:space="0" w:color="000000"/>
            </w:tcBorders>
            <w:vAlign w:val="center"/>
          </w:tcPr>
          <w:p w14:paraId="5ADC36F9"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0,0554955</w:t>
            </w:r>
          </w:p>
        </w:tc>
      </w:tr>
      <w:tr w:rsidR="000721F9" w:rsidRPr="00C23943" w14:paraId="21BD1F32" w14:textId="77777777">
        <w:trPr>
          <w:jc w:val="center"/>
        </w:trPr>
        <w:tc>
          <w:tcPr>
            <w:tcW w:w="2370" w:type="dxa"/>
            <w:tcBorders>
              <w:top w:val="single" w:sz="6" w:space="0" w:color="000000"/>
              <w:left w:val="single" w:sz="6" w:space="0" w:color="000000"/>
              <w:bottom w:val="single" w:sz="6" w:space="0" w:color="000000"/>
              <w:right w:val="single" w:sz="6" w:space="0" w:color="000000"/>
            </w:tcBorders>
            <w:vAlign w:val="center"/>
          </w:tcPr>
          <w:p w14:paraId="228006B9"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BAL 62-1 - Control</w:t>
            </w:r>
          </w:p>
        </w:tc>
        <w:tc>
          <w:tcPr>
            <w:tcW w:w="510" w:type="dxa"/>
            <w:tcBorders>
              <w:top w:val="single" w:sz="6" w:space="0" w:color="000000"/>
              <w:left w:val="single" w:sz="6" w:space="0" w:color="000000"/>
              <w:bottom w:val="single" w:sz="6" w:space="0" w:color="000000"/>
              <w:right w:val="single" w:sz="6" w:space="0" w:color="000000"/>
            </w:tcBorders>
            <w:vAlign w:val="center"/>
          </w:tcPr>
          <w:p w14:paraId="248EBA87"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w:t>
            </w:r>
          </w:p>
        </w:tc>
        <w:tc>
          <w:tcPr>
            <w:tcW w:w="1310" w:type="dxa"/>
            <w:tcBorders>
              <w:top w:val="single" w:sz="6" w:space="0" w:color="000000"/>
              <w:left w:val="single" w:sz="6" w:space="0" w:color="000000"/>
              <w:bottom w:val="single" w:sz="6" w:space="0" w:color="000000"/>
              <w:right w:val="single" w:sz="6" w:space="0" w:color="000000"/>
            </w:tcBorders>
            <w:vAlign w:val="center"/>
          </w:tcPr>
          <w:p w14:paraId="1296A649"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-0,385333</w:t>
            </w:r>
          </w:p>
        </w:tc>
        <w:tc>
          <w:tcPr>
            <w:tcW w:w="1230" w:type="dxa"/>
            <w:tcBorders>
              <w:top w:val="single" w:sz="6" w:space="0" w:color="000000"/>
              <w:left w:val="single" w:sz="6" w:space="0" w:color="000000"/>
              <w:bottom w:val="single" w:sz="6" w:space="0" w:color="000000"/>
              <w:right w:val="single" w:sz="6" w:space="0" w:color="000000"/>
            </w:tcBorders>
            <w:vAlign w:val="center"/>
          </w:tcPr>
          <w:p w14:paraId="3875FECF"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0,0554955</w:t>
            </w:r>
          </w:p>
        </w:tc>
      </w:tr>
    </w:tbl>
    <w:p w14:paraId="6F628C64"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 indica una diferencia significativa.</w:t>
      </w:r>
    </w:p>
    <w:p w14:paraId="5307DF48" w14:textId="77777777" w:rsidR="005A7AC2" w:rsidRDefault="005A7AC2" w:rsidP="00292E65">
      <w:pPr>
        <w:jc w:val="both"/>
        <w:rPr>
          <w:rFonts w:ascii="Optimum" w:eastAsia="Arial" w:hAnsi="Optimum" w:cs="Arial"/>
          <w:b/>
          <w:color w:val="000000" w:themeColor="text1"/>
          <w:sz w:val="20"/>
          <w:szCs w:val="20"/>
        </w:rPr>
      </w:pPr>
    </w:p>
    <w:p w14:paraId="32B0C041" w14:textId="77777777" w:rsidR="005C6314" w:rsidRPr="00C23943" w:rsidRDefault="00EB593A" w:rsidP="00292E65">
      <w:pPr>
        <w:jc w:val="both"/>
        <w:rPr>
          <w:rFonts w:ascii="Optimum" w:eastAsia="Arial" w:hAnsi="Optimum" w:cs="Arial"/>
          <w:b/>
          <w:color w:val="000000" w:themeColor="text1"/>
          <w:sz w:val="20"/>
          <w:szCs w:val="20"/>
        </w:rPr>
      </w:pPr>
      <w:r w:rsidRPr="00C23943">
        <w:rPr>
          <w:rFonts w:ascii="Optimum" w:eastAsia="Arial" w:hAnsi="Optimum" w:cs="Arial"/>
          <w:b/>
          <w:color w:val="000000" w:themeColor="text1"/>
          <w:sz w:val="20"/>
          <w:szCs w:val="20"/>
        </w:rPr>
        <w:t>DISCUSIÓN</w:t>
      </w:r>
    </w:p>
    <w:p w14:paraId="700DC052" w14:textId="77777777" w:rsidR="005A7AC2" w:rsidRDefault="005A7AC2" w:rsidP="00292E65">
      <w:pPr>
        <w:jc w:val="both"/>
        <w:rPr>
          <w:rFonts w:ascii="Optimum" w:eastAsia="Arial" w:hAnsi="Optimum" w:cs="Arial"/>
          <w:color w:val="000000" w:themeColor="text1"/>
          <w:sz w:val="20"/>
          <w:szCs w:val="20"/>
        </w:rPr>
      </w:pPr>
    </w:p>
    <w:p w14:paraId="41CC550E" w14:textId="16568C39" w:rsidR="00365872"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El desarrollo de tecnologías</w:t>
      </w:r>
      <w:r w:rsidR="00DB3627" w:rsidRPr="00C23943">
        <w:rPr>
          <w:rFonts w:ascii="Optimum" w:eastAsia="Arial" w:hAnsi="Optimum" w:cs="Arial"/>
          <w:color w:val="000000" w:themeColor="text1"/>
          <w:sz w:val="20"/>
          <w:szCs w:val="20"/>
        </w:rPr>
        <w:t xml:space="preserve"> alternativas</w:t>
      </w:r>
      <w:r w:rsidRPr="00C23943">
        <w:rPr>
          <w:rFonts w:ascii="Optimum" w:eastAsia="Arial" w:hAnsi="Optimum" w:cs="Arial"/>
          <w:color w:val="000000" w:themeColor="text1"/>
          <w:sz w:val="20"/>
          <w:szCs w:val="20"/>
        </w:rPr>
        <w:t xml:space="preserve"> para disminuir o tener bajo control la concentración de microorganismos </w:t>
      </w:r>
      <w:r w:rsidR="00893DAF" w:rsidRPr="00C23943">
        <w:rPr>
          <w:rFonts w:ascii="Optimum" w:eastAsia="Arial" w:hAnsi="Optimum" w:cs="Arial"/>
          <w:color w:val="000000" w:themeColor="text1"/>
          <w:sz w:val="20"/>
          <w:szCs w:val="20"/>
        </w:rPr>
        <w:t xml:space="preserve">patógenos </w:t>
      </w:r>
      <w:r w:rsidR="00DB3627" w:rsidRPr="00C23943">
        <w:rPr>
          <w:rFonts w:ascii="Optimum" w:eastAsia="Arial" w:hAnsi="Optimum" w:cs="Arial"/>
          <w:color w:val="000000" w:themeColor="text1"/>
          <w:sz w:val="20"/>
          <w:szCs w:val="20"/>
        </w:rPr>
        <w:t xml:space="preserve">en alimentos, incluye </w:t>
      </w:r>
      <w:r w:rsidRPr="00C23943">
        <w:rPr>
          <w:rFonts w:ascii="Optimum" w:eastAsia="Arial" w:hAnsi="Optimum" w:cs="Arial"/>
          <w:color w:val="000000" w:themeColor="text1"/>
          <w:sz w:val="20"/>
          <w:szCs w:val="20"/>
        </w:rPr>
        <w:t xml:space="preserve">el enfoque de biopreservación, en la cual se utilizan cepas de bacterias </w:t>
      </w:r>
      <w:proofErr w:type="gramStart"/>
      <w:r w:rsidRPr="00C23943">
        <w:rPr>
          <w:rFonts w:ascii="Optimum" w:eastAsia="Arial" w:hAnsi="Optimum" w:cs="Arial"/>
          <w:color w:val="000000" w:themeColor="text1"/>
          <w:sz w:val="20"/>
          <w:szCs w:val="20"/>
        </w:rPr>
        <w:t>ácido lácticas</w:t>
      </w:r>
      <w:proofErr w:type="gramEnd"/>
      <w:r w:rsidRPr="00C23943">
        <w:rPr>
          <w:rFonts w:ascii="Optimum" w:eastAsia="Arial" w:hAnsi="Optimum" w:cs="Arial"/>
          <w:color w:val="000000" w:themeColor="text1"/>
          <w:sz w:val="20"/>
          <w:szCs w:val="20"/>
        </w:rPr>
        <w:t xml:space="preserve"> para controlar </w:t>
      </w:r>
      <w:r w:rsidR="00DB3627" w:rsidRPr="00C23943">
        <w:rPr>
          <w:rFonts w:ascii="Optimum" w:eastAsia="Arial" w:hAnsi="Optimum" w:cs="Arial"/>
          <w:color w:val="000000" w:themeColor="text1"/>
          <w:sz w:val="20"/>
          <w:szCs w:val="20"/>
        </w:rPr>
        <w:t>estos</w:t>
      </w:r>
      <w:r w:rsidRPr="00C23943">
        <w:rPr>
          <w:rFonts w:ascii="Optimum" w:eastAsia="Arial" w:hAnsi="Optimum" w:cs="Arial"/>
          <w:color w:val="000000" w:themeColor="text1"/>
          <w:sz w:val="20"/>
          <w:szCs w:val="20"/>
        </w:rPr>
        <w:t xml:space="preserve"> patógenos. La biopreservación tiene como finalidad aumentar la vida de almacenamiento y mejorar la seguridad de los alimentos que utilizan la microbiota natural o sus productos antimicrobianos</w:t>
      </w:r>
      <w:r w:rsidRPr="00C23943">
        <w:rPr>
          <w:rFonts w:ascii="Optimum" w:hAnsi="Optimum"/>
          <w:color w:val="000000" w:themeColor="text1"/>
          <w:sz w:val="20"/>
          <w:szCs w:val="20"/>
        </w:rPr>
        <w:t xml:space="preserve"> (</w:t>
      </w:r>
      <w:r w:rsidR="00EF28D5" w:rsidRPr="00C23943">
        <w:rPr>
          <w:rFonts w:ascii="Optimum" w:eastAsia="Arial" w:hAnsi="Optimum" w:cs="Arial"/>
          <w:color w:val="000000" w:themeColor="text1"/>
          <w:sz w:val="20"/>
          <w:szCs w:val="20"/>
        </w:rPr>
        <w:t xml:space="preserve">Angmo </w:t>
      </w:r>
      <w:r w:rsidR="00EF28D5" w:rsidRPr="00C23943">
        <w:rPr>
          <w:rFonts w:ascii="Optimum" w:eastAsia="Arial" w:hAnsi="Optimum" w:cs="Arial"/>
          <w:i/>
          <w:color w:val="000000" w:themeColor="text1"/>
          <w:sz w:val="20"/>
          <w:szCs w:val="20"/>
        </w:rPr>
        <w:t>et al</w:t>
      </w:r>
      <w:r w:rsidR="00EF28D5" w:rsidRPr="00C23943">
        <w:rPr>
          <w:rFonts w:ascii="Optimum" w:eastAsia="Arial" w:hAnsi="Optimum" w:cs="Arial"/>
          <w:color w:val="000000" w:themeColor="text1"/>
          <w:sz w:val="20"/>
          <w:szCs w:val="20"/>
        </w:rPr>
        <w:t>.</w:t>
      </w:r>
      <w:r w:rsidR="005F2628" w:rsidRPr="00C23943">
        <w:rPr>
          <w:rFonts w:ascii="Optimum" w:eastAsia="Arial" w:hAnsi="Optimum" w:cs="Arial"/>
          <w:color w:val="000000" w:themeColor="text1"/>
          <w:sz w:val="20"/>
          <w:szCs w:val="20"/>
        </w:rPr>
        <w:t>,</w:t>
      </w:r>
      <w:r w:rsidR="00EF28D5" w:rsidRPr="00C23943">
        <w:rPr>
          <w:rFonts w:ascii="Optimum" w:eastAsia="Arial" w:hAnsi="Optimum" w:cs="Arial"/>
          <w:color w:val="000000" w:themeColor="text1"/>
          <w:sz w:val="20"/>
          <w:szCs w:val="20"/>
        </w:rPr>
        <w:t xml:space="preserve"> </w:t>
      </w:r>
      <w:r w:rsidR="00A964A7" w:rsidRPr="00C23943">
        <w:rPr>
          <w:rFonts w:ascii="Optimum" w:eastAsia="Arial" w:hAnsi="Optimum" w:cs="Arial"/>
          <w:color w:val="000000" w:themeColor="text1"/>
          <w:sz w:val="20"/>
          <w:szCs w:val="20"/>
        </w:rPr>
        <w:t xml:space="preserve">2016). </w:t>
      </w:r>
    </w:p>
    <w:p w14:paraId="5A97EA98" w14:textId="77777777" w:rsidR="005A7AC2" w:rsidRDefault="005A7AC2" w:rsidP="00292E65">
      <w:pPr>
        <w:jc w:val="both"/>
        <w:rPr>
          <w:rFonts w:ascii="Optimum" w:eastAsia="Arial" w:hAnsi="Optimum" w:cs="Arial"/>
          <w:color w:val="000000" w:themeColor="text1"/>
          <w:sz w:val="20"/>
          <w:szCs w:val="20"/>
        </w:rPr>
      </w:pPr>
    </w:p>
    <w:p w14:paraId="1AE59AD5" w14:textId="7C07B382" w:rsidR="00EF28D5" w:rsidRPr="00C23943" w:rsidRDefault="00817C9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 xml:space="preserve">Las cepas de BAL y de </w:t>
      </w:r>
      <w:r w:rsidRPr="00C23943">
        <w:rPr>
          <w:rFonts w:ascii="Optimum" w:eastAsia="Arial" w:hAnsi="Optimum" w:cs="Arial"/>
          <w:i/>
          <w:color w:val="000000" w:themeColor="text1"/>
          <w:sz w:val="20"/>
          <w:szCs w:val="20"/>
        </w:rPr>
        <w:t xml:space="preserve">L. monocytogenes </w:t>
      </w:r>
      <w:r w:rsidRPr="00C23943">
        <w:rPr>
          <w:rFonts w:ascii="Optimum" w:eastAsia="Arial" w:hAnsi="Optimum" w:cs="Arial"/>
          <w:color w:val="000000" w:themeColor="text1"/>
          <w:sz w:val="20"/>
          <w:szCs w:val="20"/>
        </w:rPr>
        <w:t xml:space="preserve">utilizadas en este estudio iniciaron su fase exponencial desde su inoculación, esto era de esperarse debido a que se realizaron inóculos previos para hacerlas más activas metabólicamente. </w:t>
      </w:r>
      <w:r w:rsidR="00DB3627" w:rsidRPr="00C23943">
        <w:rPr>
          <w:rFonts w:ascii="Optimum" w:eastAsia="Arial" w:hAnsi="Optimum" w:cs="Arial"/>
          <w:color w:val="000000" w:themeColor="text1"/>
          <w:sz w:val="20"/>
          <w:szCs w:val="20"/>
        </w:rPr>
        <w:t xml:space="preserve">En </w:t>
      </w:r>
      <w:r w:rsidR="00E368BA" w:rsidRPr="00C23943">
        <w:rPr>
          <w:rFonts w:ascii="Optimum" w:eastAsia="Arial" w:hAnsi="Optimum" w:cs="Arial"/>
          <w:color w:val="000000" w:themeColor="text1"/>
          <w:sz w:val="20"/>
          <w:szCs w:val="20"/>
        </w:rPr>
        <w:t>nuestro</w:t>
      </w:r>
      <w:r w:rsidR="00DB3627" w:rsidRPr="00C23943">
        <w:rPr>
          <w:rFonts w:ascii="Optimum" w:eastAsia="Arial" w:hAnsi="Optimum" w:cs="Arial"/>
          <w:color w:val="000000" w:themeColor="text1"/>
          <w:sz w:val="20"/>
          <w:szCs w:val="20"/>
        </w:rPr>
        <w:t xml:space="preserve"> caso se logró evidenciar </w:t>
      </w:r>
      <w:r w:rsidRPr="00C23943">
        <w:rPr>
          <w:rFonts w:ascii="Optimum" w:eastAsia="Arial" w:hAnsi="Optimum" w:cs="Arial"/>
          <w:color w:val="000000" w:themeColor="text1"/>
          <w:sz w:val="20"/>
          <w:szCs w:val="20"/>
        </w:rPr>
        <w:t xml:space="preserve">en células bacterianas activas </w:t>
      </w:r>
      <w:r w:rsidR="00DB3627" w:rsidRPr="00C23943">
        <w:rPr>
          <w:rFonts w:ascii="Optimum" w:eastAsia="Arial" w:hAnsi="Optimum" w:cs="Arial"/>
          <w:color w:val="000000" w:themeColor="text1"/>
          <w:sz w:val="20"/>
          <w:szCs w:val="20"/>
        </w:rPr>
        <w:t>el cambio en la velocidad de crecimiento (</w:t>
      </w:r>
      <w:proofErr w:type="spellStart"/>
      <w:r w:rsidR="00DB3627" w:rsidRPr="00C23943">
        <w:rPr>
          <w:rFonts w:eastAsia="Arial"/>
          <w:color w:val="000000" w:themeColor="text1"/>
          <w:sz w:val="20"/>
          <w:szCs w:val="20"/>
          <w:highlight w:val="white"/>
        </w:rPr>
        <w:t>μ</w:t>
      </w:r>
      <w:r w:rsidR="00DB3627" w:rsidRPr="00C23943">
        <w:rPr>
          <w:rFonts w:ascii="Optimum" w:eastAsia="Arial" w:hAnsi="Optimum" w:cs="Arial"/>
          <w:color w:val="000000" w:themeColor="text1"/>
          <w:sz w:val="20"/>
          <w:szCs w:val="20"/>
        </w:rPr>
        <w:t>max</w:t>
      </w:r>
      <w:proofErr w:type="spellEnd"/>
      <w:r w:rsidR="00DB3627" w:rsidRPr="00C23943">
        <w:rPr>
          <w:rFonts w:ascii="Optimum" w:eastAsia="Arial" w:hAnsi="Optimum" w:cs="Arial"/>
          <w:color w:val="000000" w:themeColor="text1"/>
          <w:sz w:val="20"/>
          <w:szCs w:val="20"/>
        </w:rPr>
        <w:t xml:space="preserve">) para </w:t>
      </w:r>
      <w:r w:rsidR="00DB3627" w:rsidRPr="00C23943">
        <w:rPr>
          <w:rFonts w:ascii="Optimum" w:eastAsia="Arial" w:hAnsi="Optimum" w:cs="Arial"/>
          <w:i/>
          <w:color w:val="000000" w:themeColor="text1"/>
          <w:sz w:val="20"/>
          <w:szCs w:val="20"/>
        </w:rPr>
        <w:t>L.</w:t>
      </w:r>
      <w:r w:rsidR="00F77D60" w:rsidRPr="00C23943">
        <w:rPr>
          <w:rFonts w:ascii="Optimum" w:eastAsia="Arial" w:hAnsi="Optimum" w:cs="Arial"/>
          <w:i/>
          <w:color w:val="000000" w:themeColor="text1"/>
          <w:sz w:val="20"/>
          <w:szCs w:val="20"/>
        </w:rPr>
        <w:t xml:space="preserve"> </w:t>
      </w:r>
      <w:proofErr w:type="spellStart"/>
      <w:r w:rsidR="00DB3627" w:rsidRPr="00C23943">
        <w:rPr>
          <w:rFonts w:ascii="Optimum" w:eastAsia="Arial" w:hAnsi="Optimum" w:cs="Arial"/>
          <w:i/>
          <w:color w:val="000000" w:themeColor="text1"/>
          <w:sz w:val="20"/>
          <w:szCs w:val="20"/>
        </w:rPr>
        <w:t>monocytogenes</w:t>
      </w:r>
      <w:proofErr w:type="spellEnd"/>
      <w:r w:rsidR="00EB593A"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 xml:space="preserve">cambio que se presenta posiblemente </w:t>
      </w:r>
      <w:r w:rsidR="00FB7DCC" w:rsidRPr="00C23943">
        <w:rPr>
          <w:rFonts w:ascii="Optimum" w:eastAsia="Arial" w:hAnsi="Optimum" w:cs="Arial"/>
          <w:color w:val="000000" w:themeColor="text1"/>
          <w:sz w:val="20"/>
          <w:szCs w:val="20"/>
        </w:rPr>
        <w:t xml:space="preserve">debido </w:t>
      </w:r>
      <w:r w:rsidR="00BE6393" w:rsidRPr="00C23943">
        <w:rPr>
          <w:rFonts w:ascii="Optimum" w:eastAsia="Arial" w:hAnsi="Optimum" w:cs="Arial"/>
          <w:color w:val="000000" w:themeColor="text1"/>
          <w:sz w:val="20"/>
          <w:szCs w:val="20"/>
        </w:rPr>
        <w:t xml:space="preserve">a </w:t>
      </w:r>
      <w:r w:rsidR="00503F19" w:rsidRPr="00C23943">
        <w:rPr>
          <w:rFonts w:ascii="Optimum" w:eastAsia="Arial" w:hAnsi="Optimum" w:cs="Arial"/>
          <w:color w:val="000000" w:themeColor="text1"/>
          <w:sz w:val="20"/>
          <w:szCs w:val="20"/>
        </w:rPr>
        <w:t>la presencia de</w:t>
      </w:r>
      <w:r w:rsidR="00E368BA" w:rsidRPr="00C23943">
        <w:rPr>
          <w:rFonts w:ascii="Optimum" w:eastAsia="Arial" w:hAnsi="Optimum" w:cs="Arial"/>
          <w:color w:val="000000" w:themeColor="text1"/>
          <w:sz w:val="20"/>
          <w:szCs w:val="20"/>
        </w:rPr>
        <w:t xml:space="preserve"> los </w:t>
      </w:r>
      <w:r w:rsidR="00DB3627" w:rsidRPr="00C23943">
        <w:rPr>
          <w:rFonts w:ascii="Optimum" w:eastAsia="Arial" w:hAnsi="Optimum" w:cs="Arial"/>
          <w:color w:val="000000" w:themeColor="text1"/>
          <w:sz w:val="20"/>
          <w:szCs w:val="20"/>
        </w:rPr>
        <w:t>microorganismo</w:t>
      </w:r>
      <w:r w:rsidR="00E368BA" w:rsidRPr="00C23943">
        <w:rPr>
          <w:rFonts w:ascii="Optimum" w:eastAsia="Arial" w:hAnsi="Optimum" w:cs="Arial"/>
          <w:color w:val="000000" w:themeColor="text1"/>
          <w:sz w:val="20"/>
          <w:szCs w:val="20"/>
        </w:rPr>
        <w:t>s (</w:t>
      </w:r>
      <w:r w:rsidR="00503F19" w:rsidRPr="00C23943">
        <w:rPr>
          <w:rFonts w:ascii="Optimum" w:eastAsia="Arial" w:hAnsi="Optimum" w:cs="Arial"/>
          <w:color w:val="000000" w:themeColor="text1"/>
          <w:sz w:val="20"/>
          <w:szCs w:val="20"/>
        </w:rPr>
        <w:t>Lp</w:t>
      </w:r>
      <w:r w:rsidR="00E368BA" w:rsidRPr="00C23943">
        <w:rPr>
          <w:rFonts w:ascii="Optimum" w:eastAsia="Arial" w:hAnsi="Optimum" w:cs="Arial"/>
          <w:color w:val="000000" w:themeColor="text1"/>
          <w:sz w:val="20"/>
          <w:szCs w:val="20"/>
        </w:rPr>
        <w:t xml:space="preserve">60-1 y </w:t>
      </w:r>
      <w:r w:rsidR="00503F19" w:rsidRPr="00C23943">
        <w:rPr>
          <w:rFonts w:ascii="Optimum" w:eastAsia="Arial" w:hAnsi="Optimum" w:cs="Arial"/>
          <w:color w:val="000000" w:themeColor="text1"/>
          <w:sz w:val="20"/>
          <w:szCs w:val="20"/>
        </w:rPr>
        <w:t>Lp</w:t>
      </w:r>
      <w:r w:rsidR="00E368BA" w:rsidRPr="00C23943">
        <w:rPr>
          <w:rFonts w:ascii="Optimum" w:eastAsia="Arial" w:hAnsi="Optimum" w:cs="Arial"/>
          <w:color w:val="000000" w:themeColor="text1"/>
          <w:sz w:val="20"/>
          <w:szCs w:val="20"/>
        </w:rPr>
        <w:t>62-1) o por</w:t>
      </w:r>
      <w:r w:rsidR="00DB3627" w:rsidRPr="00C23943">
        <w:rPr>
          <w:rFonts w:ascii="Optimum" w:eastAsia="Arial" w:hAnsi="Optimum" w:cs="Arial"/>
          <w:color w:val="000000" w:themeColor="text1"/>
          <w:sz w:val="20"/>
          <w:szCs w:val="20"/>
        </w:rPr>
        <w:t xml:space="preserve"> la </w:t>
      </w:r>
      <w:r w:rsidR="00120992" w:rsidRPr="00C23943">
        <w:rPr>
          <w:rFonts w:ascii="Optimum" w:eastAsia="Arial" w:hAnsi="Optimum" w:cs="Arial"/>
          <w:color w:val="000000" w:themeColor="text1"/>
          <w:sz w:val="20"/>
          <w:szCs w:val="20"/>
        </w:rPr>
        <w:t>producción</w:t>
      </w:r>
      <w:r w:rsidR="00DB3627" w:rsidRPr="00C23943">
        <w:rPr>
          <w:rFonts w:ascii="Optimum" w:eastAsia="Arial" w:hAnsi="Optimum" w:cs="Arial"/>
          <w:color w:val="000000" w:themeColor="text1"/>
          <w:sz w:val="20"/>
          <w:szCs w:val="20"/>
        </w:rPr>
        <w:t xml:space="preserve"> de</w:t>
      </w:r>
      <w:r w:rsidR="00EB593A" w:rsidRPr="00C23943">
        <w:rPr>
          <w:rFonts w:ascii="Optimum" w:eastAsia="Arial" w:hAnsi="Optimum" w:cs="Arial"/>
          <w:color w:val="000000" w:themeColor="text1"/>
          <w:sz w:val="20"/>
          <w:szCs w:val="20"/>
        </w:rPr>
        <w:t xml:space="preserve"> metabolitos</w:t>
      </w:r>
      <w:r w:rsidR="00DB3627" w:rsidRPr="00C23943">
        <w:rPr>
          <w:rFonts w:ascii="Optimum" w:eastAsia="Arial" w:hAnsi="Optimum" w:cs="Arial"/>
          <w:color w:val="000000" w:themeColor="text1"/>
          <w:sz w:val="20"/>
          <w:szCs w:val="20"/>
        </w:rPr>
        <w:t xml:space="preserve"> </w:t>
      </w:r>
      <w:r w:rsidR="00120992" w:rsidRPr="00C23943">
        <w:rPr>
          <w:rFonts w:ascii="Optimum" w:eastAsia="Arial" w:hAnsi="Optimum" w:cs="Arial"/>
          <w:color w:val="000000" w:themeColor="text1"/>
          <w:sz w:val="20"/>
          <w:szCs w:val="20"/>
        </w:rPr>
        <w:t>generados del metabolismo de</w:t>
      </w:r>
      <w:r w:rsidR="00DB3627" w:rsidRPr="00C23943">
        <w:rPr>
          <w:rFonts w:ascii="Optimum" w:eastAsia="Arial" w:hAnsi="Optimum" w:cs="Arial"/>
          <w:color w:val="000000" w:themeColor="text1"/>
          <w:sz w:val="20"/>
          <w:szCs w:val="20"/>
        </w:rPr>
        <w:t xml:space="preserve"> las BAL</w:t>
      </w:r>
      <w:r w:rsidR="00F77D60" w:rsidRPr="00C23943">
        <w:rPr>
          <w:rFonts w:ascii="Optimum" w:eastAsia="Arial" w:hAnsi="Optimum" w:cs="Arial"/>
          <w:color w:val="000000" w:themeColor="text1"/>
          <w:sz w:val="20"/>
          <w:szCs w:val="20"/>
        </w:rPr>
        <w:t>. L</w:t>
      </w:r>
      <w:r w:rsidR="00AA43A3" w:rsidRPr="00C23943">
        <w:rPr>
          <w:rFonts w:ascii="Optimum" w:eastAsia="Arial" w:hAnsi="Optimum" w:cs="Arial"/>
          <w:color w:val="000000" w:themeColor="text1"/>
          <w:sz w:val="20"/>
          <w:szCs w:val="20"/>
        </w:rPr>
        <w:t>a</w:t>
      </w:r>
      <w:r w:rsidR="00120992" w:rsidRPr="00C23943">
        <w:rPr>
          <w:rFonts w:ascii="Optimum" w:eastAsia="Arial" w:hAnsi="Optimum" w:cs="Arial"/>
          <w:color w:val="000000" w:themeColor="text1"/>
          <w:sz w:val="20"/>
          <w:szCs w:val="20"/>
        </w:rPr>
        <w:t xml:space="preserve"> capacidad antagónica para estos microorganismos ha sido</w:t>
      </w:r>
      <w:r w:rsidR="00AA43A3" w:rsidRPr="00C23943">
        <w:rPr>
          <w:rFonts w:ascii="Optimum" w:eastAsia="Arial" w:hAnsi="Optimum" w:cs="Arial"/>
          <w:color w:val="000000" w:themeColor="text1"/>
          <w:sz w:val="20"/>
          <w:szCs w:val="20"/>
        </w:rPr>
        <w:t xml:space="preserve"> reportada</w:t>
      </w:r>
      <w:r w:rsidR="00DB3627" w:rsidRPr="00C23943">
        <w:rPr>
          <w:rFonts w:ascii="Optimum" w:eastAsia="Arial" w:hAnsi="Optimum" w:cs="Arial"/>
          <w:color w:val="000000" w:themeColor="text1"/>
          <w:sz w:val="20"/>
          <w:szCs w:val="20"/>
        </w:rPr>
        <w:t xml:space="preserve"> por </w:t>
      </w:r>
      <w:proofErr w:type="spellStart"/>
      <w:r w:rsidR="00DB3627" w:rsidRPr="00C23943">
        <w:rPr>
          <w:rFonts w:ascii="Optimum" w:eastAsia="Arial" w:hAnsi="Optimum" w:cs="Arial"/>
          <w:color w:val="000000" w:themeColor="text1"/>
          <w:sz w:val="20"/>
          <w:szCs w:val="20"/>
        </w:rPr>
        <w:t>Motato</w:t>
      </w:r>
      <w:proofErr w:type="spellEnd"/>
      <w:r w:rsidR="00DB3627" w:rsidRPr="00C23943">
        <w:rPr>
          <w:rFonts w:ascii="Optimum" w:eastAsia="Arial" w:hAnsi="Optimum" w:cs="Arial"/>
          <w:color w:val="000000" w:themeColor="text1"/>
          <w:sz w:val="20"/>
          <w:szCs w:val="20"/>
        </w:rPr>
        <w:t xml:space="preserve"> </w:t>
      </w:r>
      <w:r w:rsidR="00DB3627" w:rsidRPr="00C23943">
        <w:rPr>
          <w:rFonts w:ascii="Optimum" w:eastAsia="Arial" w:hAnsi="Optimum" w:cs="Arial"/>
          <w:i/>
          <w:color w:val="000000" w:themeColor="text1"/>
          <w:sz w:val="20"/>
          <w:szCs w:val="20"/>
        </w:rPr>
        <w:t>et al</w:t>
      </w:r>
      <w:r w:rsidR="00EF28D5" w:rsidRPr="00C23943">
        <w:rPr>
          <w:rFonts w:ascii="Optimum" w:eastAsia="Arial" w:hAnsi="Optimum" w:cs="Arial"/>
          <w:color w:val="000000" w:themeColor="text1"/>
          <w:sz w:val="20"/>
          <w:szCs w:val="20"/>
        </w:rPr>
        <w:t xml:space="preserve">. </w:t>
      </w:r>
      <w:r w:rsidR="00583EBB" w:rsidRPr="00C23943">
        <w:rPr>
          <w:rFonts w:ascii="Optimum" w:eastAsia="Arial" w:hAnsi="Optimum" w:cs="Arial"/>
          <w:color w:val="000000" w:themeColor="text1"/>
          <w:sz w:val="20"/>
          <w:szCs w:val="20"/>
        </w:rPr>
        <w:t>(</w:t>
      </w:r>
      <w:r w:rsidR="00DB3627" w:rsidRPr="00C23943">
        <w:rPr>
          <w:rFonts w:ascii="Optimum" w:eastAsia="Arial" w:hAnsi="Optimum" w:cs="Arial"/>
          <w:color w:val="000000" w:themeColor="text1"/>
          <w:sz w:val="20"/>
          <w:szCs w:val="20"/>
        </w:rPr>
        <w:t>2016</w:t>
      </w:r>
      <w:r w:rsidR="00583EBB" w:rsidRPr="00C23943">
        <w:rPr>
          <w:rFonts w:ascii="Optimum" w:eastAsia="Arial" w:hAnsi="Optimum" w:cs="Arial"/>
          <w:color w:val="000000" w:themeColor="text1"/>
          <w:sz w:val="20"/>
          <w:szCs w:val="20"/>
        </w:rPr>
        <w:t>)</w:t>
      </w:r>
      <w:r w:rsidR="00DB3627" w:rsidRPr="00C23943">
        <w:rPr>
          <w:rFonts w:ascii="Optimum" w:eastAsia="Arial" w:hAnsi="Optimum" w:cs="Arial"/>
          <w:color w:val="000000" w:themeColor="text1"/>
          <w:sz w:val="20"/>
          <w:szCs w:val="20"/>
        </w:rPr>
        <w:t xml:space="preserve">, </w:t>
      </w:r>
      <w:r w:rsidR="004D187D" w:rsidRPr="00C23943">
        <w:rPr>
          <w:rFonts w:ascii="Optimum" w:eastAsia="Arial" w:hAnsi="Optimum" w:cs="Arial"/>
          <w:color w:val="000000" w:themeColor="text1"/>
          <w:sz w:val="20"/>
          <w:szCs w:val="20"/>
        </w:rPr>
        <w:t xml:space="preserve">quienes lograron evidenciar </w:t>
      </w:r>
      <w:r w:rsidR="00120992" w:rsidRPr="00C23943">
        <w:rPr>
          <w:rFonts w:ascii="Optimum" w:eastAsia="Arial" w:hAnsi="Optimum" w:cs="Arial"/>
          <w:color w:val="000000" w:themeColor="text1"/>
          <w:sz w:val="20"/>
          <w:szCs w:val="20"/>
        </w:rPr>
        <w:t>el antagonismo</w:t>
      </w:r>
      <w:r w:rsidR="004D187D" w:rsidRPr="00C23943">
        <w:rPr>
          <w:rFonts w:ascii="Optimum" w:eastAsia="Arial" w:hAnsi="Optimum" w:cs="Arial"/>
          <w:color w:val="000000" w:themeColor="text1"/>
          <w:sz w:val="20"/>
          <w:szCs w:val="20"/>
        </w:rPr>
        <w:t xml:space="preserve"> de las cepas de</w:t>
      </w:r>
      <w:r w:rsidR="004D187D" w:rsidRPr="00C23943">
        <w:rPr>
          <w:rFonts w:ascii="Optimum" w:eastAsia="Arial" w:hAnsi="Optimum" w:cs="Arial"/>
          <w:i/>
          <w:color w:val="000000" w:themeColor="text1"/>
          <w:sz w:val="20"/>
          <w:szCs w:val="20"/>
        </w:rPr>
        <w:t xml:space="preserve"> L. plantarum</w:t>
      </w:r>
      <w:r w:rsidR="004D187D" w:rsidRPr="00C23943">
        <w:rPr>
          <w:rFonts w:ascii="Optimum" w:eastAsia="Arial" w:hAnsi="Optimum" w:cs="Arial"/>
          <w:color w:val="000000" w:themeColor="text1"/>
          <w:sz w:val="20"/>
          <w:szCs w:val="20"/>
        </w:rPr>
        <w:t xml:space="preserve"> 60-1 y </w:t>
      </w:r>
      <w:r w:rsidR="00120992" w:rsidRPr="00C23943">
        <w:rPr>
          <w:rFonts w:ascii="Optimum" w:eastAsia="Arial" w:hAnsi="Optimum" w:cs="Arial"/>
          <w:i/>
          <w:color w:val="000000" w:themeColor="text1"/>
          <w:sz w:val="20"/>
          <w:szCs w:val="20"/>
        </w:rPr>
        <w:t>L. plantarum</w:t>
      </w:r>
      <w:r w:rsidR="00120992" w:rsidRPr="00C23943">
        <w:rPr>
          <w:rFonts w:ascii="Optimum" w:eastAsia="Arial" w:hAnsi="Optimum" w:cs="Arial"/>
          <w:color w:val="000000" w:themeColor="text1"/>
          <w:sz w:val="20"/>
          <w:szCs w:val="20"/>
        </w:rPr>
        <w:t xml:space="preserve"> </w:t>
      </w:r>
      <w:r w:rsidR="004D187D" w:rsidRPr="00C23943">
        <w:rPr>
          <w:rFonts w:ascii="Optimum" w:eastAsia="Arial" w:hAnsi="Optimum" w:cs="Arial"/>
          <w:color w:val="000000" w:themeColor="text1"/>
          <w:sz w:val="20"/>
          <w:szCs w:val="20"/>
        </w:rPr>
        <w:t>62-1 aisladas de sueros costeños de productos</w:t>
      </w:r>
      <w:r w:rsidR="00583EBB" w:rsidRPr="00C23943">
        <w:rPr>
          <w:rFonts w:ascii="Optimum" w:eastAsia="Arial" w:hAnsi="Optimum" w:cs="Arial"/>
          <w:color w:val="000000" w:themeColor="text1"/>
          <w:sz w:val="20"/>
          <w:szCs w:val="20"/>
        </w:rPr>
        <w:t xml:space="preserve"> autóctonos colombianos </w:t>
      </w:r>
      <w:r w:rsidR="00FB7DCC" w:rsidRPr="00C23943">
        <w:rPr>
          <w:rFonts w:ascii="Optimum" w:eastAsia="Arial" w:hAnsi="Optimum" w:cs="Arial"/>
          <w:color w:val="000000" w:themeColor="text1"/>
          <w:sz w:val="20"/>
          <w:szCs w:val="20"/>
        </w:rPr>
        <w:t>(</w:t>
      </w:r>
      <w:proofErr w:type="spellStart"/>
      <w:r w:rsidR="00EF28D5" w:rsidRPr="00C23943">
        <w:rPr>
          <w:rFonts w:ascii="Optimum" w:eastAsia="Arial" w:hAnsi="Optimum" w:cs="Arial"/>
          <w:color w:val="000000" w:themeColor="text1"/>
          <w:sz w:val="20"/>
          <w:szCs w:val="20"/>
        </w:rPr>
        <w:t>Motato</w:t>
      </w:r>
      <w:proofErr w:type="spellEnd"/>
      <w:r w:rsidR="004D187D" w:rsidRPr="00C23943">
        <w:rPr>
          <w:rFonts w:ascii="Optimum" w:eastAsia="Arial" w:hAnsi="Optimum" w:cs="Arial"/>
          <w:color w:val="000000" w:themeColor="text1"/>
          <w:sz w:val="20"/>
          <w:szCs w:val="20"/>
        </w:rPr>
        <w:t xml:space="preserve"> </w:t>
      </w:r>
      <w:r w:rsidR="004D187D" w:rsidRPr="00C23943">
        <w:rPr>
          <w:rFonts w:ascii="Optimum" w:eastAsia="Arial" w:hAnsi="Optimum" w:cs="Arial"/>
          <w:i/>
          <w:color w:val="000000" w:themeColor="text1"/>
          <w:sz w:val="20"/>
          <w:szCs w:val="20"/>
        </w:rPr>
        <w:t>et al</w:t>
      </w:r>
      <w:r w:rsidR="00EF28D5" w:rsidRPr="00C23943">
        <w:rPr>
          <w:rFonts w:ascii="Optimum" w:eastAsia="Arial" w:hAnsi="Optimum" w:cs="Arial"/>
          <w:color w:val="000000" w:themeColor="text1"/>
          <w:sz w:val="20"/>
          <w:szCs w:val="20"/>
        </w:rPr>
        <w:t>.</w:t>
      </w:r>
      <w:r w:rsidR="00FB7DCC" w:rsidRPr="00C23943">
        <w:rPr>
          <w:rFonts w:ascii="Optimum" w:eastAsia="Arial" w:hAnsi="Optimum" w:cs="Arial"/>
          <w:color w:val="000000" w:themeColor="text1"/>
          <w:sz w:val="20"/>
          <w:szCs w:val="20"/>
        </w:rPr>
        <w:t xml:space="preserve">, </w:t>
      </w:r>
      <w:r w:rsidR="004D187D" w:rsidRPr="00C23943">
        <w:rPr>
          <w:rFonts w:ascii="Optimum" w:eastAsia="Arial" w:hAnsi="Optimum" w:cs="Arial"/>
          <w:color w:val="000000" w:themeColor="text1"/>
          <w:sz w:val="20"/>
          <w:szCs w:val="20"/>
        </w:rPr>
        <w:t xml:space="preserve">2016) </w:t>
      </w:r>
      <w:r w:rsidR="000945C3" w:rsidRPr="00C23943">
        <w:rPr>
          <w:rFonts w:ascii="Optimum" w:eastAsia="Arial" w:hAnsi="Optimum" w:cs="Arial"/>
          <w:color w:val="000000" w:themeColor="text1"/>
          <w:sz w:val="20"/>
          <w:szCs w:val="20"/>
        </w:rPr>
        <w:t>y</w:t>
      </w:r>
      <w:r w:rsidR="004D187D" w:rsidRPr="00C23943">
        <w:rPr>
          <w:rFonts w:ascii="Optimum" w:eastAsia="Arial" w:hAnsi="Optimum" w:cs="Arial"/>
          <w:color w:val="000000" w:themeColor="text1"/>
          <w:sz w:val="20"/>
          <w:szCs w:val="20"/>
        </w:rPr>
        <w:t xml:space="preserve"> mostraron que estos microorga</w:t>
      </w:r>
      <w:r w:rsidR="000945C3" w:rsidRPr="00C23943">
        <w:rPr>
          <w:rFonts w:ascii="Optimum" w:eastAsia="Arial" w:hAnsi="Optimum" w:cs="Arial"/>
          <w:color w:val="000000" w:themeColor="text1"/>
          <w:sz w:val="20"/>
          <w:szCs w:val="20"/>
        </w:rPr>
        <w:t xml:space="preserve">nismos pueden presentar hasta </w:t>
      </w:r>
      <w:r w:rsidR="004D187D" w:rsidRPr="00C23943">
        <w:rPr>
          <w:rFonts w:ascii="Optimum" w:eastAsia="Arial" w:hAnsi="Optimum" w:cs="Arial"/>
          <w:color w:val="000000" w:themeColor="text1"/>
          <w:sz w:val="20"/>
          <w:szCs w:val="20"/>
        </w:rPr>
        <w:t>5 mm de halo de inhibición contra</w:t>
      </w:r>
      <w:r w:rsidR="004D187D" w:rsidRPr="00C23943">
        <w:rPr>
          <w:rFonts w:ascii="Optimum" w:eastAsia="Arial" w:hAnsi="Optimum" w:cs="Arial"/>
          <w:i/>
          <w:color w:val="000000" w:themeColor="text1"/>
          <w:sz w:val="20"/>
          <w:szCs w:val="20"/>
        </w:rPr>
        <w:t xml:space="preserve"> L. monocytogenes </w:t>
      </w:r>
      <w:r w:rsidR="004D187D" w:rsidRPr="00C23943">
        <w:rPr>
          <w:rFonts w:ascii="Optimum" w:eastAsia="Arial" w:hAnsi="Optimum" w:cs="Arial"/>
          <w:color w:val="000000" w:themeColor="text1"/>
          <w:sz w:val="20"/>
          <w:szCs w:val="20"/>
        </w:rPr>
        <w:t>en medios convencionales</w:t>
      </w:r>
      <w:r w:rsidR="004D187D" w:rsidRPr="00C23943">
        <w:rPr>
          <w:rFonts w:ascii="Optimum" w:eastAsia="Arial" w:hAnsi="Optimum" w:cs="Arial"/>
          <w:i/>
          <w:color w:val="000000" w:themeColor="text1"/>
          <w:sz w:val="20"/>
          <w:szCs w:val="20"/>
        </w:rPr>
        <w:t>,</w:t>
      </w:r>
      <w:r w:rsidR="00120992" w:rsidRPr="00C23943">
        <w:rPr>
          <w:rFonts w:ascii="Optimum" w:eastAsia="Arial" w:hAnsi="Optimum" w:cs="Arial"/>
          <w:i/>
          <w:color w:val="000000" w:themeColor="text1"/>
          <w:sz w:val="20"/>
          <w:szCs w:val="20"/>
        </w:rPr>
        <w:t xml:space="preserve"> </w:t>
      </w:r>
      <w:r w:rsidR="00120992" w:rsidRPr="00C23943">
        <w:rPr>
          <w:rFonts w:ascii="Optimum" w:eastAsia="Arial" w:hAnsi="Optimum" w:cs="Arial"/>
          <w:color w:val="000000" w:themeColor="text1"/>
          <w:sz w:val="20"/>
          <w:szCs w:val="20"/>
        </w:rPr>
        <w:t>efecto que logró evidenciarse</w:t>
      </w:r>
      <w:r w:rsidR="000945C3" w:rsidRPr="00C23943">
        <w:rPr>
          <w:rFonts w:ascii="Optimum" w:eastAsia="Arial" w:hAnsi="Optimum" w:cs="Arial"/>
          <w:color w:val="000000" w:themeColor="text1"/>
          <w:sz w:val="20"/>
          <w:szCs w:val="20"/>
        </w:rPr>
        <w:t xml:space="preserve"> en la leche UHT. Esta capacidad inhibitoria </w:t>
      </w:r>
      <w:r w:rsidR="004D187D" w:rsidRPr="00C23943">
        <w:rPr>
          <w:rFonts w:ascii="Optimum" w:eastAsia="Arial" w:hAnsi="Optimum" w:cs="Arial"/>
          <w:color w:val="000000" w:themeColor="text1"/>
          <w:sz w:val="20"/>
          <w:szCs w:val="20"/>
        </w:rPr>
        <w:t>ha sido reportada por otros autores. (Zeng</w:t>
      </w:r>
      <w:r w:rsidR="00A964A7" w:rsidRPr="00C23943">
        <w:rPr>
          <w:rFonts w:ascii="Optimum" w:eastAsia="Arial" w:hAnsi="Optimum" w:cs="Arial"/>
          <w:color w:val="000000" w:themeColor="text1"/>
          <w:sz w:val="20"/>
          <w:szCs w:val="20"/>
        </w:rPr>
        <w:t xml:space="preserve"> </w:t>
      </w:r>
      <w:r w:rsidR="00A964A7" w:rsidRPr="00C23943">
        <w:rPr>
          <w:rFonts w:ascii="Optimum" w:eastAsia="Arial" w:hAnsi="Optimum" w:cs="Arial"/>
          <w:i/>
          <w:color w:val="000000" w:themeColor="text1"/>
          <w:sz w:val="20"/>
          <w:szCs w:val="20"/>
        </w:rPr>
        <w:t>et al</w:t>
      </w:r>
      <w:r w:rsidR="00A964A7" w:rsidRPr="00C23943">
        <w:rPr>
          <w:rFonts w:ascii="Optimum" w:eastAsia="Arial" w:hAnsi="Optimum" w:cs="Arial"/>
          <w:color w:val="000000" w:themeColor="text1"/>
          <w:sz w:val="20"/>
          <w:szCs w:val="20"/>
        </w:rPr>
        <w:t>.</w:t>
      </w:r>
      <w:r w:rsidR="005F2628" w:rsidRPr="00C23943">
        <w:rPr>
          <w:rFonts w:ascii="Optimum" w:eastAsia="Arial" w:hAnsi="Optimum" w:cs="Arial"/>
          <w:color w:val="000000" w:themeColor="text1"/>
          <w:sz w:val="20"/>
          <w:szCs w:val="20"/>
        </w:rPr>
        <w:t>,</w:t>
      </w:r>
      <w:r w:rsidR="004D187D" w:rsidRPr="00C23943">
        <w:rPr>
          <w:rFonts w:ascii="Optimum" w:eastAsia="Arial" w:hAnsi="Optimum" w:cs="Arial"/>
          <w:color w:val="000000" w:themeColor="text1"/>
          <w:sz w:val="20"/>
          <w:szCs w:val="20"/>
        </w:rPr>
        <w:t xml:space="preserve"> 2014; </w:t>
      </w:r>
      <w:r w:rsidR="00EF28D5" w:rsidRPr="00C23943">
        <w:rPr>
          <w:rFonts w:ascii="Optimum" w:eastAsia="Arial" w:hAnsi="Optimum" w:cs="Arial"/>
          <w:color w:val="000000" w:themeColor="text1"/>
          <w:sz w:val="20"/>
          <w:szCs w:val="20"/>
        </w:rPr>
        <w:t xml:space="preserve">Dubourg </w:t>
      </w:r>
      <w:r w:rsidR="00EF28D5" w:rsidRPr="00C23943">
        <w:rPr>
          <w:rFonts w:ascii="Optimum" w:eastAsia="Arial" w:hAnsi="Optimum" w:cs="Arial"/>
          <w:i/>
          <w:color w:val="000000" w:themeColor="text1"/>
          <w:sz w:val="20"/>
          <w:szCs w:val="20"/>
        </w:rPr>
        <w:t>et al</w:t>
      </w:r>
      <w:r w:rsidR="00EF28D5" w:rsidRPr="00C23943">
        <w:rPr>
          <w:rFonts w:ascii="Optimum" w:eastAsia="Arial" w:hAnsi="Optimum" w:cs="Arial"/>
          <w:color w:val="000000" w:themeColor="text1"/>
          <w:sz w:val="20"/>
          <w:szCs w:val="20"/>
        </w:rPr>
        <w:t>.</w:t>
      </w:r>
      <w:r w:rsidR="005F2628" w:rsidRPr="00C23943">
        <w:rPr>
          <w:rFonts w:ascii="Optimum" w:eastAsia="Arial" w:hAnsi="Optimum" w:cs="Arial"/>
          <w:color w:val="000000" w:themeColor="text1"/>
          <w:sz w:val="20"/>
          <w:szCs w:val="20"/>
        </w:rPr>
        <w:t>,</w:t>
      </w:r>
      <w:r w:rsidR="00EF28D5" w:rsidRPr="00C23943">
        <w:rPr>
          <w:rFonts w:ascii="Optimum" w:eastAsia="Arial" w:hAnsi="Optimum" w:cs="Arial"/>
          <w:color w:val="000000" w:themeColor="text1"/>
          <w:sz w:val="20"/>
          <w:szCs w:val="20"/>
        </w:rPr>
        <w:t xml:space="preserve"> 2015</w:t>
      </w:r>
      <w:r w:rsidR="00F77D60" w:rsidRPr="00C23943">
        <w:rPr>
          <w:rFonts w:ascii="Optimum" w:eastAsia="Arial" w:hAnsi="Optimum" w:cs="Arial"/>
          <w:color w:val="000000" w:themeColor="text1"/>
          <w:sz w:val="20"/>
          <w:szCs w:val="20"/>
        </w:rPr>
        <w:t xml:space="preserve">; </w:t>
      </w:r>
      <w:proofErr w:type="spellStart"/>
      <w:r w:rsidR="00F77D60" w:rsidRPr="00C23943">
        <w:rPr>
          <w:rFonts w:ascii="Optimum" w:eastAsia="Arial" w:hAnsi="Optimum" w:cs="Arial"/>
          <w:color w:val="000000" w:themeColor="text1"/>
          <w:sz w:val="20"/>
          <w:szCs w:val="20"/>
        </w:rPr>
        <w:t>Malheiros</w:t>
      </w:r>
      <w:proofErr w:type="spellEnd"/>
      <w:r w:rsidR="00F77D60" w:rsidRPr="00C23943">
        <w:rPr>
          <w:rFonts w:ascii="Optimum" w:eastAsia="Arial" w:hAnsi="Optimum" w:cs="Arial"/>
          <w:color w:val="000000" w:themeColor="text1"/>
          <w:sz w:val="20"/>
          <w:szCs w:val="20"/>
        </w:rPr>
        <w:t xml:space="preserve"> </w:t>
      </w:r>
      <w:r w:rsidR="00F77D60" w:rsidRPr="00C23943">
        <w:rPr>
          <w:rFonts w:ascii="Optimum" w:eastAsia="Arial" w:hAnsi="Optimum" w:cs="Arial"/>
          <w:i/>
          <w:color w:val="000000" w:themeColor="text1"/>
          <w:sz w:val="20"/>
          <w:szCs w:val="20"/>
        </w:rPr>
        <w:t>et al</w:t>
      </w:r>
      <w:r w:rsidR="00F77D60" w:rsidRPr="00C23943">
        <w:rPr>
          <w:rFonts w:ascii="Optimum" w:eastAsia="Arial" w:hAnsi="Optimum" w:cs="Arial"/>
          <w:color w:val="000000" w:themeColor="text1"/>
          <w:sz w:val="20"/>
          <w:szCs w:val="20"/>
        </w:rPr>
        <w:t>., 2016</w:t>
      </w:r>
      <w:r w:rsidR="00EF28D5" w:rsidRPr="00C23943">
        <w:rPr>
          <w:rFonts w:ascii="Optimum" w:eastAsia="Arial" w:hAnsi="Optimum" w:cs="Arial"/>
          <w:color w:val="000000" w:themeColor="text1"/>
          <w:sz w:val="20"/>
          <w:szCs w:val="20"/>
        </w:rPr>
        <w:t>).</w:t>
      </w:r>
    </w:p>
    <w:p w14:paraId="110FBD23" w14:textId="77777777" w:rsidR="005A7AC2" w:rsidRDefault="005A7AC2" w:rsidP="00292E65">
      <w:pPr>
        <w:jc w:val="both"/>
        <w:rPr>
          <w:rFonts w:ascii="Optimum" w:eastAsia="Arial" w:hAnsi="Optimum" w:cs="Arial"/>
          <w:color w:val="000000" w:themeColor="text1"/>
          <w:sz w:val="20"/>
          <w:szCs w:val="20"/>
        </w:rPr>
      </w:pPr>
    </w:p>
    <w:p w14:paraId="58CCFEEC" w14:textId="29F8C5A8" w:rsidR="00B80007" w:rsidRPr="00C23943" w:rsidRDefault="00B80007"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 xml:space="preserve">El rápido crecimiento de las BAL genera una mayor producción de metabolitos entre ellos ácido láctico, ácido propiónico y ácido acético generados del metabolismo </w:t>
      </w:r>
      <w:proofErr w:type="spellStart"/>
      <w:r w:rsidRPr="00C23943">
        <w:rPr>
          <w:rFonts w:ascii="Optimum" w:eastAsia="Arial" w:hAnsi="Optimum" w:cs="Arial"/>
          <w:color w:val="000000" w:themeColor="text1"/>
          <w:sz w:val="20"/>
          <w:szCs w:val="20"/>
        </w:rPr>
        <w:t>heterof</w:t>
      </w:r>
      <w:r w:rsidR="005F2628" w:rsidRPr="00C23943">
        <w:rPr>
          <w:rFonts w:ascii="Optimum" w:eastAsia="Arial" w:hAnsi="Optimum" w:cs="Arial"/>
          <w:color w:val="000000" w:themeColor="text1"/>
          <w:sz w:val="20"/>
          <w:szCs w:val="20"/>
        </w:rPr>
        <w:t>ermentativo</w:t>
      </w:r>
      <w:proofErr w:type="spellEnd"/>
      <w:r w:rsidR="005F2628" w:rsidRPr="00C23943">
        <w:rPr>
          <w:rFonts w:ascii="Optimum" w:eastAsia="Arial" w:hAnsi="Optimum" w:cs="Arial"/>
          <w:color w:val="000000" w:themeColor="text1"/>
          <w:sz w:val="20"/>
          <w:szCs w:val="20"/>
        </w:rPr>
        <w:t xml:space="preserve"> del microorganismo </w:t>
      </w:r>
      <w:r w:rsidR="00FB7DCC" w:rsidRPr="00C23943">
        <w:rPr>
          <w:rFonts w:ascii="Optimum" w:eastAsia="Arial" w:hAnsi="Optimum" w:cs="Arial"/>
          <w:color w:val="000000" w:themeColor="text1"/>
          <w:sz w:val="20"/>
          <w:szCs w:val="20"/>
        </w:rPr>
        <w:t>(</w:t>
      </w:r>
      <w:proofErr w:type="spellStart"/>
      <w:r w:rsidRPr="00C23943">
        <w:rPr>
          <w:rFonts w:ascii="Optimum" w:eastAsia="Arial" w:hAnsi="Optimum" w:cs="Arial"/>
          <w:color w:val="000000" w:themeColor="text1"/>
          <w:sz w:val="20"/>
          <w:szCs w:val="20"/>
        </w:rPr>
        <w:t>Gänzle</w:t>
      </w:r>
      <w:proofErr w:type="spellEnd"/>
      <w:r w:rsidRPr="00C23943">
        <w:rPr>
          <w:rFonts w:ascii="Optimum" w:eastAsia="Arial" w:hAnsi="Optimum" w:cs="Arial"/>
          <w:color w:val="000000" w:themeColor="text1"/>
          <w:sz w:val="20"/>
          <w:szCs w:val="20"/>
        </w:rPr>
        <w:t>,</w:t>
      </w:r>
      <w:r w:rsidR="00F77D60"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2015),</w:t>
      </w:r>
      <w:r w:rsidR="00F77D60"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 xml:space="preserve">esta producción de ácidos es evidenciada por la disminución del pH en el medio de cultivo, variando las condiciones óptimas de crecimiento para </w:t>
      </w:r>
      <w:r w:rsidRPr="00C23943">
        <w:rPr>
          <w:rFonts w:ascii="Optimum" w:eastAsia="Arial" w:hAnsi="Optimum" w:cs="Arial"/>
          <w:i/>
          <w:color w:val="000000" w:themeColor="text1"/>
          <w:sz w:val="20"/>
          <w:szCs w:val="20"/>
        </w:rPr>
        <w:t>L. monoc</w:t>
      </w:r>
      <w:r w:rsidR="004C42B5" w:rsidRPr="00C23943">
        <w:rPr>
          <w:rFonts w:ascii="Optimum" w:eastAsia="Arial" w:hAnsi="Optimum" w:cs="Arial"/>
          <w:i/>
          <w:color w:val="000000" w:themeColor="text1"/>
          <w:sz w:val="20"/>
          <w:szCs w:val="20"/>
        </w:rPr>
        <w:t>y</w:t>
      </w:r>
      <w:r w:rsidRPr="00C23943">
        <w:rPr>
          <w:rFonts w:ascii="Optimum" w:eastAsia="Arial" w:hAnsi="Optimum" w:cs="Arial"/>
          <w:i/>
          <w:color w:val="000000" w:themeColor="text1"/>
          <w:sz w:val="20"/>
          <w:szCs w:val="20"/>
        </w:rPr>
        <w:t>togenes</w:t>
      </w:r>
      <w:r w:rsidRPr="00C23943">
        <w:rPr>
          <w:rFonts w:ascii="Optimum" w:eastAsia="Arial" w:hAnsi="Optimum" w:cs="Arial"/>
          <w:color w:val="000000" w:themeColor="text1"/>
          <w:sz w:val="20"/>
          <w:szCs w:val="20"/>
        </w:rPr>
        <w:t>, las cuales son reportadas con un pH optimo entre (4.1 -9.6)</w:t>
      </w:r>
      <w:r w:rsidR="008D1949" w:rsidRPr="00C23943">
        <w:rPr>
          <w:rFonts w:ascii="Optimum" w:eastAsia="Arial" w:hAnsi="Optimum" w:cs="Arial"/>
          <w:color w:val="000000" w:themeColor="text1"/>
          <w:sz w:val="20"/>
          <w:szCs w:val="20"/>
        </w:rPr>
        <w:t xml:space="preserve"> </w:t>
      </w:r>
      <w:r w:rsidR="00EF28D5" w:rsidRPr="00C23943">
        <w:rPr>
          <w:rFonts w:ascii="Optimum" w:eastAsia="Arial" w:hAnsi="Optimum" w:cs="Arial"/>
          <w:color w:val="000000" w:themeColor="text1"/>
          <w:sz w:val="20"/>
          <w:szCs w:val="20"/>
        </w:rPr>
        <w:t xml:space="preserve">(Jay </w:t>
      </w:r>
      <w:r w:rsidR="00EF28D5" w:rsidRPr="00C23943">
        <w:rPr>
          <w:rFonts w:ascii="Optimum" w:eastAsia="Arial" w:hAnsi="Optimum" w:cs="Arial"/>
          <w:i/>
          <w:color w:val="000000" w:themeColor="text1"/>
          <w:sz w:val="20"/>
          <w:szCs w:val="20"/>
        </w:rPr>
        <w:t>et al</w:t>
      </w:r>
      <w:r w:rsidR="00EF28D5" w:rsidRPr="00C23943">
        <w:rPr>
          <w:rFonts w:ascii="Optimum" w:eastAsia="Arial" w:hAnsi="Optimum" w:cs="Arial"/>
          <w:color w:val="000000" w:themeColor="text1"/>
          <w:sz w:val="20"/>
          <w:szCs w:val="20"/>
        </w:rPr>
        <w:t xml:space="preserve">., </w:t>
      </w:r>
      <w:r w:rsidR="008D1949" w:rsidRPr="00C23943">
        <w:rPr>
          <w:rFonts w:ascii="Optimum" w:eastAsia="Arial" w:hAnsi="Optimum" w:cs="Arial"/>
          <w:color w:val="000000" w:themeColor="text1"/>
          <w:sz w:val="20"/>
          <w:szCs w:val="20"/>
        </w:rPr>
        <w:t>2005).</w:t>
      </w:r>
    </w:p>
    <w:p w14:paraId="23D79B1E" w14:textId="77777777" w:rsidR="005A7AC2" w:rsidRDefault="005A7AC2" w:rsidP="00292E65">
      <w:pPr>
        <w:jc w:val="both"/>
        <w:rPr>
          <w:rFonts w:ascii="Optimum" w:eastAsia="Arial" w:hAnsi="Optimum" w:cs="Arial"/>
          <w:color w:val="000000" w:themeColor="text1"/>
          <w:sz w:val="20"/>
          <w:szCs w:val="20"/>
        </w:rPr>
      </w:pPr>
    </w:p>
    <w:p w14:paraId="6B02D1EA" w14:textId="4E167B56" w:rsidR="00B80007" w:rsidRPr="00C23943" w:rsidRDefault="00B80007"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 xml:space="preserve">Algunos </w:t>
      </w:r>
      <w:r w:rsidR="00A964A7" w:rsidRPr="00C23943">
        <w:rPr>
          <w:rFonts w:ascii="Optimum" w:eastAsia="Arial" w:hAnsi="Optimum" w:cs="Arial"/>
          <w:color w:val="000000" w:themeColor="text1"/>
          <w:sz w:val="20"/>
          <w:szCs w:val="20"/>
        </w:rPr>
        <w:t xml:space="preserve">autores </w:t>
      </w:r>
      <w:r w:rsidRPr="00C23943">
        <w:rPr>
          <w:rFonts w:ascii="Optimum" w:eastAsia="Arial" w:hAnsi="Optimum" w:cs="Arial"/>
          <w:color w:val="000000" w:themeColor="text1"/>
          <w:sz w:val="20"/>
          <w:szCs w:val="20"/>
        </w:rPr>
        <w:t xml:space="preserve">han evidenciado la producción de bacteriocinas tipo </w:t>
      </w:r>
      <w:r w:rsidRPr="00C23943">
        <w:rPr>
          <w:rFonts w:ascii="Optimum" w:hAnsi="Optimum" w:cs="Arial"/>
          <w:color w:val="000000" w:themeColor="text1"/>
          <w:sz w:val="20"/>
          <w:szCs w:val="20"/>
        </w:rPr>
        <w:t xml:space="preserve">clase IIa, </w:t>
      </w:r>
      <w:r w:rsidRPr="00C23943">
        <w:rPr>
          <w:rFonts w:ascii="Optimum" w:eastAsia="Arial" w:hAnsi="Optimum" w:cs="Arial"/>
          <w:color w:val="000000" w:themeColor="text1"/>
          <w:sz w:val="20"/>
          <w:szCs w:val="20"/>
        </w:rPr>
        <w:t xml:space="preserve">que pueden inducir efectos letales al actuar sobre la membrana citoplásmica de </w:t>
      </w:r>
      <w:r w:rsidRPr="00C23943">
        <w:rPr>
          <w:rFonts w:ascii="Optimum" w:eastAsia="Arial" w:hAnsi="Optimum" w:cs="Arial"/>
          <w:i/>
          <w:color w:val="000000" w:themeColor="text1"/>
          <w:sz w:val="20"/>
          <w:szCs w:val="20"/>
        </w:rPr>
        <w:t xml:space="preserve">L. </w:t>
      </w:r>
      <w:proofErr w:type="spellStart"/>
      <w:r w:rsidRPr="00C23943">
        <w:rPr>
          <w:rFonts w:ascii="Optimum" w:eastAsia="Arial" w:hAnsi="Optimum" w:cs="Arial"/>
          <w:i/>
          <w:color w:val="000000" w:themeColor="text1"/>
          <w:sz w:val="20"/>
          <w:szCs w:val="20"/>
        </w:rPr>
        <w:t>monocytogenes</w:t>
      </w:r>
      <w:proofErr w:type="spellEnd"/>
      <w:r w:rsidR="00E94E71" w:rsidRPr="00C23943">
        <w:rPr>
          <w:rFonts w:ascii="Optimum" w:eastAsia="Arial" w:hAnsi="Optimum" w:cs="Arial"/>
          <w:i/>
          <w:color w:val="000000" w:themeColor="text1"/>
          <w:sz w:val="20"/>
          <w:szCs w:val="20"/>
        </w:rPr>
        <w:t xml:space="preserve"> </w:t>
      </w:r>
      <w:r w:rsidR="00E94E71" w:rsidRPr="00C23943">
        <w:rPr>
          <w:rFonts w:ascii="Optimum" w:eastAsia="Arial" w:hAnsi="Optimum" w:cs="Arial"/>
          <w:color w:val="000000" w:themeColor="text1"/>
          <w:sz w:val="20"/>
          <w:szCs w:val="20"/>
        </w:rPr>
        <w:t>(</w:t>
      </w:r>
      <w:proofErr w:type="spellStart"/>
      <w:r w:rsidR="00A964A7" w:rsidRPr="00C23943">
        <w:rPr>
          <w:rFonts w:ascii="Optimum" w:eastAsia="Arial" w:hAnsi="Optimum" w:cs="Arial"/>
          <w:color w:val="000000" w:themeColor="text1"/>
          <w:sz w:val="20"/>
          <w:szCs w:val="20"/>
        </w:rPr>
        <w:t>Woraprayote</w:t>
      </w:r>
      <w:proofErr w:type="spellEnd"/>
      <w:r w:rsidRPr="00C23943">
        <w:rPr>
          <w:rFonts w:ascii="Optimum" w:eastAsia="Arial" w:hAnsi="Optimum" w:cs="Arial"/>
          <w:color w:val="000000" w:themeColor="text1"/>
          <w:sz w:val="20"/>
          <w:szCs w:val="20"/>
        </w:rPr>
        <w:t xml:space="preserve"> </w:t>
      </w:r>
      <w:r w:rsidRPr="00C23943">
        <w:rPr>
          <w:rFonts w:ascii="Optimum" w:eastAsia="Arial" w:hAnsi="Optimum" w:cs="Arial"/>
          <w:i/>
          <w:color w:val="000000" w:themeColor="text1"/>
          <w:sz w:val="20"/>
          <w:szCs w:val="20"/>
        </w:rPr>
        <w:t>et al</w:t>
      </w:r>
      <w:r w:rsidR="005F2628" w:rsidRPr="00C23943">
        <w:rPr>
          <w:rFonts w:ascii="Optimum" w:eastAsia="Arial" w:hAnsi="Optimum" w:cs="Arial"/>
          <w:color w:val="000000" w:themeColor="text1"/>
          <w:sz w:val="20"/>
          <w:szCs w:val="20"/>
        </w:rPr>
        <w:t>.</w:t>
      </w:r>
      <w:r w:rsidR="00E94E71"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2016</w:t>
      </w:r>
      <w:r w:rsidR="005F2628" w:rsidRPr="00C23943">
        <w:rPr>
          <w:rFonts w:ascii="Optimum" w:eastAsia="Arial" w:hAnsi="Optimum" w:cs="Arial"/>
          <w:color w:val="000000" w:themeColor="text1"/>
          <w:sz w:val="20"/>
          <w:szCs w:val="20"/>
        </w:rPr>
        <w:t>)</w:t>
      </w:r>
      <w:r w:rsidRPr="00C23943">
        <w:rPr>
          <w:rFonts w:ascii="Optimum" w:eastAsia="Arial" w:hAnsi="Optimum" w:cs="Arial"/>
          <w:color w:val="000000" w:themeColor="text1"/>
          <w:sz w:val="20"/>
          <w:szCs w:val="20"/>
        </w:rPr>
        <w:t xml:space="preserve">; </w:t>
      </w:r>
      <w:r w:rsidR="00A964A7" w:rsidRPr="00C23943">
        <w:rPr>
          <w:rFonts w:ascii="Optimum" w:eastAsia="Arial" w:hAnsi="Optimum" w:cs="Arial"/>
          <w:color w:val="000000" w:themeColor="text1"/>
          <w:sz w:val="20"/>
          <w:szCs w:val="20"/>
        </w:rPr>
        <w:t xml:space="preserve">Wang </w:t>
      </w:r>
      <w:r w:rsidR="00A964A7" w:rsidRPr="00C23943">
        <w:rPr>
          <w:rFonts w:ascii="Optimum" w:eastAsia="Arial" w:hAnsi="Optimum" w:cs="Arial"/>
          <w:i/>
          <w:color w:val="000000" w:themeColor="text1"/>
          <w:sz w:val="20"/>
          <w:szCs w:val="20"/>
        </w:rPr>
        <w:t>et al</w:t>
      </w:r>
      <w:r w:rsidR="00A964A7" w:rsidRPr="00C23943">
        <w:rPr>
          <w:rFonts w:ascii="Optimum" w:eastAsia="Arial" w:hAnsi="Optimum" w:cs="Arial"/>
          <w:color w:val="000000" w:themeColor="text1"/>
          <w:sz w:val="20"/>
          <w:szCs w:val="20"/>
        </w:rPr>
        <w:t>.</w:t>
      </w:r>
      <w:r w:rsidR="00E94E71"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2018).</w:t>
      </w:r>
      <w:r w:rsidR="00E94E71"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Resultados similares han sido reportados por</w:t>
      </w:r>
      <w:r w:rsidRPr="00C23943">
        <w:rPr>
          <w:rFonts w:ascii="Optimum" w:hAnsi="Optimum"/>
          <w:color w:val="000000" w:themeColor="text1"/>
          <w:sz w:val="20"/>
          <w:szCs w:val="20"/>
        </w:rPr>
        <w:t xml:space="preserve"> </w:t>
      </w:r>
      <w:r w:rsidRPr="00C23943">
        <w:rPr>
          <w:rFonts w:ascii="Optimum" w:eastAsia="Arial" w:hAnsi="Optimum" w:cs="Arial"/>
          <w:color w:val="000000" w:themeColor="text1"/>
          <w:sz w:val="20"/>
          <w:szCs w:val="20"/>
        </w:rPr>
        <w:t>Sakaridis</w:t>
      </w:r>
      <w:r w:rsidR="00A964A7" w:rsidRPr="00C23943">
        <w:rPr>
          <w:rFonts w:ascii="Optimum" w:eastAsia="Arial" w:hAnsi="Optimum" w:cs="Arial"/>
          <w:color w:val="000000" w:themeColor="text1"/>
          <w:sz w:val="20"/>
          <w:szCs w:val="20"/>
        </w:rPr>
        <w:t xml:space="preserve"> </w:t>
      </w:r>
      <w:r w:rsidR="00A964A7" w:rsidRPr="00C23943">
        <w:rPr>
          <w:rFonts w:ascii="Optimum" w:eastAsia="Arial" w:hAnsi="Optimum" w:cs="Arial"/>
          <w:i/>
          <w:color w:val="000000" w:themeColor="text1"/>
          <w:sz w:val="20"/>
          <w:szCs w:val="20"/>
        </w:rPr>
        <w:t>et al</w:t>
      </w:r>
      <w:r w:rsidR="005F2628" w:rsidRPr="00C23943">
        <w:rPr>
          <w:rFonts w:ascii="Optimum" w:eastAsia="Arial" w:hAnsi="Optimum" w:cs="Arial"/>
          <w:color w:val="000000" w:themeColor="text1"/>
          <w:sz w:val="20"/>
          <w:szCs w:val="20"/>
        </w:rPr>
        <w:t>.</w:t>
      </w:r>
      <w:r w:rsidRPr="00C23943">
        <w:rPr>
          <w:rFonts w:ascii="Optimum" w:eastAsia="Arial" w:hAnsi="Optimum" w:cs="Arial"/>
          <w:color w:val="000000" w:themeColor="text1"/>
          <w:sz w:val="20"/>
          <w:szCs w:val="20"/>
        </w:rPr>
        <w:t xml:space="preserve"> (2012), donde se evaluó la potencial actividad antagonista de 7 aislados de BAL contra cepas de </w:t>
      </w:r>
      <w:r w:rsidRPr="00C23943">
        <w:rPr>
          <w:rFonts w:ascii="Optimum" w:eastAsia="Arial" w:hAnsi="Optimum" w:cs="Arial"/>
          <w:i/>
          <w:color w:val="000000" w:themeColor="text1"/>
          <w:sz w:val="20"/>
          <w:szCs w:val="20"/>
        </w:rPr>
        <w:t>Salmonella</w:t>
      </w:r>
      <w:r w:rsidRPr="00C23943">
        <w:rPr>
          <w:rFonts w:ascii="Optimum" w:eastAsia="Arial" w:hAnsi="Optimum" w:cs="Arial"/>
          <w:color w:val="000000" w:themeColor="text1"/>
          <w:sz w:val="20"/>
          <w:szCs w:val="20"/>
        </w:rPr>
        <w:t xml:space="preserve"> spp. </w:t>
      </w:r>
      <w:proofErr w:type="gramStart"/>
      <w:r w:rsidRPr="00C23943">
        <w:rPr>
          <w:rFonts w:ascii="Optimum" w:eastAsia="Arial" w:hAnsi="Optimum" w:cs="Arial"/>
          <w:color w:val="000000" w:themeColor="text1"/>
          <w:sz w:val="20"/>
          <w:szCs w:val="20"/>
        </w:rPr>
        <w:t>y</w:t>
      </w:r>
      <w:proofErr w:type="gramEnd"/>
      <w:r w:rsidRPr="00C23943">
        <w:rPr>
          <w:rFonts w:ascii="Optimum" w:eastAsia="Arial" w:hAnsi="Optimum" w:cs="Arial"/>
          <w:color w:val="000000" w:themeColor="text1"/>
          <w:sz w:val="20"/>
          <w:szCs w:val="20"/>
        </w:rPr>
        <w:t xml:space="preserve"> </w:t>
      </w:r>
      <w:r w:rsidRPr="00C23943">
        <w:rPr>
          <w:rFonts w:ascii="Optimum" w:eastAsia="Arial" w:hAnsi="Optimum" w:cs="Arial"/>
          <w:i/>
          <w:color w:val="000000" w:themeColor="text1"/>
          <w:sz w:val="20"/>
          <w:szCs w:val="20"/>
        </w:rPr>
        <w:t xml:space="preserve">L. monocytogenes, </w:t>
      </w:r>
      <w:r w:rsidRPr="00C23943">
        <w:rPr>
          <w:rFonts w:ascii="Optimum" w:eastAsia="Arial" w:hAnsi="Optimum" w:cs="Arial"/>
          <w:color w:val="000000" w:themeColor="text1"/>
          <w:sz w:val="20"/>
          <w:szCs w:val="20"/>
        </w:rPr>
        <w:t>en la cual todos</w:t>
      </w:r>
      <w:r w:rsidRPr="00C23943">
        <w:rPr>
          <w:rFonts w:ascii="Optimum" w:eastAsia="Arial" w:hAnsi="Optimum" w:cs="Arial"/>
          <w:i/>
          <w:color w:val="000000" w:themeColor="text1"/>
          <w:sz w:val="20"/>
          <w:szCs w:val="20"/>
        </w:rPr>
        <w:t xml:space="preserve"> </w:t>
      </w:r>
      <w:r w:rsidRPr="00C23943">
        <w:rPr>
          <w:rFonts w:ascii="Optimum" w:eastAsia="Arial" w:hAnsi="Optimum" w:cs="Arial"/>
          <w:color w:val="000000" w:themeColor="text1"/>
          <w:sz w:val="20"/>
          <w:szCs w:val="20"/>
        </w:rPr>
        <w:t xml:space="preserve">presentaron una posible actividad inhibitoria contra </w:t>
      </w:r>
      <w:r w:rsidRPr="00C23943">
        <w:rPr>
          <w:rFonts w:ascii="Optimum" w:eastAsia="Arial" w:hAnsi="Optimum" w:cs="Arial"/>
          <w:i/>
          <w:color w:val="000000" w:themeColor="text1"/>
          <w:sz w:val="20"/>
          <w:szCs w:val="20"/>
        </w:rPr>
        <w:t>Salmonella</w:t>
      </w:r>
      <w:r w:rsidRPr="00C23943">
        <w:rPr>
          <w:rFonts w:ascii="Optimum" w:eastAsia="Arial" w:hAnsi="Optimum" w:cs="Arial"/>
          <w:color w:val="000000" w:themeColor="text1"/>
          <w:sz w:val="20"/>
          <w:szCs w:val="20"/>
        </w:rPr>
        <w:t xml:space="preserve"> y </w:t>
      </w:r>
      <w:r w:rsidRPr="00C23943">
        <w:rPr>
          <w:rFonts w:ascii="Optimum" w:eastAsia="Arial" w:hAnsi="Optimum" w:cs="Arial"/>
          <w:i/>
          <w:color w:val="000000" w:themeColor="text1"/>
          <w:sz w:val="20"/>
          <w:szCs w:val="20"/>
        </w:rPr>
        <w:t>Listeria,</w:t>
      </w:r>
      <w:r w:rsidRPr="00C23943">
        <w:rPr>
          <w:rFonts w:ascii="Optimum" w:eastAsia="Arial" w:hAnsi="Optimum" w:cs="Arial"/>
          <w:color w:val="000000" w:themeColor="text1"/>
          <w:sz w:val="20"/>
          <w:szCs w:val="20"/>
        </w:rPr>
        <w:t xml:space="preserve"> además de las características psicrotróficas necesarias para su uso como cultivos protectores</w:t>
      </w:r>
      <w:r w:rsidR="001517E3" w:rsidRPr="00C23943">
        <w:rPr>
          <w:rFonts w:ascii="Optimum" w:eastAsia="Arial" w:hAnsi="Optimum" w:cs="Arial"/>
          <w:color w:val="000000" w:themeColor="text1"/>
          <w:sz w:val="20"/>
          <w:szCs w:val="20"/>
        </w:rPr>
        <w:t>.</w:t>
      </w:r>
    </w:p>
    <w:p w14:paraId="2166989B" w14:textId="77777777" w:rsidR="005A7AC2" w:rsidRDefault="005A7AC2" w:rsidP="00292E65">
      <w:pPr>
        <w:jc w:val="both"/>
        <w:rPr>
          <w:rFonts w:ascii="Optimum" w:hAnsi="Optimum" w:cs="Arial"/>
          <w:color w:val="000000" w:themeColor="text1"/>
          <w:sz w:val="20"/>
          <w:szCs w:val="20"/>
          <w:lang w:eastAsia="es-CO"/>
        </w:rPr>
      </w:pPr>
    </w:p>
    <w:p w14:paraId="5EA0DE51" w14:textId="7C5FFF84" w:rsidR="001517E3" w:rsidRPr="00C23943" w:rsidRDefault="001517E3" w:rsidP="00292E65">
      <w:pPr>
        <w:jc w:val="both"/>
        <w:rPr>
          <w:rFonts w:ascii="Optimum" w:hAnsi="Optimum"/>
          <w:color w:val="000000" w:themeColor="text1"/>
          <w:sz w:val="20"/>
          <w:szCs w:val="20"/>
          <w:lang w:eastAsia="es-CO"/>
        </w:rPr>
      </w:pPr>
      <w:r w:rsidRPr="00C23943">
        <w:rPr>
          <w:rFonts w:ascii="Optimum" w:hAnsi="Optimum" w:cs="Arial"/>
          <w:color w:val="000000" w:themeColor="text1"/>
          <w:sz w:val="20"/>
          <w:szCs w:val="20"/>
          <w:lang w:eastAsia="es-CO"/>
        </w:rPr>
        <w:t xml:space="preserve">En otro estudio de tipo experimental, se evaluó la capacidad de aislados de BAL en el biocontrol de </w:t>
      </w:r>
      <w:r w:rsidRPr="00C23943">
        <w:rPr>
          <w:rFonts w:ascii="Optimum" w:hAnsi="Optimum" w:cs="Arial"/>
          <w:i/>
          <w:iCs/>
          <w:color w:val="000000" w:themeColor="text1"/>
          <w:sz w:val="20"/>
          <w:szCs w:val="20"/>
          <w:lang w:eastAsia="es-CO"/>
        </w:rPr>
        <w:t xml:space="preserve">L. monocytogenes </w:t>
      </w:r>
      <w:r w:rsidRPr="00C23943">
        <w:rPr>
          <w:rFonts w:ascii="Optimum" w:hAnsi="Optimum" w:cs="Arial"/>
          <w:color w:val="000000" w:themeColor="text1"/>
          <w:sz w:val="20"/>
          <w:szCs w:val="20"/>
          <w:lang w:eastAsia="es-CO"/>
        </w:rPr>
        <w:t xml:space="preserve">aislada de granos de cerveza, encontrando que todas las cepas de BAL analizadas mostraron actividad antagonista contra </w:t>
      </w:r>
      <w:r w:rsidRPr="00C23943">
        <w:rPr>
          <w:rFonts w:ascii="Optimum" w:hAnsi="Optimum" w:cs="Arial"/>
          <w:i/>
          <w:iCs/>
          <w:color w:val="000000" w:themeColor="text1"/>
          <w:sz w:val="20"/>
          <w:szCs w:val="20"/>
          <w:lang w:eastAsia="es-CO"/>
        </w:rPr>
        <w:t>L. monocytogenes</w:t>
      </w:r>
      <w:r w:rsidRPr="00C23943">
        <w:rPr>
          <w:rFonts w:ascii="Optimum" w:hAnsi="Optimum" w:cs="Arial"/>
          <w:color w:val="000000" w:themeColor="text1"/>
          <w:sz w:val="20"/>
          <w:szCs w:val="20"/>
          <w:lang w:eastAsia="es-CO"/>
        </w:rPr>
        <w:t xml:space="preserve"> por producción de compuestos tales como ácidos orgánicos, bacteriocinas, peróxido de hidrógeno, entre otros, este trabajo coincide con los resultados obtenidos en nuestra investigación, pero utilizando las BAL e</w:t>
      </w:r>
      <w:r w:rsidR="00EF28D5" w:rsidRPr="00C23943">
        <w:rPr>
          <w:rFonts w:ascii="Optimum" w:hAnsi="Optimum" w:cs="Arial"/>
          <w:color w:val="000000" w:themeColor="text1"/>
          <w:sz w:val="20"/>
          <w:szCs w:val="20"/>
          <w:lang w:eastAsia="es-CO"/>
        </w:rPr>
        <w:t xml:space="preserve">n una matriz láctea (Asurmendi </w:t>
      </w:r>
      <w:r w:rsidR="00EF28D5" w:rsidRPr="00C23943">
        <w:rPr>
          <w:rFonts w:ascii="Optimum" w:eastAsia="Arial" w:hAnsi="Optimum" w:cs="Arial"/>
          <w:i/>
          <w:color w:val="000000" w:themeColor="text1"/>
          <w:sz w:val="20"/>
          <w:szCs w:val="20"/>
        </w:rPr>
        <w:t>et al</w:t>
      </w:r>
      <w:r w:rsidR="00EF28D5" w:rsidRPr="00C23943">
        <w:rPr>
          <w:rFonts w:ascii="Optimum" w:eastAsia="Arial" w:hAnsi="Optimum" w:cs="Arial"/>
          <w:color w:val="000000" w:themeColor="text1"/>
          <w:sz w:val="20"/>
          <w:szCs w:val="20"/>
        </w:rPr>
        <w:t>.</w:t>
      </w:r>
      <w:r w:rsidR="005F2628" w:rsidRPr="00C23943">
        <w:rPr>
          <w:rFonts w:ascii="Optimum" w:eastAsia="Arial" w:hAnsi="Optimum" w:cs="Arial"/>
          <w:color w:val="000000" w:themeColor="text1"/>
          <w:sz w:val="20"/>
          <w:szCs w:val="20"/>
        </w:rPr>
        <w:t>,</w:t>
      </w:r>
      <w:r w:rsidR="00EF28D5" w:rsidRPr="00C23943">
        <w:rPr>
          <w:rFonts w:ascii="Optimum" w:eastAsia="Arial" w:hAnsi="Optimum" w:cs="Arial"/>
          <w:color w:val="000000" w:themeColor="text1"/>
          <w:sz w:val="20"/>
          <w:szCs w:val="20"/>
        </w:rPr>
        <w:t xml:space="preserve"> </w:t>
      </w:r>
      <w:r w:rsidRPr="00C23943">
        <w:rPr>
          <w:rFonts w:ascii="Optimum" w:hAnsi="Optimum" w:cs="Arial"/>
          <w:color w:val="000000" w:themeColor="text1"/>
          <w:sz w:val="20"/>
          <w:szCs w:val="20"/>
          <w:lang w:eastAsia="es-CO"/>
        </w:rPr>
        <w:t>2015)</w:t>
      </w:r>
      <w:r w:rsidR="00132EE0" w:rsidRPr="00C23943">
        <w:rPr>
          <w:rFonts w:ascii="Optimum" w:hAnsi="Optimum" w:cs="Arial"/>
          <w:color w:val="000000" w:themeColor="text1"/>
          <w:sz w:val="20"/>
          <w:szCs w:val="20"/>
          <w:lang w:eastAsia="es-CO"/>
        </w:rPr>
        <w:t>.</w:t>
      </w:r>
    </w:p>
    <w:p w14:paraId="77F92974" w14:textId="77777777" w:rsidR="005A7AC2" w:rsidRDefault="005A7AC2" w:rsidP="00292E65">
      <w:pPr>
        <w:jc w:val="both"/>
        <w:rPr>
          <w:rFonts w:ascii="Optimum" w:hAnsi="Optimum" w:cs="Arial"/>
          <w:color w:val="000000" w:themeColor="text1"/>
          <w:sz w:val="20"/>
          <w:szCs w:val="20"/>
          <w:lang w:eastAsia="es-CO"/>
        </w:rPr>
      </w:pPr>
    </w:p>
    <w:p w14:paraId="5C7DAD14" w14:textId="1CAC5F81" w:rsidR="001517E3" w:rsidRPr="00C23943" w:rsidRDefault="001517E3" w:rsidP="00292E65">
      <w:pPr>
        <w:jc w:val="both"/>
        <w:rPr>
          <w:rFonts w:ascii="Optimum" w:hAnsi="Optimum" w:cs="Arial"/>
          <w:color w:val="000000" w:themeColor="text1"/>
          <w:sz w:val="20"/>
          <w:szCs w:val="20"/>
          <w:lang w:eastAsia="es-CO"/>
        </w:rPr>
      </w:pPr>
      <w:r w:rsidRPr="00C23943">
        <w:rPr>
          <w:rFonts w:ascii="Optimum" w:hAnsi="Optimum" w:cs="Arial"/>
          <w:color w:val="000000" w:themeColor="text1"/>
          <w:sz w:val="20"/>
          <w:szCs w:val="20"/>
          <w:lang w:eastAsia="es-CO"/>
        </w:rPr>
        <w:lastRenderedPageBreak/>
        <w:t xml:space="preserve">Este trabajo mostró que el efecto antagónico de las BAL empleadas contra la inhibición de </w:t>
      </w:r>
      <w:r w:rsidRPr="00C23943">
        <w:rPr>
          <w:rFonts w:ascii="Optimum" w:hAnsi="Optimum" w:cs="Arial"/>
          <w:i/>
          <w:iCs/>
          <w:color w:val="000000" w:themeColor="text1"/>
          <w:sz w:val="20"/>
          <w:szCs w:val="20"/>
          <w:lang w:eastAsia="es-CO"/>
        </w:rPr>
        <w:t>L. monocytogenes,</w:t>
      </w:r>
      <w:r w:rsidRPr="00C23943">
        <w:rPr>
          <w:rFonts w:ascii="Optimum" w:hAnsi="Optimum" w:cs="Arial"/>
          <w:color w:val="000000" w:themeColor="text1"/>
          <w:sz w:val="20"/>
          <w:szCs w:val="20"/>
          <w:lang w:eastAsia="es-CO"/>
        </w:rPr>
        <w:t xml:space="preserve"> se presenta después de las 6 primeras horas de co-cultivo, tanto en el tratamiento con la cepa Lp 60-1 como con Lp 62-1, evidenciando una disminución hasta de 2 log UFC/</w:t>
      </w:r>
      <w:proofErr w:type="spellStart"/>
      <w:r w:rsidRPr="00C23943">
        <w:rPr>
          <w:rFonts w:ascii="Optimum" w:hAnsi="Optimum" w:cs="Arial"/>
          <w:color w:val="000000" w:themeColor="text1"/>
          <w:sz w:val="20"/>
          <w:szCs w:val="20"/>
          <w:lang w:eastAsia="es-CO"/>
        </w:rPr>
        <w:t>mL</w:t>
      </w:r>
      <w:proofErr w:type="spellEnd"/>
      <w:r w:rsidRPr="00C23943">
        <w:rPr>
          <w:rFonts w:ascii="Optimum" w:hAnsi="Optimum" w:cs="Arial"/>
          <w:color w:val="000000" w:themeColor="text1"/>
          <w:sz w:val="20"/>
          <w:szCs w:val="20"/>
          <w:lang w:eastAsia="es-CO"/>
        </w:rPr>
        <w:t xml:space="preserve"> en las tasas de crecimiento para </w:t>
      </w:r>
      <w:r w:rsidRPr="00C23943">
        <w:rPr>
          <w:rFonts w:ascii="Optimum" w:hAnsi="Optimum" w:cs="Arial"/>
          <w:i/>
          <w:iCs/>
          <w:color w:val="000000" w:themeColor="text1"/>
          <w:sz w:val="20"/>
          <w:szCs w:val="20"/>
          <w:lang w:eastAsia="es-CO"/>
        </w:rPr>
        <w:t>L. monocytogenes</w:t>
      </w:r>
      <w:r w:rsidRPr="00C23943">
        <w:rPr>
          <w:rFonts w:ascii="Optimum" w:hAnsi="Optimum" w:cs="Arial"/>
          <w:color w:val="000000" w:themeColor="text1"/>
          <w:sz w:val="20"/>
          <w:szCs w:val="20"/>
          <w:lang w:eastAsia="es-CO"/>
        </w:rPr>
        <w:t xml:space="preserve"> después de las 24h de cultivo, esto nos permite plantear la hipótesis que la baja en pH del medio de cultivo sumado a los demás mecanismo como la competencia por nutrientes, producción de ácidos, bacteriocinas y mecanismos de contacto célula a célula  influyeron en dicha reducción de la concentración de </w:t>
      </w:r>
      <w:r w:rsidRPr="00C23943">
        <w:rPr>
          <w:rFonts w:ascii="Optimum" w:hAnsi="Optimum" w:cs="Arial"/>
          <w:i/>
          <w:iCs/>
          <w:color w:val="000000" w:themeColor="text1"/>
          <w:sz w:val="20"/>
          <w:szCs w:val="20"/>
          <w:lang w:eastAsia="es-CO"/>
        </w:rPr>
        <w:t>L. monocytogenes</w:t>
      </w:r>
      <w:r w:rsidRPr="00C23943">
        <w:rPr>
          <w:rFonts w:ascii="Optimum" w:hAnsi="Optimum" w:cs="Arial"/>
          <w:color w:val="000000" w:themeColor="text1"/>
          <w:sz w:val="20"/>
          <w:szCs w:val="20"/>
          <w:lang w:eastAsia="es-CO"/>
        </w:rPr>
        <w:t xml:space="preserve"> como lo plantea Giello</w:t>
      </w:r>
      <w:r w:rsidR="005F2628" w:rsidRPr="00C23943">
        <w:rPr>
          <w:rFonts w:ascii="Optimum" w:hAnsi="Optimum" w:cs="Arial"/>
          <w:color w:val="000000" w:themeColor="text1"/>
          <w:sz w:val="20"/>
          <w:szCs w:val="20"/>
          <w:lang w:eastAsia="es-CO"/>
        </w:rPr>
        <w:t xml:space="preserve"> </w:t>
      </w:r>
      <w:r w:rsidR="005F2628" w:rsidRPr="00C23943">
        <w:rPr>
          <w:rFonts w:ascii="Optimum" w:eastAsia="Arial" w:hAnsi="Optimum" w:cs="Arial"/>
          <w:i/>
          <w:color w:val="000000" w:themeColor="text1"/>
          <w:sz w:val="20"/>
          <w:szCs w:val="20"/>
        </w:rPr>
        <w:t>et al</w:t>
      </w:r>
      <w:r w:rsidR="005F2628" w:rsidRPr="00C23943">
        <w:rPr>
          <w:rFonts w:ascii="Optimum" w:eastAsia="Arial" w:hAnsi="Optimum" w:cs="Arial"/>
          <w:color w:val="000000" w:themeColor="text1"/>
          <w:sz w:val="20"/>
          <w:szCs w:val="20"/>
        </w:rPr>
        <w:t>.</w:t>
      </w:r>
      <w:r w:rsidRPr="00C23943">
        <w:rPr>
          <w:rFonts w:ascii="Optimum" w:hAnsi="Optimum" w:cs="Arial"/>
          <w:color w:val="000000" w:themeColor="text1"/>
          <w:sz w:val="20"/>
          <w:szCs w:val="20"/>
          <w:lang w:eastAsia="es-CO"/>
        </w:rPr>
        <w:t xml:space="preserve"> (2018), además estos resultados so</w:t>
      </w:r>
      <w:r w:rsidR="005F2628" w:rsidRPr="00C23943">
        <w:rPr>
          <w:rFonts w:ascii="Optimum" w:hAnsi="Optimum" w:cs="Arial"/>
          <w:color w:val="000000" w:themeColor="text1"/>
          <w:sz w:val="20"/>
          <w:szCs w:val="20"/>
          <w:lang w:eastAsia="es-CO"/>
        </w:rPr>
        <w:t xml:space="preserve">n consistentes con Campagnollo </w:t>
      </w:r>
      <w:r w:rsidR="005F2628" w:rsidRPr="00C23943">
        <w:rPr>
          <w:rFonts w:ascii="Optimum" w:eastAsia="Arial" w:hAnsi="Optimum" w:cs="Arial"/>
          <w:i/>
          <w:color w:val="000000" w:themeColor="text1"/>
          <w:sz w:val="20"/>
          <w:szCs w:val="20"/>
        </w:rPr>
        <w:t>et al</w:t>
      </w:r>
      <w:r w:rsidR="005F2628" w:rsidRPr="00C23943">
        <w:rPr>
          <w:rFonts w:ascii="Optimum" w:eastAsia="Arial" w:hAnsi="Optimum" w:cs="Arial"/>
          <w:color w:val="000000" w:themeColor="text1"/>
          <w:sz w:val="20"/>
          <w:szCs w:val="20"/>
        </w:rPr>
        <w:t xml:space="preserve">. </w:t>
      </w:r>
      <w:r w:rsidRPr="00C23943">
        <w:rPr>
          <w:rFonts w:ascii="Optimum" w:hAnsi="Optimum" w:cs="Arial"/>
          <w:color w:val="000000" w:themeColor="text1"/>
          <w:sz w:val="20"/>
          <w:szCs w:val="20"/>
          <w:lang w:eastAsia="es-CO"/>
        </w:rPr>
        <w:t xml:space="preserve">(2018), quienes evaluaron el efecto antagónico de cepas BAL contra </w:t>
      </w:r>
      <w:r w:rsidRPr="00C23943">
        <w:rPr>
          <w:rFonts w:ascii="Optimum" w:hAnsi="Optimum" w:cs="Arial"/>
          <w:i/>
          <w:iCs/>
          <w:color w:val="000000" w:themeColor="text1"/>
          <w:sz w:val="20"/>
          <w:szCs w:val="20"/>
          <w:lang w:eastAsia="es-CO"/>
        </w:rPr>
        <w:t>L. monocytogenes</w:t>
      </w:r>
      <w:r w:rsidRPr="00C23943">
        <w:rPr>
          <w:rFonts w:ascii="Optimum" w:hAnsi="Optimum" w:cs="Arial"/>
          <w:color w:val="000000" w:themeColor="text1"/>
          <w:sz w:val="20"/>
          <w:szCs w:val="20"/>
          <w:lang w:eastAsia="es-CO"/>
        </w:rPr>
        <w:t xml:space="preserve"> en quesos, obteniendo como resultado una reducción del crecimiento de </w:t>
      </w:r>
      <w:r w:rsidRPr="00C23943">
        <w:rPr>
          <w:rFonts w:ascii="Optimum" w:hAnsi="Optimum" w:cs="Arial"/>
          <w:i/>
          <w:iCs/>
          <w:color w:val="000000" w:themeColor="text1"/>
          <w:sz w:val="20"/>
          <w:szCs w:val="20"/>
          <w:lang w:eastAsia="es-CO"/>
        </w:rPr>
        <w:t>L. monocytogenes</w:t>
      </w:r>
      <w:r w:rsidRPr="00C23943">
        <w:rPr>
          <w:rFonts w:ascii="Optimum" w:hAnsi="Optimum" w:cs="Arial"/>
          <w:color w:val="000000" w:themeColor="text1"/>
          <w:sz w:val="20"/>
          <w:szCs w:val="20"/>
          <w:lang w:eastAsia="es-CO"/>
        </w:rPr>
        <w:t xml:space="preserve"> de aproximadamente 4 log UFC/g cuando estos fueron inoculados con cepas de BAL, los autores atribuyeron esto a los diferentes mecanismos de inhibición producidos por las BAL.</w:t>
      </w:r>
    </w:p>
    <w:p w14:paraId="1BD88DD0" w14:textId="77777777" w:rsidR="00132EE0" w:rsidRPr="00C23943" w:rsidRDefault="00132EE0" w:rsidP="00292E65">
      <w:pPr>
        <w:jc w:val="both"/>
        <w:rPr>
          <w:rFonts w:ascii="Optimum" w:hAnsi="Optimum"/>
          <w:color w:val="000000" w:themeColor="text1"/>
          <w:sz w:val="20"/>
          <w:szCs w:val="20"/>
          <w:lang w:eastAsia="es-CO"/>
        </w:rPr>
      </w:pPr>
    </w:p>
    <w:p w14:paraId="5C65C86F" w14:textId="46583F49" w:rsidR="001517E3" w:rsidRPr="00C23943" w:rsidRDefault="00132EE0" w:rsidP="00292E65">
      <w:pPr>
        <w:jc w:val="both"/>
        <w:rPr>
          <w:rFonts w:ascii="Optimum" w:hAnsi="Optimum"/>
          <w:color w:val="000000" w:themeColor="text1"/>
          <w:sz w:val="20"/>
          <w:szCs w:val="20"/>
          <w:lang w:eastAsia="es-CO"/>
        </w:rPr>
      </w:pPr>
      <w:r w:rsidRPr="00C23943">
        <w:rPr>
          <w:rFonts w:ascii="Optimum" w:hAnsi="Optimum" w:cs="Arial"/>
          <w:color w:val="000000" w:themeColor="text1"/>
          <w:sz w:val="20"/>
          <w:szCs w:val="20"/>
          <w:lang w:eastAsia="es-CO"/>
        </w:rPr>
        <w:t>Al</w:t>
      </w:r>
      <w:r w:rsidR="00333D28">
        <w:rPr>
          <w:rFonts w:ascii="Optimum" w:hAnsi="Optimum" w:cs="Arial"/>
          <w:strike/>
          <w:color w:val="000000" w:themeColor="text1"/>
          <w:sz w:val="20"/>
          <w:szCs w:val="20"/>
          <w:lang w:eastAsia="es-CO"/>
        </w:rPr>
        <w:t xml:space="preserve"> </w:t>
      </w:r>
      <w:r w:rsidR="001517E3" w:rsidRPr="00C23943">
        <w:rPr>
          <w:rFonts w:ascii="Optimum" w:hAnsi="Optimum" w:cs="Arial"/>
          <w:color w:val="000000" w:themeColor="text1"/>
          <w:sz w:val="20"/>
          <w:szCs w:val="20"/>
          <w:lang w:eastAsia="es-CO"/>
        </w:rPr>
        <w:t xml:space="preserve">comparar la velocidad de crecimiento del patógeno evaluado, no se encontraron procedimientos experimentales realizados en condiciones equivalentes, ya que los estudios difieren en tiempos experimentales, temperatura o matriz empleada para el crecimiento. </w:t>
      </w:r>
      <w:proofErr w:type="spellStart"/>
      <w:r w:rsidR="001517E3" w:rsidRPr="00C23943">
        <w:rPr>
          <w:rFonts w:ascii="Optimum" w:hAnsi="Optimum" w:cs="Arial"/>
          <w:color w:val="000000" w:themeColor="text1"/>
          <w:sz w:val="20"/>
          <w:szCs w:val="20"/>
          <w:lang w:eastAsia="es-CO"/>
        </w:rPr>
        <w:t>Augustin</w:t>
      </w:r>
      <w:proofErr w:type="spellEnd"/>
      <w:r w:rsidRPr="00C23943">
        <w:rPr>
          <w:rFonts w:ascii="Optimum" w:hAnsi="Optimum" w:cs="Arial"/>
          <w:color w:val="000000" w:themeColor="text1"/>
          <w:sz w:val="20"/>
          <w:szCs w:val="20"/>
          <w:lang w:eastAsia="es-CO"/>
        </w:rPr>
        <w:t xml:space="preserve"> </w:t>
      </w:r>
      <w:r w:rsidR="001517E3" w:rsidRPr="00C23943">
        <w:rPr>
          <w:rFonts w:ascii="Optimum" w:hAnsi="Optimum" w:cs="Arial"/>
          <w:i/>
          <w:iCs/>
          <w:color w:val="000000" w:themeColor="text1"/>
          <w:sz w:val="20"/>
          <w:szCs w:val="20"/>
          <w:lang w:eastAsia="es-CO"/>
        </w:rPr>
        <w:t>et al</w:t>
      </w:r>
      <w:r w:rsidR="005F2628" w:rsidRPr="00C23943">
        <w:rPr>
          <w:rFonts w:ascii="Optimum" w:hAnsi="Optimum" w:cs="Arial"/>
          <w:i/>
          <w:iCs/>
          <w:color w:val="000000" w:themeColor="text1"/>
          <w:sz w:val="20"/>
          <w:szCs w:val="20"/>
          <w:lang w:eastAsia="es-CO"/>
        </w:rPr>
        <w:t>.</w:t>
      </w:r>
      <w:r w:rsidR="001517E3" w:rsidRPr="00C23943">
        <w:rPr>
          <w:rFonts w:ascii="Optimum" w:hAnsi="Optimum" w:cs="Arial"/>
          <w:color w:val="000000" w:themeColor="text1"/>
          <w:sz w:val="20"/>
          <w:szCs w:val="20"/>
          <w:lang w:eastAsia="es-CO"/>
        </w:rPr>
        <w:t xml:space="preserve"> (2005), menciona que las curvas de crecimiento de </w:t>
      </w:r>
      <w:r w:rsidR="001517E3" w:rsidRPr="00C23943">
        <w:rPr>
          <w:rFonts w:ascii="Optimum" w:hAnsi="Optimum" w:cs="Arial"/>
          <w:i/>
          <w:iCs/>
          <w:color w:val="000000" w:themeColor="text1"/>
          <w:sz w:val="20"/>
          <w:szCs w:val="20"/>
          <w:lang w:eastAsia="es-CO"/>
        </w:rPr>
        <w:t>L. monocytogenes</w:t>
      </w:r>
      <w:r w:rsidR="001517E3" w:rsidRPr="00C23943">
        <w:rPr>
          <w:rFonts w:ascii="Optimum" w:hAnsi="Optimum" w:cs="Arial"/>
          <w:color w:val="000000" w:themeColor="text1"/>
          <w:sz w:val="20"/>
          <w:szCs w:val="20"/>
          <w:lang w:eastAsia="es-CO"/>
        </w:rPr>
        <w:t xml:space="preserve"> dependen específicamente de los alimentos, los procesos y las condiciones donde se evalúan. Su estudio mostró que el valor medio para la </w:t>
      </w:r>
      <w:r w:rsidR="001517E3" w:rsidRPr="00C23943">
        <w:rPr>
          <w:color w:val="000000" w:themeColor="text1"/>
          <w:sz w:val="20"/>
          <w:szCs w:val="20"/>
          <w:shd w:val="clear" w:color="auto" w:fill="FFFFFF"/>
          <w:lang w:eastAsia="es-CO"/>
        </w:rPr>
        <w:t>μ</w:t>
      </w:r>
      <w:r w:rsidR="001517E3" w:rsidRPr="00C23943">
        <w:rPr>
          <w:rFonts w:ascii="Optimum" w:hAnsi="Optimum" w:cs="Arial"/>
          <w:color w:val="000000" w:themeColor="text1"/>
          <w:sz w:val="20"/>
          <w:szCs w:val="20"/>
          <w:lang w:eastAsia="es-CO"/>
        </w:rPr>
        <w:t xml:space="preserve">max obtenida de 186 cinéticas de crecimiento analizadas para </w:t>
      </w:r>
      <w:r w:rsidR="001517E3" w:rsidRPr="00C23943">
        <w:rPr>
          <w:rFonts w:ascii="Optimum" w:hAnsi="Optimum" w:cs="Arial"/>
          <w:i/>
          <w:iCs/>
          <w:color w:val="000000" w:themeColor="text1"/>
          <w:sz w:val="20"/>
          <w:szCs w:val="20"/>
          <w:lang w:eastAsia="es-CO"/>
        </w:rPr>
        <w:t>L. monocytogenes</w:t>
      </w:r>
      <w:r w:rsidR="001517E3" w:rsidRPr="00C23943">
        <w:rPr>
          <w:rFonts w:ascii="Optimum" w:hAnsi="Optimum" w:cs="Arial"/>
          <w:color w:val="000000" w:themeColor="text1"/>
          <w:sz w:val="20"/>
          <w:szCs w:val="20"/>
          <w:lang w:eastAsia="es-CO"/>
        </w:rPr>
        <w:t xml:space="preserve">, tuvo un promedio de </w:t>
      </w:r>
      <w:r w:rsidR="001517E3" w:rsidRPr="00C23943">
        <w:rPr>
          <w:color w:val="000000" w:themeColor="text1"/>
          <w:sz w:val="20"/>
          <w:szCs w:val="20"/>
          <w:shd w:val="clear" w:color="auto" w:fill="FFFFFF"/>
          <w:lang w:eastAsia="es-CO"/>
        </w:rPr>
        <w:t>μ</w:t>
      </w:r>
      <w:r w:rsidR="001517E3" w:rsidRPr="00C23943">
        <w:rPr>
          <w:rFonts w:ascii="Optimum" w:hAnsi="Optimum" w:cs="Arial"/>
          <w:color w:val="000000" w:themeColor="text1"/>
          <w:sz w:val="20"/>
          <w:szCs w:val="20"/>
          <w:lang w:eastAsia="es-CO"/>
        </w:rPr>
        <w:t>max=0,742 h</w:t>
      </w:r>
      <w:r w:rsidR="001517E3" w:rsidRPr="00C23943">
        <w:rPr>
          <w:rFonts w:ascii="Optimum" w:hAnsi="Optimum" w:cs="Arial"/>
          <w:color w:val="000000" w:themeColor="text1"/>
          <w:sz w:val="20"/>
          <w:szCs w:val="20"/>
          <w:vertAlign w:val="superscript"/>
          <w:lang w:eastAsia="es-CO"/>
        </w:rPr>
        <w:t>-1</w:t>
      </w:r>
      <w:r w:rsidR="001517E3" w:rsidRPr="00C23943">
        <w:rPr>
          <w:rFonts w:ascii="Optimum" w:hAnsi="Optimum" w:cs="Arial"/>
          <w:color w:val="000000" w:themeColor="text1"/>
          <w:sz w:val="20"/>
          <w:szCs w:val="20"/>
          <w:lang w:eastAsia="es-CO"/>
        </w:rPr>
        <w:t xml:space="preserve">, donde estos autores evaluaron diferentes parámetros y utilizaron diversos modelos de cálculo, dando como resultado un grupo de cinéticas de crecimiento heterogéneo para productos lácteos líquidos donde se encuentran la leche y el suero de leche. Para nuestro caso el haber obtenido una </w:t>
      </w:r>
      <w:r w:rsidR="001517E3" w:rsidRPr="00C23943">
        <w:rPr>
          <w:color w:val="000000" w:themeColor="text1"/>
          <w:sz w:val="20"/>
          <w:szCs w:val="20"/>
          <w:shd w:val="clear" w:color="auto" w:fill="FFFFFF"/>
          <w:lang w:eastAsia="es-CO"/>
        </w:rPr>
        <w:t>μ</w:t>
      </w:r>
      <w:r w:rsidR="001517E3" w:rsidRPr="00C23943">
        <w:rPr>
          <w:rFonts w:ascii="Optimum" w:hAnsi="Optimum" w:cs="Arial"/>
          <w:color w:val="000000" w:themeColor="text1"/>
          <w:sz w:val="20"/>
          <w:szCs w:val="20"/>
          <w:lang w:eastAsia="es-CO"/>
        </w:rPr>
        <w:t>max=0,65 h</w:t>
      </w:r>
      <w:r w:rsidR="001517E3" w:rsidRPr="00C23943">
        <w:rPr>
          <w:rFonts w:ascii="Optimum" w:hAnsi="Optimum" w:cs="Arial"/>
          <w:color w:val="000000" w:themeColor="text1"/>
          <w:sz w:val="20"/>
          <w:szCs w:val="20"/>
          <w:vertAlign w:val="superscript"/>
          <w:lang w:eastAsia="es-CO"/>
        </w:rPr>
        <w:t xml:space="preserve">-1 </w:t>
      </w:r>
      <w:r w:rsidR="001517E3" w:rsidRPr="00C23943">
        <w:rPr>
          <w:rFonts w:ascii="Optimum" w:hAnsi="Optimum" w:cs="Arial"/>
          <w:color w:val="000000" w:themeColor="text1"/>
          <w:sz w:val="20"/>
          <w:szCs w:val="20"/>
          <w:lang w:eastAsia="es-CO"/>
        </w:rPr>
        <w:t xml:space="preserve">para el crecimiento de </w:t>
      </w:r>
      <w:r w:rsidR="001517E3" w:rsidRPr="00C23943">
        <w:rPr>
          <w:rFonts w:ascii="Optimum" w:hAnsi="Optimum" w:cs="Arial"/>
          <w:i/>
          <w:iCs/>
          <w:color w:val="000000" w:themeColor="text1"/>
          <w:sz w:val="20"/>
          <w:szCs w:val="20"/>
          <w:lang w:eastAsia="es-CO"/>
        </w:rPr>
        <w:t>L. monocytogenes</w:t>
      </w:r>
      <w:r w:rsidR="001517E3" w:rsidRPr="00C23943">
        <w:rPr>
          <w:rFonts w:ascii="Optimum" w:hAnsi="Optimum" w:cs="Arial"/>
          <w:color w:val="000000" w:themeColor="text1"/>
          <w:sz w:val="20"/>
          <w:szCs w:val="20"/>
          <w:lang w:eastAsia="es-CO"/>
        </w:rPr>
        <w:t xml:space="preserve"> en leche UHT comercial se aproxima a lo descrito por estos autores.</w:t>
      </w:r>
    </w:p>
    <w:p w14:paraId="7530CE44" w14:textId="77777777" w:rsidR="00EB31ED" w:rsidRDefault="00EB31ED" w:rsidP="00292E65">
      <w:pPr>
        <w:jc w:val="both"/>
        <w:rPr>
          <w:rFonts w:ascii="Optimum" w:hAnsi="Optimum" w:cs="Arial"/>
          <w:b/>
          <w:bCs/>
          <w:color w:val="000000" w:themeColor="text1"/>
          <w:sz w:val="20"/>
          <w:szCs w:val="20"/>
          <w:lang w:eastAsia="es-CO"/>
        </w:rPr>
      </w:pPr>
    </w:p>
    <w:p w14:paraId="47C720F1" w14:textId="77777777" w:rsidR="001517E3" w:rsidRPr="00C23943" w:rsidRDefault="001517E3" w:rsidP="00292E65">
      <w:pPr>
        <w:jc w:val="both"/>
        <w:rPr>
          <w:rFonts w:ascii="Optimum" w:hAnsi="Optimum"/>
          <w:color w:val="000000" w:themeColor="text1"/>
          <w:sz w:val="20"/>
          <w:szCs w:val="20"/>
          <w:lang w:eastAsia="es-CO"/>
        </w:rPr>
      </w:pPr>
      <w:r w:rsidRPr="00C23943">
        <w:rPr>
          <w:rFonts w:ascii="Optimum" w:hAnsi="Optimum" w:cs="Arial"/>
          <w:b/>
          <w:bCs/>
          <w:color w:val="000000" w:themeColor="text1"/>
          <w:sz w:val="20"/>
          <w:szCs w:val="20"/>
          <w:lang w:eastAsia="es-CO"/>
        </w:rPr>
        <w:t>CONCLUSIONES</w:t>
      </w:r>
    </w:p>
    <w:p w14:paraId="6C65EB8E" w14:textId="77777777" w:rsidR="00EB31ED" w:rsidRDefault="00EB31ED" w:rsidP="00292E65">
      <w:pPr>
        <w:jc w:val="both"/>
        <w:rPr>
          <w:rFonts w:ascii="Optimum" w:hAnsi="Optimum" w:cs="Arial"/>
          <w:color w:val="000000" w:themeColor="text1"/>
          <w:sz w:val="20"/>
          <w:szCs w:val="20"/>
          <w:lang w:eastAsia="es-CO"/>
        </w:rPr>
      </w:pPr>
    </w:p>
    <w:p w14:paraId="3D47967E" w14:textId="4A133FE1" w:rsidR="001517E3" w:rsidRPr="00C23943" w:rsidRDefault="001517E3" w:rsidP="00292E65">
      <w:pPr>
        <w:jc w:val="both"/>
        <w:rPr>
          <w:rFonts w:ascii="Optimum" w:hAnsi="Optimum"/>
          <w:color w:val="000000" w:themeColor="text1"/>
          <w:sz w:val="20"/>
          <w:szCs w:val="20"/>
          <w:lang w:eastAsia="es-CO"/>
        </w:rPr>
      </w:pPr>
      <w:r w:rsidRPr="00C23943">
        <w:rPr>
          <w:rFonts w:ascii="Optimum" w:hAnsi="Optimum" w:cs="Arial"/>
          <w:color w:val="000000" w:themeColor="text1"/>
          <w:sz w:val="20"/>
          <w:szCs w:val="20"/>
          <w:lang w:eastAsia="es-CO"/>
        </w:rPr>
        <w:t xml:space="preserve">El presente estudio ha mostrado la eficacia para disminuir el crecimiento de </w:t>
      </w:r>
      <w:r w:rsidRPr="00C23943">
        <w:rPr>
          <w:rFonts w:ascii="Optimum" w:hAnsi="Optimum" w:cs="Arial"/>
          <w:i/>
          <w:iCs/>
          <w:color w:val="000000" w:themeColor="text1"/>
          <w:sz w:val="20"/>
          <w:szCs w:val="20"/>
          <w:lang w:eastAsia="es-CO"/>
        </w:rPr>
        <w:t>L. monocytogenes</w:t>
      </w:r>
      <w:r w:rsidRPr="00C23943">
        <w:rPr>
          <w:rFonts w:ascii="Optimum" w:hAnsi="Optimum" w:cs="Arial"/>
          <w:color w:val="000000" w:themeColor="text1"/>
          <w:sz w:val="20"/>
          <w:szCs w:val="20"/>
          <w:lang w:eastAsia="es-CO"/>
        </w:rPr>
        <w:t xml:space="preserve"> en leche UHT al ser inoculada en </w:t>
      </w:r>
      <w:proofErr w:type="spellStart"/>
      <w:r w:rsidRPr="00C23943">
        <w:rPr>
          <w:rFonts w:ascii="Optimum" w:hAnsi="Optimum" w:cs="Arial"/>
          <w:color w:val="000000" w:themeColor="text1"/>
          <w:sz w:val="20"/>
          <w:szCs w:val="20"/>
          <w:lang w:eastAsia="es-CO"/>
        </w:rPr>
        <w:t>co</w:t>
      </w:r>
      <w:proofErr w:type="spellEnd"/>
      <w:r w:rsidRPr="00C23943">
        <w:rPr>
          <w:rFonts w:ascii="Optimum" w:hAnsi="Optimum" w:cs="Arial"/>
          <w:color w:val="000000" w:themeColor="text1"/>
          <w:sz w:val="20"/>
          <w:szCs w:val="20"/>
          <w:lang w:eastAsia="es-CO"/>
        </w:rPr>
        <w:t xml:space="preserve">-cultivos con cepas de bacterias ácido lácticas </w:t>
      </w:r>
      <w:r w:rsidRPr="00C23943">
        <w:rPr>
          <w:rFonts w:ascii="Optimum" w:hAnsi="Optimum" w:cs="Arial"/>
          <w:i/>
          <w:iCs/>
          <w:color w:val="000000" w:themeColor="text1"/>
          <w:sz w:val="20"/>
          <w:szCs w:val="20"/>
          <w:lang w:eastAsia="es-CO"/>
        </w:rPr>
        <w:t>L. plantarum</w:t>
      </w:r>
      <w:r w:rsidRPr="00C23943">
        <w:rPr>
          <w:rFonts w:ascii="Optimum" w:hAnsi="Optimum" w:cs="Arial"/>
          <w:color w:val="000000" w:themeColor="text1"/>
          <w:sz w:val="20"/>
          <w:szCs w:val="20"/>
          <w:lang w:eastAsia="es-CO"/>
        </w:rPr>
        <w:t xml:space="preserve"> (60-1 y 62-1), aisladas de productos autóctonos como lo es el Suero Costeño. </w:t>
      </w:r>
    </w:p>
    <w:p w14:paraId="1D0A9329" w14:textId="77777777" w:rsidR="00EB31ED" w:rsidRDefault="00EB31ED" w:rsidP="00292E65">
      <w:pPr>
        <w:jc w:val="both"/>
        <w:rPr>
          <w:rFonts w:ascii="Optimum" w:hAnsi="Optimum" w:cs="Arial"/>
          <w:color w:val="000000" w:themeColor="text1"/>
          <w:sz w:val="20"/>
          <w:szCs w:val="20"/>
          <w:lang w:eastAsia="es-CO"/>
        </w:rPr>
      </w:pPr>
    </w:p>
    <w:p w14:paraId="613B0B75" w14:textId="542A7887" w:rsidR="00161E33" w:rsidRPr="00C23943" w:rsidRDefault="00161E33" w:rsidP="00292E65">
      <w:pPr>
        <w:jc w:val="both"/>
        <w:rPr>
          <w:rFonts w:ascii="Optimum" w:hAnsi="Optimum" w:cs="Arial"/>
          <w:color w:val="000000" w:themeColor="text1"/>
          <w:sz w:val="20"/>
          <w:szCs w:val="20"/>
          <w:lang w:eastAsia="es-CO"/>
        </w:rPr>
      </w:pPr>
      <w:r w:rsidRPr="00C23943">
        <w:rPr>
          <w:rFonts w:ascii="Optimum" w:hAnsi="Optimum" w:cs="Arial"/>
          <w:color w:val="000000" w:themeColor="text1"/>
          <w:sz w:val="20"/>
          <w:szCs w:val="20"/>
          <w:lang w:eastAsia="es-CO"/>
        </w:rPr>
        <w:t xml:space="preserve">Los resultados obtenidos en esta investigación presentan una opción para la aplicación de estas cepas como cultivos adjuntos en el control de </w:t>
      </w:r>
      <w:r w:rsidRPr="00C23943">
        <w:rPr>
          <w:rFonts w:ascii="Optimum" w:hAnsi="Optimum" w:cs="Arial"/>
          <w:i/>
          <w:iCs/>
          <w:color w:val="000000" w:themeColor="text1"/>
          <w:sz w:val="20"/>
          <w:szCs w:val="20"/>
          <w:lang w:eastAsia="es-CO"/>
        </w:rPr>
        <w:t xml:space="preserve">L. monocytogenes </w:t>
      </w:r>
      <w:r w:rsidRPr="00C23943">
        <w:rPr>
          <w:rFonts w:ascii="Optimum" w:hAnsi="Optimum" w:cs="Arial"/>
          <w:iCs/>
          <w:color w:val="000000" w:themeColor="text1"/>
          <w:sz w:val="20"/>
          <w:szCs w:val="20"/>
          <w:lang w:eastAsia="es-CO"/>
        </w:rPr>
        <w:t xml:space="preserve">durante la </w:t>
      </w:r>
      <w:r w:rsidRPr="00C23943">
        <w:rPr>
          <w:rFonts w:ascii="Optimum" w:hAnsi="Optimum" w:cs="Arial"/>
          <w:color w:val="000000" w:themeColor="text1"/>
          <w:sz w:val="20"/>
          <w:szCs w:val="20"/>
          <w:lang w:eastAsia="es-CO"/>
        </w:rPr>
        <w:t>producción de lácteos fermentados</w:t>
      </w:r>
      <w:r w:rsidRPr="00C23943">
        <w:rPr>
          <w:rFonts w:ascii="Optimum" w:hAnsi="Optimum" w:cs="Arial"/>
          <w:i/>
          <w:iCs/>
          <w:color w:val="000000" w:themeColor="text1"/>
          <w:sz w:val="20"/>
          <w:szCs w:val="20"/>
          <w:lang w:eastAsia="es-CO"/>
        </w:rPr>
        <w:t>,</w:t>
      </w:r>
      <w:r w:rsidRPr="00C23943">
        <w:rPr>
          <w:rFonts w:ascii="Optimum" w:hAnsi="Optimum" w:cs="Arial"/>
          <w:color w:val="000000" w:themeColor="text1"/>
          <w:sz w:val="20"/>
          <w:szCs w:val="20"/>
          <w:lang w:eastAsia="es-CO"/>
        </w:rPr>
        <w:t xml:space="preserve"> con posibilidad de convertirse en una medida alternativa para mejorar la vida útil, el almacenamiento y la seguridad de dichos productos reduciendo el uso de aditivos químicos.</w:t>
      </w:r>
    </w:p>
    <w:p w14:paraId="41C35F80" w14:textId="77777777" w:rsidR="00132EE0" w:rsidRPr="00C23943" w:rsidRDefault="00132EE0" w:rsidP="00292E65">
      <w:pPr>
        <w:jc w:val="both"/>
        <w:rPr>
          <w:rFonts w:ascii="Optimum" w:eastAsia="Arial" w:hAnsi="Optimum" w:cs="Arial"/>
          <w:color w:val="000000" w:themeColor="text1"/>
          <w:sz w:val="20"/>
          <w:szCs w:val="20"/>
        </w:rPr>
      </w:pPr>
    </w:p>
    <w:p w14:paraId="210EEAD9"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b/>
          <w:color w:val="000000" w:themeColor="text1"/>
          <w:sz w:val="20"/>
          <w:szCs w:val="20"/>
        </w:rPr>
        <w:t>AGRADECIMIENTOS</w:t>
      </w:r>
    </w:p>
    <w:p w14:paraId="39BC4703" w14:textId="77777777" w:rsidR="00EB31ED" w:rsidRDefault="00EB31ED" w:rsidP="00292E65">
      <w:pPr>
        <w:jc w:val="both"/>
        <w:rPr>
          <w:rFonts w:ascii="Optimum" w:eastAsia="Arial" w:hAnsi="Optimum" w:cs="Arial"/>
          <w:color w:val="000000" w:themeColor="text1"/>
          <w:sz w:val="20"/>
          <w:szCs w:val="20"/>
        </w:rPr>
      </w:pPr>
    </w:p>
    <w:p w14:paraId="5454591A"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A la investigación “</w:t>
      </w:r>
      <w:r w:rsidRPr="00C23943">
        <w:rPr>
          <w:rFonts w:ascii="Optimum" w:eastAsia="Arial" w:hAnsi="Optimum" w:cs="Arial"/>
          <w:i/>
          <w:color w:val="000000" w:themeColor="text1"/>
          <w:sz w:val="20"/>
          <w:szCs w:val="20"/>
        </w:rPr>
        <w:t>Producción de fermentos autóctonos a partir de cepas nativas para la elaboración de suero costeño</w:t>
      </w:r>
      <w:r w:rsidR="000933C7" w:rsidRPr="00C23943">
        <w:rPr>
          <w:rFonts w:ascii="Optimum" w:eastAsia="Arial" w:hAnsi="Optimum" w:cs="Arial"/>
          <w:color w:val="000000" w:themeColor="text1"/>
          <w:sz w:val="20"/>
          <w:szCs w:val="20"/>
        </w:rPr>
        <w:t>”, a</w:t>
      </w:r>
      <w:r w:rsidRPr="00C23943">
        <w:rPr>
          <w:rFonts w:ascii="Optimum" w:eastAsia="Arial" w:hAnsi="Optimum" w:cs="Arial"/>
          <w:color w:val="000000" w:themeColor="text1"/>
          <w:sz w:val="20"/>
          <w:szCs w:val="20"/>
        </w:rPr>
        <w:t>valado por Colciencias en la convocatoria 725 de 2015 código 111572553287</w:t>
      </w:r>
      <w:r w:rsidR="000933C7" w:rsidRPr="00C23943">
        <w:rPr>
          <w:rFonts w:ascii="Optimum" w:eastAsia="Arial" w:hAnsi="Optimum" w:cs="Arial"/>
          <w:color w:val="000000" w:themeColor="text1"/>
          <w:sz w:val="20"/>
          <w:szCs w:val="20"/>
        </w:rPr>
        <w:t>.</w:t>
      </w:r>
      <w:r w:rsidRPr="00C23943">
        <w:rPr>
          <w:rFonts w:ascii="Optimum" w:eastAsia="Arial" w:hAnsi="Optimum" w:cs="Arial"/>
          <w:color w:val="000000" w:themeColor="text1"/>
          <w:sz w:val="20"/>
          <w:szCs w:val="20"/>
        </w:rPr>
        <w:t> </w:t>
      </w:r>
    </w:p>
    <w:p w14:paraId="42EB2538" w14:textId="77777777" w:rsidR="005C6314" w:rsidRPr="00C23943" w:rsidRDefault="00EB593A" w:rsidP="00292E65">
      <w:pPr>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Al grupo de investigación Biotransformación de la Escuela de Microbiología de la Universidad de Antioquia</w:t>
      </w:r>
      <w:r w:rsidR="000933C7" w:rsidRPr="00C23943">
        <w:rPr>
          <w:rFonts w:ascii="Optimum" w:eastAsia="Arial" w:hAnsi="Optimum" w:cs="Arial"/>
          <w:color w:val="000000" w:themeColor="text1"/>
          <w:sz w:val="20"/>
          <w:szCs w:val="20"/>
        </w:rPr>
        <w:t>.</w:t>
      </w:r>
    </w:p>
    <w:p w14:paraId="7654B49B" w14:textId="77777777" w:rsidR="00E85487" w:rsidRPr="00C23943" w:rsidRDefault="00E85487" w:rsidP="00292E65">
      <w:pPr>
        <w:jc w:val="both"/>
        <w:rPr>
          <w:rFonts w:ascii="Optimum" w:eastAsia="Arial" w:hAnsi="Optimum" w:cs="Arial"/>
          <w:b/>
          <w:color w:val="000000" w:themeColor="text1"/>
          <w:sz w:val="20"/>
          <w:szCs w:val="20"/>
        </w:rPr>
      </w:pPr>
    </w:p>
    <w:p w14:paraId="171FB35A" w14:textId="77777777" w:rsidR="00E85487" w:rsidRPr="00EB31ED" w:rsidRDefault="00E85487" w:rsidP="00292E65">
      <w:pPr>
        <w:jc w:val="both"/>
        <w:rPr>
          <w:rFonts w:ascii="Optimum" w:eastAsia="Arial" w:hAnsi="Optimum" w:cs="Arial"/>
          <w:b/>
          <w:color w:val="000000" w:themeColor="text1"/>
          <w:sz w:val="20"/>
          <w:szCs w:val="20"/>
          <w:lang w:val="en-US"/>
        </w:rPr>
      </w:pPr>
      <w:r w:rsidRPr="00EB31ED">
        <w:rPr>
          <w:rFonts w:ascii="Optimum" w:eastAsia="Arial" w:hAnsi="Optimum" w:cs="Arial"/>
          <w:b/>
          <w:color w:val="000000" w:themeColor="text1"/>
          <w:sz w:val="20"/>
          <w:szCs w:val="20"/>
          <w:lang w:val="en-US"/>
        </w:rPr>
        <w:t>REFERENCIAS BIBLIOGRÁFICAS</w:t>
      </w:r>
    </w:p>
    <w:p w14:paraId="197D0C6A" w14:textId="77777777" w:rsidR="00EB31ED" w:rsidRDefault="00EB31ED" w:rsidP="00292E65">
      <w:pPr>
        <w:pBdr>
          <w:top w:val="nil"/>
          <w:left w:val="nil"/>
          <w:bottom w:val="nil"/>
          <w:right w:val="nil"/>
          <w:between w:val="nil"/>
        </w:pBdr>
        <w:jc w:val="both"/>
        <w:rPr>
          <w:rFonts w:ascii="Optimum" w:eastAsia="Arial" w:hAnsi="Optimum" w:cs="Arial"/>
          <w:color w:val="000000" w:themeColor="text1"/>
          <w:sz w:val="20"/>
          <w:szCs w:val="20"/>
          <w:lang w:val="en-US"/>
        </w:rPr>
      </w:pPr>
    </w:p>
    <w:p w14:paraId="10C4ED65" w14:textId="27F913E5" w:rsidR="00161E33" w:rsidRPr="00EB31ED" w:rsidRDefault="00161E33" w:rsidP="007229FB">
      <w:pPr>
        <w:pBdr>
          <w:top w:val="nil"/>
          <w:left w:val="nil"/>
          <w:bottom w:val="nil"/>
          <w:right w:val="nil"/>
          <w:between w:val="nil"/>
        </w:pBdr>
        <w:ind w:left="284" w:hanging="284"/>
        <w:jc w:val="both"/>
        <w:rPr>
          <w:rFonts w:ascii="Optimum" w:eastAsia="Arial" w:hAnsi="Optimum" w:cs="Arial"/>
          <w:color w:val="000000" w:themeColor="text1"/>
          <w:sz w:val="20"/>
          <w:szCs w:val="20"/>
        </w:rPr>
      </w:pPr>
      <w:proofErr w:type="spellStart"/>
      <w:proofErr w:type="gramStart"/>
      <w:r w:rsidRPr="00EB31ED">
        <w:rPr>
          <w:rFonts w:ascii="Optimum" w:eastAsia="Arial" w:hAnsi="Optimum" w:cs="Arial"/>
          <w:color w:val="000000" w:themeColor="text1"/>
          <w:sz w:val="20"/>
          <w:szCs w:val="20"/>
          <w:lang w:val="en-US"/>
        </w:rPr>
        <w:t>Abdollahzadeh</w:t>
      </w:r>
      <w:proofErr w:type="spellEnd"/>
      <w:r w:rsidRPr="00EB31ED">
        <w:rPr>
          <w:rFonts w:ascii="Optimum" w:eastAsia="Arial" w:hAnsi="Optimum" w:cs="Arial"/>
          <w:color w:val="000000" w:themeColor="text1"/>
          <w:sz w:val="20"/>
          <w:szCs w:val="20"/>
          <w:lang w:val="en-US"/>
        </w:rPr>
        <w:t xml:space="preserve">, E., </w:t>
      </w:r>
      <w:proofErr w:type="spellStart"/>
      <w:r w:rsidRPr="00EB31ED">
        <w:rPr>
          <w:rFonts w:ascii="Optimum" w:eastAsia="Arial" w:hAnsi="Optimum" w:cs="Arial"/>
          <w:color w:val="000000" w:themeColor="text1"/>
          <w:sz w:val="20"/>
          <w:szCs w:val="20"/>
          <w:lang w:val="en-US"/>
        </w:rPr>
        <w:t>Ojagh</w:t>
      </w:r>
      <w:proofErr w:type="spellEnd"/>
      <w:r w:rsidRPr="00EB31ED">
        <w:rPr>
          <w:rFonts w:ascii="Optimum" w:eastAsia="Arial" w:hAnsi="Optimum" w:cs="Arial"/>
          <w:color w:val="000000" w:themeColor="text1"/>
          <w:sz w:val="20"/>
          <w:szCs w:val="20"/>
          <w:lang w:val="en-US"/>
        </w:rPr>
        <w:t xml:space="preserve">, S. M., Hosseini, H., </w:t>
      </w:r>
      <w:proofErr w:type="spellStart"/>
      <w:r w:rsidRPr="00EB31ED">
        <w:rPr>
          <w:rFonts w:ascii="Optimum" w:eastAsia="Arial" w:hAnsi="Optimum" w:cs="Arial"/>
          <w:color w:val="000000" w:themeColor="text1"/>
          <w:sz w:val="20"/>
          <w:szCs w:val="20"/>
          <w:lang w:val="en-US"/>
        </w:rPr>
        <w:t>Irajian</w:t>
      </w:r>
      <w:proofErr w:type="spellEnd"/>
      <w:r w:rsidRPr="00EB31ED">
        <w:rPr>
          <w:rFonts w:ascii="Optimum" w:eastAsia="Arial" w:hAnsi="Optimum" w:cs="Arial"/>
          <w:color w:val="000000" w:themeColor="text1"/>
          <w:sz w:val="20"/>
          <w:szCs w:val="20"/>
          <w:lang w:val="en-US"/>
        </w:rPr>
        <w:t xml:space="preserve">, G., &amp; </w:t>
      </w:r>
      <w:proofErr w:type="spellStart"/>
      <w:r w:rsidRPr="00EB31ED">
        <w:rPr>
          <w:rFonts w:ascii="Optimum" w:eastAsia="Arial" w:hAnsi="Optimum" w:cs="Arial"/>
          <w:color w:val="000000" w:themeColor="text1"/>
          <w:sz w:val="20"/>
          <w:szCs w:val="20"/>
          <w:lang w:val="en-US"/>
        </w:rPr>
        <w:t>Ghaemi</w:t>
      </w:r>
      <w:proofErr w:type="spellEnd"/>
      <w:r w:rsidRPr="00EB31ED">
        <w:rPr>
          <w:rFonts w:ascii="Optimum" w:eastAsia="Arial" w:hAnsi="Optimum" w:cs="Arial"/>
          <w:color w:val="000000" w:themeColor="text1"/>
          <w:sz w:val="20"/>
          <w:szCs w:val="20"/>
          <w:lang w:val="en-US"/>
        </w:rPr>
        <w:t>, E. A. (2016).</w:t>
      </w:r>
      <w:proofErr w:type="gramEnd"/>
      <w:r w:rsidRPr="00EB31ED">
        <w:rPr>
          <w:rFonts w:ascii="Optimum" w:eastAsia="Arial" w:hAnsi="Optimum" w:cs="Arial"/>
          <w:color w:val="000000" w:themeColor="text1"/>
          <w:sz w:val="20"/>
          <w:szCs w:val="20"/>
          <w:lang w:val="en-US"/>
        </w:rPr>
        <w:t xml:space="preserve"> </w:t>
      </w:r>
      <w:r w:rsidRPr="00C23943">
        <w:rPr>
          <w:rFonts w:ascii="Optimum" w:eastAsia="Arial" w:hAnsi="Optimum" w:cs="Arial"/>
          <w:color w:val="000000" w:themeColor="text1"/>
          <w:sz w:val="20"/>
          <w:szCs w:val="20"/>
          <w:lang w:val="en-US"/>
        </w:rPr>
        <w:t xml:space="preserve">Prevalence and molecular characterization of </w:t>
      </w:r>
      <w:r w:rsidRPr="00C23943">
        <w:rPr>
          <w:rFonts w:ascii="Optimum" w:eastAsia="Arial" w:hAnsi="Optimum" w:cs="Arial"/>
          <w:i/>
          <w:color w:val="000000" w:themeColor="text1"/>
          <w:sz w:val="20"/>
          <w:szCs w:val="20"/>
          <w:lang w:val="en-US"/>
        </w:rPr>
        <w:t>Listeria</w:t>
      </w:r>
      <w:r w:rsidRPr="00C23943">
        <w:rPr>
          <w:rFonts w:ascii="Optimum" w:eastAsia="Arial" w:hAnsi="Optimum" w:cs="Arial"/>
          <w:color w:val="000000" w:themeColor="text1"/>
          <w:sz w:val="20"/>
          <w:szCs w:val="20"/>
          <w:lang w:val="en-US"/>
        </w:rPr>
        <w:t xml:space="preserve"> spp. and </w:t>
      </w:r>
      <w:r w:rsidRPr="00C23943">
        <w:rPr>
          <w:rFonts w:ascii="Optimum" w:eastAsia="Arial" w:hAnsi="Optimum" w:cs="Arial"/>
          <w:i/>
          <w:color w:val="000000" w:themeColor="text1"/>
          <w:sz w:val="20"/>
          <w:szCs w:val="20"/>
          <w:lang w:val="en-US"/>
        </w:rPr>
        <w:t>Listeria monocytogenes</w:t>
      </w:r>
      <w:r w:rsidRPr="00C23943">
        <w:rPr>
          <w:rFonts w:ascii="Optimum" w:eastAsia="Arial" w:hAnsi="Optimum" w:cs="Arial"/>
          <w:color w:val="000000" w:themeColor="text1"/>
          <w:sz w:val="20"/>
          <w:szCs w:val="20"/>
          <w:lang w:val="en-US"/>
        </w:rPr>
        <w:t xml:space="preserve"> isolated from fish, shrimp, and cooked ready-to-eat (RTE) aquatic products in Iran. </w:t>
      </w:r>
      <w:r w:rsidRPr="00C23943">
        <w:rPr>
          <w:rFonts w:ascii="Optimum" w:eastAsia="Arial" w:hAnsi="Optimum" w:cs="Arial"/>
          <w:i/>
          <w:color w:val="000000" w:themeColor="text1"/>
          <w:sz w:val="20"/>
          <w:szCs w:val="20"/>
          <w:lang w:val="en-US"/>
        </w:rPr>
        <w:t>LWT - Food Science and Technology</w:t>
      </w:r>
      <w:r w:rsidRPr="00C23943">
        <w:rPr>
          <w:rFonts w:ascii="Optimum" w:eastAsia="Arial" w:hAnsi="Optimum" w:cs="Arial"/>
          <w:color w:val="000000" w:themeColor="text1"/>
          <w:sz w:val="20"/>
          <w:szCs w:val="20"/>
          <w:lang w:val="en-US"/>
        </w:rPr>
        <w:t xml:space="preserve">, </w:t>
      </w:r>
      <w:r w:rsidRPr="00C23943">
        <w:rPr>
          <w:rFonts w:ascii="Optimum" w:eastAsia="Arial" w:hAnsi="Optimum" w:cs="Arial"/>
          <w:i/>
          <w:color w:val="000000" w:themeColor="text1"/>
          <w:sz w:val="20"/>
          <w:szCs w:val="20"/>
          <w:lang w:val="en-US"/>
        </w:rPr>
        <w:t>73</w:t>
      </w:r>
      <w:r w:rsidRPr="00C23943">
        <w:rPr>
          <w:rFonts w:ascii="Optimum" w:eastAsia="Arial" w:hAnsi="Optimum" w:cs="Arial"/>
          <w:color w:val="000000" w:themeColor="text1"/>
          <w:sz w:val="20"/>
          <w:szCs w:val="20"/>
          <w:lang w:val="en-US"/>
        </w:rPr>
        <w:t xml:space="preserve">, 205–211. </w:t>
      </w:r>
    </w:p>
    <w:p w14:paraId="4280ACAF" w14:textId="77777777" w:rsidR="00333D28" w:rsidRDefault="00333D28" w:rsidP="007229FB">
      <w:pPr>
        <w:ind w:left="284" w:hanging="284"/>
        <w:jc w:val="both"/>
        <w:rPr>
          <w:rFonts w:ascii="Optimum" w:eastAsia="Arial" w:hAnsi="Optimum" w:cs="Arial"/>
          <w:color w:val="000000" w:themeColor="text1"/>
          <w:sz w:val="20"/>
          <w:szCs w:val="20"/>
          <w:lang w:val="en-US"/>
        </w:rPr>
      </w:pPr>
    </w:p>
    <w:p w14:paraId="6DD3E62C" w14:textId="491DB6C9" w:rsidR="00161E33" w:rsidRPr="00C23943" w:rsidRDefault="00161E33" w:rsidP="007229FB">
      <w:pPr>
        <w:ind w:left="284" w:hanging="284"/>
        <w:jc w:val="both"/>
        <w:rPr>
          <w:rFonts w:ascii="Optimum" w:eastAsia="Arial" w:hAnsi="Optimum" w:cs="Arial"/>
          <w:color w:val="000000" w:themeColor="text1"/>
          <w:sz w:val="20"/>
          <w:szCs w:val="20"/>
          <w:lang w:val="en-US"/>
        </w:rPr>
      </w:pPr>
      <w:proofErr w:type="spellStart"/>
      <w:proofErr w:type="gramStart"/>
      <w:r w:rsidRPr="00C23943">
        <w:rPr>
          <w:rFonts w:ascii="Optimum" w:eastAsia="Arial" w:hAnsi="Optimum" w:cs="Arial"/>
          <w:color w:val="000000" w:themeColor="text1"/>
          <w:sz w:val="20"/>
          <w:szCs w:val="20"/>
          <w:lang w:val="en-US"/>
        </w:rPr>
        <w:t>Angmo</w:t>
      </w:r>
      <w:proofErr w:type="spellEnd"/>
      <w:r w:rsidRPr="00C23943">
        <w:rPr>
          <w:rFonts w:ascii="Optimum" w:eastAsia="Arial" w:hAnsi="Optimum" w:cs="Arial"/>
          <w:color w:val="000000" w:themeColor="text1"/>
          <w:sz w:val="20"/>
          <w:szCs w:val="20"/>
          <w:lang w:val="en-US"/>
        </w:rPr>
        <w:t>, K., Kumari, A., &amp; Chand, T. (2016).</w:t>
      </w:r>
      <w:proofErr w:type="gramEnd"/>
      <w:r w:rsidRPr="00C23943">
        <w:rPr>
          <w:rFonts w:ascii="Optimum" w:eastAsia="Arial" w:hAnsi="Optimum" w:cs="Arial"/>
          <w:color w:val="000000" w:themeColor="text1"/>
          <w:sz w:val="20"/>
          <w:szCs w:val="20"/>
          <w:lang w:val="en-US"/>
        </w:rPr>
        <w:t xml:space="preserve"> </w:t>
      </w:r>
      <w:proofErr w:type="gramStart"/>
      <w:r w:rsidRPr="00C23943">
        <w:rPr>
          <w:rFonts w:ascii="Optimum" w:eastAsia="Arial" w:hAnsi="Optimum" w:cs="Arial"/>
          <w:color w:val="000000" w:themeColor="text1"/>
          <w:sz w:val="20"/>
          <w:szCs w:val="20"/>
          <w:lang w:val="en-US"/>
        </w:rPr>
        <w:t xml:space="preserve">Food </w:t>
      </w:r>
      <w:r w:rsidR="00132EE0" w:rsidRPr="00C23943">
        <w:rPr>
          <w:rFonts w:ascii="Optimum" w:eastAsia="Arial" w:hAnsi="Optimum" w:cs="Arial"/>
          <w:color w:val="000000" w:themeColor="text1"/>
          <w:sz w:val="20"/>
          <w:szCs w:val="20"/>
          <w:lang w:val="en-US"/>
        </w:rPr>
        <w:t>b</w:t>
      </w:r>
      <w:r w:rsidRPr="00C23943">
        <w:rPr>
          <w:rFonts w:ascii="Optimum" w:eastAsia="Arial" w:hAnsi="Optimum" w:cs="Arial"/>
          <w:color w:val="000000" w:themeColor="text1"/>
          <w:sz w:val="20"/>
          <w:szCs w:val="20"/>
          <w:lang w:val="en-US"/>
        </w:rPr>
        <w:t xml:space="preserve">ioscience </w:t>
      </w:r>
      <w:r w:rsidR="00132EE0" w:rsidRPr="00C23943">
        <w:rPr>
          <w:rFonts w:ascii="Optimum" w:eastAsia="Arial" w:hAnsi="Optimum" w:cs="Arial"/>
          <w:color w:val="000000" w:themeColor="text1"/>
          <w:sz w:val="20"/>
          <w:szCs w:val="20"/>
          <w:lang w:val="en-US"/>
        </w:rPr>
        <w:t>a</w:t>
      </w:r>
      <w:r w:rsidRPr="00C23943">
        <w:rPr>
          <w:rFonts w:ascii="Optimum" w:eastAsia="Arial" w:hAnsi="Optimum" w:cs="Arial"/>
          <w:color w:val="000000" w:themeColor="text1"/>
          <w:sz w:val="20"/>
          <w:szCs w:val="20"/>
          <w:lang w:val="en-US"/>
        </w:rPr>
        <w:t>ntagonistic activities of lactic acid bacteria from fermented foods and beverage of Ladakh against Yersinia enterocolitica in refrigerated meat.</w:t>
      </w:r>
      <w:proofErr w:type="gramEnd"/>
      <w:r w:rsidRPr="00C23943">
        <w:rPr>
          <w:rFonts w:ascii="Optimum" w:eastAsia="Arial" w:hAnsi="Optimum" w:cs="Arial"/>
          <w:color w:val="000000" w:themeColor="text1"/>
          <w:sz w:val="20"/>
          <w:szCs w:val="20"/>
          <w:lang w:val="en-US"/>
        </w:rPr>
        <w:t xml:space="preserve"> </w:t>
      </w:r>
      <w:r w:rsidRPr="00C23943">
        <w:rPr>
          <w:rFonts w:ascii="Optimum" w:eastAsia="Arial" w:hAnsi="Optimum" w:cs="Arial"/>
          <w:i/>
          <w:color w:val="000000" w:themeColor="text1"/>
          <w:sz w:val="20"/>
          <w:szCs w:val="20"/>
          <w:lang w:val="en-US"/>
        </w:rPr>
        <w:t>Food Bioscience</w:t>
      </w:r>
      <w:r w:rsidRPr="00C23943">
        <w:rPr>
          <w:rFonts w:ascii="Optimum" w:eastAsia="Arial" w:hAnsi="Optimum" w:cs="Arial"/>
          <w:color w:val="000000" w:themeColor="text1"/>
          <w:sz w:val="20"/>
          <w:szCs w:val="20"/>
          <w:lang w:val="en-US"/>
        </w:rPr>
        <w:t xml:space="preserve">, 13, 26–31. </w:t>
      </w:r>
    </w:p>
    <w:p w14:paraId="374B7B3E" w14:textId="77777777" w:rsidR="007229FB" w:rsidRDefault="007229FB" w:rsidP="007229FB">
      <w:pPr>
        <w:ind w:left="284" w:hanging="284"/>
        <w:jc w:val="both"/>
        <w:rPr>
          <w:rFonts w:ascii="Optimum" w:eastAsia="Arial" w:hAnsi="Optimum" w:cs="Arial"/>
          <w:color w:val="000000" w:themeColor="text1"/>
          <w:sz w:val="20"/>
          <w:szCs w:val="20"/>
          <w:lang w:val="en-US"/>
        </w:rPr>
      </w:pPr>
    </w:p>
    <w:p w14:paraId="753225CF" w14:textId="55BC98DA" w:rsidR="00161E33" w:rsidRPr="00C23943" w:rsidRDefault="00161E33" w:rsidP="007229FB">
      <w:pPr>
        <w:ind w:left="284" w:hanging="284"/>
        <w:jc w:val="both"/>
        <w:rPr>
          <w:rFonts w:ascii="Optimum" w:eastAsia="Arial" w:hAnsi="Optimum" w:cs="Arial"/>
          <w:color w:val="000000" w:themeColor="text1"/>
          <w:sz w:val="20"/>
          <w:szCs w:val="20"/>
          <w:lang w:val="en-US"/>
        </w:rPr>
      </w:pPr>
      <w:proofErr w:type="spellStart"/>
      <w:proofErr w:type="gramStart"/>
      <w:r w:rsidRPr="00C23943">
        <w:rPr>
          <w:rFonts w:ascii="Optimum" w:eastAsia="Arial" w:hAnsi="Optimum" w:cs="Arial"/>
          <w:color w:val="000000" w:themeColor="text1"/>
          <w:sz w:val="20"/>
          <w:szCs w:val="20"/>
          <w:lang w:val="en-US"/>
        </w:rPr>
        <w:t>Asurmendi</w:t>
      </w:r>
      <w:proofErr w:type="spellEnd"/>
      <w:r w:rsidRPr="00C23943">
        <w:rPr>
          <w:rFonts w:ascii="Optimum" w:eastAsia="Arial" w:hAnsi="Optimum" w:cs="Arial"/>
          <w:color w:val="000000" w:themeColor="text1"/>
          <w:sz w:val="20"/>
          <w:szCs w:val="20"/>
          <w:lang w:val="en-US"/>
        </w:rPr>
        <w:t xml:space="preserve">, P., García, M. J., Pascual, L., &amp; </w:t>
      </w:r>
      <w:proofErr w:type="spellStart"/>
      <w:r w:rsidRPr="00C23943">
        <w:rPr>
          <w:rFonts w:ascii="Optimum" w:eastAsia="Arial" w:hAnsi="Optimum" w:cs="Arial"/>
          <w:color w:val="000000" w:themeColor="text1"/>
          <w:sz w:val="20"/>
          <w:szCs w:val="20"/>
          <w:lang w:val="en-US"/>
        </w:rPr>
        <w:t>Barberis</w:t>
      </w:r>
      <w:proofErr w:type="spellEnd"/>
      <w:r w:rsidRPr="00C23943">
        <w:rPr>
          <w:rFonts w:ascii="Optimum" w:eastAsia="Arial" w:hAnsi="Optimum" w:cs="Arial"/>
          <w:color w:val="000000" w:themeColor="text1"/>
          <w:sz w:val="20"/>
          <w:szCs w:val="20"/>
          <w:lang w:val="en-US"/>
        </w:rPr>
        <w:t>, L. (2015).</w:t>
      </w:r>
      <w:proofErr w:type="gramEnd"/>
      <w:r w:rsidRPr="00C23943">
        <w:rPr>
          <w:rFonts w:ascii="Optimum" w:eastAsia="Arial" w:hAnsi="Optimum" w:cs="Arial"/>
          <w:color w:val="000000" w:themeColor="text1"/>
          <w:sz w:val="20"/>
          <w:szCs w:val="20"/>
          <w:lang w:val="en-US"/>
        </w:rPr>
        <w:t xml:space="preserve"> Biocontrol of </w:t>
      </w:r>
      <w:r w:rsidRPr="00C23943">
        <w:rPr>
          <w:rFonts w:ascii="Optimum" w:eastAsia="Arial" w:hAnsi="Optimum" w:cs="Arial"/>
          <w:i/>
          <w:color w:val="000000" w:themeColor="text1"/>
          <w:sz w:val="20"/>
          <w:szCs w:val="20"/>
          <w:lang w:val="en-US"/>
        </w:rPr>
        <w:t>Listeria monocytogenes</w:t>
      </w:r>
      <w:r w:rsidRPr="00C23943">
        <w:rPr>
          <w:rFonts w:ascii="Optimum" w:eastAsia="Arial" w:hAnsi="Optimum" w:cs="Arial"/>
          <w:color w:val="000000" w:themeColor="text1"/>
          <w:sz w:val="20"/>
          <w:szCs w:val="20"/>
          <w:lang w:val="en-US"/>
        </w:rPr>
        <w:t xml:space="preserve"> by lactic acid bacteria isolated from brewer </w:t>
      </w:r>
      <w:proofErr w:type="spellStart"/>
      <w:r w:rsidRPr="00C23943">
        <w:rPr>
          <w:rFonts w:ascii="Optimum" w:eastAsia="Arial" w:hAnsi="Optimum" w:cs="Arial"/>
          <w:color w:val="000000" w:themeColor="text1"/>
          <w:sz w:val="20"/>
          <w:szCs w:val="20"/>
          <w:lang w:val="en-US"/>
        </w:rPr>
        <w:t>â</w:t>
      </w:r>
      <w:r w:rsidRPr="00D879E3">
        <w:rPr>
          <w:rFonts w:ascii="ITC Legacy Sans Std Book" w:eastAsia="Arial" w:hAnsi="ITC Legacy Sans Std Book" w:cs="Arial"/>
          <w:color w:val="000000" w:themeColor="text1"/>
          <w:sz w:val="20"/>
          <w:szCs w:val="20"/>
          <w:lang w:val="en-US"/>
        </w:rPr>
        <w:t>€</w:t>
      </w:r>
      <w:r w:rsidRPr="00C23943">
        <w:rPr>
          <w:rFonts w:ascii="Optimum" w:eastAsia="Arial" w:hAnsi="Optimum" w:cs="Arial"/>
          <w:color w:val="000000" w:themeColor="text1"/>
          <w:sz w:val="20"/>
          <w:szCs w:val="20"/>
          <w:lang w:val="en-US"/>
        </w:rPr>
        <w:t>TM</w:t>
      </w:r>
      <w:proofErr w:type="spellEnd"/>
      <w:r w:rsidRPr="00C23943">
        <w:rPr>
          <w:rFonts w:ascii="Optimum" w:eastAsia="Arial" w:hAnsi="Optimum" w:cs="Arial"/>
          <w:color w:val="000000" w:themeColor="text1"/>
          <w:sz w:val="20"/>
          <w:szCs w:val="20"/>
          <w:lang w:val="en-US"/>
        </w:rPr>
        <w:t xml:space="preserve"> s grains used as feedstuff in Argentina. </w:t>
      </w:r>
      <w:r w:rsidRPr="00C23943">
        <w:rPr>
          <w:rFonts w:ascii="Optimum" w:eastAsia="Arial" w:hAnsi="Optimum" w:cs="Arial"/>
          <w:i/>
          <w:color w:val="000000" w:themeColor="text1"/>
          <w:sz w:val="20"/>
          <w:szCs w:val="20"/>
          <w:lang w:val="en-US"/>
        </w:rPr>
        <w:t>Journal of Stored Products Research</w:t>
      </w:r>
      <w:r w:rsidRPr="00C23943">
        <w:rPr>
          <w:rFonts w:ascii="Optimum" w:eastAsia="Arial" w:hAnsi="Optimum" w:cs="Arial"/>
          <w:color w:val="000000" w:themeColor="text1"/>
          <w:sz w:val="20"/>
          <w:szCs w:val="20"/>
          <w:lang w:val="en-US"/>
        </w:rPr>
        <w:t xml:space="preserve">, 61, 27–31. </w:t>
      </w:r>
    </w:p>
    <w:p w14:paraId="65C3CAD2" w14:textId="77777777" w:rsidR="007229FB" w:rsidRDefault="007229FB" w:rsidP="007229FB">
      <w:pPr>
        <w:ind w:left="284" w:hanging="284"/>
        <w:jc w:val="both"/>
        <w:rPr>
          <w:rFonts w:ascii="Optimum" w:eastAsia="Arial" w:hAnsi="Optimum" w:cs="Arial"/>
          <w:color w:val="000000" w:themeColor="text1"/>
          <w:sz w:val="20"/>
          <w:szCs w:val="20"/>
          <w:highlight w:val="white"/>
          <w:lang w:val="en-US"/>
        </w:rPr>
      </w:pPr>
    </w:p>
    <w:p w14:paraId="1FE171E8" w14:textId="3AF26348" w:rsidR="00161E33" w:rsidRPr="00C23943" w:rsidRDefault="00161E33" w:rsidP="007229FB">
      <w:pPr>
        <w:ind w:left="284" w:hanging="284"/>
        <w:jc w:val="both"/>
        <w:rPr>
          <w:rFonts w:ascii="Optimum" w:eastAsia="Arial" w:hAnsi="Optimum" w:cs="Arial"/>
          <w:color w:val="000000" w:themeColor="text1"/>
          <w:sz w:val="20"/>
          <w:szCs w:val="20"/>
          <w:lang w:val="en-US"/>
        </w:rPr>
      </w:pPr>
      <w:proofErr w:type="gramStart"/>
      <w:r w:rsidRPr="00C23943">
        <w:rPr>
          <w:rFonts w:ascii="Optimum" w:eastAsia="Arial" w:hAnsi="Optimum" w:cs="Arial"/>
          <w:color w:val="000000" w:themeColor="text1"/>
          <w:sz w:val="20"/>
          <w:szCs w:val="20"/>
          <w:highlight w:val="white"/>
          <w:lang w:val="en-US"/>
        </w:rPr>
        <w:t xml:space="preserve">Augustin, J. C., </w:t>
      </w:r>
      <w:proofErr w:type="spellStart"/>
      <w:r w:rsidRPr="00C23943">
        <w:rPr>
          <w:rFonts w:ascii="Optimum" w:eastAsia="Arial" w:hAnsi="Optimum" w:cs="Arial"/>
          <w:color w:val="000000" w:themeColor="text1"/>
          <w:sz w:val="20"/>
          <w:szCs w:val="20"/>
          <w:highlight w:val="white"/>
          <w:lang w:val="en-US"/>
        </w:rPr>
        <w:t>Zuliani</w:t>
      </w:r>
      <w:proofErr w:type="spellEnd"/>
      <w:r w:rsidRPr="00C23943">
        <w:rPr>
          <w:rFonts w:ascii="Optimum" w:eastAsia="Arial" w:hAnsi="Optimum" w:cs="Arial"/>
          <w:color w:val="000000" w:themeColor="text1"/>
          <w:sz w:val="20"/>
          <w:szCs w:val="20"/>
          <w:highlight w:val="white"/>
          <w:lang w:val="en-US"/>
        </w:rPr>
        <w:t xml:space="preserve">, V., </w:t>
      </w:r>
      <w:proofErr w:type="spellStart"/>
      <w:r w:rsidRPr="00C23943">
        <w:rPr>
          <w:rFonts w:ascii="Optimum" w:eastAsia="Arial" w:hAnsi="Optimum" w:cs="Arial"/>
          <w:color w:val="000000" w:themeColor="text1"/>
          <w:sz w:val="20"/>
          <w:szCs w:val="20"/>
          <w:highlight w:val="white"/>
          <w:lang w:val="en-US"/>
        </w:rPr>
        <w:t>Cornu</w:t>
      </w:r>
      <w:proofErr w:type="spellEnd"/>
      <w:r w:rsidRPr="00C23943">
        <w:rPr>
          <w:rFonts w:ascii="Optimum" w:eastAsia="Arial" w:hAnsi="Optimum" w:cs="Arial"/>
          <w:color w:val="000000" w:themeColor="text1"/>
          <w:sz w:val="20"/>
          <w:szCs w:val="20"/>
          <w:highlight w:val="white"/>
          <w:lang w:val="en-US"/>
        </w:rPr>
        <w:t xml:space="preserve">, M., &amp; </w:t>
      </w:r>
      <w:proofErr w:type="spellStart"/>
      <w:r w:rsidRPr="00C23943">
        <w:rPr>
          <w:rFonts w:ascii="Optimum" w:eastAsia="Arial" w:hAnsi="Optimum" w:cs="Arial"/>
          <w:color w:val="000000" w:themeColor="text1"/>
          <w:sz w:val="20"/>
          <w:szCs w:val="20"/>
          <w:highlight w:val="white"/>
          <w:lang w:val="en-US"/>
        </w:rPr>
        <w:t>Guillier</w:t>
      </w:r>
      <w:proofErr w:type="spellEnd"/>
      <w:r w:rsidRPr="00C23943">
        <w:rPr>
          <w:rFonts w:ascii="Optimum" w:eastAsia="Arial" w:hAnsi="Optimum" w:cs="Arial"/>
          <w:color w:val="000000" w:themeColor="text1"/>
          <w:sz w:val="20"/>
          <w:szCs w:val="20"/>
          <w:highlight w:val="white"/>
          <w:lang w:val="en-US"/>
        </w:rPr>
        <w:t>, L. (2005).</w:t>
      </w:r>
      <w:proofErr w:type="gramEnd"/>
      <w:r w:rsidRPr="00C23943">
        <w:rPr>
          <w:rFonts w:ascii="Optimum" w:eastAsia="Arial" w:hAnsi="Optimum" w:cs="Arial"/>
          <w:color w:val="000000" w:themeColor="text1"/>
          <w:sz w:val="20"/>
          <w:szCs w:val="20"/>
          <w:highlight w:val="white"/>
          <w:lang w:val="en-US"/>
        </w:rPr>
        <w:t xml:space="preserve"> </w:t>
      </w:r>
      <w:proofErr w:type="gramStart"/>
      <w:r w:rsidRPr="00C23943">
        <w:rPr>
          <w:rFonts w:ascii="Optimum" w:eastAsia="Arial" w:hAnsi="Optimum" w:cs="Arial"/>
          <w:color w:val="000000" w:themeColor="text1"/>
          <w:sz w:val="20"/>
          <w:szCs w:val="20"/>
          <w:highlight w:val="white"/>
          <w:lang w:val="en-US"/>
        </w:rPr>
        <w:t xml:space="preserve">Growth rate and growth probability of </w:t>
      </w:r>
      <w:r w:rsidRPr="00C23943">
        <w:rPr>
          <w:rFonts w:ascii="Optimum" w:eastAsia="Arial" w:hAnsi="Optimum" w:cs="Arial"/>
          <w:i/>
          <w:color w:val="000000" w:themeColor="text1"/>
          <w:sz w:val="20"/>
          <w:szCs w:val="20"/>
          <w:highlight w:val="white"/>
          <w:lang w:val="en-US"/>
        </w:rPr>
        <w:t>Listeria monocytogenes</w:t>
      </w:r>
      <w:r w:rsidRPr="00C23943">
        <w:rPr>
          <w:rFonts w:ascii="Optimum" w:eastAsia="Arial" w:hAnsi="Optimum" w:cs="Arial"/>
          <w:color w:val="000000" w:themeColor="text1"/>
          <w:sz w:val="20"/>
          <w:szCs w:val="20"/>
          <w:highlight w:val="white"/>
          <w:lang w:val="en-US"/>
        </w:rPr>
        <w:t xml:space="preserve"> in dairy, meat and seafood products in suboptimal conditions.</w:t>
      </w:r>
      <w:proofErr w:type="gramEnd"/>
      <w:r w:rsidRPr="00C23943">
        <w:rPr>
          <w:rFonts w:ascii="Optimum" w:eastAsia="Arial" w:hAnsi="Optimum" w:cs="Arial"/>
          <w:color w:val="000000" w:themeColor="text1"/>
          <w:sz w:val="20"/>
          <w:szCs w:val="20"/>
          <w:highlight w:val="white"/>
          <w:lang w:val="en-US"/>
        </w:rPr>
        <w:t xml:space="preserve"> </w:t>
      </w:r>
      <w:r w:rsidRPr="00C23943">
        <w:rPr>
          <w:rFonts w:ascii="Optimum" w:eastAsia="Arial" w:hAnsi="Optimum" w:cs="Arial"/>
          <w:i/>
          <w:color w:val="000000" w:themeColor="text1"/>
          <w:sz w:val="20"/>
          <w:szCs w:val="20"/>
          <w:highlight w:val="white"/>
          <w:lang w:val="en-US"/>
        </w:rPr>
        <w:t>Journal of Applied Microbiology</w:t>
      </w:r>
      <w:r w:rsidRPr="00C23943">
        <w:rPr>
          <w:rFonts w:ascii="Optimum" w:eastAsia="Arial" w:hAnsi="Optimum" w:cs="Arial"/>
          <w:color w:val="000000" w:themeColor="text1"/>
          <w:sz w:val="20"/>
          <w:szCs w:val="20"/>
          <w:highlight w:val="white"/>
          <w:lang w:val="en-US"/>
        </w:rPr>
        <w:t xml:space="preserve">, </w:t>
      </w:r>
      <w:r w:rsidRPr="00C23943">
        <w:rPr>
          <w:rFonts w:ascii="Optimum" w:eastAsia="Arial" w:hAnsi="Optimum" w:cs="Arial"/>
          <w:i/>
          <w:color w:val="000000" w:themeColor="text1"/>
          <w:sz w:val="20"/>
          <w:szCs w:val="20"/>
          <w:highlight w:val="white"/>
          <w:lang w:val="en-US"/>
        </w:rPr>
        <w:t>99</w:t>
      </w:r>
      <w:r w:rsidRPr="00C23943">
        <w:rPr>
          <w:rFonts w:ascii="Optimum" w:eastAsia="Arial" w:hAnsi="Optimum" w:cs="Arial"/>
          <w:color w:val="000000" w:themeColor="text1"/>
          <w:sz w:val="20"/>
          <w:szCs w:val="20"/>
          <w:highlight w:val="white"/>
          <w:lang w:val="en-US"/>
        </w:rPr>
        <w:t>(5), 1019-1042</w:t>
      </w:r>
    </w:p>
    <w:p w14:paraId="2348B734" w14:textId="77777777" w:rsidR="007229FB" w:rsidRDefault="007229FB" w:rsidP="007229FB">
      <w:pPr>
        <w:ind w:left="284" w:hanging="284"/>
        <w:jc w:val="both"/>
        <w:rPr>
          <w:rFonts w:ascii="Optimum" w:eastAsia="Arial" w:hAnsi="Optimum" w:cs="Arial"/>
          <w:color w:val="000000" w:themeColor="text1"/>
          <w:sz w:val="20"/>
          <w:szCs w:val="20"/>
          <w:lang w:val="en-US"/>
        </w:rPr>
      </w:pPr>
    </w:p>
    <w:p w14:paraId="26DBA6ED" w14:textId="13FA29F8" w:rsidR="00161E33" w:rsidRPr="00C23943" w:rsidRDefault="00161E33" w:rsidP="007229FB">
      <w:pPr>
        <w:ind w:left="284" w:hanging="284"/>
        <w:jc w:val="both"/>
        <w:rPr>
          <w:rFonts w:ascii="Optimum" w:eastAsia="Arial" w:hAnsi="Optimum" w:cs="Arial"/>
          <w:color w:val="000000" w:themeColor="text1"/>
          <w:sz w:val="20"/>
          <w:szCs w:val="20"/>
          <w:lang w:val="en-US"/>
        </w:rPr>
      </w:pPr>
      <w:proofErr w:type="spellStart"/>
      <w:r w:rsidRPr="00C1492A">
        <w:rPr>
          <w:rFonts w:ascii="Optimum" w:eastAsia="Arial" w:hAnsi="Optimum" w:cs="Arial"/>
          <w:color w:val="000000" w:themeColor="text1"/>
          <w:sz w:val="20"/>
          <w:szCs w:val="20"/>
          <w:lang w:val="en-US"/>
        </w:rPr>
        <w:t>Campagnollo</w:t>
      </w:r>
      <w:proofErr w:type="spellEnd"/>
      <w:r w:rsidRPr="00C1492A">
        <w:rPr>
          <w:rFonts w:ascii="Optimum" w:eastAsia="Arial" w:hAnsi="Optimum" w:cs="Arial"/>
          <w:color w:val="000000" w:themeColor="text1"/>
          <w:sz w:val="20"/>
          <w:szCs w:val="20"/>
          <w:lang w:val="en-US"/>
        </w:rPr>
        <w:t xml:space="preserve">, F. B., </w:t>
      </w:r>
      <w:proofErr w:type="spellStart"/>
      <w:r w:rsidRPr="00C1492A">
        <w:rPr>
          <w:rFonts w:ascii="Optimum" w:eastAsia="Arial" w:hAnsi="Optimum" w:cs="Arial"/>
          <w:color w:val="000000" w:themeColor="text1"/>
          <w:sz w:val="20"/>
          <w:szCs w:val="20"/>
          <w:lang w:val="en-US"/>
        </w:rPr>
        <w:t>Margalho</w:t>
      </w:r>
      <w:proofErr w:type="spellEnd"/>
      <w:r w:rsidRPr="00C1492A">
        <w:rPr>
          <w:rFonts w:ascii="Optimum" w:eastAsia="Arial" w:hAnsi="Optimum" w:cs="Arial"/>
          <w:color w:val="000000" w:themeColor="text1"/>
          <w:sz w:val="20"/>
          <w:szCs w:val="20"/>
          <w:lang w:val="en-US"/>
        </w:rPr>
        <w:t xml:space="preserve">, L. P., </w:t>
      </w:r>
      <w:proofErr w:type="spellStart"/>
      <w:r w:rsidRPr="00C1492A">
        <w:rPr>
          <w:rFonts w:ascii="Optimum" w:eastAsia="Arial" w:hAnsi="Optimum" w:cs="Arial"/>
          <w:color w:val="000000" w:themeColor="text1"/>
          <w:sz w:val="20"/>
          <w:szCs w:val="20"/>
          <w:lang w:val="en-US"/>
        </w:rPr>
        <w:t>Kamimura</w:t>
      </w:r>
      <w:proofErr w:type="spellEnd"/>
      <w:r w:rsidRPr="00C1492A">
        <w:rPr>
          <w:rFonts w:ascii="Optimum" w:eastAsia="Arial" w:hAnsi="Optimum" w:cs="Arial"/>
          <w:color w:val="000000" w:themeColor="text1"/>
          <w:sz w:val="20"/>
          <w:szCs w:val="20"/>
          <w:lang w:val="en-US"/>
        </w:rPr>
        <w:t xml:space="preserve">, B. A., Feliciano, M. D., Freire, L., Lopes, L. S., </w:t>
      </w:r>
      <w:proofErr w:type="spellStart"/>
      <w:r w:rsidRPr="00C1492A">
        <w:rPr>
          <w:rFonts w:ascii="Optimum" w:eastAsia="Arial" w:hAnsi="Optimum" w:cs="Arial"/>
          <w:color w:val="000000" w:themeColor="text1"/>
          <w:sz w:val="20"/>
          <w:szCs w:val="20"/>
          <w:lang w:val="en-US"/>
        </w:rPr>
        <w:t>Sant</w:t>
      </w:r>
      <w:proofErr w:type="spellEnd"/>
      <w:r w:rsidRPr="00C1492A">
        <w:rPr>
          <w:rFonts w:ascii="Optimum" w:eastAsia="Arial" w:hAnsi="Optimum" w:cs="Arial"/>
          <w:color w:val="000000" w:themeColor="text1"/>
          <w:sz w:val="20"/>
          <w:szCs w:val="20"/>
          <w:lang w:val="en-US"/>
        </w:rPr>
        <w:t xml:space="preserve">, A. S. (2018). </w:t>
      </w:r>
      <w:r w:rsidRPr="00C23943">
        <w:rPr>
          <w:rFonts w:ascii="Optimum" w:eastAsia="Arial" w:hAnsi="Optimum" w:cs="Arial"/>
          <w:color w:val="000000" w:themeColor="text1"/>
          <w:sz w:val="20"/>
          <w:szCs w:val="20"/>
          <w:lang w:val="en-US"/>
        </w:rPr>
        <w:t>Selection of indigenous lactic acid bacteria presenting anti-</w:t>
      </w:r>
      <w:proofErr w:type="spellStart"/>
      <w:r w:rsidRPr="00C23943">
        <w:rPr>
          <w:rFonts w:ascii="Optimum" w:eastAsia="Arial" w:hAnsi="Optimum" w:cs="Arial"/>
          <w:color w:val="000000" w:themeColor="text1"/>
          <w:sz w:val="20"/>
          <w:szCs w:val="20"/>
          <w:lang w:val="en-US"/>
        </w:rPr>
        <w:t>listerial</w:t>
      </w:r>
      <w:proofErr w:type="spellEnd"/>
      <w:r w:rsidRPr="00C23943">
        <w:rPr>
          <w:rFonts w:ascii="Optimum" w:eastAsia="Arial" w:hAnsi="Optimum" w:cs="Arial"/>
          <w:color w:val="000000" w:themeColor="text1"/>
          <w:sz w:val="20"/>
          <w:szCs w:val="20"/>
          <w:lang w:val="en-US"/>
        </w:rPr>
        <w:t xml:space="preserve"> activity, and their role in reducing the maturation period and assuring the safety of traditional Brazilian cheeses, 73, 288–297. </w:t>
      </w:r>
    </w:p>
    <w:p w14:paraId="37A9025C" w14:textId="77777777" w:rsidR="007229FB" w:rsidRPr="00C1492A" w:rsidRDefault="007229FB" w:rsidP="007229FB">
      <w:pPr>
        <w:ind w:left="284" w:hanging="284"/>
        <w:jc w:val="both"/>
        <w:rPr>
          <w:rFonts w:ascii="Optimum" w:eastAsia="Arial" w:hAnsi="Optimum" w:cs="Arial"/>
          <w:color w:val="000000" w:themeColor="text1"/>
          <w:sz w:val="20"/>
          <w:szCs w:val="20"/>
          <w:lang w:val="en-US"/>
        </w:rPr>
      </w:pPr>
    </w:p>
    <w:p w14:paraId="539F9D2D" w14:textId="52A8D7CA" w:rsidR="00161E33" w:rsidRPr="00C23943" w:rsidRDefault="00161E33" w:rsidP="007229FB">
      <w:pPr>
        <w:ind w:left="284" w:hanging="284"/>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 xml:space="preserve">Concha-Meyer, A., Schöbitz, R., Brito, C., &amp; Fuentes, R. (2011). </w:t>
      </w:r>
      <w:r w:rsidRPr="00C23943">
        <w:rPr>
          <w:rFonts w:ascii="Optimum" w:eastAsia="Arial" w:hAnsi="Optimum" w:cs="Arial"/>
          <w:color w:val="000000" w:themeColor="text1"/>
          <w:sz w:val="20"/>
          <w:szCs w:val="20"/>
          <w:lang w:val="en-US"/>
        </w:rPr>
        <w:t xml:space="preserve">Lactic acid bacteria in an alginate film inhibit </w:t>
      </w:r>
      <w:r w:rsidRPr="00C23943">
        <w:rPr>
          <w:rFonts w:ascii="Optimum" w:eastAsia="Arial" w:hAnsi="Optimum" w:cs="Arial"/>
          <w:i/>
          <w:color w:val="000000" w:themeColor="text1"/>
          <w:sz w:val="20"/>
          <w:szCs w:val="20"/>
          <w:lang w:val="en-US"/>
        </w:rPr>
        <w:t>Listeria monocytogenes</w:t>
      </w:r>
      <w:r w:rsidRPr="00C23943">
        <w:rPr>
          <w:rFonts w:ascii="Optimum" w:eastAsia="Arial" w:hAnsi="Optimum" w:cs="Arial"/>
          <w:color w:val="000000" w:themeColor="text1"/>
          <w:sz w:val="20"/>
          <w:szCs w:val="20"/>
          <w:lang w:val="en-US"/>
        </w:rPr>
        <w:t xml:space="preserve"> growth on smoked salmon. </w:t>
      </w:r>
      <w:r w:rsidRPr="00C23943">
        <w:rPr>
          <w:rFonts w:ascii="Optimum" w:eastAsia="Arial" w:hAnsi="Optimum" w:cs="Arial"/>
          <w:i/>
          <w:color w:val="000000" w:themeColor="text1"/>
          <w:sz w:val="20"/>
          <w:szCs w:val="20"/>
        </w:rPr>
        <w:t>Food Control</w:t>
      </w:r>
      <w:r w:rsidRPr="00C23943">
        <w:rPr>
          <w:rFonts w:ascii="Optimum" w:eastAsia="Arial" w:hAnsi="Optimum" w:cs="Arial"/>
          <w:color w:val="000000" w:themeColor="text1"/>
          <w:sz w:val="20"/>
          <w:szCs w:val="20"/>
        </w:rPr>
        <w:t xml:space="preserve">, </w:t>
      </w:r>
      <w:r w:rsidRPr="00C23943">
        <w:rPr>
          <w:rFonts w:ascii="Optimum" w:eastAsia="Arial" w:hAnsi="Optimum" w:cs="Arial"/>
          <w:i/>
          <w:color w:val="000000" w:themeColor="text1"/>
          <w:sz w:val="20"/>
          <w:szCs w:val="20"/>
        </w:rPr>
        <w:t>22</w:t>
      </w:r>
      <w:r w:rsidRPr="00C23943">
        <w:rPr>
          <w:rFonts w:ascii="Optimum" w:eastAsia="Arial" w:hAnsi="Optimum" w:cs="Arial"/>
          <w:color w:val="000000" w:themeColor="text1"/>
          <w:sz w:val="20"/>
          <w:szCs w:val="20"/>
        </w:rPr>
        <w:t xml:space="preserve">(3–4), 485–489. </w:t>
      </w:r>
    </w:p>
    <w:p w14:paraId="69CC4D4D" w14:textId="77777777" w:rsidR="007229FB" w:rsidRDefault="007229FB" w:rsidP="007229FB">
      <w:pPr>
        <w:ind w:left="284" w:hanging="284"/>
        <w:jc w:val="both"/>
        <w:rPr>
          <w:rFonts w:ascii="Optimum" w:eastAsia="Arial" w:hAnsi="Optimum" w:cs="Arial"/>
          <w:color w:val="000000" w:themeColor="text1"/>
          <w:sz w:val="20"/>
          <w:szCs w:val="20"/>
        </w:rPr>
      </w:pPr>
    </w:p>
    <w:p w14:paraId="2D5DA157" w14:textId="36AE2AB3" w:rsidR="00161E33" w:rsidRPr="00C23943" w:rsidRDefault="00161E33" w:rsidP="007229FB">
      <w:pPr>
        <w:ind w:left="284" w:hanging="284"/>
        <w:jc w:val="both"/>
        <w:rPr>
          <w:rFonts w:ascii="Optimum" w:eastAsia="Arial" w:hAnsi="Optimum" w:cs="Arial"/>
          <w:color w:val="000000" w:themeColor="text1"/>
          <w:sz w:val="20"/>
          <w:szCs w:val="20"/>
        </w:rPr>
      </w:pPr>
      <w:proofErr w:type="spellStart"/>
      <w:r w:rsidRPr="00C23943">
        <w:rPr>
          <w:rFonts w:ascii="Optimum" w:eastAsia="Arial" w:hAnsi="Optimum" w:cs="Arial"/>
          <w:color w:val="000000" w:themeColor="text1"/>
          <w:sz w:val="20"/>
          <w:szCs w:val="20"/>
        </w:rPr>
        <w:t>D’Ostuni</w:t>
      </w:r>
      <w:proofErr w:type="spellEnd"/>
      <w:r w:rsidRPr="00C23943">
        <w:rPr>
          <w:rFonts w:ascii="Optimum" w:eastAsia="Arial" w:hAnsi="Optimum" w:cs="Arial"/>
          <w:color w:val="000000" w:themeColor="text1"/>
          <w:sz w:val="20"/>
          <w:szCs w:val="20"/>
        </w:rPr>
        <w:t xml:space="preserve">, V., Tristezza, M., De Giorgi, M. G., Rampino, P., Grieco, F., &amp; Perrotta, C. (2016). </w:t>
      </w:r>
      <w:r w:rsidRPr="00C23943">
        <w:rPr>
          <w:rFonts w:ascii="Optimum" w:eastAsia="Arial" w:hAnsi="Optimum" w:cs="Arial"/>
          <w:color w:val="000000" w:themeColor="text1"/>
          <w:sz w:val="20"/>
          <w:szCs w:val="20"/>
          <w:lang w:val="en-US"/>
        </w:rPr>
        <w:t xml:space="preserve">Occurrence of </w:t>
      </w:r>
      <w:r w:rsidRPr="00C23943">
        <w:rPr>
          <w:rFonts w:ascii="Optimum" w:eastAsia="Arial" w:hAnsi="Optimum" w:cs="Arial"/>
          <w:i/>
          <w:color w:val="000000" w:themeColor="text1"/>
          <w:sz w:val="20"/>
          <w:szCs w:val="20"/>
          <w:lang w:val="en-US"/>
        </w:rPr>
        <w:t>Listeria monocytogenes</w:t>
      </w:r>
      <w:r w:rsidRPr="00C23943">
        <w:rPr>
          <w:rFonts w:ascii="Optimum" w:eastAsia="Arial" w:hAnsi="Optimum" w:cs="Arial"/>
          <w:color w:val="000000" w:themeColor="text1"/>
          <w:sz w:val="20"/>
          <w:szCs w:val="20"/>
          <w:lang w:val="en-US"/>
        </w:rPr>
        <w:t xml:space="preserve"> and Salmonella spp. in meat processed products from industrial plants in Southern Italy. </w:t>
      </w:r>
      <w:proofErr w:type="spellStart"/>
      <w:r w:rsidRPr="00C23943">
        <w:rPr>
          <w:rFonts w:ascii="Optimum" w:eastAsia="Arial" w:hAnsi="Optimum" w:cs="Arial"/>
          <w:i/>
          <w:color w:val="000000" w:themeColor="text1"/>
          <w:sz w:val="20"/>
          <w:szCs w:val="20"/>
        </w:rPr>
        <w:t>Food</w:t>
      </w:r>
      <w:proofErr w:type="spellEnd"/>
      <w:r w:rsidRPr="00C23943">
        <w:rPr>
          <w:rFonts w:ascii="Optimum" w:eastAsia="Arial" w:hAnsi="Optimum" w:cs="Arial"/>
          <w:i/>
          <w:color w:val="000000" w:themeColor="text1"/>
          <w:sz w:val="20"/>
          <w:szCs w:val="20"/>
        </w:rPr>
        <w:t xml:space="preserve"> Control</w:t>
      </w:r>
      <w:r w:rsidRPr="00C23943">
        <w:rPr>
          <w:rFonts w:ascii="Optimum" w:eastAsia="Arial" w:hAnsi="Optimum" w:cs="Arial"/>
          <w:color w:val="000000" w:themeColor="text1"/>
          <w:sz w:val="20"/>
          <w:szCs w:val="20"/>
        </w:rPr>
        <w:t xml:space="preserve">, </w:t>
      </w:r>
      <w:r w:rsidRPr="00C23943">
        <w:rPr>
          <w:rFonts w:ascii="Optimum" w:eastAsia="Arial" w:hAnsi="Optimum" w:cs="Arial"/>
          <w:i/>
          <w:color w:val="000000" w:themeColor="text1"/>
          <w:sz w:val="20"/>
          <w:szCs w:val="20"/>
        </w:rPr>
        <w:t>62</w:t>
      </w:r>
      <w:r w:rsidRPr="00C23943">
        <w:rPr>
          <w:rFonts w:ascii="Optimum" w:eastAsia="Arial" w:hAnsi="Optimum" w:cs="Arial"/>
          <w:color w:val="000000" w:themeColor="text1"/>
          <w:sz w:val="20"/>
          <w:szCs w:val="20"/>
        </w:rPr>
        <w:t xml:space="preserve">, 104–109. </w:t>
      </w:r>
    </w:p>
    <w:p w14:paraId="5DBE608E" w14:textId="77777777" w:rsidR="007229FB" w:rsidRDefault="007229FB" w:rsidP="007229FB">
      <w:pPr>
        <w:ind w:left="284" w:hanging="284"/>
        <w:jc w:val="both"/>
        <w:rPr>
          <w:rFonts w:ascii="Optimum" w:eastAsia="Arial" w:hAnsi="Optimum" w:cs="Arial"/>
          <w:color w:val="000000" w:themeColor="text1"/>
          <w:sz w:val="20"/>
          <w:szCs w:val="20"/>
        </w:rPr>
      </w:pPr>
    </w:p>
    <w:p w14:paraId="7C033FD9" w14:textId="5DD4F052" w:rsidR="00161E33" w:rsidRPr="00C23943" w:rsidRDefault="00161E33" w:rsidP="007229FB">
      <w:pPr>
        <w:ind w:left="284" w:hanging="284"/>
        <w:jc w:val="both"/>
        <w:rPr>
          <w:rFonts w:ascii="Optimum" w:eastAsia="Arial" w:hAnsi="Optimum" w:cs="Arial"/>
          <w:color w:val="000000" w:themeColor="text1"/>
          <w:sz w:val="20"/>
          <w:szCs w:val="20"/>
          <w:lang w:val="en-US"/>
        </w:rPr>
      </w:pPr>
      <w:r w:rsidRPr="00C23943">
        <w:rPr>
          <w:rFonts w:ascii="Optimum" w:eastAsia="Arial" w:hAnsi="Optimum" w:cs="Arial"/>
          <w:color w:val="000000" w:themeColor="text1"/>
          <w:sz w:val="20"/>
          <w:szCs w:val="20"/>
        </w:rPr>
        <w:t xml:space="preserve">Del Pilar Crespo, M., Vélez, J. D., Castañeda, C., Hoyos, F., López, M. L., &amp; Salazar, J. C. (1999). Aislamiento de </w:t>
      </w:r>
      <w:r w:rsidRPr="00C23943">
        <w:rPr>
          <w:rFonts w:ascii="Optimum" w:eastAsia="Arial" w:hAnsi="Optimum" w:cs="Arial"/>
          <w:i/>
          <w:color w:val="000000" w:themeColor="text1"/>
          <w:sz w:val="20"/>
          <w:szCs w:val="20"/>
        </w:rPr>
        <w:t>Listeria monocytogenes</w:t>
      </w:r>
      <w:r w:rsidRPr="00C23943">
        <w:rPr>
          <w:rFonts w:ascii="Optimum" w:eastAsia="Arial" w:hAnsi="Optimum" w:cs="Arial"/>
          <w:color w:val="000000" w:themeColor="text1"/>
          <w:sz w:val="20"/>
          <w:szCs w:val="20"/>
        </w:rPr>
        <w:t xml:space="preserve"> en un hospital de tercer nivel. </w:t>
      </w:r>
      <w:r w:rsidRPr="00C23943">
        <w:rPr>
          <w:rFonts w:ascii="Optimum" w:eastAsia="Arial" w:hAnsi="Optimum" w:cs="Arial"/>
          <w:i/>
          <w:color w:val="000000" w:themeColor="text1"/>
          <w:sz w:val="20"/>
          <w:szCs w:val="20"/>
          <w:lang w:val="en-US"/>
        </w:rPr>
        <w:t xml:space="preserve">Colombia </w:t>
      </w:r>
      <w:r w:rsidR="00132EE0" w:rsidRPr="00C23943">
        <w:rPr>
          <w:rFonts w:ascii="Optimum" w:eastAsia="Arial" w:hAnsi="Optimum" w:cs="Arial"/>
          <w:i/>
          <w:color w:val="000000" w:themeColor="text1"/>
          <w:sz w:val="20"/>
          <w:szCs w:val="20"/>
          <w:lang w:val="en-US"/>
        </w:rPr>
        <w:t>Médica</w:t>
      </w:r>
      <w:r w:rsidRPr="00C23943">
        <w:rPr>
          <w:rFonts w:ascii="Optimum" w:eastAsia="Arial" w:hAnsi="Optimum" w:cs="Arial"/>
          <w:color w:val="000000" w:themeColor="text1"/>
          <w:sz w:val="20"/>
          <w:szCs w:val="20"/>
          <w:lang w:val="en-US"/>
        </w:rPr>
        <w:t xml:space="preserve">, </w:t>
      </w:r>
      <w:r w:rsidRPr="00C23943">
        <w:rPr>
          <w:rFonts w:ascii="Optimum" w:eastAsia="Arial" w:hAnsi="Optimum" w:cs="Arial"/>
          <w:i/>
          <w:color w:val="000000" w:themeColor="text1"/>
          <w:sz w:val="20"/>
          <w:szCs w:val="20"/>
          <w:lang w:val="en-US"/>
        </w:rPr>
        <w:t>30</w:t>
      </w:r>
      <w:r w:rsidRPr="00C23943">
        <w:rPr>
          <w:rFonts w:ascii="Optimum" w:eastAsia="Arial" w:hAnsi="Optimum" w:cs="Arial"/>
          <w:color w:val="000000" w:themeColor="text1"/>
          <w:sz w:val="20"/>
          <w:szCs w:val="20"/>
          <w:lang w:val="en-US"/>
        </w:rPr>
        <w:t>(2), 89–98.</w:t>
      </w:r>
    </w:p>
    <w:p w14:paraId="3BEC03C0" w14:textId="77777777" w:rsidR="00161E33" w:rsidRDefault="00161E33" w:rsidP="007229FB">
      <w:pPr>
        <w:ind w:left="284" w:hanging="284"/>
        <w:jc w:val="both"/>
        <w:rPr>
          <w:rFonts w:ascii="Optimum" w:eastAsia="Arial" w:hAnsi="Optimum" w:cs="Arial"/>
          <w:color w:val="000000" w:themeColor="text1"/>
          <w:sz w:val="20"/>
          <w:szCs w:val="20"/>
          <w:lang w:val="en-US"/>
        </w:rPr>
      </w:pPr>
    </w:p>
    <w:p w14:paraId="23B55F58" w14:textId="7D9E22E8" w:rsidR="00161E33" w:rsidRPr="00C23943" w:rsidRDefault="00161E33" w:rsidP="007229FB">
      <w:pPr>
        <w:ind w:left="284" w:hanging="284"/>
        <w:jc w:val="both"/>
        <w:rPr>
          <w:rFonts w:ascii="Optimum" w:eastAsia="Arial" w:hAnsi="Optimum" w:cs="Arial"/>
          <w:color w:val="000000" w:themeColor="text1"/>
          <w:sz w:val="20"/>
          <w:szCs w:val="20"/>
          <w:lang w:val="en-US"/>
        </w:rPr>
      </w:pPr>
      <w:proofErr w:type="spellStart"/>
      <w:proofErr w:type="gramStart"/>
      <w:r w:rsidRPr="00C23943">
        <w:rPr>
          <w:rFonts w:ascii="Optimum" w:eastAsia="Arial" w:hAnsi="Optimum" w:cs="Arial"/>
          <w:color w:val="000000" w:themeColor="text1"/>
          <w:sz w:val="20"/>
          <w:szCs w:val="20"/>
          <w:lang w:val="en-US"/>
        </w:rPr>
        <w:t>Dubourg</w:t>
      </w:r>
      <w:proofErr w:type="spellEnd"/>
      <w:r w:rsidRPr="00C23943">
        <w:rPr>
          <w:rFonts w:ascii="Optimum" w:eastAsia="Arial" w:hAnsi="Optimum" w:cs="Arial"/>
          <w:color w:val="000000" w:themeColor="text1"/>
          <w:sz w:val="20"/>
          <w:szCs w:val="20"/>
          <w:lang w:val="en-US"/>
        </w:rPr>
        <w:t xml:space="preserve">, G., </w:t>
      </w:r>
      <w:proofErr w:type="spellStart"/>
      <w:r w:rsidRPr="00C23943">
        <w:rPr>
          <w:rFonts w:ascii="Optimum" w:eastAsia="Arial" w:hAnsi="Optimum" w:cs="Arial"/>
          <w:color w:val="000000" w:themeColor="text1"/>
          <w:sz w:val="20"/>
          <w:szCs w:val="20"/>
          <w:lang w:val="en-US"/>
        </w:rPr>
        <w:t>Elsawi</w:t>
      </w:r>
      <w:proofErr w:type="spellEnd"/>
      <w:r w:rsidRPr="00C23943">
        <w:rPr>
          <w:rFonts w:ascii="Optimum" w:eastAsia="Arial" w:hAnsi="Optimum" w:cs="Arial"/>
          <w:color w:val="000000" w:themeColor="text1"/>
          <w:sz w:val="20"/>
          <w:szCs w:val="20"/>
          <w:lang w:val="en-US"/>
        </w:rPr>
        <w:t xml:space="preserve">, Z., &amp; </w:t>
      </w:r>
      <w:proofErr w:type="spellStart"/>
      <w:r w:rsidRPr="00C23943">
        <w:rPr>
          <w:rFonts w:ascii="Optimum" w:eastAsia="Arial" w:hAnsi="Optimum" w:cs="Arial"/>
          <w:color w:val="000000" w:themeColor="text1"/>
          <w:sz w:val="20"/>
          <w:szCs w:val="20"/>
          <w:lang w:val="en-US"/>
        </w:rPr>
        <w:t>Raoult</w:t>
      </w:r>
      <w:proofErr w:type="spellEnd"/>
      <w:r w:rsidRPr="00C23943">
        <w:rPr>
          <w:rFonts w:ascii="Optimum" w:eastAsia="Arial" w:hAnsi="Optimum" w:cs="Arial"/>
          <w:color w:val="000000" w:themeColor="text1"/>
          <w:sz w:val="20"/>
          <w:szCs w:val="20"/>
          <w:lang w:val="en-US"/>
        </w:rPr>
        <w:t>, D. (2015).</w:t>
      </w:r>
      <w:proofErr w:type="gramEnd"/>
      <w:r w:rsidRPr="00C23943">
        <w:rPr>
          <w:rFonts w:ascii="Optimum" w:eastAsia="Arial" w:hAnsi="Optimum" w:cs="Arial"/>
          <w:color w:val="000000" w:themeColor="text1"/>
          <w:sz w:val="20"/>
          <w:szCs w:val="20"/>
          <w:lang w:val="en-US"/>
        </w:rPr>
        <w:t xml:space="preserve"> </w:t>
      </w:r>
      <w:proofErr w:type="gramStart"/>
      <w:r w:rsidRPr="00C23943">
        <w:rPr>
          <w:rFonts w:ascii="Optimum" w:eastAsia="Arial" w:hAnsi="Optimum" w:cs="Arial"/>
          <w:color w:val="000000" w:themeColor="text1"/>
          <w:sz w:val="20"/>
          <w:szCs w:val="20"/>
          <w:lang w:val="en-US"/>
        </w:rPr>
        <w:t xml:space="preserve">Assessment of the </w:t>
      </w:r>
      <w:r w:rsidRPr="00C23943">
        <w:rPr>
          <w:rFonts w:ascii="Optimum" w:eastAsia="Arial" w:hAnsi="Optimum" w:cs="Arial"/>
          <w:i/>
          <w:color w:val="000000" w:themeColor="text1"/>
          <w:sz w:val="20"/>
          <w:szCs w:val="20"/>
          <w:lang w:val="en-US"/>
        </w:rPr>
        <w:t>in vitro</w:t>
      </w:r>
      <w:r w:rsidRPr="00C23943">
        <w:rPr>
          <w:rFonts w:ascii="Optimum" w:eastAsia="Arial" w:hAnsi="Optimum" w:cs="Arial"/>
          <w:color w:val="000000" w:themeColor="text1"/>
          <w:sz w:val="20"/>
          <w:szCs w:val="20"/>
          <w:lang w:val="en-US"/>
        </w:rPr>
        <w:t xml:space="preserve"> antimicrobial activity of Lactobacillus species for identifying new potential antibiotics.</w:t>
      </w:r>
      <w:proofErr w:type="gramEnd"/>
      <w:r w:rsidRPr="00C23943">
        <w:rPr>
          <w:rFonts w:ascii="Optimum" w:eastAsia="Arial" w:hAnsi="Optimum" w:cs="Arial"/>
          <w:color w:val="000000" w:themeColor="text1"/>
          <w:sz w:val="20"/>
          <w:szCs w:val="20"/>
          <w:lang w:val="en-US"/>
        </w:rPr>
        <w:t xml:space="preserve"> </w:t>
      </w:r>
      <w:r w:rsidRPr="00C23943">
        <w:rPr>
          <w:rFonts w:ascii="Optimum" w:eastAsia="Arial" w:hAnsi="Optimum" w:cs="Arial"/>
          <w:i/>
          <w:color w:val="000000" w:themeColor="text1"/>
          <w:sz w:val="20"/>
          <w:szCs w:val="20"/>
          <w:lang w:val="en-US"/>
        </w:rPr>
        <w:t>International Journal of Antimicrobial Agents</w:t>
      </w:r>
      <w:r w:rsidRPr="00C23943">
        <w:rPr>
          <w:rFonts w:ascii="Optimum" w:eastAsia="Arial" w:hAnsi="Optimum" w:cs="Arial"/>
          <w:color w:val="000000" w:themeColor="text1"/>
          <w:sz w:val="20"/>
          <w:szCs w:val="20"/>
          <w:lang w:val="en-US"/>
        </w:rPr>
        <w:t xml:space="preserve">, </w:t>
      </w:r>
      <w:r w:rsidRPr="00C23943">
        <w:rPr>
          <w:rFonts w:ascii="Optimum" w:eastAsia="Arial" w:hAnsi="Optimum" w:cs="Arial"/>
          <w:i/>
          <w:color w:val="000000" w:themeColor="text1"/>
          <w:sz w:val="20"/>
          <w:szCs w:val="20"/>
          <w:lang w:val="en-US"/>
        </w:rPr>
        <w:t>46</w:t>
      </w:r>
      <w:r w:rsidRPr="00C23943">
        <w:rPr>
          <w:rFonts w:ascii="Optimum" w:eastAsia="Arial" w:hAnsi="Optimum" w:cs="Arial"/>
          <w:color w:val="000000" w:themeColor="text1"/>
          <w:sz w:val="20"/>
          <w:szCs w:val="20"/>
          <w:lang w:val="en-US"/>
        </w:rPr>
        <w:t xml:space="preserve">, 590–593. </w:t>
      </w:r>
    </w:p>
    <w:p w14:paraId="53C1AAB8" w14:textId="77777777" w:rsidR="007229FB" w:rsidRDefault="007229FB" w:rsidP="007229FB">
      <w:pPr>
        <w:ind w:left="284" w:hanging="284"/>
        <w:jc w:val="both"/>
        <w:rPr>
          <w:rFonts w:ascii="Optimum" w:eastAsia="Arial" w:hAnsi="Optimum" w:cs="Arial"/>
          <w:color w:val="000000" w:themeColor="text1"/>
          <w:sz w:val="20"/>
          <w:szCs w:val="20"/>
          <w:lang w:val="en-US"/>
        </w:rPr>
      </w:pPr>
    </w:p>
    <w:p w14:paraId="00178206" w14:textId="2C817625" w:rsidR="00161E33" w:rsidRPr="00C23943" w:rsidRDefault="00161E33" w:rsidP="007229FB">
      <w:pPr>
        <w:ind w:left="284" w:hanging="284"/>
        <w:jc w:val="both"/>
        <w:rPr>
          <w:rFonts w:ascii="Optimum" w:eastAsia="Arial" w:hAnsi="Optimum" w:cs="Arial"/>
          <w:color w:val="000000" w:themeColor="text1"/>
          <w:sz w:val="20"/>
          <w:szCs w:val="20"/>
          <w:lang w:val="en-US"/>
        </w:rPr>
      </w:pPr>
      <w:proofErr w:type="gramStart"/>
      <w:r w:rsidRPr="00C23943">
        <w:rPr>
          <w:rFonts w:ascii="Optimum" w:eastAsia="Arial" w:hAnsi="Optimum" w:cs="Arial"/>
          <w:color w:val="000000" w:themeColor="text1"/>
          <w:sz w:val="20"/>
          <w:szCs w:val="20"/>
          <w:lang w:val="en-US"/>
        </w:rPr>
        <w:t xml:space="preserve">Galan, S. R., </w:t>
      </w:r>
      <w:proofErr w:type="spellStart"/>
      <w:r w:rsidRPr="00C23943">
        <w:rPr>
          <w:rFonts w:ascii="Optimum" w:eastAsia="Arial" w:hAnsi="Optimum" w:cs="Arial"/>
          <w:color w:val="000000" w:themeColor="text1"/>
          <w:sz w:val="20"/>
          <w:szCs w:val="20"/>
          <w:lang w:val="en-US"/>
        </w:rPr>
        <w:t>Fakult</w:t>
      </w:r>
      <w:proofErr w:type="spellEnd"/>
      <w:r w:rsidRPr="00C23943">
        <w:rPr>
          <w:rFonts w:ascii="Optimum" w:eastAsia="Arial" w:hAnsi="Optimum" w:cs="Arial"/>
          <w:color w:val="000000" w:themeColor="text1"/>
          <w:sz w:val="20"/>
          <w:szCs w:val="20"/>
          <w:lang w:val="en-US"/>
        </w:rPr>
        <w:t xml:space="preserve">, R., </w:t>
      </w:r>
      <w:proofErr w:type="spellStart"/>
      <w:r w:rsidRPr="00C23943">
        <w:rPr>
          <w:rFonts w:ascii="Optimum" w:eastAsia="Arial" w:hAnsi="Optimum" w:cs="Arial"/>
          <w:color w:val="000000" w:themeColor="text1"/>
          <w:sz w:val="20"/>
          <w:szCs w:val="20"/>
          <w:lang w:val="en-US"/>
        </w:rPr>
        <w:t>Lehrstuhl</w:t>
      </w:r>
      <w:proofErr w:type="spellEnd"/>
      <w:r w:rsidRPr="00C23943">
        <w:rPr>
          <w:rFonts w:ascii="Optimum" w:eastAsia="Arial" w:hAnsi="Optimum" w:cs="Arial"/>
          <w:color w:val="000000" w:themeColor="text1"/>
          <w:sz w:val="20"/>
          <w:szCs w:val="20"/>
          <w:lang w:val="en-US"/>
        </w:rPr>
        <w:t xml:space="preserve">, B., </w:t>
      </w:r>
      <w:proofErr w:type="spellStart"/>
      <w:r w:rsidRPr="00C23943">
        <w:rPr>
          <w:rFonts w:ascii="Optimum" w:eastAsia="Arial" w:hAnsi="Optimum" w:cs="Arial"/>
          <w:color w:val="000000" w:themeColor="text1"/>
          <w:sz w:val="20"/>
          <w:szCs w:val="20"/>
          <w:lang w:val="en-US"/>
        </w:rPr>
        <w:t>Michl</w:t>
      </w:r>
      <w:proofErr w:type="spellEnd"/>
      <w:r w:rsidRPr="00C23943">
        <w:rPr>
          <w:rFonts w:ascii="Optimum" w:eastAsia="Arial" w:hAnsi="Optimum" w:cs="Arial"/>
          <w:color w:val="000000" w:themeColor="text1"/>
          <w:sz w:val="20"/>
          <w:szCs w:val="20"/>
          <w:lang w:val="en-US"/>
        </w:rPr>
        <w:t xml:space="preserve">, P., &amp; </w:t>
      </w:r>
      <w:proofErr w:type="spellStart"/>
      <w:r w:rsidRPr="00C23943">
        <w:rPr>
          <w:rFonts w:ascii="Optimum" w:eastAsia="Arial" w:hAnsi="Optimum" w:cs="Arial"/>
          <w:color w:val="000000" w:themeColor="text1"/>
          <w:sz w:val="20"/>
          <w:szCs w:val="20"/>
          <w:lang w:val="en-US"/>
        </w:rPr>
        <w:t>Garei</w:t>
      </w:r>
      <w:proofErr w:type="spellEnd"/>
      <w:r w:rsidRPr="00C23943">
        <w:rPr>
          <w:rFonts w:ascii="Optimum" w:eastAsia="Arial" w:hAnsi="Optimum" w:cs="Arial"/>
          <w:color w:val="000000" w:themeColor="text1"/>
          <w:sz w:val="20"/>
          <w:szCs w:val="20"/>
          <w:lang w:val="en-US"/>
        </w:rPr>
        <w:t>, B. (2006).</w:t>
      </w:r>
      <w:proofErr w:type="gramEnd"/>
      <w:r w:rsidRPr="00C23943">
        <w:rPr>
          <w:rFonts w:ascii="Optimum" w:eastAsia="Arial" w:hAnsi="Optimum" w:cs="Arial"/>
          <w:color w:val="000000" w:themeColor="text1"/>
          <w:sz w:val="20"/>
          <w:szCs w:val="20"/>
          <w:lang w:val="en-US"/>
        </w:rPr>
        <w:t xml:space="preserve"> </w:t>
      </w:r>
      <w:proofErr w:type="gramStart"/>
      <w:r w:rsidRPr="00C23943">
        <w:rPr>
          <w:rFonts w:ascii="Optimum" w:eastAsia="Arial" w:hAnsi="Optimum" w:cs="Arial"/>
          <w:i/>
          <w:color w:val="000000" w:themeColor="text1"/>
          <w:sz w:val="20"/>
          <w:szCs w:val="20"/>
          <w:lang w:val="en-US"/>
        </w:rPr>
        <w:t>Listeria monocytogenes</w:t>
      </w:r>
      <w:r w:rsidRPr="00C23943">
        <w:rPr>
          <w:rFonts w:ascii="Optimum" w:eastAsia="Arial" w:hAnsi="Optimum" w:cs="Arial"/>
          <w:color w:val="000000" w:themeColor="text1"/>
          <w:sz w:val="20"/>
          <w:szCs w:val="20"/>
          <w:lang w:val="en-US"/>
        </w:rPr>
        <w:t>.</w:t>
      </w:r>
      <w:proofErr w:type="gramEnd"/>
      <w:r w:rsidRPr="00C23943">
        <w:rPr>
          <w:rFonts w:ascii="Optimum" w:eastAsia="Arial" w:hAnsi="Optimum" w:cs="Arial"/>
          <w:color w:val="000000" w:themeColor="text1"/>
          <w:sz w:val="20"/>
          <w:szCs w:val="20"/>
          <w:lang w:val="en-US"/>
        </w:rPr>
        <w:t xml:space="preserve"> </w:t>
      </w:r>
      <w:proofErr w:type="spellStart"/>
      <w:r w:rsidRPr="00C23943">
        <w:rPr>
          <w:rFonts w:ascii="Optimum" w:eastAsia="Arial" w:hAnsi="Optimum" w:cs="Arial"/>
          <w:i/>
          <w:color w:val="000000" w:themeColor="text1"/>
          <w:sz w:val="20"/>
          <w:szCs w:val="20"/>
          <w:lang w:val="en-US"/>
        </w:rPr>
        <w:t>Zeitschrift</w:t>
      </w:r>
      <w:proofErr w:type="spellEnd"/>
      <w:r w:rsidRPr="00C23943">
        <w:rPr>
          <w:rFonts w:ascii="Optimum" w:eastAsia="Arial" w:hAnsi="Optimum" w:cs="Arial"/>
          <w:i/>
          <w:color w:val="000000" w:themeColor="text1"/>
          <w:sz w:val="20"/>
          <w:szCs w:val="20"/>
          <w:lang w:val="en-US"/>
        </w:rPr>
        <w:t xml:space="preserve"> Fur </w:t>
      </w:r>
      <w:proofErr w:type="spellStart"/>
      <w:r w:rsidRPr="00C23943">
        <w:rPr>
          <w:rFonts w:ascii="Optimum" w:eastAsia="Arial" w:hAnsi="Optimum" w:cs="Arial"/>
          <w:i/>
          <w:color w:val="000000" w:themeColor="text1"/>
          <w:sz w:val="20"/>
          <w:szCs w:val="20"/>
          <w:lang w:val="en-US"/>
        </w:rPr>
        <w:t>Gastroenterologie</w:t>
      </w:r>
      <w:proofErr w:type="spellEnd"/>
      <w:r w:rsidRPr="00C23943">
        <w:rPr>
          <w:rFonts w:ascii="Optimum" w:eastAsia="Arial" w:hAnsi="Optimum" w:cs="Arial"/>
          <w:color w:val="000000" w:themeColor="text1"/>
          <w:sz w:val="20"/>
          <w:szCs w:val="20"/>
          <w:lang w:val="en-US"/>
        </w:rPr>
        <w:t xml:space="preserve">, </w:t>
      </w:r>
      <w:r w:rsidRPr="00C23943">
        <w:rPr>
          <w:rFonts w:ascii="Optimum" w:eastAsia="Arial" w:hAnsi="Optimum" w:cs="Arial"/>
          <w:i/>
          <w:color w:val="000000" w:themeColor="text1"/>
          <w:sz w:val="20"/>
          <w:szCs w:val="20"/>
          <w:lang w:val="en-US"/>
        </w:rPr>
        <w:t>49</w:t>
      </w:r>
      <w:r w:rsidRPr="00C23943">
        <w:rPr>
          <w:rFonts w:ascii="Optimum" w:eastAsia="Arial" w:hAnsi="Optimum" w:cs="Arial"/>
          <w:color w:val="000000" w:themeColor="text1"/>
          <w:sz w:val="20"/>
          <w:szCs w:val="20"/>
          <w:lang w:val="en-US"/>
        </w:rPr>
        <w:t xml:space="preserve">, 2008–2008. </w:t>
      </w:r>
    </w:p>
    <w:p w14:paraId="47BF35E0" w14:textId="77777777" w:rsidR="007229FB" w:rsidRDefault="007229FB" w:rsidP="007229FB">
      <w:pPr>
        <w:ind w:left="284" w:hanging="284"/>
        <w:jc w:val="both"/>
        <w:rPr>
          <w:rFonts w:ascii="Optimum" w:eastAsia="Arial" w:hAnsi="Optimum" w:cs="Arial"/>
          <w:color w:val="000000" w:themeColor="text1"/>
          <w:sz w:val="20"/>
          <w:szCs w:val="20"/>
          <w:lang w:val="en-US"/>
        </w:rPr>
      </w:pPr>
    </w:p>
    <w:p w14:paraId="20E3C57F" w14:textId="3FCB1189" w:rsidR="00161E33" w:rsidRPr="00C23943" w:rsidRDefault="00161E33" w:rsidP="007229FB">
      <w:pPr>
        <w:ind w:left="284" w:hanging="284"/>
        <w:jc w:val="both"/>
        <w:rPr>
          <w:rFonts w:ascii="Optimum" w:eastAsia="Arial" w:hAnsi="Optimum" w:cs="Arial"/>
          <w:color w:val="000000" w:themeColor="text1"/>
          <w:sz w:val="20"/>
          <w:szCs w:val="20"/>
          <w:lang w:val="en-US"/>
        </w:rPr>
      </w:pPr>
      <w:proofErr w:type="spellStart"/>
      <w:r w:rsidRPr="00C23943">
        <w:rPr>
          <w:rFonts w:ascii="Optimum" w:eastAsia="Arial" w:hAnsi="Optimum" w:cs="Arial"/>
          <w:color w:val="000000" w:themeColor="text1"/>
          <w:sz w:val="20"/>
          <w:szCs w:val="20"/>
          <w:lang w:val="en-US"/>
        </w:rPr>
        <w:t>Gänzle</w:t>
      </w:r>
      <w:proofErr w:type="spellEnd"/>
      <w:r w:rsidRPr="00C23943">
        <w:rPr>
          <w:rFonts w:ascii="Optimum" w:eastAsia="Arial" w:hAnsi="Optimum" w:cs="Arial"/>
          <w:color w:val="000000" w:themeColor="text1"/>
          <w:sz w:val="20"/>
          <w:szCs w:val="20"/>
          <w:lang w:val="en-US"/>
        </w:rPr>
        <w:t>, M. G. (2015). Lactic metabolism revisited: Metabolism of lactic acid bacteria in food fermentations and food spoilage</w:t>
      </w:r>
      <w:r w:rsidRPr="00C23943">
        <w:rPr>
          <w:rFonts w:ascii="Optimum" w:eastAsia="Arial" w:hAnsi="Optimum" w:cs="Arial"/>
          <w:i/>
          <w:color w:val="000000" w:themeColor="text1"/>
          <w:sz w:val="20"/>
          <w:szCs w:val="20"/>
          <w:lang w:val="en-US"/>
        </w:rPr>
        <w:t>. Current Opinion in Food Science</w:t>
      </w:r>
      <w:r w:rsidRPr="00C23943">
        <w:rPr>
          <w:rFonts w:ascii="Optimum" w:eastAsia="Arial" w:hAnsi="Optimum" w:cs="Arial"/>
          <w:color w:val="000000" w:themeColor="text1"/>
          <w:sz w:val="20"/>
          <w:szCs w:val="20"/>
          <w:lang w:val="en-US"/>
        </w:rPr>
        <w:t xml:space="preserve">, 2, 106–117. </w:t>
      </w:r>
    </w:p>
    <w:p w14:paraId="0D82B4D6" w14:textId="77777777" w:rsidR="007229FB" w:rsidRDefault="007229FB" w:rsidP="007229FB">
      <w:pPr>
        <w:ind w:left="284" w:hanging="284"/>
        <w:jc w:val="both"/>
        <w:rPr>
          <w:rFonts w:ascii="Optimum" w:eastAsia="Arial" w:hAnsi="Optimum" w:cs="Arial"/>
          <w:color w:val="000000" w:themeColor="text1"/>
          <w:sz w:val="20"/>
          <w:szCs w:val="20"/>
        </w:rPr>
      </w:pPr>
    </w:p>
    <w:p w14:paraId="5D1C5E25" w14:textId="4F0FCCAD" w:rsidR="00161E33" w:rsidRPr="00C23943" w:rsidRDefault="00161E33" w:rsidP="007229FB">
      <w:pPr>
        <w:ind w:left="284" w:hanging="284"/>
        <w:jc w:val="both"/>
        <w:rPr>
          <w:rFonts w:ascii="Optimum" w:eastAsia="Arial" w:hAnsi="Optimum" w:cs="Arial"/>
          <w:color w:val="000000" w:themeColor="text1"/>
          <w:sz w:val="20"/>
          <w:szCs w:val="20"/>
          <w:lang w:val="en-US"/>
        </w:rPr>
      </w:pPr>
      <w:proofErr w:type="spellStart"/>
      <w:r w:rsidRPr="00C23943">
        <w:rPr>
          <w:rFonts w:ascii="Optimum" w:eastAsia="Arial" w:hAnsi="Optimum" w:cs="Arial"/>
          <w:color w:val="000000" w:themeColor="text1"/>
          <w:sz w:val="20"/>
          <w:szCs w:val="20"/>
        </w:rPr>
        <w:t>Giello</w:t>
      </w:r>
      <w:proofErr w:type="spellEnd"/>
      <w:r w:rsidRPr="00C23943">
        <w:rPr>
          <w:rFonts w:ascii="Optimum" w:eastAsia="Arial" w:hAnsi="Optimum" w:cs="Arial"/>
          <w:color w:val="000000" w:themeColor="text1"/>
          <w:sz w:val="20"/>
          <w:szCs w:val="20"/>
        </w:rPr>
        <w:t xml:space="preserve">, M., </w:t>
      </w:r>
      <w:proofErr w:type="spellStart"/>
      <w:r w:rsidRPr="00C23943">
        <w:rPr>
          <w:rFonts w:ascii="Optimum" w:eastAsia="Arial" w:hAnsi="Optimum" w:cs="Arial"/>
          <w:color w:val="000000" w:themeColor="text1"/>
          <w:sz w:val="20"/>
          <w:szCs w:val="20"/>
        </w:rPr>
        <w:t>Storia</w:t>
      </w:r>
      <w:proofErr w:type="spellEnd"/>
      <w:r w:rsidRPr="00C23943">
        <w:rPr>
          <w:rFonts w:ascii="Optimum" w:eastAsia="Arial" w:hAnsi="Optimum" w:cs="Arial"/>
          <w:color w:val="000000" w:themeColor="text1"/>
          <w:sz w:val="20"/>
          <w:szCs w:val="20"/>
        </w:rPr>
        <w:t xml:space="preserve">, A. La, </w:t>
      </w:r>
      <w:proofErr w:type="spellStart"/>
      <w:r w:rsidRPr="00C23943">
        <w:rPr>
          <w:rFonts w:ascii="Optimum" w:eastAsia="Arial" w:hAnsi="Optimum" w:cs="Arial"/>
          <w:color w:val="000000" w:themeColor="text1"/>
          <w:sz w:val="20"/>
          <w:szCs w:val="20"/>
        </w:rPr>
        <w:t>Filippis</w:t>
      </w:r>
      <w:proofErr w:type="spellEnd"/>
      <w:r w:rsidRPr="00C23943">
        <w:rPr>
          <w:rFonts w:ascii="Optimum" w:eastAsia="Arial" w:hAnsi="Optimum" w:cs="Arial"/>
          <w:color w:val="000000" w:themeColor="text1"/>
          <w:sz w:val="20"/>
          <w:szCs w:val="20"/>
        </w:rPr>
        <w:t xml:space="preserve">, F. De, </w:t>
      </w:r>
      <w:proofErr w:type="spellStart"/>
      <w:r w:rsidRPr="00C23943">
        <w:rPr>
          <w:rFonts w:ascii="Optimum" w:eastAsia="Arial" w:hAnsi="Optimum" w:cs="Arial"/>
          <w:color w:val="000000" w:themeColor="text1"/>
          <w:sz w:val="20"/>
          <w:szCs w:val="20"/>
        </w:rPr>
        <w:t>Ercolini</w:t>
      </w:r>
      <w:proofErr w:type="spellEnd"/>
      <w:r w:rsidRPr="00C23943">
        <w:rPr>
          <w:rFonts w:ascii="Optimum" w:eastAsia="Arial" w:hAnsi="Optimum" w:cs="Arial"/>
          <w:color w:val="000000" w:themeColor="text1"/>
          <w:sz w:val="20"/>
          <w:szCs w:val="20"/>
        </w:rPr>
        <w:t xml:space="preserve">, D., &amp; </w:t>
      </w:r>
      <w:proofErr w:type="spellStart"/>
      <w:r w:rsidRPr="00C23943">
        <w:rPr>
          <w:rFonts w:ascii="Optimum" w:eastAsia="Arial" w:hAnsi="Optimum" w:cs="Arial"/>
          <w:color w:val="000000" w:themeColor="text1"/>
          <w:sz w:val="20"/>
          <w:szCs w:val="20"/>
        </w:rPr>
        <w:t>Villani</w:t>
      </w:r>
      <w:proofErr w:type="spellEnd"/>
      <w:r w:rsidRPr="00C23943">
        <w:rPr>
          <w:rFonts w:ascii="Optimum" w:eastAsia="Arial" w:hAnsi="Optimum" w:cs="Arial"/>
          <w:color w:val="000000" w:themeColor="text1"/>
          <w:sz w:val="20"/>
          <w:szCs w:val="20"/>
        </w:rPr>
        <w:t xml:space="preserve">, F. (2018). </w:t>
      </w:r>
      <w:proofErr w:type="gramStart"/>
      <w:r w:rsidRPr="00C23943">
        <w:rPr>
          <w:rFonts w:ascii="Optimum" w:eastAsia="Arial" w:hAnsi="Optimum" w:cs="Arial"/>
          <w:color w:val="000000" w:themeColor="text1"/>
          <w:sz w:val="20"/>
          <w:szCs w:val="20"/>
          <w:lang w:val="en-US"/>
        </w:rPr>
        <w:t xml:space="preserve">Impact of </w:t>
      </w:r>
      <w:r w:rsidRPr="00C23943">
        <w:rPr>
          <w:rFonts w:ascii="Optimum" w:eastAsia="Arial" w:hAnsi="Optimum" w:cs="Arial"/>
          <w:i/>
          <w:color w:val="000000" w:themeColor="text1"/>
          <w:sz w:val="20"/>
          <w:szCs w:val="20"/>
          <w:lang w:val="en-US"/>
        </w:rPr>
        <w:t xml:space="preserve">Lactobacillus </w:t>
      </w:r>
      <w:proofErr w:type="spellStart"/>
      <w:r w:rsidRPr="00C23943">
        <w:rPr>
          <w:rFonts w:ascii="Optimum" w:eastAsia="Arial" w:hAnsi="Optimum" w:cs="Arial"/>
          <w:i/>
          <w:color w:val="000000" w:themeColor="text1"/>
          <w:sz w:val="20"/>
          <w:szCs w:val="20"/>
          <w:lang w:val="en-US"/>
        </w:rPr>
        <w:t>curvatus</w:t>
      </w:r>
      <w:proofErr w:type="spellEnd"/>
      <w:r w:rsidRPr="00C23943">
        <w:rPr>
          <w:rFonts w:ascii="Optimum" w:eastAsia="Arial" w:hAnsi="Optimum" w:cs="Arial"/>
          <w:color w:val="000000" w:themeColor="text1"/>
          <w:sz w:val="20"/>
          <w:szCs w:val="20"/>
          <w:lang w:val="en-US"/>
        </w:rPr>
        <w:t xml:space="preserve"> 54M16 on microbiota composition and growth of </w:t>
      </w:r>
      <w:r w:rsidRPr="00C23943">
        <w:rPr>
          <w:rFonts w:ascii="Optimum" w:eastAsia="Arial" w:hAnsi="Optimum" w:cs="Arial"/>
          <w:i/>
          <w:color w:val="000000" w:themeColor="text1"/>
          <w:sz w:val="20"/>
          <w:szCs w:val="20"/>
          <w:lang w:val="en-US"/>
        </w:rPr>
        <w:t>Listeria monocytogenes</w:t>
      </w:r>
      <w:r w:rsidRPr="00C23943">
        <w:rPr>
          <w:rFonts w:ascii="Optimum" w:eastAsia="Arial" w:hAnsi="Optimum" w:cs="Arial"/>
          <w:color w:val="000000" w:themeColor="text1"/>
          <w:sz w:val="20"/>
          <w:szCs w:val="20"/>
          <w:lang w:val="en-US"/>
        </w:rPr>
        <w:t xml:space="preserve"> in fermented sausages.</w:t>
      </w:r>
      <w:proofErr w:type="gramEnd"/>
      <w:r w:rsidRPr="00C23943">
        <w:rPr>
          <w:rFonts w:ascii="Optimum" w:eastAsia="Arial" w:hAnsi="Optimum" w:cs="Arial"/>
          <w:color w:val="000000" w:themeColor="text1"/>
          <w:sz w:val="20"/>
          <w:szCs w:val="20"/>
          <w:lang w:val="en-US"/>
        </w:rPr>
        <w:t xml:space="preserve"> </w:t>
      </w:r>
      <w:r w:rsidRPr="00C23943">
        <w:rPr>
          <w:rFonts w:ascii="Optimum" w:eastAsia="Arial" w:hAnsi="Optimum" w:cs="Arial"/>
          <w:i/>
          <w:color w:val="000000" w:themeColor="text1"/>
          <w:sz w:val="20"/>
          <w:szCs w:val="20"/>
          <w:lang w:val="en-US"/>
        </w:rPr>
        <w:t>Food Microbiology,</w:t>
      </w:r>
      <w:r w:rsidRPr="00C23943">
        <w:rPr>
          <w:rFonts w:ascii="Optimum" w:eastAsia="Arial" w:hAnsi="Optimum" w:cs="Arial"/>
          <w:color w:val="000000" w:themeColor="text1"/>
          <w:sz w:val="20"/>
          <w:szCs w:val="20"/>
          <w:lang w:val="en-US"/>
        </w:rPr>
        <w:t xml:space="preserve"> 72, 1–15. </w:t>
      </w:r>
    </w:p>
    <w:p w14:paraId="6A601CC7" w14:textId="77777777" w:rsidR="007229FB" w:rsidRDefault="007229FB" w:rsidP="007229FB">
      <w:pPr>
        <w:ind w:left="284" w:hanging="284"/>
        <w:jc w:val="both"/>
        <w:rPr>
          <w:rFonts w:ascii="Optimum" w:eastAsia="Arial" w:hAnsi="Optimum" w:cs="Arial"/>
          <w:color w:val="000000" w:themeColor="text1"/>
          <w:sz w:val="20"/>
          <w:szCs w:val="20"/>
          <w:lang w:val="en-US"/>
        </w:rPr>
      </w:pPr>
    </w:p>
    <w:p w14:paraId="2454A415" w14:textId="3E149CBB" w:rsidR="00161E33" w:rsidRPr="00C23943" w:rsidRDefault="00161E33" w:rsidP="007229FB">
      <w:pPr>
        <w:ind w:left="284" w:hanging="284"/>
        <w:jc w:val="both"/>
        <w:rPr>
          <w:rFonts w:ascii="Optimum" w:eastAsia="Arial" w:hAnsi="Optimum" w:cs="Arial"/>
          <w:color w:val="000000" w:themeColor="text1"/>
          <w:sz w:val="20"/>
          <w:szCs w:val="20"/>
        </w:rPr>
      </w:pPr>
      <w:proofErr w:type="gramStart"/>
      <w:r w:rsidRPr="00C23943">
        <w:rPr>
          <w:rFonts w:ascii="Optimum" w:eastAsia="Arial" w:hAnsi="Optimum" w:cs="Arial"/>
          <w:color w:val="000000" w:themeColor="text1"/>
          <w:sz w:val="20"/>
          <w:szCs w:val="20"/>
          <w:lang w:val="en-US"/>
        </w:rPr>
        <w:t xml:space="preserve">Jay, J. M., </w:t>
      </w:r>
      <w:proofErr w:type="spellStart"/>
      <w:r w:rsidRPr="00C23943">
        <w:rPr>
          <w:rFonts w:ascii="Optimum" w:eastAsia="Arial" w:hAnsi="Optimum" w:cs="Arial"/>
          <w:color w:val="000000" w:themeColor="text1"/>
          <w:sz w:val="20"/>
          <w:szCs w:val="20"/>
          <w:lang w:val="en-US"/>
        </w:rPr>
        <w:t>Loessner</w:t>
      </w:r>
      <w:proofErr w:type="spellEnd"/>
      <w:r w:rsidRPr="00C23943">
        <w:rPr>
          <w:rFonts w:ascii="Optimum" w:eastAsia="Arial" w:hAnsi="Optimum" w:cs="Arial"/>
          <w:color w:val="000000" w:themeColor="text1"/>
          <w:sz w:val="20"/>
          <w:szCs w:val="20"/>
          <w:lang w:val="en-US"/>
        </w:rPr>
        <w:t>, M. J., &amp; Golden, D. a. (2005).</w:t>
      </w:r>
      <w:proofErr w:type="gramEnd"/>
      <w:r w:rsidRPr="00C23943">
        <w:rPr>
          <w:rFonts w:ascii="Optimum" w:eastAsia="Arial" w:hAnsi="Optimum" w:cs="Arial"/>
          <w:color w:val="000000" w:themeColor="text1"/>
          <w:sz w:val="20"/>
          <w:szCs w:val="20"/>
          <w:lang w:val="en-US"/>
        </w:rPr>
        <w:t xml:space="preserve"> </w:t>
      </w:r>
      <w:r w:rsidRPr="00C23943">
        <w:rPr>
          <w:rFonts w:ascii="Optimum" w:eastAsia="Arial" w:hAnsi="Optimum" w:cs="Arial"/>
          <w:color w:val="000000" w:themeColor="text1"/>
          <w:sz w:val="20"/>
          <w:szCs w:val="20"/>
        </w:rPr>
        <w:t xml:space="preserve">Modern </w:t>
      </w:r>
      <w:proofErr w:type="spellStart"/>
      <w:r w:rsidRPr="00C23943">
        <w:rPr>
          <w:rFonts w:ascii="Optimum" w:eastAsia="Arial" w:hAnsi="Optimum" w:cs="Arial"/>
          <w:color w:val="000000" w:themeColor="text1"/>
          <w:sz w:val="20"/>
          <w:szCs w:val="20"/>
        </w:rPr>
        <w:t>Food</w:t>
      </w:r>
      <w:proofErr w:type="spellEnd"/>
      <w:r w:rsidRPr="00C23943">
        <w:rPr>
          <w:rFonts w:ascii="Optimum" w:eastAsia="Arial" w:hAnsi="Optimum" w:cs="Arial"/>
          <w:color w:val="000000" w:themeColor="text1"/>
          <w:sz w:val="20"/>
          <w:szCs w:val="20"/>
        </w:rPr>
        <w:t xml:space="preserve"> </w:t>
      </w:r>
      <w:proofErr w:type="spellStart"/>
      <w:r w:rsidRPr="00C23943">
        <w:rPr>
          <w:rFonts w:ascii="Optimum" w:eastAsia="Arial" w:hAnsi="Optimum" w:cs="Arial"/>
          <w:color w:val="000000" w:themeColor="text1"/>
          <w:sz w:val="20"/>
          <w:szCs w:val="20"/>
        </w:rPr>
        <w:t>Microbiology</w:t>
      </w:r>
      <w:proofErr w:type="spellEnd"/>
      <w:r w:rsidRPr="00C23943">
        <w:rPr>
          <w:rFonts w:ascii="Optimum" w:eastAsia="Arial" w:hAnsi="Optimum" w:cs="Arial"/>
          <w:color w:val="000000" w:themeColor="text1"/>
          <w:sz w:val="20"/>
          <w:szCs w:val="20"/>
        </w:rPr>
        <w:t>. Estados</w:t>
      </w:r>
      <w:r w:rsidR="00132EE0"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 xml:space="preserve">Unidos, San Marcos, California: Editorial </w:t>
      </w:r>
      <w:proofErr w:type="spellStart"/>
      <w:r w:rsidRPr="00C23943">
        <w:rPr>
          <w:rFonts w:ascii="Optimum" w:eastAsia="Arial" w:hAnsi="Optimum" w:cs="Arial"/>
          <w:color w:val="000000" w:themeColor="text1"/>
          <w:sz w:val="20"/>
          <w:szCs w:val="20"/>
        </w:rPr>
        <w:t>Board</w:t>
      </w:r>
      <w:proofErr w:type="spellEnd"/>
      <w:r w:rsidRPr="00C23943">
        <w:rPr>
          <w:rFonts w:ascii="Optimum" w:eastAsia="Arial" w:hAnsi="Optimum" w:cs="Arial"/>
          <w:color w:val="000000" w:themeColor="text1"/>
          <w:sz w:val="20"/>
          <w:szCs w:val="20"/>
        </w:rPr>
        <w:t xml:space="preserve">. </w:t>
      </w:r>
    </w:p>
    <w:p w14:paraId="043CF07D" w14:textId="77777777" w:rsidR="007229FB" w:rsidRPr="00C1492A" w:rsidRDefault="007229FB" w:rsidP="007229FB">
      <w:pPr>
        <w:ind w:left="284" w:hanging="284"/>
        <w:jc w:val="both"/>
        <w:rPr>
          <w:rFonts w:ascii="Optimum" w:eastAsia="Arial" w:hAnsi="Optimum" w:cs="Arial"/>
          <w:color w:val="000000" w:themeColor="text1"/>
          <w:sz w:val="20"/>
          <w:szCs w:val="20"/>
        </w:rPr>
      </w:pPr>
    </w:p>
    <w:p w14:paraId="5E279005" w14:textId="56788526" w:rsidR="00161E33" w:rsidRPr="00C23943" w:rsidRDefault="00161E33" w:rsidP="007229FB">
      <w:pPr>
        <w:ind w:left="284" w:hanging="284"/>
        <w:jc w:val="both"/>
        <w:rPr>
          <w:rFonts w:ascii="Optimum" w:eastAsia="Arial" w:hAnsi="Optimum" w:cs="Arial"/>
          <w:color w:val="000000" w:themeColor="text1"/>
          <w:sz w:val="20"/>
          <w:szCs w:val="20"/>
          <w:lang w:val="en-US"/>
        </w:rPr>
      </w:pPr>
      <w:proofErr w:type="spellStart"/>
      <w:proofErr w:type="gramStart"/>
      <w:r w:rsidRPr="00C23943">
        <w:rPr>
          <w:rFonts w:ascii="Optimum" w:eastAsia="Arial" w:hAnsi="Optimum" w:cs="Arial"/>
          <w:color w:val="000000" w:themeColor="text1"/>
          <w:sz w:val="20"/>
          <w:szCs w:val="20"/>
          <w:lang w:val="en-US"/>
        </w:rPr>
        <w:t>Kozak</w:t>
      </w:r>
      <w:proofErr w:type="spellEnd"/>
      <w:r w:rsidRPr="00C23943">
        <w:rPr>
          <w:rFonts w:ascii="Optimum" w:eastAsia="Arial" w:hAnsi="Optimum" w:cs="Arial"/>
          <w:color w:val="000000" w:themeColor="text1"/>
          <w:sz w:val="20"/>
          <w:szCs w:val="20"/>
          <w:lang w:val="en-US"/>
        </w:rPr>
        <w:t xml:space="preserve">, S. M., Brown, S. R. B., </w:t>
      </w:r>
      <w:proofErr w:type="spellStart"/>
      <w:r w:rsidRPr="00C23943">
        <w:rPr>
          <w:rFonts w:ascii="Optimum" w:eastAsia="Arial" w:hAnsi="Optimum" w:cs="Arial"/>
          <w:color w:val="000000" w:themeColor="text1"/>
          <w:sz w:val="20"/>
          <w:szCs w:val="20"/>
          <w:lang w:val="en-US"/>
        </w:rPr>
        <w:t>Bobak</w:t>
      </w:r>
      <w:proofErr w:type="spellEnd"/>
      <w:r w:rsidRPr="00C23943">
        <w:rPr>
          <w:rFonts w:ascii="Optimum" w:eastAsia="Arial" w:hAnsi="Optimum" w:cs="Arial"/>
          <w:color w:val="000000" w:themeColor="text1"/>
          <w:sz w:val="20"/>
          <w:szCs w:val="20"/>
          <w:lang w:val="en-US"/>
        </w:rPr>
        <w:t>, Y., &amp; D’Amico, D. J. (2017).</w:t>
      </w:r>
      <w:proofErr w:type="gramEnd"/>
      <w:r w:rsidRPr="00C23943">
        <w:rPr>
          <w:rFonts w:ascii="Optimum" w:eastAsia="Arial" w:hAnsi="Optimum" w:cs="Arial"/>
          <w:color w:val="000000" w:themeColor="text1"/>
          <w:sz w:val="20"/>
          <w:szCs w:val="20"/>
          <w:lang w:val="en-US"/>
        </w:rPr>
        <w:t xml:space="preserve"> Control of </w:t>
      </w:r>
      <w:r w:rsidRPr="00C23943">
        <w:rPr>
          <w:rFonts w:ascii="Optimum" w:eastAsia="Arial" w:hAnsi="Optimum" w:cs="Arial"/>
          <w:i/>
          <w:color w:val="000000" w:themeColor="text1"/>
          <w:sz w:val="20"/>
          <w:szCs w:val="20"/>
          <w:lang w:val="en-US"/>
        </w:rPr>
        <w:t>Listeria monocytogenes</w:t>
      </w:r>
      <w:r w:rsidRPr="00C23943">
        <w:rPr>
          <w:rFonts w:ascii="Optimum" w:eastAsia="Arial" w:hAnsi="Optimum" w:cs="Arial"/>
          <w:color w:val="000000" w:themeColor="text1"/>
          <w:sz w:val="20"/>
          <w:szCs w:val="20"/>
          <w:lang w:val="en-US"/>
        </w:rPr>
        <w:t xml:space="preserve"> in whole milk using antimicrobials applied individually and in combination. </w:t>
      </w:r>
      <w:r w:rsidRPr="00C23943">
        <w:rPr>
          <w:rFonts w:ascii="Optimum" w:eastAsia="Arial" w:hAnsi="Optimum" w:cs="Arial"/>
          <w:i/>
          <w:color w:val="000000" w:themeColor="text1"/>
          <w:sz w:val="20"/>
          <w:szCs w:val="20"/>
          <w:lang w:val="en-US"/>
        </w:rPr>
        <w:t>Journal of Dairy Science</w:t>
      </w:r>
      <w:r w:rsidRPr="00C23943">
        <w:rPr>
          <w:rFonts w:ascii="Optimum" w:eastAsia="Arial" w:hAnsi="Optimum" w:cs="Arial"/>
          <w:color w:val="000000" w:themeColor="text1"/>
          <w:sz w:val="20"/>
          <w:szCs w:val="20"/>
          <w:lang w:val="en-US"/>
        </w:rPr>
        <w:t xml:space="preserve">, 1–12. </w:t>
      </w:r>
    </w:p>
    <w:p w14:paraId="30E297FE" w14:textId="77777777" w:rsidR="007229FB" w:rsidRDefault="007229FB" w:rsidP="007229FB">
      <w:pPr>
        <w:ind w:left="284" w:hanging="284"/>
        <w:jc w:val="both"/>
        <w:rPr>
          <w:rFonts w:ascii="Optimum" w:eastAsia="Arial" w:hAnsi="Optimum" w:cs="Arial"/>
          <w:color w:val="000000" w:themeColor="text1"/>
          <w:sz w:val="20"/>
          <w:szCs w:val="20"/>
          <w:lang w:val="en-US"/>
        </w:rPr>
      </w:pPr>
    </w:p>
    <w:p w14:paraId="2ECCFA37" w14:textId="4BC4CD05" w:rsidR="00161E33" w:rsidRPr="00C23943" w:rsidRDefault="00161E33" w:rsidP="007229FB">
      <w:pPr>
        <w:ind w:left="284" w:hanging="284"/>
        <w:jc w:val="both"/>
        <w:rPr>
          <w:rFonts w:ascii="Optimum" w:eastAsia="Arial" w:hAnsi="Optimum" w:cs="Arial"/>
          <w:color w:val="000000" w:themeColor="text1"/>
          <w:sz w:val="20"/>
          <w:szCs w:val="20"/>
          <w:lang w:val="en-US"/>
        </w:rPr>
      </w:pPr>
      <w:proofErr w:type="gramStart"/>
      <w:r w:rsidRPr="00C23943">
        <w:rPr>
          <w:rFonts w:ascii="Optimum" w:eastAsia="Arial" w:hAnsi="Optimum" w:cs="Arial"/>
          <w:color w:val="000000" w:themeColor="text1"/>
          <w:sz w:val="20"/>
          <w:szCs w:val="20"/>
          <w:lang w:val="en-US"/>
        </w:rPr>
        <w:t>Lu, M., &amp; Wang, N. S. (2017).</w:t>
      </w:r>
      <w:proofErr w:type="gramEnd"/>
      <w:r w:rsidRPr="00C23943">
        <w:rPr>
          <w:rFonts w:ascii="Optimum" w:eastAsia="Arial" w:hAnsi="Optimum" w:cs="Arial"/>
          <w:color w:val="000000" w:themeColor="text1"/>
          <w:sz w:val="20"/>
          <w:szCs w:val="20"/>
          <w:lang w:val="en-US"/>
        </w:rPr>
        <w:t xml:space="preserve"> </w:t>
      </w:r>
      <w:proofErr w:type="gramStart"/>
      <w:r w:rsidRPr="00C23943">
        <w:rPr>
          <w:rFonts w:ascii="Optimum" w:eastAsia="Arial" w:hAnsi="Optimum" w:cs="Arial"/>
          <w:color w:val="000000" w:themeColor="text1"/>
          <w:sz w:val="20"/>
          <w:szCs w:val="20"/>
          <w:lang w:val="en-US"/>
        </w:rPr>
        <w:t>Chapter 7 - Spoilage of Milk and Dairy Products BT-The Microbiological Quality of Food.</w:t>
      </w:r>
      <w:proofErr w:type="gramEnd"/>
      <w:r w:rsidRPr="00C23943">
        <w:rPr>
          <w:rFonts w:ascii="Optimum" w:eastAsia="Arial" w:hAnsi="Optimum" w:cs="Arial"/>
          <w:color w:val="000000" w:themeColor="text1"/>
          <w:sz w:val="20"/>
          <w:szCs w:val="20"/>
          <w:lang w:val="en-US"/>
        </w:rPr>
        <w:t xml:space="preserve"> </w:t>
      </w:r>
      <w:proofErr w:type="gramStart"/>
      <w:r w:rsidRPr="00C23943">
        <w:rPr>
          <w:rFonts w:ascii="Optimum" w:eastAsia="Arial" w:hAnsi="Optimum" w:cs="Arial"/>
          <w:color w:val="000000" w:themeColor="text1"/>
          <w:sz w:val="20"/>
          <w:szCs w:val="20"/>
          <w:lang w:val="en-US"/>
        </w:rPr>
        <w:t>In Woodhead Publishing Series in Food Science, Technology and Nutrition (pp. 151–178).</w:t>
      </w:r>
      <w:proofErr w:type="gramEnd"/>
      <w:r w:rsidRPr="00C23943">
        <w:rPr>
          <w:rFonts w:ascii="Optimum" w:eastAsia="Arial" w:hAnsi="Optimum" w:cs="Arial"/>
          <w:color w:val="000000" w:themeColor="text1"/>
          <w:sz w:val="20"/>
          <w:szCs w:val="20"/>
          <w:lang w:val="en-US"/>
        </w:rPr>
        <w:t xml:space="preserve"> Woodhead Publishing. </w:t>
      </w:r>
    </w:p>
    <w:p w14:paraId="7FEDC808" w14:textId="77777777" w:rsidR="007229FB" w:rsidRDefault="007229FB" w:rsidP="007229FB">
      <w:pPr>
        <w:ind w:left="284" w:hanging="284"/>
        <w:jc w:val="both"/>
        <w:rPr>
          <w:rFonts w:ascii="Optimum" w:eastAsia="Arial" w:hAnsi="Optimum" w:cs="Arial"/>
          <w:color w:val="000000" w:themeColor="text1"/>
          <w:sz w:val="20"/>
          <w:szCs w:val="20"/>
          <w:lang w:val="en-US"/>
        </w:rPr>
      </w:pPr>
    </w:p>
    <w:p w14:paraId="08A7E720" w14:textId="1F1034C3" w:rsidR="00161E33" w:rsidRPr="00C23943" w:rsidRDefault="00161E33" w:rsidP="007229FB">
      <w:pPr>
        <w:ind w:left="284" w:hanging="284"/>
        <w:jc w:val="both"/>
        <w:rPr>
          <w:rFonts w:ascii="Optimum" w:eastAsia="Arial" w:hAnsi="Optimum" w:cs="Arial"/>
          <w:color w:val="000000" w:themeColor="text1"/>
          <w:sz w:val="20"/>
          <w:szCs w:val="20"/>
        </w:rPr>
      </w:pPr>
      <w:proofErr w:type="spellStart"/>
      <w:r w:rsidRPr="007229FB">
        <w:rPr>
          <w:rFonts w:ascii="Optimum" w:eastAsia="Arial" w:hAnsi="Optimum" w:cs="Arial"/>
          <w:color w:val="000000" w:themeColor="text1"/>
          <w:sz w:val="20"/>
          <w:szCs w:val="20"/>
        </w:rPr>
        <w:t>Malheiros</w:t>
      </w:r>
      <w:proofErr w:type="spellEnd"/>
      <w:r w:rsidRPr="007229FB">
        <w:rPr>
          <w:rFonts w:ascii="Optimum" w:eastAsia="Arial" w:hAnsi="Optimum" w:cs="Arial"/>
          <w:color w:val="000000" w:themeColor="text1"/>
          <w:sz w:val="20"/>
          <w:szCs w:val="20"/>
        </w:rPr>
        <w:t xml:space="preserve">, P. S., </w:t>
      </w:r>
      <w:proofErr w:type="spellStart"/>
      <w:r w:rsidRPr="007229FB">
        <w:rPr>
          <w:rFonts w:ascii="Optimum" w:eastAsia="Arial" w:hAnsi="Optimum" w:cs="Arial"/>
          <w:color w:val="000000" w:themeColor="text1"/>
          <w:sz w:val="20"/>
          <w:szCs w:val="20"/>
        </w:rPr>
        <w:t>Cuccovia</w:t>
      </w:r>
      <w:proofErr w:type="spellEnd"/>
      <w:r w:rsidRPr="007229FB">
        <w:rPr>
          <w:rFonts w:ascii="Optimum" w:eastAsia="Arial" w:hAnsi="Optimum" w:cs="Arial"/>
          <w:color w:val="000000" w:themeColor="text1"/>
          <w:sz w:val="20"/>
          <w:szCs w:val="20"/>
        </w:rPr>
        <w:t xml:space="preserve">, I. M., &amp; Franco, B. D. G. M. (2016). </w:t>
      </w:r>
      <w:proofErr w:type="gramStart"/>
      <w:r w:rsidRPr="00C23943">
        <w:rPr>
          <w:rFonts w:ascii="Optimum" w:eastAsia="Arial" w:hAnsi="Optimum" w:cs="Arial"/>
          <w:color w:val="000000" w:themeColor="text1"/>
          <w:sz w:val="20"/>
          <w:szCs w:val="20"/>
          <w:lang w:val="en-US"/>
        </w:rPr>
        <w:t xml:space="preserve">Inhibition of </w:t>
      </w:r>
      <w:r w:rsidRPr="00C23943">
        <w:rPr>
          <w:rFonts w:ascii="Optimum" w:eastAsia="Arial" w:hAnsi="Optimum" w:cs="Arial"/>
          <w:i/>
          <w:color w:val="000000" w:themeColor="text1"/>
          <w:sz w:val="20"/>
          <w:szCs w:val="20"/>
          <w:lang w:val="en-US"/>
        </w:rPr>
        <w:t>Listeria monocytogenes</w:t>
      </w:r>
      <w:r w:rsidRPr="00C23943">
        <w:rPr>
          <w:rFonts w:ascii="Optimum" w:eastAsia="Arial" w:hAnsi="Optimum" w:cs="Arial"/>
          <w:color w:val="000000" w:themeColor="text1"/>
          <w:sz w:val="20"/>
          <w:szCs w:val="20"/>
          <w:lang w:val="en-US"/>
        </w:rPr>
        <w:t xml:space="preserve"> in vitro and in goat milk by liposomal nanovesicles containing bacteriocins produced by </w:t>
      </w:r>
      <w:r w:rsidRPr="00C23943">
        <w:rPr>
          <w:rFonts w:ascii="Optimum" w:eastAsia="Arial" w:hAnsi="Optimum" w:cs="Arial"/>
          <w:i/>
          <w:color w:val="000000" w:themeColor="text1"/>
          <w:sz w:val="20"/>
          <w:szCs w:val="20"/>
          <w:lang w:val="en-US"/>
        </w:rPr>
        <w:t xml:space="preserve">Lactobacillus </w:t>
      </w:r>
      <w:proofErr w:type="spellStart"/>
      <w:r w:rsidRPr="00C23943">
        <w:rPr>
          <w:rFonts w:ascii="Optimum" w:eastAsia="Arial" w:hAnsi="Optimum" w:cs="Arial"/>
          <w:i/>
          <w:color w:val="000000" w:themeColor="text1"/>
          <w:sz w:val="20"/>
          <w:szCs w:val="20"/>
          <w:lang w:val="en-US"/>
        </w:rPr>
        <w:t>sakei</w:t>
      </w:r>
      <w:proofErr w:type="spellEnd"/>
      <w:r w:rsidRPr="00C23943">
        <w:rPr>
          <w:rFonts w:ascii="Optimum" w:eastAsia="Arial" w:hAnsi="Optimum" w:cs="Arial"/>
          <w:color w:val="000000" w:themeColor="text1"/>
          <w:sz w:val="20"/>
          <w:szCs w:val="20"/>
          <w:lang w:val="en-US"/>
        </w:rPr>
        <w:t xml:space="preserve"> subsp. </w:t>
      </w:r>
      <w:proofErr w:type="spellStart"/>
      <w:r w:rsidRPr="00C23943">
        <w:rPr>
          <w:rFonts w:ascii="Optimum" w:eastAsia="Arial" w:hAnsi="Optimum" w:cs="Arial"/>
          <w:i/>
          <w:color w:val="000000" w:themeColor="text1"/>
          <w:sz w:val="20"/>
          <w:szCs w:val="20"/>
          <w:lang w:val="en-US"/>
        </w:rPr>
        <w:t>sakei</w:t>
      </w:r>
      <w:proofErr w:type="spellEnd"/>
      <w:r w:rsidRPr="00C23943">
        <w:rPr>
          <w:rFonts w:ascii="Optimum" w:eastAsia="Arial" w:hAnsi="Optimum" w:cs="Arial"/>
          <w:i/>
          <w:color w:val="000000" w:themeColor="text1"/>
          <w:sz w:val="20"/>
          <w:szCs w:val="20"/>
          <w:lang w:val="en-US"/>
        </w:rPr>
        <w:t xml:space="preserve"> </w:t>
      </w:r>
      <w:r w:rsidRPr="00C23943">
        <w:rPr>
          <w:rFonts w:ascii="Optimum" w:eastAsia="Arial" w:hAnsi="Optimum" w:cs="Arial"/>
          <w:color w:val="000000" w:themeColor="text1"/>
          <w:sz w:val="20"/>
          <w:szCs w:val="20"/>
          <w:lang w:val="en-US"/>
        </w:rPr>
        <w:t>2a.</w:t>
      </w:r>
      <w:proofErr w:type="gramEnd"/>
      <w:r w:rsidRPr="00C23943">
        <w:rPr>
          <w:rFonts w:ascii="Optimum" w:eastAsia="Arial" w:hAnsi="Optimum" w:cs="Arial"/>
          <w:color w:val="000000" w:themeColor="text1"/>
          <w:sz w:val="20"/>
          <w:szCs w:val="20"/>
          <w:lang w:val="en-US"/>
        </w:rPr>
        <w:t xml:space="preserve"> </w:t>
      </w:r>
      <w:r w:rsidRPr="00C23943">
        <w:rPr>
          <w:rFonts w:ascii="Optimum" w:eastAsia="Arial" w:hAnsi="Optimum" w:cs="Arial"/>
          <w:i/>
          <w:color w:val="000000" w:themeColor="text1"/>
          <w:sz w:val="20"/>
          <w:szCs w:val="20"/>
        </w:rPr>
        <w:t>Food Control</w:t>
      </w:r>
      <w:r w:rsidRPr="00C23943">
        <w:rPr>
          <w:rFonts w:ascii="Optimum" w:eastAsia="Arial" w:hAnsi="Optimum" w:cs="Arial"/>
          <w:color w:val="000000" w:themeColor="text1"/>
          <w:sz w:val="20"/>
          <w:szCs w:val="20"/>
        </w:rPr>
        <w:t xml:space="preserve">, </w:t>
      </w:r>
      <w:r w:rsidRPr="00C23943">
        <w:rPr>
          <w:rFonts w:ascii="Optimum" w:eastAsia="Arial" w:hAnsi="Optimum" w:cs="Arial"/>
          <w:i/>
          <w:color w:val="000000" w:themeColor="text1"/>
          <w:sz w:val="20"/>
          <w:szCs w:val="20"/>
        </w:rPr>
        <w:t>63</w:t>
      </w:r>
      <w:r w:rsidRPr="00C23943">
        <w:rPr>
          <w:rFonts w:ascii="Optimum" w:eastAsia="Arial" w:hAnsi="Optimum" w:cs="Arial"/>
          <w:color w:val="000000" w:themeColor="text1"/>
          <w:sz w:val="20"/>
          <w:szCs w:val="20"/>
        </w:rPr>
        <w:t xml:space="preserve">, 158–164. </w:t>
      </w:r>
    </w:p>
    <w:p w14:paraId="601FD629" w14:textId="77777777" w:rsidR="007229FB" w:rsidRDefault="007229FB" w:rsidP="007229FB">
      <w:pPr>
        <w:ind w:left="284" w:hanging="284"/>
        <w:jc w:val="both"/>
        <w:rPr>
          <w:rFonts w:ascii="Optimum" w:eastAsia="Arial" w:hAnsi="Optimum" w:cs="Arial"/>
          <w:color w:val="000000" w:themeColor="text1"/>
          <w:sz w:val="20"/>
          <w:szCs w:val="20"/>
        </w:rPr>
      </w:pPr>
    </w:p>
    <w:p w14:paraId="3D7754A3" w14:textId="25F6D240" w:rsidR="00B51807" w:rsidRPr="00C23943" w:rsidRDefault="00161E33" w:rsidP="007229FB">
      <w:pPr>
        <w:ind w:left="284" w:hanging="284"/>
        <w:jc w:val="both"/>
        <w:rPr>
          <w:rFonts w:ascii="Optimum" w:hAnsi="Optimum" w:cs="Arial"/>
          <w:color w:val="000000" w:themeColor="text1"/>
          <w:sz w:val="20"/>
          <w:szCs w:val="20"/>
          <w:shd w:val="clear" w:color="auto" w:fill="FFFFFF"/>
        </w:rPr>
      </w:pPr>
      <w:r w:rsidRPr="00C23943">
        <w:rPr>
          <w:rFonts w:ascii="Optimum" w:eastAsia="Arial" w:hAnsi="Optimum" w:cs="Arial"/>
          <w:color w:val="000000" w:themeColor="text1"/>
          <w:sz w:val="20"/>
          <w:szCs w:val="20"/>
        </w:rPr>
        <w:lastRenderedPageBreak/>
        <w:t>Martin, A</w:t>
      </w:r>
      <w:r w:rsidR="00F329B7" w:rsidRPr="00C23943">
        <w:rPr>
          <w:rFonts w:ascii="Optimum" w:eastAsia="Arial" w:hAnsi="Optimum" w:cs="Arial"/>
          <w:color w:val="000000" w:themeColor="text1"/>
          <w:sz w:val="20"/>
          <w:szCs w:val="20"/>
        </w:rPr>
        <w:t>. (2002).</w:t>
      </w:r>
      <w:r w:rsidR="00F329B7" w:rsidRPr="00C23943">
        <w:rPr>
          <w:rFonts w:ascii="Optimum" w:hAnsi="Optimum" w:cs="Arial"/>
          <w:color w:val="000000" w:themeColor="text1"/>
          <w:sz w:val="20"/>
          <w:szCs w:val="20"/>
          <w:shd w:val="clear" w:color="auto" w:fill="FFFFFF"/>
        </w:rPr>
        <w:t> </w:t>
      </w:r>
      <w:r w:rsidR="00F329B7" w:rsidRPr="00C23943">
        <w:rPr>
          <w:rFonts w:ascii="Optimum" w:hAnsi="Optimum" w:cs="Arial"/>
          <w:iCs/>
          <w:color w:val="000000" w:themeColor="text1"/>
          <w:sz w:val="20"/>
          <w:szCs w:val="20"/>
          <w:shd w:val="clear" w:color="auto" w:fill="FFFFFF"/>
        </w:rPr>
        <w:t xml:space="preserve">Capacidad antagonista frente a </w:t>
      </w:r>
      <w:r w:rsidR="00F329B7" w:rsidRPr="00C23943">
        <w:rPr>
          <w:rFonts w:ascii="Optimum" w:hAnsi="Optimum" w:cs="Arial"/>
          <w:i/>
          <w:iCs/>
          <w:color w:val="000000" w:themeColor="text1"/>
          <w:sz w:val="20"/>
          <w:szCs w:val="20"/>
          <w:shd w:val="clear" w:color="auto" w:fill="FFFFFF"/>
        </w:rPr>
        <w:t>Listeria monocytogenes</w:t>
      </w:r>
      <w:r w:rsidR="00F329B7" w:rsidRPr="00C23943">
        <w:rPr>
          <w:rFonts w:ascii="Optimum" w:hAnsi="Optimum" w:cs="Arial"/>
          <w:iCs/>
          <w:color w:val="000000" w:themeColor="text1"/>
          <w:sz w:val="20"/>
          <w:szCs w:val="20"/>
          <w:shd w:val="clear" w:color="auto" w:fill="FFFFFF"/>
        </w:rPr>
        <w:t xml:space="preserve"> de dos sustancias tipo bacteriocina utilizadas en combinación con NaCl y CO</w:t>
      </w:r>
      <w:r w:rsidR="00F329B7" w:rsidRPr="00C23943">
        <w:rPr>
          <w:rFonts w:ascii="Optimum" w:hAnsi="Optimum" w:cs="Arial"/>
          <w:iCs/>
          <w:color w:val="000000" w:themeColor="text1"/>
          <w:sz w:val="20"/>
          <w:szCs w:val="20"/>
          <w:shd w:val="clear" w:color="auto" w:fill="FFFFFF"/>
          <w:vertAlign w:val="subscript"/>
        </w:rPr>
        <w:t>2</w:t>
      </w:r>
      <w:r w:rsidR="00F329B7" w:rsidRPr="00C23943">
        <w:rPr>
          <w:rFonts w:ascii="Optimum" w:hAnsi="Optimum" w:cs="Arial"/>
          <w:color w:val="000000" w:themeColor="text1"/>
          <w:sz w:val="20"/>
          <w:szCs w:val="20"/>
          <w:shd w:val="clear" w:color="auto" w:fill="FFFFFF"/>
          <w:vertAlign w:val="subscript"/>
        </w:rPr>
        <w:t> </w:t>
      </w:r>
      <w:r w:rsidR="00F329B7" w:rsidRPr="00C23943">
        <w:rPr>
          <w:rFonts w:ascii="Optimum" w:hAnsi="Optimum" w:cs="Arial"/>
          <w:color w:val="000000" w:themeColor="text1"/>
          <w:sz w:val="20"/>
          <w:szCs w:val="20"/>
          <w:shd w:val="clear" w:color="auto" w:fill="FFFFFF"/>
        </w:rPr>
        <w:t>(Doctoral dissertation, Tesis para optar el grado de Licenciado en Ingeniria de alimentos. Universidad Austral De Chile Facultad De Ciencias Agrarias Escuela De Ingeniería En Alimentos. Valdivia, Chile).</w:t>
      </w:r>
    </w:p>
    <w:p w14:paraId="4067DB74" w14:textId="77777777" w:rsidR="007229FB" w:rsidRDefault="007229FB" w:rsidP="007229FB">
      <w:pPr>
        <w:ind w:left="284" w:hanging="284"/>
        <w:jc w:val="both"/>
        <w:rPr>
          <w:rFonts w:ascii="Optimum" w:eastAsia="Arial" w:hAnsi="Optimum" w:cs="Arial"/>
          <w:color w:val="000000" w:themeColor="text1"/>
          <w:sz w:val="20"/>
          <w:szCs w:val="20"/>
        </w:rPr>
      </w:pPr>
    </w:p>
    <w:p w14:paraId="251248B2" w14:textId="37CD8016" w:rsidR="00161E33" w:rsidRPr="00C23943" w:rsidRDefault="00161E33" w:rsidP="007229FB">
      <w:pPr>
        <w:ind w:left="284" w:hanging="284"/>
        <w:jc w:val="both"/>
        <w:rPr>
          <w:rFonts w:ascii="Optimum" w:eastAsia="Arial" w:hAnsi="Optimum" w:cs="Arial"/>
          <w:color w:val="000000" w:themeColor="text1"/>
          <w:sz w:val="20"/>
          <w:szCs w:val="20"/>
        </w:rPr>
      </w:pPr>
      <w:proofErr w:type="spellStart"/>
      <w:r w:rsidRPr="00C23943">
        <w:rPr>
          <w:rFonts w:ascii="Optimum" w:eastAsia="Arial" w:hAnsi="Optimum" w:cs="Arial"/>
          <w:color w:val="000000" w:themeColor="text1"/>
          <w:sz w:val="20"/>
          <w:szCs w:val="20"/>
        </w:rPr>
        <w:t>Motato</w:t>
      </w:r>
      <w:proofErr w:type="spellEnd"/>
      <w:r w:rsidRPr="00C23943">
        <w:rPr>
          <w:rFonts w:ascii="Optimum" w:eastAsia="Arial" w:hAnsi="Optimum" w:cs="Arial"/>
          <w:color w:val="000000" w:themeColor="text1"/>
          <w:sz w:val="20"/>
          <w:szCs w:val="20"/>
        </w:rPr>
        <w:t xml:space="preserve">, K. E., Milani, C., Ventura, M., Valencia, F. E., Ruas-Madiedo, P., &amp; Delgado, S. (2017). </w:t>
      </w:r>
      <w:r w:rsidRPr="00C23943">
        <w:rPr>
          <w:rFonts w:ascii="Optimum" w:eastAsia="Arial" w:hAnsi="Optimum" w:cs="Arial"/>
          <w:color w:val="000000" w:themeColor="text1"/>
          <w:sz w:val="20"/>
          <w:szCs w:val="20"/>
          <w:lang w:val="en-US"/>
        </w:rPr>
        <w:t>Bacterial diversity of the Colombian fermented milk “</w:t>
      </w:r>
      <w:proofErr w:type="spellStart"/>
      <w:r w:rsidRPr="00C23943">
        <w:rPr>
          <w:rFonts w:ascii="Optimum" w:eastAsia="Arial" w:hAnsi="Optimum" w:cs="Arial"/>
          <w:color w:val="000000" w:themeColor="text1"/>
          <w:sz w:val="20"/>
          <w:szCs w:val="20"/>
          <w:lang w:val="en-US"/>
        </w:rPr>
        <w:t>Suero</w:t>
      </w:r>
      <w:proofErr w:type="spellEnd"/>
      <w:r w:rsidRPr="00C23943">
        <w:rPr>
          <w:rFonts w:ascii="Optimum" w:eastAsia="Arial" w:hAnsi="Optimum" w:cs="Arial"/>
          <w:color w:val="000000" w:themeColor="text1"/>
          <w:sz w:val="20"/>
          <w:szCs w:val="20"/>
          <w:lang w:val="en-US"/>
        </w:rPr>
        <w:t xml:space="preserve"> </w:t>
      </w:r>
      <w:proofErr w:type="spellStart"/>
      <w:r w:rsidRPr="00C23943">
        <w:rPr>
          <w:rFonts w:ascii="Optimum" w:eastAsia="Arial" w:hAnsi="Optimum" w:cs="Arial"/>
          <w:color w:val="000000" w:themeColor="text1"/>
          <w:sz w:val="20"/>
          <w:szCs w:val="20"/>
          <w:lang w:val="en-US"/>
        </w:rPr>
        <w:t>Costeño</w:t>
      </w:r>
      <w:proofErr w:type="spellEnd"/>
      <w:r w:rsidRPr="00C23943">
        <w:rPr>
          <w:rFonts w:ascii="Optimum" w:eastAsia="Arial" w:hAnsi="Optimum" w:cs="Arial"/>
          <w:color w:val="000000" w:themeColor="text1"/>
          <w:sz w:val="20"/>
          <w:szCs w:val="20"/>
          <w:lang w:val="en-US"/>
        </w:rPr>
        <w:t xml:space="preserve">” assessed by culturing and high-throughput sequencing and DGGE analysis of 16S rRNA gene amplicons. </w:t>
      </w:r>
      <w:r w:rsidRPr="00C23943">
        <w:rPr>
          <w:rFonts w:ascii="Optimum" w:eastAsia="Arial" w:hAnsi="Optimum" w:cs="Arial"/>
          <w:i/>
          <w:color w:val="000000" w:themeColor="text1"/>
          <w:sz w:val="20"/>
          <w:szCs w:val="20"/>
        </w:rPr>
        <w:t>Food Microbiology</w:t>
      </w:r>
      <w:r w:rsidRPr="00C23943">
        <w:rPr>
          <w:rFonts w:ascii="Optimum" w:eastAsia="Arial" w:hAnsi="Optimum" w:cs="Arial"/>
          <w:color w:val="000000" w:themeColor="text1"/>
          <w:sz w:val="20"/>
          <w:szCs w:val="20"/>
        </w:rPr>
        <w:t xml:space="preserve">, </w:t>
      </w:r>
      <w:r w:rsidRPr="00C23943">
        <w:rPr>
          <w:rFonts w:ascii="Optimum" w:eastAsia="Arial" w:hAnsi="Optimum" w:cs="Arial"/>
          <w:i/>
          <w:color w:val="000000" w:themeColor="text1"/>
          <w:sz w:val="20"/>
          <w:szCs w:val="20"/>
        </w:rPr>
        <w:t>68</w:t>
      </w:r>
      <w:r w:rsidRPr="00C23943">
        <w:rPr>
          <w:rFonts w:ascii="Optimum" w:eastAsia="Arial" w:hAnsi="Optimum" w:cs="Arial"/>
          <w:color w:val="000000" w:themeColor="text1"/>
          <w:sz w:val="20"/>
          <w:szCs w:val="20"/>
        </w:rPr>
        <w:t xml:space="preserve">, 129–136. </w:t>
      </w:r>
    </w:p>
    <w:p w14:paraId="61B790C6" w14:textId="77777777" w:rsidR="00132EE0" w:rsidRPr="00C23943" w:rsidRDefault="00132EE0" w:rsidP="007229FB">
      <w:pPr>
        <w:ind w:left="284" w:hanging="284"/>
        <w:jc w:val="both"/>
        <w:rPr>
          <w:rFonts w:ascii="Optimum" w:eastAsia="Arial" w:hAnsi="Optimum" w:cs="Arial"/>
          <w:color w:val="000000" w:themeColor="text1"/>
          <w:sz w:val="20"/>
          <w:szCs w:val="20"/>
        </w:rPr>
      </w:pPr>
    </w:p>
    <w:p w14:paraId="497B9567" w14:textId="394DED2A" w:rsidR="00161E33" w:rsidRPr="00C23943" w:rsidRDefault="00161E33" w:rsidP="007229FB">
      <w:pPr>
        <w:ind w:left="284" w:hanging="284"/>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 xml:space="preserve">Motato, K. E., Quiceno, E., García, J., Ruas Madiedo, P., &amp; Valencia García, F. E. (2016). Actividad antagónica de cepas aisladas de suero costeño frente a bacterias patógenas encontradas en alimentos. </w:t>
      </w:r>
      <w:r w:rsidRPr="00C23943">
        <w:rPr>
          <w:rFonts w:ascii="Optimum" w:eastAsia="Arial" w:hAnsi="Optimum" w:cs="Arial"/>
          <w:i/>
          <w:color w:val="000000" w:themeColor="text1"/>
          <w:sz w:val="20"/>
          <w:szCs w:val="20"/>
        </w:rPr>
        <w:t>Vitae</w:t>
      </w:r>
      <w:r w:rsidRPr="00C23943">
        <w:rPr>
          <w:rFonts w:ascii="Optimum" w:eastAsia="Arial" w:hAnsi="Optimum" w:cs="Arial"/>
          <w:color w:val="000000" w:themeColor="text1"/>
          <w:sz w:val="20"/>
          <w:szCs w:val="20"/>
        </w:rPr>
        <w:t xml:space="preserve"> (01214004), 23</w:t>
      </w:r>
      <w:r w:rsidR="00F329B7" w:rsidRPr="00C23943">
        <w:rPr>
          <w:rFonts w:ascii="Optimum" w:eastAsia="Arial" w:hAnsi="Optimum" w:cs="Arial"/>
          <w:color w:val="000000" w:themeColor="text1"/>
          <w:sz w:val="20"/>
          <w:szCs w:val="20"/>
        </w:rPr>
        <w:t xml:space="preserve">, </w:t>
      </w:r>
      <w:r w:rsidRPr="00C23943">
        <w:rPr>
          <w:rFonts w:ascii="Optimum" w:eastAsia="Arial" w:hAnsi="Optimum" w:cs="Arial"/>
          <w:color w:val="000000" w:themeColor="text1"/>
          <w:sz w:val="20"/>
          <w:szCs w:val="20"/>
        </w:rPr>
        <w:t>S190-S191.</w:t>
      </w:r>
    </w:p>
    <w:p w14:paraId="6B5AD4F1" w14:textId="77777777" w:rsidR="007229FB" w:rsidRDefault="007229FB" w:rsidP="007229FB">
      <w:pPr>
        <w:ind w:left="284" w:hanging="284"/>
        <w:jc w:val="both"/>
        <w:rPr>
          <w:rFonts w:ascii="Optimum" w:eastAsia="Arial" w:hAnsi="Optimum" w:cs="Arial"/>
          <w:color w:val="000000" w:themeColor="text1"/>
          <w:sz w:val="20"/>
          <w:szCs w:val="20"/>
        </w:rPr>
      </w:pPr>
    </w:p>
    <w:p w14:paraId="251F67DC" w14:textId="4D6B6057" w:rsidR="00161E33" w:rsidRPr="00C23943" w:rsidRDefault="00161E33" w:rsidP="007229FB">
      <w:pPr>
        <w:ind w:left="284" w:hanging="284"/>
        <w:jc w:val="both"/>
        <w:rPr>
          <w:rFonts w:ascii="Optimum" w:eastAsia="Arial" w:hAnsi="Optimum" w:cs="Arial"/>
          <w:color w:val="000000" w:themeColor="text1"/>
          <w:sz w:val="20"/>
          <w:szCs w:val="20"/>
        </w:rPr>
      </w:pPr>
      <w:r w:rsidRPr="00C23943">
        <w:rPr>
          <w:rFonts w:ascii="Optimum" w:eastAsia="Arial" w:hAnsi="Optimum" w:cs="Arial"/>
          <w:color w:val="000000" w:themeColor="text1"/>
          <w:sz w:val="20"/>
          <w:szCs w:val="20"/>
        </w:rPr>
        <w:t xml:space="preserve">Muñoz, A. M., Vargas M., Otero, L., Díaz, G., &amp; Guzmán, V. (2011). Presencia de </w:t>
      </w:r>
      <w:r w:rsidRPr="00C23943">
        <w:rPr>
          <w:rFonts w:ascii="Optimum" w:eastAsia="Arial" w:hAnsi="Optimum" w:cs="Arial"/>
          <w:i/>
          <w:color w:val="000000" w:themeColor="text1"/>
          <w:sz w:val="20"/>
          <w:szCs w:val="20"/>
        </w:rPr>
        <w:t>Listeria monocytogenes</w:t>
      </w:r>
      <w:r w:rsidRPr="00C23943">
        <w:rPr>
          <w:rFonts w:ascii="Optimum" w:eastAsia="Arial" w:hAnsi="Optimum" w:cs="Arial"/>
          <w:color w:val="000000" w:themeColor="text1"/>
          <w:sz w:val="20"/>
          <w:szCs w:val="20"/>
        </w:rPr>
        <w:t xml:space="preserve"> en alimentos listos para el consumo, procedentes de plazas de mercado y delicatessen de supermercados de cadena, Bogotá, D.C, 2002-2008. </w:t>
      </w:r>
      <w:r w:rsidRPr="00C23943">
        <w:rPr>
          <w:rFonts w:ascii="Optimum" w:eastAsia="Arial" w:hAnsi="Optimum" w:cs="Arial"/>
          <w:i/>
          <w:color w:val="000000" w:themeColor="text1"/>
          <w:sz w:val="20"/>
          <w:szCs w:val="20"/>
        </w:rPr>
        <w:t>Biomédica</w:t>
      </w:r>
      <w:r w:rsidRPr="00C23943">
        <w:rPr>
          <w:rFonts w:ascii="Optimum" w:eastAsia="Arial" w:hAnsi="Optimum" w:cs="Arial"/>
          <w:color w:val="000000" w:themeColor="text1"/>
          <w:sz w:val="20"/>
          <w:szCs w:val="20"/>
        </w:rPr>
        <w:t xml:space="preserve">, 428–439. </w:t>
      </w:r>
    </w:p>
    <w:p w14:paraId="16A81FA8" w14:textId="77777777" w:rsidR="007229FB" w:rsidRDefault="007229FB" w:rsidP="007229FB">
      <w:pPr>
        <w:ind w:left="284" w:hanging="284"/>
        <w:jc w:val="both"/>
        <w:rPr>
          <w:rFonts w:ascii="Optimum" w:eastAsia="Arial" w:hAnsi="Optimum" w:cs="Arial"/>
          <w:color w:val="000000" w:themeColor="text1"/>
          <w:sz w:val="20"/>
          <w:szCs w:val="20"/>
        </w:rPr>
      </w:pPr>
    </w:p>
    <w:p w14:paraId="40E03BC9" w14:textId="539CBBFC" w:rsidR="00161E33" w:rsidRPr="00C23943" w:rsidRDefault="00161E33" w:rsidP="007229FB">
      <w:pPr>
        <w:ind w:left="284" w:hanging="284"/>
        <w:jc w:val="both"/>
        <w:rPr>
          <w:rFonts w:ascii="Optimum" w:eastAsia="Arial" w:hAnsi="Optimum" w:cs="Arial"/>
          <w:color w:val="000000" w:themeColor="text1"/>
          <w:sz w:val="20"/>
          <w:szCs w:val="20"/>
          <w:lang w:val="en-US"/>
        </w:rPr>
      </w:pPr>
      <w:proofErr w:type="spellStart"/>
      <w:r w:rsidRPr="00C23943">
        <w:rPr>
          <w:rFonts w:ascii="Optimum" w:eastAsia="Arial" w:hAnsi="Optimum" w:cs="Arial"/>
          <w:color w:val="000000" w:themeColor="text1"/>
          <w:sz w:val="20"/>
          <w:szCs w:val="20"/>
        </w:rPr>
        <w:t>Sakaridis</w:t>
      </w:r>
      <w:proofErr w:type="spellEnd"/>
      <w:r w:rsidRPr="00C23943">
        <w:rPr>
          <w:rFonts w:ascii="Optimum" w:eastAsia="Arial" w:hAnsi="Optimum" w:cs="Arial"/>
          <w:color w:val="000000" w:themeColor="text1"/>
          <w:sz w:val="20"/>
          <w:szCs w:val="20"/>
        </w:rPr>
        <w:t xml:space="preserve">, I., </w:t>
      </w:r>
      <w:proofErr w:type="spellStart"/>
      <w:r w:rsidRPr="00C23943">
        <w:rPr>
          <w:rFonts w:ascii="Optimum" w:eastAsia="Arial" w:hAnsi="Optimum" w:cs="Arial"/>
          <w:color w:val="000000" w:themeColor="text1"/>
          <w:sz w:val="20"/>
          <w:szCs w:val="20"/>
        </w:rPr>
        <w:t>Soultos</w:t>
      </w:r>
      <w:proofErr w:type="spellEnd"/>
      <w:r w:rsidRPr="00C23943">
        <w:rPr>
          <w:rFonts w:ascii="Optimum" w:eastAsia="Arial" w:hAnsi="Optimum" w:cs="Arial"/>
          <w:color w:val="000000" w:themeColor="text1"/>
          <w:sz w:val="20"/>
          <w:szCs w:val="20"/>
        </w:rPr>
        <w:t xml:space="preserve">, N., </w:t>
      </w:r>
      <w:proofErr w:type="spellStart"/>
      <w:r w:rsidRPr="00C23943">
        <w:rPr>
          <w:rFonts w:ascii="Optimum" w:eastAsia="Arial" w:hAnsi="Optimum" w:cs="Arial"/>
          <w:color w:val="000000" w:themeColor="text1"/>
          <w:sz w:val="20"/>
          <w:szCs w:val="20"/>
        </w:rPr>
        <w:t>Dovas</w:t>
      </w:r>
      <w:proofErr w:type="spellEnd"/>
      <w:r w:rsidRPr="00C23943">
        <w:rPr>
          <w:rFonts w:ascii="Optimum" w:eastAsia="Arial" w:hAnsi="Optimum" w:cs="Arial"/>
          <w:color w:val="000000" w:themeColor="text1"/>
          <w:sz w:val="20"/>
          <w:szCs w:val="20"/>
        </w:rPr>
        <w:t xml:space="preserve">, C. I., </w:t>
      </w:r>
      <w:proofErr w:type="spellStart"/>
      <w:r w:rsidRPr="00C23943">
        <w:rPr>
          <w:rFonts w:ascii="Optimum" w:eastAsia="Arial" w:hAnsi="Optimum" w:cs="Arial"/>
          <w:color w:val="000000" w:themeColor="text1"/>
          <w:sz w:val="20"/>
          <w:szCs w:val="20"/>
        </w:rPr>
        <w:t>Papavergou</w:t>
      </w:r>
      <w:proofErr w:type="spellEnd"/>
      <w:r w:rsidRPr="00C23943">
        <w:rPr>
          <w:rFonts w:ascii="Optimum" w:eastAsia="Arial" w:hAnsi="Optimum" w:cs="Arial"/>
          <w:color w:val="000000" w:themeColor="text1"/>
          <w:sz w:val="20"/>
          <w:szCs w:val="20"/>
        </w:rPr>
        <w:t xml:space="preserve">, E., </w:t>
      </w:r>
      <w:proofErr w:type="spellStart"/>
      <w:r w:rsidRPr="00C23943">
        <w:rPr>
          <w:rFonts w:ascii="Optimum" w:eastAsia="Arial" w:hAnsi="Optimum" w:cs="Arial"/>
          <w:color w:val="000000" w:themeColor="text1"/>
          <w:sz w:val="20"/>
          <w:szCs w:val="20"/>
        </w:rPr>
        <w:t>Ambrosiadis</w:t>
      </w:r>
      <w:proofErr w:type="spellEnd"/>
      <w:r w:rsidRPr="00C23943">
        <w:rPr>
          <w:rFonts w:ascii="Optimum" w:eastAsia="Arial" w:hAnsi="Optimum" w:cs="Arial"/>
          <w:color w:val="000000" w:themeColor="text1"/>
          <w:sz w:val="20"/>
          <w:szCs w:val="20"/>
        </w:rPr>
        <w:t xml:space="preserve">, I., &amp; </w:t>
      </w:r>
      <w:proofErr w:type="spellStart"/>
      <w:r w:rsidRPr="00C23943">
        <w:rPr>
          <w:rFonts w:ascii="Optimum" w:eastAsia="Arial" w:hAnsi="Optimum" w:cs="Arial"/>
          <w:color w:val="000000" w:themeColor="text1"/>
          <w:sz w:val="20"/>
          <w:szCs w:val="20"/>
        </w:rPr>
        <w:t>Koidis</w:t>
      </w:r>
      <w:proofErr w:type="spellEnd"/>
      <w:r w:rsidRPr="00C23943">
        <w:rPr>
          <w:rFonts w:ascii="Optimum" w:eastAsia="Arial" w:hAnsi="Optimum" w:cs="Arial"/>
          <w:color w:val="000000" w:themeColor="text1"/>
          <w:sz w:val="20"/>
          <w:szCs w:val="20"/>
        </w:rPr>
        <w:t xml:space="preserve">, P. (2012). </w:t>
      </w:r>
      <w:proofErr w:type="gramStart"/>
      <w:r w:rsidRPr="00C23943">
        <w:rPr>
          <w:rFonts w:ascii="Optimum" w:eastAsia="Arial" w:hAnsi="Optimum" w:cs="Arial"/>
          <w:color w:val="000000" w:themeColor="text1"/>
          <w:sz w:val="20"/>
          <w:szCs w:val="20"/>
          <w:lang w:val="en-US"/>
        </w:rPr>
        <w:t xml:space="preserve">Anaerobe Lactic acid bacteria from chicken carcasses with inhibitory activity against </w:t>
      </w:r>
      <w:r w:rsidRPr="00C23943">
        <w:rPr>
          <w:rFonts w:ascii="Optimum" w:eastAsia="Arial" w:hAnsi="Optimum" w:cs="Arial"/>
          <w:i/>
          <w:color w:val="000000" w:themeColor="text1"/>
          <w:sz w:val="20"/>
          <w:szCs w:val="20"/>
          <w:lang w:val="en-US"/>
        </w:rPr>
        <w:t>Salmonella</w:t>
      </w:r>
      <w:r w:rsidRPr="00C23943">
        <w:rPr>
          <w:rFonts w:ascii="Optimum" w:eastAsia="Arial" w:hAnsi="Optimum" w:cs="Arial"/>
          <w:color w:val="000000" w:themeColor="text1"/>
          <w:sz w:val="20"/>
          <w:szCs w:val="20"/>
          <w:lang w:val="en-US"/>
        </w:rPr>
        <w:t xml:space="preserve"> spp. and </w:t>
      </w:r>
      <w:r w:rsidRPr="00C23943">
        <w:rPr>
          <w:rFonts w:ascii="Optimum" w:eastAsia="Arial" w:hAnsi="Optimum" w:cs="Arial"/>
          <w:i/>
          <w:color w:val="000000" w:themeColor="text1"/>
          <w:sz w:val="20"/>
          <w:szCs w:val="20"/>
          <w:lang w:val="en-US"/>
        </w:rPr>
        <w:t>Listeria monocytogenes</w:t>
      </w:r>
      <w:r w:rsidRPr="00C23943">
        <w:rPr>
          <w:rFonts w:ascii="Optimum" w:eastAsia="Arial" w:hAnsi="Optimum" w:cs="Arial"/>
          <w:color w:val="000000" w:themeColor="text1"/>
          <w:sz w:val="20"/>
          <w:szCs w:val="20"/>
          <w:lang w:val="en-US"/>
        </w:rPr>
        <w:t>.</w:t>
      </w:r>
      <w:proofErr w:type="gramEnd"/>
      <w:r w:rsidRPr="00C23943">
        <w:rPr>
          <w:rFonts w:ascii="Optimum" w:eastAsia="Arial" w:hAnsi="Optimum" w:cs="Arial"/>
          <w:color w:val="000000" w:themeColor="text1"/>
          <w:sz w:val="20"/>
          <w:szCs w:val="20"/>
          <w:lang w:val="en-US"/>
        </w:rPr>
        <w:t xml:space="preserve"> </w:t>
      </w:r>
      <w:r w:rsidRPr="00C23943">
        <w:rPr>
          <w:rFonts w:ascii="Optimum" w:eastAsia="Arial" w:hAnsi="Optimum" w:cs="Arial"/>
          <w:i/>
          <w:color w:val="000000" w:themeColor="text1"/>
          <w:sz w:val="20"/>
          <w:szCs w:val="20"/>
          <w:lang w:val="en-US"/>
        </w:rPr>
        <w:t>Anaerobe</w:t>
      </w:r>
      <w:r w:rsidRPr="00C23943">
        <w:rPr>
          <w:rFonts w:ascii="Optimum" w:eastAsia="Arial" w:hAnsi="Optimum" w:cs="Arial"/>
          <w:color w:val="000000" w:themeColor="text1"/>
          <w:sz w:val="20"/>
          <w:szCs w:val="20"/>
          <w:lang w:val="en-US"/>
        </w:rPr>
        <w:t xml:space="preserve">, 18(1), 62–66. </w:t>
      </w:r>
    </w:p>
    <w:p w14:paraId="4AD33E7B" w14:textId="77777777" w:rsidR="007229FB" w:rsidRDefault="007229FB" w:rsidP="007229FB">
      <w:pPr>
        <w:ind w:left="284" w:hanging="284"/>
        <w:jc w:val="both"/>
        <w:rPr>
          <w:rFonts w:ascii="Optimum" w:eastAsia="Arial" w:hAnsi="Optimum" w:cs="Arial"/>
          <w:color w:val="000000" w:themeColor="text1"/>
          <w:sz w:val="20"/>
          <w:szCs w:val="20"/>
          <w:lang w:val="en-US"/>
        </w:rPr>
      </w:pPr>
    </w:p>
    <w:p w14:paraId="75627831" w14:textId="1E51C29F" w:rsidR="00161E33" w:rsidRPr="00C23943" w:rsidRDefault="00161E33" w:rsidP="007229FB">
      <w:pPr>
        <w:ind w:left="284" w:hanging="284"/>
        <w:jc w:val="both"/>
        <w:rPr>
          <w:rFonts w:ascii="Optimum" w:eastAsia="Arial" w:hAnsi="Optimum" w:cs="Arial"/>
          <w:color w:val="000000" w:themeColor="text1"/>
          <w:sz w:val="20"/>
          <w:szCs w:val="20"/>
          <w:lang w:val="en-US"/>
        </w:rPr>
      </w:pPr>
      <w:proofErr w:type="gramStart"/>
      <w:r w:rsidRPr="00C23943">
        <w:rPr>
          <w:rFonts w:ascii="Optimum" w:eastAsia="Arial" w:hAnsi="Optimum" w:cs="Arial"/>
          <w:color w:val="000000" w:themeColor="text1"/>
          <w:sz w:val="20"/>
          <w:szCs w:val="20"/>
          <w:lang w:val="en-US"/>
        </w:rPr>
        <w:t xml:space="preserve">Sip, A., </w:t>
      </w:r>
      <w:proofErr w:type="spellStart"/>
      <w:r w:rsidRPr="00C23943">
        <w:rPr>
          <w:rFonts w:ascii="Optimum" w:eastAsia="Arial" w:hAnsi="Optimum" w:cs="Arial"/>
          <w:color w:val="000000" w:themeColor="text1"/>
          <w:sz w:val="20"/>
          <w:szCs w:val="20"/>
          <w:lang w:val="en-US"/>
        </w:rPr>
        <w:t>Wieckowicz</w:t>
      </w:r>
      <w:proofErr w:type="spellEnd"/>
      <w:r w:rsidRPr="00C23943">
        <w:rPr>
          <w:rFonts w:ascii="Optimum" w:eastAsia="Arial" w:hAnsi="Optimum" w:cs="Arial"/>
          <w:color w:val="000000" w:themeColor="text1"/>
          <w:sz w:val="20"/>
          <w:szCs w:val="20"/>
          <w:lang w:val="en-US"/>
        </w:rPr>
        <w:t xml:space="preserve">, M., Olejnik-Schmidt, A., &amp; </w:t>
      </w:r>
      <w:proofErr w:type="spellStart"/>
      <w:r w:rsidRPr="00C23943">
        <w:rPr>
          <w:rFonts w:ascii="Optimum" w:eastAsia="Arial" w:hAnsi="Optimum" w:cs="Arial"/>
          <w:color w:val="000000" w:themeColor="text1"/>
          <w:sz w:val="20"/>
          <w:szCs w:val="20"/>
          <w:lang w:val="en-US"/>
        </w:rPr>
        <w:t>Grajek</w:t>
      </w:r>
      <w:proofErr w:type="spellEnd"/>
      <w:r w:rsidRPr="00C23943">
        <w:rPr>
          <w:rFonts w:ascii="Optimum" w:eastAsia="Arial" w:hAnsi="Optimum" w:cs="Arial"/>
          <w:color w:val="000000" w:themeColor="text1"/>
          <w:sz w:val="20"/>
          <w:szCs w:val="20"/>
          <w:lang w:val="en-US"/>
        </w:rPr>
        <w:t>, W. (2012).</w:t>
      </w:r>
      <w:proofErr w:type="gramEnd"/>
      <w:r w:rsidRPr="00C23943">
        <w:rPr>
          <w:rFonts w:ascii="Optimum" w:eastAsia="Arial" w:hAnsi="Optimum" w:cs="Arial"/>
          <w:color w:val="000000" w:themeColor="text1"/>
          <w:sz w:val="20"/>
          <w:szCs w:val="20"/>
          <w:lang w:val="en-US"/>
        </w:rPr>
        <w:t xml:space="preserve"> Anti-Listeria activity of lactic acid bacteria isolated from </w:t>
      </w:r>
      <w:proofErr w:type="spellStart"/>
      <w:r w:rsidRPr="00C23943">
        <w:rPr>
          <w:rFonts w:ascii="Optimum" w:eastAsia="Arial" w:hAnsi="Optimum" w:cs="Arial"/>
          <w:color w:val="000000" w:themeColor="text1"/>
          <w:sz w:val="20"/>
          <w:szCs w:val="20"/>
          <w:lang w:val="en-US"/>
        </w:rPr>
        <w:t>golka</w:t>
      </w:r>
      <w:proofErr w:type="spellEnd"/>
      <w:r w:rsidRPr="00C23943">
        <w:rPr>
          <w:rFonts w:ascii="Optimum" w:eastAsia="Arial" w:hAnsi="Optimum" w:cs="Arial"/>
          <w:color w:val="000000" w:themeColor="text1"/>
          <w:sz w:val="20"/>
          <w:szCs w:val="20"/>
          <w:lang w:val="en-US"/>
        </w:rPr>
        <w:t xml:space="preserve">, a regional cheese produced in Poland. </w:t>
      </w:r>
      <w:r w:rsidRPr="00C23943">
        <w:rPr>
          <w:rFonts w:ascii="Optimum" w:eastAsia="Arial" w:hAnsi="Optimum" w:cs="Arial"/>
          <w:i/>
          <w:color w:val="000000" w:themeColor="text1"/>
          <w:sz w:val="20"/>
          <w:szCs w:val="20"/>
          <w:lang w:val="en-US"/>
        </w:rPr>
        <w:t>Food Control</w:t>
      </w:r>
      <w:r w:rsidRPr="00C23943">
        <w:rPr>
          <w:rFonts w:ascii="Optimum" w:eastAsia="Arial" w:hAnsi="Optimum" w:cs="Arial"/>
          <w:color w:val="000000" w:themeColor="text1"/>
          <w:sz w:val="20"/>
          <w:szCs w:val="20"/>
          <w:lang w:val="en-US"/>
        </w:rPr>
        <w:t xml:space="preserve">, </w:t>
      </w:r>
      <w:r w:rsidRPr="00C23943">
        <w:rPr>
          <w:rFonts w:ascii="Optimum" w:eastAsia="Arial" w:hAnsi="Optimum" w:cs="Arial"/>
          <w:i/>
          <w:color w:val="000000" w:themeColor="text1"/>
          <w:sz w:val="20"/>
          <w:szCs w:val="20"/>
          <w:lang w:val="en-US"/>
        </w:rPr>
        <w:t>26</w:t>
      </w:r>
      <w:r w:rsidRPr="00C23943">
        <w:rPr>
          <w:rFonts w:ascii="Optimum" w:eastAsia="Arial" w:hAnsi="Optimum" w:cs="Arial"/>
          <w:color w:val="000000" w:themeColor="text1"/>
          <w:sz w:val="20"/>
          <w:szCs w:val="20"/>
          <w:lang w:val="en-US"/>
        </w:rPr>
        <w:t xml:space="preserve">(1), 117–124. </w:t>
      </w:r>
    </w:p>
    <w:p w14:paraId="2510D558" w14:textId="77777777" w:rsidR="007229FB" w:rsidRDefault="007229FB" w:rsidP="007229FB">
      <w:pPr>
        <w:ind w:left="284" w:hanging="284"/>
        <w:jc w:val="both"/>
        <w:rPr>
          <w:rFonts w:ascii="Optimum" w:eastAsia="Arial" w:hAnsi="Optimum" w:cs="Arial"/>
          <w:color w:val="000000" w:themeColor="text1"/>
          <w:sz w:val="20"/>
          <w:szCs w:val="20"/>
          <w:lang w:val="en-US"/>
        </w:rPr>
      </w:pPr>
    </w:p>
    <w:p w14:paraId="5DA9D866" w14:textId="5716BCB1" w:rsidR="00161E33" w:rsidRPr="00C23943" w:rsidRDefault="00161E33" w:rsidP="007229FB">
      <w:pPr>
        <w:ind w:left="284" w:hanging="284"/>
        <w:jc w:val="both"/>
        <w:rPr>
          <w:rFonts w:ascii="Optimum" w:eastAsia="Arial" w:hAnsi="Optimum" w:cs="Arial"/>
          <w:color w:val="000000" w:themeColor="text1"/>
          <w:sz w:val="20"/>
          <w:szCs w:val="20"/>
          <w:lang w:val="en-US"/>
        </w:rPr>
      </w:pPr>
      <w:proofErr w:type="gramStart"/>
      <w:r w:rsidRPr="00C23943">
        <w:rPr>
          <w:rFonts w:ascii="Optimum" w:eastAsia="Arial" w:hAnsi="Optimum" w:cs="Arial"/>
          <w:color w:val="000000" w:themeColor="text1"/>
          <w:sz w:val="20"/>
          <w:szCs w:val="20"/>
          <w:lang w:val="en-US"/>
        </w:rPr>
        <w:t>Wang, Y., Shang, N., Qin, Y., Zhang, Y., Zhang, J., &amp; Li, P. (2018).</w:t>
      </w:r>
      <w:proofErr w:type="gramEnd"/>
      <w:r w:rsidRPr="00C23943">
        <w:rPr>
          <w:rFonts w:ascii="Optimum" w:eastAsia="Arial" w:hAnsi="Optimum" w:cs="Arial"/>
          <w:color w:val="000000" w:themeColor="text1"/>
          <w:sz w:val="20"/>
          <w:szCs w:val="20"/>
          <w:lang w:val="en-US"/>
        </w:rPr>
        <w:t xml:space="preserve"> </w:t>
      </w:r>
      <w:proofErr w:type="gramStart"/>
      <w:r w:rsidRPr="00C23943">
        <w:rPr>
          <w:rFonts w:ascii="Optimum" w:eastAsia="Arial" w:hAnsi="Optimum" w:cs="Arial"/>
          <w:color w:val="000000" w:themeColor="text1"/>
          <w:sz w:val="20"/>
          <w:szCs w:val="20"/>
          <w:lang w:val="en-US"/>
        </w:rPr>
        <w:t xml:space="preserve">The complete genome sequence of </w:t>
      </w:r>
      <w:r w:rsidRPr="00C23943">
        <w:rPr>
          <w:rFonts w:ascii="Optimum" w:eastAsia="Arial" w:hAnsi="Optimum" w:cs="Arial"/>
          <w:i/>
          <w:color w:val="000000" w:themeColor="text1"/>
          <w:sz w:val="20"/>
          <w:szCs w:val="20"/>
          <w:lang w:val="en-US"/>
        </w:rPr>
        <w:t>Lactobacillus plantarum</w:t>
      </w:r>
      <w:r w:rsidRPr="00C23943">
        <w:rPr>
          <w:rFonts w:ascii="Optimum" w:eastAsia="Arial" w:hAnsi="Optimum" w:cs="Arial"/>
          <w:color w:val="000000" w:themeColor="text1"/>
          <w:sz w:val="20"/>
          <w:szCs w:val="20"/>
          <w:lang w:val="en-US"/>
        </w:rPr>
        <w:t xml:space="preserve"> LPL-1, a novel antibacterial probiotic producing class </w:t>
      </w:r>
      <w:proofErr w:type="spellStart"/>
      <w:r w:rsidRPr="00C23943">
        <w:rPr>
          <w:rFonts w:ascii="Optimum" w:eastAsia="Arial" w:hAnsi="Optimum" w:cs="Arial"/>
          <w:color w:val="000000" w:themeColor="text1"/>
          <w:sz w:val="20"/>
          <w:szCs w:val="20"/>
          <w:lang w:val="en-US"/>
        </w:rPr>
        <w:t>IIa</w:t>
      </w:r>
      <w:proofErr w:type="spellEnd"/>
      <w:r w:rsidRPr="00C23943">
        <w:rPr>
          <w:rFonts w:ascii="Optimum" w:eastAsia="Arial" w:hAnsi="Optimum" w:cs="Arial"/>
          <w:color w:val="000000" w:themeColor="text1"/>
          <w:sz w:val="20"/>
          <w:szCs w:val="20"/>
          <w:lang w:val="en-US"/>
        </w:rPr>
        <w:t xml:space="preserve"> </w:t>
      </w:r>
      <w:proofErr w:type="spellStart"/>
      <w:r w:rsidRPr="00C23943">
        <w:rPr>
          <w:rFonts w:ascii="Optimum" w:eastAsia="Arial" w:hAnsi="Optimum" w:cs="Arial"/>
          <w:color w:val="000000" w:themeColor="text1"/>
          <w:sz w:val="20"/>
          <w:szCs w:val="20"/>
          <w:lang w:val="en-US"/>
        </w:rPr>
        <w:t>bacteriocin</w:t>
      </w:r>
      <w:proofErr w:type="spellEnd"/>
      <w:r w:rsidRPr="00C23943">
        <w:rPr>
          <w:rFonts w:ascii="Optimum" w:eastAsia="Arial" w:hAnsi="Optimum" w:cs="Arial"/>
          <w:color w:val="000000" w:themeColor="text1"/>
          <w:sz w:val="20"/>
          <w:szCs w:val="20"/>
          <w:lang w:val="en-US"/>
        </w:rPr>
        <w:t>.</w:t>
      </w:r>
      <w:proofErr w:type="gramEnd"/>
      <w:r w:rsidRPr="00C23943">
        <w:rPr>
          <w:rFonts w:ascii="Optimum" w:eastAsia="Arial" w:hAnsi="Optimum" w:cs="Arial"/>
          <w:color w:val="000000" w:themeColor="text1"/>
          <w:sz w:val="20"/>
          <w:szCs w:val="20"/>
          <w:lang w:val="en-US"/>
        </w:rPr>
        <w:t xml:space="preserve"> </w:t>
      </w:r>
      <w:r w:rsidRPr="00C23943">
        <w:rPr>
          <w:rFonts w:ascii="Optimum" w:eastAsia="Arial" w:hAnsi="Optimum" w:cs="Arial"/>
          <w:i/>
          <w:color w:val="000000" w:themeColor="text1"/>
          <w:sz w:val="20"/>
          <w:szCs w:val="20"/>
          <w:lang w:val="en-US"/>
        </w:rPr>
        <w:t>Journal of Biotechnology</w:t>
      </w:r>
      <w:r w:rsidRPr="00C23943">
        <w:rPr>
          <w:rFonts w:ascii="Optimum" w:eastAsia="Arial" w:hAnsi="Optimum" w:cs="Arial"/>
          <w:color w:val="000000" w:themeColor="text1"/>
          <w:sz w:val="20"/>
          <w:szCs w:val="20"/>
          <w:lang w:val="en-US"/>
        </w:rPr>
        <w:t xml:space="preserve">, 266(17), 84–88. </w:t>
      </w:r>
    </w:p>
    <w:p w14:paraId="11D55096" w14:textId="77777777" w:rsidR="007229FB" w:rsidRDefault="007229FB" w:rsidP="007229FB">
      <w:pPr>
        <w:ind w:left="284" w:hanging="284"/>
        <w:jc w:val="both"/>
        <w:rPr>
          <w:rFonts w:ascii="Optimum" w:eastAsia="Arial" w:hAnsi="Optimum" w:cs="Arial"/>
          <w:color w:val="000000" w:themeColor="text1"/>
          <w:sz w:val="20"/>
          <w:szCs w:val="20"/>
          <w:lang w:val="en-US"/>
        </w:rPr>
      </w:pPr>
    </w:p>
    <w:p w14:paraId="57DFB0C6" w14:textId="3BE83A70" w:rsidR="00161E33" w:rsidRPr="00C23943" w:rsidRDefault="00161E33" w:rsidP="007229FB">
      <w:pPr>
        <w:ind w:left="284" w:hanging="284"/>
        <w:jc w:val="both"/>
        <w:rPr>
          <w:rFonts w:ascii="Optimum" w:eastAsia="Arial" w:hAnsi="Optimum" w:cs="Arial"/>
          <w:color w:val="000000" w:themeColor="text1"/>
          <w:sz w:val="20"/>
          <w:szCs w:val="20"/>
          <w:lang w:val="en-US"/>
        </w:rPr>
      </w:pPr>
      <w:proofErr w:type="spellStart"/>
      <w:proofErr w:type="gramStart"/>
      <w:r w:rsidRPr="00C23943">
        <w:rPr>
          <w:rFonts w:ascii="Optimum" w:eastAsia="Arial" w:hAnsi="Optimum" w:cs="Arial"/>
          <w:color w:val="000000" w:themeColor="text1"/>
          <w:sz w:val="20"/>
          <w:szCs w:val="20"/>
          <w:lang w:val="en-US"/>
        </w:rPr>
        <w:t>Woraprayote</w:t>
      </w:r>
      <w:proofErr w:type="spellEnd"/>
      <w:r w:rsidRPr="00C23943">
        <w:rPr>
          <w:rFonts w:ascii="Optimum" w:eastAsia="Arial" w:hAnsi="Optimum" w:cs="Arial"/>
          <w:color w:val="000000" w:themeColor="text1"/>
          <w:sz w:val="20"/>
          <w:szCs w:val="20"/>
          <w:lang w:val="en-US"/>
        </w:rPr>
        <w:t xml:space="preserve">, W., Malila, Y., </w:t>
      </w:r>
      <w:proofErr w:type="spellStart"/>
      <w:r w:rsidRPr="00C23943">
        <w:rPr>
          <w:rFonts w:ascii="Optimum" w:eastAsia="Arial" w:hAnsi="Optimum" w:cs="Arial"/>
          <w:color w:val="000000" w:themeColor="text1"/>
          <w:sz w:val="20"/>
          <w:szCs w:val="20"/>
          <w:lang w:val="en-US"/>
        </w:rPr>
        <w:t>Sorapukdee</w:t>
      </w:r>
      <w:proofErr w:type="spellEnd"/>
      <w:r w:rsidRPr="00C23943">
        <w:rPr>
          <w:rFonts w:ascii="Optimum" w:eastAsia="Arial" w:hAnsi="Optimum" w:cs="Arial"/>
          <w:color w:val="000000" w:themeColor="text1"/>
          <w:sz w:val="20"/>
          <w:szCs w:val="20"/>
          <w:lang w:val="en-US"/>
        </w:rPr>
        <w:t xml:space="preserve">, S., &amp; </w:t>
      </w:r>
      <w:proofErr w:type="spellStart"/>
      <w:r w:rsidRPr="00C23943">
        <w:rPr>
          <w:rFonts w:ascii="Optimum" w:eastAsia="Arial" w:hAnsi="Optimum" w:cs="Arial"/>
          <w:color w:val="000000" w:themeColor="text1"/>
          <w:sz w:val="20"/>
          <w:szCs w:val="20"/>
          <w:lang w:val="en-US"/>
        </w:rPr>
        <w:t>Swetwiwathana</w:t>
      </w:r>
      <w:proofErr w:type="spellEnd"/>
      <w:r w:rsidRPr="00C23943">
        <w:rPr>
          <w:rFonts w:ascii="Optimum" w:eastAsia="Arial" w:hAnsi="Optimum" w:cs="Arial"/>
          <w:color w:val="000000" w:themeColor="text1"/>
          <w:sz w:val="20"/>
          <w:szCs w:val="20"/>
          <w:lang w:val="en-US"/>
        </w:rPr>
        <w:t>, A. (2016).</w:t>
      </w:r>
      <w:proofErr w:type="gramEnd"/>
      <w:r w:rsidRPr="00C23943">
        <w:rPr>
          <w:rFonts w:ascii="Optimum" w:eastAsia="Arial" w:hAnsi="Optimum" w:cs="Arial"/>
          <w:color w:val="000000" w:themeColor="text1"/>
          <w:sz w:val="20"/>
          <w:szCs w:val="20"/>
          <w:lang w:val="en-US"/>
        </w:rPr>
        <w:t xml:space="preserve"> </w:t>
      </w:r>
      <w:proofErr w:type="gramStart"/>
      <w:r w:rsidRPr="00C23943">
        <w:rPr>
          <w:rFonts w:ascii="Optimum" w:eastAsia="Arial" w:hAnsi="Optimum" w:cs="Arial"/>
          <w:color w:val="000000" w:themeColor="text1"/>
          <w:sz w:val="20"/>
          <w:szCs w:val="20"/>
          <w:lang w:val="en-US"/>
        </w:rPr>
        <w:t>Bacteriocins from lactic acid bacteria and their applications in meat and meat products.</w:t>
      </w:r>
      <w:proofErr w:type="gramEnd"/>
      <w:r w:rsidRPr="00C23943">
        <w:rPr>
          <w:rFonts w:ascii="Optimum" w:eastAsia="Arial" w:hAnsi="Optimum" w:cs="Arial"/>
          <w:color w:val="000000" w:themeColor="text1"/>
          <w:sz w:val="20"/>
          <w:szCs w:val="20"/>
          <w:lang w:val="en-US"/>
        </w:rPr>
        <w:t xml:space="preserve"> MESC, 120, 118–132. </w:t>
      </w:r>
    </w:p>
    <w:p w14:paraId="3F814623" w14:textId="77777777" w:rsidR="007229FB" w:rsidRDefault="007229FB" w:rsidP="007229FB">
      <w:pPr>
        <w:ind w:left="284" w:hanging="284"/>
        <w:jc w:val="both"/>
        <w:rPr>
          <w:rFonts w:ascii="Optimum" w:eastAsia="Arial" w:hAnsi="Optimum" w:cs="Arial"/>
          <w:color w:val="000000" w:themeColor="text1"/>
          <w:sz w:val="20"/>
          <w:szCs w:val="20"/>
          <w:lang w:val="en-US"/>
        </w:rPr>
      </w:pPr>
    </w:p>
    <w:p w14:paraId="686A8887" w14:textId="1107A159" w:rsidR="001A0D90" w:rsidRPr="00C23943" w:rsidRDefault="00161E33" w:rsidP="007229FB">
      <w:pPr>
        <w:ind w:left="284" w:hanging="284"/>
        <w:jc w:val="both"/>
        <w:rPr>
          <w:rFonts w:ascii="Optimum" w:eastAsia="Arial" w:hAnsi="Optimum" w:cs="Arial"/>
          <w:color w:val="000000" w:themeColor="text1"/>
          <w:sz w:val="20"/>
          <w:szCs w:val="20"/>
        </w:rPr>
      </w:pPr>
      <w:proofErr w:type="gramStart"/>
      <w:r w:rsidRPr="00C23943">
        <w:rPr>
          <w:rFonts w:ascii="Optimum" w:eastAsia="Arial" w:hAnsi="Optimum" w:cs="Arial"/>
          <w:color w:val="000000" w:themeColor="text1"/>
          <w:sz w:val="20"/>
          <w:szCs w:val="20"/>
          <w:lang w:val="en-US"/>
        </w:rPr>
        <w:t xml:space="preserve">Zeng, X., Xia, W., Wang, J., Jiang, Q., Xu, Y., </w:t>
      </w:r>
      <w:proofErr w:type="spellStart"/>
      <w:r w:rsidRPr="00C23943">
        <w:rPr>
          <w:rFonts w:ascii="Optimum" w:eastAsia="Arial" w:hAnsi="Optimum" w:cs="Arial"/>
          <w:color w:val="000000" w:themeColor="text1"/>
          <w:sz w:val="20"/>
          <w:szCs w:val="20"/>
          <w:lang w:val="en-US"/>
        </w:rPr>
        <w:t>Qiu</w:t>
      </w:r>
      <w:proofErr w:type="spellEnd"/>
      <w:r w:rsidRPr="00C23943">
        <w:rPr>
          <w:rFonts w:ascii="Optimum" w:eastAsia="Arial" w:hAnsi="Optimum" w:cs="Arial"/>
          <w:color w:val="000000" w:themeColor="text1"/>
          <w:sz w:val="20"/>
          <w:szCs w:val="20"/>
          <w:lang w:val="en-US"/>
        </w:rPr>
        <w:t>, Y., &amp; Wang, H. (2014).</w:t>
      </w:r>
      <w:proofErr w:type="gramEnd"/>
      <w:r w:rsidRPr="00C23943">
        <w:rPr>
          <w:rFonts w:ascii="Optimum" w:eastAsia="Arial" w:hAnsi="Optimum" w:cs="Arial"/>
          <w:color w:val="000000" w:themeColor="text1"/>
          <w:sz w:val="20"/>
          <w:szCs w:val="20"/>
          <w:lang w:val="en-US"/>
        </w:rPr>
        <w:t xml:space="preserve"> Technological properties of Lactobacillus plantarum strains isolated from </w:t>
      </w:r>
      <w:proofErr w:type="spellStart"/>
      <w:proofErr w:type="gramStart"/>
      <w:r w:rsidRPr="00C23943">
        <w:rPr>
          <w:rFonts w:ascii="Optimum" w:eastAsia="Arial" w:hAnsi="Optimum" w:cs="Arial"/>
          <w:color w:val="000000" w:themeColor="text1"/>
          <w:sz w:val="20"/>
          <w:szCs w:val="20"/>
          <w:lang w:val="en-US"/>
        </w:rPr>
        <w:t>chinese</w:t>
      </w:r>
      <w:proofErr w:type="spellEnd"/>
      <w:proofErr w:type="gramEnd"/>
      <w:r w:rsidRPr="00C23943">
        <w:rPr>
          <w:rFonts w:ascii="Optimum" w:eastAsia="Arial" w:hAnsi="Optimum" w:cs="Arial"/>
          <w:color w:val="000000" w:themeColor="text1"/>
          <w:sz w:val="20"/>
          <w:szCs w:val="20"/>
          <w:lang w:val="en-US"/>
        </w:rPr>
        <w:t xml:space="preserve"> traditional low salt fermented whole fish. </w:t>
      </w:r>
      <w:r w:rsidRPr="00C23943">
        <w:rPr>
          <w:rFonts w:ascii="Optimum" w:eastAsia="Arial" w:hAnsi="Optimum" w:cs="Arial"/>
          <w:i/>
          <w:color w:val="000000" w:themeColor="text1"/>
          <w:sz w:val="20"/>
          <w:szCs w:val="20"/>
        </w:rPr>
        <w:t>Food Control</w:t>
      </w:r>
      <w:r w:rsidRPr="00C23943">
        <w:rPr>
          <w:rFonts w:ascii="Optimum" w:eastAsia="Arial" w:hAnsi="Optimum" w:cs="Arial"/>
          <w:color w:val="000000" w:themeColor="text1"/>
          <w:sz w:val="20"/>
          <w:szCs w:val="20"/>
        </w:rPr>
        <w:t xml:space="preserve">, </w:t>
      </w:r>
      <w:r w:rsidRPr="00C23943">
        <w:rPr>
          <w:rFonts w:ascii="Optimum" w:eastAsia="Arial" w:hAnsi="Optimum" w:cs="Arial"/>
          <w:i/>
          <w:color w:val="000000" w:themeColor="text1"/>
          <w:sz w:val="20"/>
          <w:szCs w:val="20"/>
        </w:rPr>
        <w:t>40</w:t>
      </w:r>
      <w:r w:rsidRPr="00C23943">
        <w:rPr>
          <w:rFonts w:ascii="Optimum" w:eastAsia="Arial" w:hAnsi="Optimum" w:cs="Arial"/>
          <w:color w:val="000000" w:themeColor="text1"/>
          <w:sz w:val="20"/>
          <w:szCs w:val="20"/>
        </w:rPr>
        <w:t xml:space="preserve">, 351–358. </w:t>
      </w:r>
    </w:p>
    <w:sectPr w:rsidR="001A0D90" w:rsidRPr="00C23943">
      <w:headerReference w:type="default" r:id="rId15"/>
      <w:footerReference w:type="default" r:id="rId16"/>
      <w:pgSz w:w="12240" w:h="15840"/>
      <w:pgMar w:top="1701" w:right="1701" w:bottom="1701" w:left="1701" w:header="36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5865BA" w15:done="0"/>
  <w15:commentEx w15:paraId="4D145F51" w15:done="0"/>
  <w15:commentEx w15:paraId="43CBD4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5865BA" w16cid:durableId="1FA98D3D"/>
  <w16cid:commentId w16cid:paraId="4D145F51" w16cid:durableId="1FA98D6E"/>
  <w16cid:commentId w16cid:paraId="43CBD4C5" w16cid:durableId="1FA98D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68BCF" w14:textId="77777777" w:rsidR="00FF3817" w:rsidRDefault="00FF3817">
      <w:r>
        <w:separator/>
      </w:r>
    </w:p>
  </w:endnote>
  <w:endnote w:type="continuationSeparator" w:id="0">
    <w:p w14:paraId="76C5086E" w14:textId="77777777" w:rsidR="00FF3817" w:rsidRDefault="00FF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u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Legacy Sans Std Book">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81381" w14:textId="77777777" w:rsidR="00FA546F" w:rsidRDefault="00FA546F">
    <w:pPr>
      <w:tabs>
        <w:tab w:val="center" w:pos="4419"/>
        <w:tab w:val="right" w:pos="8838"/>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41EFA" w14:textId="77777777" w:rsidR="00FF3817" w:rsidRDefault="00FF3817">
      <w:r>
        <w:separator/>
      </w:r>
    </w:p>
  </w:footnote>
  <w:footnote w:type="continuationSeparator" w:id="0">
    <w:p w14:paraId="46B9BBC4" w14:textId="77777777" w:rsidR="00FF3817" w:rsidRDefault="00FF3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36F91" w14:textId="23555448" w:rsidR="00FA546F" w:rsidRDefault="00FA546F" w:rsidP="00D2322B">
    <w:pPr>
      <w:tabs>
        <w:tab w:val="center" w:pos="4419"/>
        <w:tab w:val="right" w:pos="8838"/>
      </w:tabs>
      <w:rPr>
        <w:i/>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Lenovo">
    <w15:presenceInfo w15:providerId="None" w15:userId="Usuario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14"/>
    <w:rsid w:val="00002220"/>
    <w:rsid w:val="000073B9"/>
    <w:rsid w:val="000336DD"/>
    <w:rsid w:val="000376A6"/>
    <w:rsid w:val="00052EBC"/>
    <w:rsid w:val="000721F9"/>
    <w:rsid w:val="00077A2C"/>
    <w:rsid w:val="000933C7"/>
    <w:rsid w:val="000945C3"/>
    <w:rsid w:val="000A7A1D"/>
    <w:rsid w:val="00114CDC"/>
    <w:rsid w:val="00120992"/>
    <w:rsid w:val="00122B75"/>
    <w:rsid w:val="00132EE0"/>
    <w:rsid w:val="00144A4E"/>
    <w:rsid w:val="001517E3"/>
    <w:rsid w:val="00156A95"/>
    <w:rsid w:val="00161E33"/>
    <w:rsid w:val="00170634"/>
    <w:rsid w:val="001A0D90"/>
    <w:rsid w:val="001A2CC7"/>
    <w:rsid w:val="001B0117"/>
    <w:rsid w:val="001B053B"/>
    <w:rsid w:val="001B5A5A"/>
    <w:rsid w:val="001B5FBF"/>
    <w:rsid w:val="001C1E80"/>
    <w:rsid w:val="001D6BB5"/>
    <w:rsid w:val="001F34DE"/>
    <w:rsid w:val="00205CA5"/>
    <w:rsid w:val="00267D5B"/>
    <w:rsid w:val="00281EC2"/>
    <w:rsid w:val="00292E65"/>
    <w:rsid w:val="002D3196"/>
    <w:rsid w:val="002F0231"/>
    <w:rsid w:val="00325FE4"/>
    <w:rsid w:val="0032695A"/>
    <w:rsid w:val="00333D28"/>
    <w:rsid w:val="0035438C"/>
    <w:rsid w:val="00365872"/>
    <w:rsid w:val="00371FB4"/>
    <w:rsid w:val="0037503D"/>
    <w:rsid w:val="00377B30"/>
    <w:rsid w:val="00400F54"/>
    <w:rsid w:val="0042378B"/>
    <w:rsid w:val="004310DD"/>
    <w:rsid w:val="00455542"/>
    <w:rsid w:val="004676E9"/>
    <w:rsid w:val="0047619C"/>
    <w:rsid w:val="0049089D"/>
    <w:rsid w:val="004977D3"/>
    <w:rsid w:val="004C2B04"/>
    <w:rsid w:val="004C42B5"/>
    <w:rsid w:val="004D108E"/>
    <w:rsid w:val="004D187D"/>
    <w:rsid w:val="004D2A41"/>
    <w:rsid w:val="004E1C82"/>
    <w:rsid w:val="004E1CEC"/>
    <w:rsid w:val="004E2511"/>
    <w:rsid w:val="004F3CAB"/>
    <w:rsid w:val="004F40C6"/>
    <w:rsid w:val="00503F19"/>
    <w:rsid w:val="00542D91"/>
    <w:rsid w:val="00557037"/>
    <w:rsid w:val="005800A2"/>
    <w:rsid w:val="00583EBB"/>
    <w:rsid w:val="0059065B"/>
    <w:rsid w:val="00594170"/>
    <w:rsid w:val="005A72E8"/>
    <w:rsid w:val="005A7AC2"/>
    <w:rsid w:val="005B24D4"/>
    <w:rsid w:val="005C6314"/>
    <w:rsid w:val="005E5ABD"/>
    <w:rsid w:val="005F2628"/>
    <w:rsid w:val="00601F59"/>
    <w:rsid w:val="00605D5D"/>
    <w:rsid w:val="00627D53"/>
    <w:rsid w:val="006308AD"/>
    <w:rsid w:val="006349E4"/>
    <w:rsid w:val="006351C1"/>
    <w:rsid w:val="006529F3"/>
    <w:rsid w:val="00693E0C"/>
    <w:rsid w:val="006A719A"/>
    <w:rsid w:val="006B5426"/>
    <w:rsid w:val="006C4916"/>
    <w:rsid w:val="006C70F0"/>
    <w:rsid w:val="006D723C"/>
    <w:rsid w:val="006F0CD7"/>
    <w:rsid w:val="006F6096"/>
    <w:rsid w:val="00700855"/>
    <w:rsid w:val="00715203"/>
    <w:rsid w:val="00722091"/>
    <w:rsid w:val="007229ED"/>
    <w:rsid w:val="007229FB"/>
    <w:rsid w:val="00763544"/>
    <w:rsid w:val="00763F7F"/>
    <w:rsid w:val="00775958"/>
    <w:rsid w:val="00793D62"/>
    <w:rsid w:val="007E4FEC"/>
    <w:rsid w:val="007F00D6"/>
    <w:rsid w:val="007F774E"/>
    <w:rsid w:val="00817C9A"/>
    <w:rsid w:val="00825AD2"/>
    <w:rsid w:val="008444D9"/>
    <w:rsid w:val="00844A55"/>
    <w:rsid w:val="00890BFA"/>
    <w:rsid w:val="00893DAF"/>
    <w:rsid w:val="008A1B69"/>
    <w:rsid w:val="008B286A"/>
    <w:rsid w:val="008B3C69"/>
    <w:rsid w:val="008D1949"/>
    <w:rsid w:val="00981547"/>
    <w:rsid w:val="00983ABB"/>
    <w:rsid w:val="00986C5A"/>
    <w:rsid w:val="009A4156"/>
    <w:rsid w:val="009F6357"/>
    <w:rsid w:val="00A0051E"/>
    <w:rsid w:val="00A2495A"/>
    <w:rsid w:val="00A62DD2"/>
    <w:rsid w:val="00A964A7"/>
    <w:rsid w:val="00AA43A3"/>
    <w:rsid w:val="00AA4D1F"/>
    <w:rsid w:val="00AF0FCF"/>
    <w:rsid w:val="00B23288"/>
    <w:rsid w:val="00B4734B"/>
    <w:rsid w:val="00B50BA2"/>
    <w:rsid w:val="00B51807"/>
    <w:rsid w:val="00B52262"/>
    <w:rsid w:val="00B63CAB"/>
    <w:rsid w:val="00B7683D"/>
    <w:rsid w:val="00B80007"/>
    <w:rsid w:val="00B80A99"/>
    <w:rsid w:val="00B872BA"/>
    <w:rsid w:val="00B964C6"/>
    <w:rsid w:val="00BB09A4"/>
    <w:rsid w:val="00BD5E34"/>
    <w:rsid w:val="00BE27C9"/>
    <w:rsid w:val="00BE6393"/>
    <w:rsid w:val="00BF69BC"/>
    <w:rsid w:val="00C1492A"/>
    <w:rsid w:val="00C23943"/>
    <w:rsid w:val="00C63893"/>
    <w:rsid w:val="00C711C8"/>
    <w:rsid w:val="00CB703F"/>
    <w:rsid w:val="00CC5F1C"/>
    <w:rsid w:val="00CF16B2"/>
    <w:rsid w:val="00CF501B"/>
    <w:rsid w:val="00D073E4"/>
    <w:rsid w:val="00D07711"/>
    <w:rsid w:val="00D12887"/>
    <w:rsid w:val="00D16236"/>
    <w:rsid w:val="00D2322B"/>
    <w:rsid w:val="00D27098"/>
    <w:rsid w:val="00D3303A"/>
    <w:rsid w:val="00D4574F"/>
    <w:rsid w:val="00D625C5"/>
    <w:rsid w:val="00D63D4A"/>
    <w:rsid w:val="00D879E3"/>
    <w:rsid w:val="00DB0006"/>
    <w:rsid w:val="00DB3627"/>
    <w:rsid w:val="00DD3B4F"/>
    <w:rsid w:val="00E0193D"/>
    <w:rsid w:val="00E1177A"/>
    <w:rsid w:val="00E25AE2"/>
    <w:rsid w:val="00E368BA"/>
    <w:rsid w:val="00E53C77"/>
    <w:rsid w:val="00E75ABE"/>
    <w:rsid w:val="00E85487"/>
    <w:rsid w:val="00E94E71"/>
    <w:rsid w:val="00E97ABD"/>
    <w:rsid w:val="00EB1CAD"/>
    <w:rsid w:val="00EB31ED"/>
    <w:rsid w:val="00EB593A"/>
    <w:rsid w:val="00EE5CA5"/>
    <w:rsid w:val="00EF28D5"/>
    <w:rsid w:val="00F048F7"/>
    <w:rsid w:val="00F10AAB"/>
    <w:rsid w:val="00F329B7"/>
    <w:rsid w:val="00F340BC"/>
    <w:rsid w:val="00F45039"/>
    <w:rsid w:val="00F76992"/>
    <w:rsid w:val="00F77D60"/>
    <w:rsid w:val="00F82625"/>
    <w:rsid w:val="00F864DB"/>
    <w:rsid w:val="00FA2F69"/>
    <w:rsid w:val="00FA546F"/>
    <w:rsid w:val="00FB5417"/>
    <w:rsid w:val="00FB7DCC"/>
    <w:rsid w:val="00FC02F3"/>
    <w:rsid w:val="00FE526C"/>
    <w:rsid w:val="00FF3817"/>
    <w:rsid w:val="00FF398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CF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CO" w:eastAsia="es-CO"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9BC"/>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4"/>
      <w:szCs w:val="24"/>
      <w:lang w:eastAsia="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40" w:type="dxa"/>
        <w:right w:w="4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40" w:type="dxa"/>
        <w:right w:w="40" w:type="dxa"/>
      </w:tblCellMar>
    </w:tblPr>
  </w:style>
  <w:style w:type="table" w:customStyle="1" w:styleId="a3">
    <w:basedOn w:val="TableNormal"/>
    <w:tblPr>
      <w:tblStyleRowBandSize w:val="1"/>
      <w:tblStyleColBandSize w:val="1"/>
      <w:tblCellMar>
        <w:left w:w="40" w:type="dxa"/>
        <w:right w:w="40" w:type="dxa"/>
      </w:tblCellMar>
    </w:tblPr>
  </w:style>
  <w:style w:type="paragraph" w:styleId="Textodeglobo">
    <w:name w:val="Balloon Text"/>
    <w:basedOn w:val="Normal"/>
    <w:link w:val="TextodegloboCar"/>
    <w:uiPriority w:val="99"/>
    <w:semiHidden/>
    <w:unhideWhenUsed/>
    <w:rsid w:val="00700855"/>
    <w:rPr>
      <w:rFonts w:ascii="Tahoma" w:hAnsi="Tahoma" w:cs="Tahoma"/>
      <w:sz w:val="16"/>
      <w:szCs w:val="16"/>
    </w:rPr>
  </w:style>
  <w:style w:type="character" w:customStyle="1" w:styleId="TextodegloboCar">
    <w:name w:val="Texto de globo Car"/>
    <w:basedOn w:val="Fuentedeprrafopredeter"/>
    <w:link w:val="Textodeglobo"/>
    <w:uiPriority w:val="99"/>
    <w:semiHidden/>
    <w:rsid w:val="00700855"/>
    <w:rPr>
      <w:rFonts w:ascii="Tahoma" w:hAnsi="Tahoma" w:cs="Tahoma"/>
      <w:sz w:val="16"/>
      <w:szCs w:val="16"/>
    </w:rPr>
  </w:style>
  <w:style w:type="paragraph" w:styleId="Encabezado">
    <w:name w:val="header"/>
    <w:basedOn w:val="Normal"/>
    <w:link w:val="EncabezadoCar"/>
    <w:uiPriority w:val="99"/>
    <w:unhideWhenUsed/>
    <w:rsid w:val="00700855"/>
    <w:pPr>
      <w:tabs>
        <w:tab w:val="center" w:pos="4419"/>
        <w:tab w:val="right" w:pos="8838"/>
      </w:tabs>
    </w:pPr>
  </w:style>
  <w:style w:type="character" w:customStyle="1" w:styleId="EncabezadoCar">
    <w:name w:val="Encabezado Car"/>
    <w:basedOn w:val="Fuentedeprrafopredeter"/>
    <w:link w:val="Encabezado"/>
    <w:uiPriority w:val="99"/>
    <w:rsid w:val="00700855"/>
  </w:style>
  <w:style w:type="paragraph" w:styleId="Piedepgina">
    <w:name w:val="footer"/>
    <w:basedOn w:val="Normal"/>
    <w:link w:val="PiedepginaCar"/>
    <w:uiPriority w:val="99"/>
    <w:unhideWhenUsed/>
    <w:rsid w:val="00700855"/>
    <w:pPr>
      <w:tabs>
        <w:tab w:val="center" w:pos="4419"/>
        <w:tab w:val="right" w:pos="8838"/>
      </w:tabs>
    </w:pPr>
  </w:style>
  <w:style w:type="character" w:customStyle="1" w:styleId="PiedepginaCar">
    <w:name w:val="Pie de página Car"/>
    <w:basedOn w:val="Fuentedeprrafopredeter"/>
    <w:link w:val="Piedepgina"/>
    <w:uiPriority w:val="99"/>
    <w:rsid w:val="00700855"/>
  </w:style>
  <w:style w:type="character" w:styleId="Hipervnculo">
    <w:name w:val="Hyperlink"/>
    <w:basedOn w:val="Fuentedeprrafopredeter"/>
    <w:uiPriority w:val="99"/>
    <w:unhideWhenUsed/>
    <w:rsid w:val="001A0D90"/>
    <w:rPr>
      <w:color w:val="0000FF" w:themeColor="hyperlink"/>
      <w:u w:val="single"/>
    </w:rPr>
  </w:style>
  <w:style w:type="character" w:customStyle="1" w:styleId="Mencinsinresolver1">
    <w:name w:val="Mención sin resolver1"/>
    <w:basedOn w:val="Fuentedeprrafopredeter"/>
    <w:uiPriority w:val="99"/>
    <w:semiHidden/>
    <w:unhideWhenUsed/>
    <w:rsid w:val="001A0D90"/>
    <w:rPr>
      <w:color w:val="808080"/>
      <w:shd w:val="clear" w:color="auto" w:fill="E6E6E6"/>
    </w:rPr>
  </w:style>
  <w:style w:type="character" w:styleId="Refdecomentario">
    <w:name w:val="annotation reference"/>
    <w:basedOn w:val="Fuentedeprrafopredeter"/>
    <w:uiPriority w:val="99"/>
    <w:semiHidden/>
    <w:unhideWhenUsed/>
    <w:rsid w:val="00CB703F"/>
    <w:rPr>
      <w:sz w:val="16"/>
      <w:szCs w:val="16"/>
    </w:rPr>
  </w:style>
  <w:style w:type="paragraph" w:styleId="Textocomentario">
    <w:name w:val="annotation text"/>
    <w:basedOn w:val="Normal"/>
    <w:link w:val="TextocomentarioCar"/>
    <w:uiPriority w:val="99"/>
    <w:semiHidden/>
    <w:unhideWhenUsed/>
    <w:rsid w:val="00CB703F"/>
    <w:rPr>
      <w:sz w:val="20"/>
      <w:szCs w:val="20"/>
    </w:rPr>
  </w:style>
  <w:style w:type="character" w:customStyle="1" w:styleId="TextocomentarioCar">
    <w:name w:val="Texto comentario Car"/>
    <w:basedOn w:val="Fuentedeprrafopredeter"/>
    <w:link w:val="Textocomentario"/>
    <w:uiPriority w:val="99"/>
    <w:semiHidden/>
    <w:rsid w:val="00CB703F"/>
    <w:rPr>
      <w:rFonts w:ascii="Times New Roman" w:eastAsia="Times New Roman" w:hAnsi="Times New Roman" w:cs="Times New Roman"/>
      <w:color w:val="auto"/>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B703F"/>
    <w:rPr>
      <w:b/>
      <w:bCs/>
    </w:rPr>
  </w:style>
  <w:style w:type="character" w:customStyle="1" w:styleId="AsuntodelcomentarioCar">
    <w:name w:val="Asunto del comentario Car"/>
    <w:basedOn w:val="TextocomentarioCar"/>
    <w:link w:val="Asuntodelcomentario"/>
    <w:uiPriority w:val="99"/>
    <w:semiHidden/>
    <w:rsid w:val="00CB703F"/>
    <w:rPr>
      <w:rFonts w:ascii="Times New Roman" w:eastAsia="Times New Roman" w:hAnsi="Times New Roman" w:cs="Times New Roman"/>
      <w:b/>
      <w:bCs/>
      <w:color w:val="auto"/>
      <w:sz w:val="20"/>
      <w:szCs w:val="20"/>
      <w:lang w:eastAsia="es-ES_tradnl"/>
    </w:rPr>
  </w:style>
  <w:style w:type="paragraph" w:styleId="NormalWeb">
    <w:name w:val="Normal (Web)"/>
    <w:basedOn w:val="Normal"/>
    <w:uiPriority w:val="99"/>
    <w:semiHidden/>
    <w:unhideWhenUsed/>
    <w:rsid w:val="001517E3"/>
    <w:pPr>
      <w:spacing w:before="100" w:beforeAutospacing="1" w:after="100" w:afterAutospacing="1"/>
    </w:pPr>
    <w:rPr>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CO" w:eastAsia="es-CO"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9BC"/>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4"/>
      <w:szCs w:val="24"/>
      <w:lang w:eastAsia="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40" w:type="dxa"/>
        <w:right w:w="4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40" w:type="dxa"/>
        <w:right w:w="40" w:type="dxa"/>
      </w:tblCellMar>
    </w:tblPr>
  </w:style>
  <w:style w:type="table" w:customStyle="1" w:styleId="a3">
    <w:basedOn w:val="TableNormal"/>
    <w:tblPr>
      <w:tblStyleRowBandSize w:val="1"/>
      <w:tblStyleColBandSize w:val="1"/>
      <w:tblCellMar>
        <w:left w:w="40" w:type="dxa"/>
        <w:right w:w="40" w:type="dxa"/>
      </w:tblCellMar>
    </w:tblPr>
  </w:style>
  <w:style w:type="paragraph" w:styleId="Textodeglobo">
    <w:name w:val="Balloon Text"/>
    <w:basedOn w:val="Normal"/>
    <w:link w:val="TextodegloboCar"/>
    <w:uiPriority w:val="99"/>
    <w:semiHidden/>
    <w:unhideWhenUsed/>
    <w:rsid w:val="00700855"/>
    <w:rPr>
      <w:rFonts w:ascii="Tahoma" w:hAnsi="Tahoma" w:cs="Tahoma"/>
      <w:sz w:val="16"/>
      <w:szCs w:val="16"/>
    </w:rPr>
  </w:style>
  <w:style w:type="character" w:customStyle="1" w:styleId="TextodegloboCar">
    <w:name w:val="Texto de globo Car"/>
    <w:basedOn w:val="Fuentedeprrafopredeter"/>
    <w:link w:val="Textodeglobo"/>
    <w:uiPriority w:val="99"/>
    <w:semiHidden/>
    <w:rsid w:val="00700855"/>
    <w:rPr>
      <w:rFonts w:ascii="Tahoma" w:hAnsi="Tahoma" w:cs="Tahoma"/>
      <w:sz w:val="16"/>
      <w:szCs w:val="16"/>
    </w:rPr>
  </w:style>
  <w:style w:type="paragraph" w:styleId="Encabezado">
    <w:name w:val="header"/>
    <w:basedOn w:val="Normal"/>
    <w:link w:val="EncabezadoCar"/>
    <w:uiPriority w:val="99"/>
    <w:unhideWhenUsed/>
    <w:rsid w:val="00700855"/>
    <w:pPr>
      <w:tabs>
        <w:tab w:val="center" w:pos="4419"/>
        <w:tab w:val="right" w:pos="8838"/>
      </w:tabs>
    </w:pPr>
  </w:style>
  <w:style w:type="character" w:customStyle="1" w:styleId="EncabezadoCar">
    <w:name w:val="Encabezado Car"/>
    <w:basedOn w:val="Fuentedeprrafopredeter"/>
    <w:link w:val="Encabezado"/>
    <w:uiPriority w:val="99"/>
    <w:rsid w:val="00700855"/>
  </w:style>
  <w:style w:type="paragraph" w:styleId="Piedepgina">
    <w:name w:val="footer"/>
    <w:basedOn w:val="Normal"/>
    <w:link w:val="PiedepginaCar"/>
    <w:uiPriority w:val="99"/>
    <w:unhideWhenUsed/>
    <w:rsid w:val="00700855"/>
    <w:pPr>
      <w:tabs>
        <w:tab w:val="center" w:pos="4419"/>
        <w:tab w:val="right" w:pos="8838"/>
      </w:tabs>
    </w:pPr>
  </w:style>
  <w:style w:type="character" w:customStyle="1" w:styleId="PiedepginaCar">
    <w:name w:val="Pie de página Car"/>
    <w:basedOn w:val="Fuentedeprrafopredeter"/>
    <w:link w:val="Piedepgina"/>
    <w:uiPriority w:val="99"/>
    <w:rsid w:val="00700855"/>
  </w:style>
  <w:style w:type="character" w:styleId="Hipervnculo">
    <w:name w:val="Hyperlink"/>
    <w:basedOn w:val="Fuentedeprrafopredeter"/>
    <w:uiPriority w:val="99"/>
    <w:unhideWhenUsed/>
    <w:rsid w:val="001A0D90"/>
    <w:rPr>
      <w:color w:val="0000FF" w:themeColor="hyperlink"/>
      <w:u w:val="single"/>
    </w:rPr>
  </w:style>
  <w:style w:type="character" w:customStyle="1" w:styleId="Mencinsinresolver1">
    <w:name w:val="Mención sin resolver1"/>
    <w:basedOn w:val="Fuentedeprrafopredeter"/>
    <w:uiPriority w:val="99"/>
    <w:semiHidden/>
    <w:unhideWhenUsed/>
    <w:rsid w:val="001A0D90"/>
    <w:rPr>
      <w:color w:val="808080"/>
      <w:shd w:val="clear" w:color="auto" w:fill="E6E6E6"/>
    </w:rPr>
  </w:style>
  <w:style w:type="character" w:styleId="Refdecomentario">
    <w:name w:val="annotation reference"/>
    <w:basedOn w:val="Fuentedeprrafopredeter"/>
    <w:uiPriority w:val="99"/>
    <w:semiHidden/>
    <w:unhideWhenUsed/>
    <w:rsid w:val="00CB703F"/>
    <w:rPr>
      <w:sz w:val="16"/>
      <w:szCs w:val="16"/>
    </w:rPr>
  </w:style>
  <w:style w:type="paragraph" w:styleId="Textocomentario">
    <w:name w:val="annotation text"/>
    <w:basedOn w:val="Normal"/>
    <w:link w:val="TextocomentarioCar"/>
    <w:uiPriority w:val="99"/>
    <w:semiHidden/>
    <w:unhideWhenUsed/>
    <w:rsid w:val="00CB703F"/>
    <w:rPr>
      <w:sz w:val="20"/>
      <w:szCs w:val="20"/>
    </w:rPr>
  </w:style>
  <w:style w:type="character" w:customStyle="1" w:styleId="TextocomentarioCar">
    <w:name w:val="Texto comentario Car"/>
    <w:basedOn w:val="Fuentedeprrafopredeter"/>
    <w:link w:val="Textocomentario"/>
    <w:uiPriority w:val="99"/>
    <w:semiHidden/>
    <w:rsid w:val="00CB703F"/>
    <w:rPr>
      <w:rFonts w:ascii="Times New Roman" w:eastAsia="Times New Roman" w:hAnsi="Times New Roman" w:cs="Times New Roman"/>
      <w:color w:val="auto"/>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B703F"/>
    <w:rPr>
      <w:b/>
      <w:bCs/>
    </w:rPr>
  </w:style>
  <w:style w:type="character" w:customStyle="1" w:styleId="AsuntodelcomentarioCar">
    <w:name w:val="Asunto del comentario Car"/>
    <w:basedOn w:val="TextocomentarioCar"/>
    <w:link w:val="Asuntodelcomentario"/>
    <w:uiPriority w:val="99"/>
    <w:semiHidden/>
    <w:rsid w:val="00CB703F"/>
    <w:rPr>
      <w:rFonts w:ascii="Times New Roman" w:eastAsia="Times New Roman" w:hAnsi="Times New Roman" w:cs="Times New Roman"/>
      <w:b/>
      <w:bCs/>
      <w:color w:val="auto"/>
      <w:sz w:val="20"/>
      <w:szCs w:val="20"/>
      <w:lang w:eastAsia="es-ES_tradnl"/>
    </w:rPr>
  </w:style>
  <w:style w:type="paragraph" w:styleId="NormalWeb">
    <w:name w:val="Normal (Web)"/>
    <w:basedOn w:val="Normal"/>
    <w:uiPriority w:val="99"/>
    <w:semiHidden/>
    <w:unhideWhenUsed/>
    <w:rsid w:val="001517E3"/>
    <w:pPr>
      <w:spacing w:before="100" w:beforeAutospacing="1" w:after="100" w:afterAutospacing="1"/>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6069">
      <w:bodyDiv w:val="1"/>
      <w:marLeft w:val="0"/>
      <w:marRight w:val="0"/>
      <w:marTop w:val="0"/>
      <w:marBottom w:val="0"/>
      <w:divBdr>
        <w:top w:val="none" w:sz="0" w:space="0" w:color="auto"/>
        <w:left w:val="none" w:sz="0" w:space="0" w:color="auto"/>
        <w:bottom w:val="none" w:sz="0" w:space="0" w:color="auto"/>
        <w:right w:val="none" w:sz="0" w:space="0" w:color="auto"/>
      </w:divBdr>
    </w:div>
    <w:div w:id="261113356">
      <w:bodyDiv w:val="1"/>
      <w:marLeft w:val="0"/>
      <w:marRight w:val="0"/>
      <w:marTop w:val="0"/>
      <w:marBottom w:val="0"/>
      <w:divBdr>
        <w:top w:val="none" w:sz="0" w:space="0" w:color="auto"/>
        <w:left w:val="none" w:sz="0" w:space="0" w:color="auto"/>
        <w:bottom w:val="none" w:sz="0" w:space="0" w:color="auto"/>
        <w:right w:val="none" w:sz="0" w:space="0" w:color="auto"/>
      </w:divBdr>
    </w:div>
    <w:div w:id="745105663">
      <w:bodyDiv w:val="1"/>
      <w:marLeft w:val="0"/>
      <w:marRight w:val="0"/>
      <w:marTop w:val="0"/>
      <w:marBottom w:val="0"/>
      <w:divBdr>
        <w:top w:val="none" w:sz="0" w:space="0" w:color="auto"/>
        <w:left w:val="none" w:sz="0" w:space="0" w:color="auto"/>
        <w:bottom w:val="none" w:sz="0" w:space="0" w:color="auto"/>
        <w:right w:val="none" w:sz="0" w:space="0" w:color="auto"/>
      </w:divBdr>
    </w:div>
    <w:div w:id="933175285">
      <w:bodyDiv w:val="1"/>
      <w:marLeft w:val="0"/>
      <w:marRight w:val="0"/>
      <w:marTop w:val="0"/>
      <w:marBottom w:val="0"/>
      <w:divBdr>
        <w:top w:val="none" w:sz="0" w:space="0" w:color="auto"/>
        <w:left w:val="none" w:sz="0" w:space="0" w:color="auto"/>
        <w:bottom w:val="none" w:sz="0" w:space="0" w:color="auto"/>
        <w:right w:val="none" w:sz="0" w:space="0" w:color="auto"/>
      </w:divBdr>
    </w:div>
    <w:div w:id="1564943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duardo.gil@udea.edu.co" TargetMode="External"/><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80EADB0-04A2-42DE-BBDC-DD94D91B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5354</Words>
  <Characters>29450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revista</cp:lastModifiedBy>
  <cp:revision>32</cp:revision>
  <dcterms:created xsi:type="dcterms:W3CDTF">2018-11-20T20:47:00Z</dcterms:created>
  <dcterms:modified xsi:type="dcterms:W3CDTF">2018-12-11T21:57:00Z</dcterms:modified>
</cp:coreProperties>
</file>