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77BD4" w14:textId="0402A61F" w:rsidR="008C2359" w:rsidRPr="00E614B7" w:rsidRDefault="008C2359" w:rsidP="007F0D72">
      <w:pPr>
        <w:jc w:val="both"/>
        <w:rPr>
          <w:rFonts w:ascii="Optimum" w:hAnsi="Optimum" w:cs="Arial"/>
          <w:b/>
          <w:sz w:val="20"/>
          <w:szCs w:val="20"/>
        </w:rPr>
      </w:pPr>
      <w:r w:rsidRPr="00E614B7">
        <w:rPr>
          <w:rFonts w:ascii="Optimum" w:hAnsi="Optimum" w:cs="Arial"/>
          <w:b/>
          <w:sz w:val="20"/>
          <w:szCs w:val="20"/>
        </w:rPr>
        <w:t>Modi</w:t>
      </w:r>
      <w:r w:rsidR="00367FA6" w:rsidRPr="00E614B7">
        <w:rPr>
          <w:rFonts w:ascii="Optimum" w:hAnsi="Optimum" w:cs="Arial"/>
          <w:b/>
          <w:sz w:val="20"/>
          <w:szCs w:val="20"/>
        </w:rPr>
        <w:t>fication and Expression of Beta-1,4-</w:t>
      </w:r>
      <w:r w:rsidRPr="00E614B7">
        <w:rPr>
          <w:rFonts w:ascii="Optimum" w:hAnsi="Optimum" w:cs="Arial"/>
          <w:b/>
          <w:sz w:val="20"/>
          <w:szCs w:val="20"/>
        </w:rPr>
        <w:t xml:space="preserve">Endoglucanase encoding sequences of fungal origin in </w:t>
      </w:r>
      <w:r w:rsidRPr="00E614B7">
        <w:rPr>
          <w:rFonts w:ascii="Optimum" w:hAnsi="Optimum" w:cs="Arial"/>
          <w:b/>
          <w:i/>
          <w:sz w:val="20"/>
          <w:szCs w:val="20"/>
        </w:rPr>
        <w:t>Escherichia coli</w:t>
      </w:r>
      <w:r w:rsidR="009C1F43" w:rsidRPr="00E614B7">
        <w:rPr>
          <w:rFonts w:ascii="Optimum" w:hAnsi="Optimum" w:cs="Arial"/>
          <w:b/>
          <w:i/>
          <w:sz w:val="20"/>
          <w:szCs w:val="20"/>
        </w:rPr>
        <w:t xml:space="preserve"> </w:t>
      </w:r>
      <w:r w:rsidR="009C1F43" w:rsidRPr="00E614B7">
        <w:rPr>
          <w:rFonts w:ascii="Optimum" w:hAnsi="Optimum" w:cs="Arial"/>
          <w:b/>
          <w:sz w:val="20"/>
          <w:szCs w:val="20"/>
        </w:rPr>
        <w:t>BL21</w:t>
      </w:r>
    </w:p>
    <w:p w14:paraId="23EE4162" w14:textId="064F02C7" w:rsidR="007F0D72" w:rsidRDefault="007F0D72" w:rsidP="007F0D72">
      <w:pPr>
        <w:jc w:val="both"/>
        <w:rPr>
          <w:rFonts w:ascii="Optimum" w:hAnsi="Optimum" w:cs="Arial"/>
          <w:b/>
          <w:sz w:val="20"/>
          <w:szCs w:val="20"/>
        </w:rPr>
      </w:pPr>
    </w:p>
    <w:p w14:paraId="202A4C49" w14:textId="74AB9BCC" w:rsidR="007F0D72" w:rsidRDefault="007F0D72" w:rsidP="007F0D72">
      <w:pPr>
        <w:jc w:val="both"/>
        <w:rPr>
          <w:rFonts w:ascii="Optimum" w:hAnsi="Optimum" w:cs="Arial"/>
          <w:b/>
          <w:sz w:val="20"/>
          <w:szCs w:val="20"/>
          <w:lang w:val="es-MX"/>
        </w:rPr>
      </w:pPr>
      <w:r w:rsidRPr="007F0D72">
        <w:rPr>
          <w:rFonts w:ascii="Optimum" w:hAnsi="Optimum" w:cs="Arial"/>
          <w:b/>
          <w:sz w:val="20"/>
          <w:szCs w:val="20"/>
          <w:lang w:val="es-MX"/>
        </w:rPr>
        <w:t xml:space="preserve">Modificación y expresión de secuencias codificantes de </w:t>
      </w:r>
      <w:r>
        <w:rPr>
          <w:rFonts w:ascii="Optimum" w:hAnsi="Optimum" w:cs="Arial"/>
          <w:b/>
          <w:sz w:val="20"/>
          <w:szCs w:val="20"/>
          <w:lang w:val="es-MX"/>
        </w:rPr>
        <w:t>B</w:t>
      </w:r>
      <w:r w:rsidRPr="007F0D72">
        <w:rPr>
          <w:rFonts w:ascii="Optimum" w:hAnsi="Optimum" w:cs="Arial"/>
          <w:b/>
          <w:sz w:val="20"/>
          <w:szCs w:val="20"/>
          <w:lang w:val="es-MX"/>
        </w:rPr>
        <w:t>eta-1,4-</w:t>
      </w:r>
      <w:r>
        <w:rPr>
          <w:rFonts w:ascii="Optimum" w:hAnsi="Optimum" w:cs="Arial"/>
          <w:b/>
          <w:sz w:val="20"/>
          <w:szCs w:val="20"/>
          <w:lang w:val="es-MX"/>
        </w:rPr>
        <w:t>E</w:t>
      </w:r>
      <w:r w:rsidRPr="007F0D72">
        <w:rPr>
          <w:rFonts w:ascii="Optimum" w:hAnsi="Optimum" w:cs="Arial"/>
          <w:b/>
          <w:sz w:val="20"/>
          <w:szCs w:val="20"/>
          <w:lang w:val="es-MX"/>
        </w:rPr>
        <w:t xml:space="preserve">ndoglucanasa de origen fúngico en </w:t>
      </w:r>
      <w:r w:rsidRPr="007F0D72">
        <w:rPr>
          <w:rFonts w:ascii="Optimum" w:hAnsi="Optimum" w:cs="Arial"/>
          <w:b/>
          <w:i/>
          <w:iCs/>
          <w:sz w:val="20"/>
          <w:szCs w:val="20"/>
          <w:lang w:val="es-MX"/>
        </w:rPr>
        <w:t>Escherichia coli</w:t>
      </w:r>
      <w:r w:rsidRPr="007F0D72">
        <w:rPr>
          <w:rFonts w:ascii="Optimum" w:hAnsi="Optimum" w:cs="Arial"/>
          <w:b/>
          <w:sz w:val="20"/>
          <w:szCs w:val="20"/>
          <w:lang w:val="es-MX"/>
        </w:rPr>
        <w:t xml:space="preserve"> BL21</w:t>
      </w:r>
    </w:p>
    <w:p w14:paraId="08872028" w14:textId="77777777" w:rsidR="007F0D72" w:rsidRPr="007F0D72" w:rsidRDefault="007F0D72" w:rsidP="007F0D72">
      <w:pPr>
        <w:jc w:val="both"/>
        <w:rPr>
          <w:rFonts w:ascii="Optimum" w:hAnsi="Optimum" w:cs="Arial"/>
          <w:b/>
          <w:sz w:val="20"/>
          <w:szCs w:val="20"/>
          <w:lang w:val="es-MX"/>
        </w:rPr>
      </w:pPr>
    </w:p>
    <w:p w14:paraId="0A1B47FD" w14:textId="08D32C67" w:rsidR="00864610" w:rsidRDefault="00864610" w:rsidP="005E183D">
      <w:pPr>
        <w:shd w:val="clear" w:color="auto" w:fill="FFFFFF"/>
        <w:jc w:val="both"/>
        <w:rPr>
          <w:rFonts w:ascii="Optimum" w:hAnsi="Optimum" w:cs="Arial"/>
          <w:b/>
          <w:sz w:val="20"/>
          <w:szCs w:val="20"/>
          <w:lang w:val="es-CO"/>
        </w:rPr>
      </w:pPr>
      <w:r w:rsidRPr="00E614B7">
        <w:rPr>
          <w:rFonts w:ascii="Optimum" w:hAnsi="Optimum" w:cs="Arial"/>
          <w:b/>
          <w:sz w:val="20"/>
          <w:szCs w:val="20"/>
          <w:lang w:val="es-CO"/>
        </w:rPr>
        <w:t>Narmer Fernando Galeano Vanegas</w:t>
      </w:r>
      <w:r w:rsidR="005E183D">
        <w:rPr>
          <w:rFonts w:ascii="Optimum" w:hAnsi="Optimum" w:cs="Arial"/>
          <w:b/>
          <w:sz w:val="20"/>
          <w:szCs w:val="20"/>
          <w:lang w:val="es-CO"/>
        </w:rPr>
        <w:t xml:space="preserve">*, </w:t>
      </w:r>
      <w:r w:rsidR="005E183D" w:rsidRPr="00E614B7">
        <w:rPr>
          <w:rFonts w:ascii="Optimum" w:hAnsi="Optimum" w:cs="Arial"/>
          <w:b/>
          <w:sz w:val="20"/>
          <w:szCs w:val="20"/>
          <w:lang w:val="es-CO"/>
        </w:rPr>
        <w:t>Natalia Gutiérrez Calle</w:t>
      </w:r>
      <w:r w:rsidR="005E183D">
        <w:rPr>
          <w:rFonts w:ascii="Optimum" w:hAnsi="Optimum" w:cs="Arial"/>
          <w:b/>
          <w:sz w:val="20"/>
          <w:szCs w:val="20"/>
          <w:lang w:val="es-CO"/>
        </w:rPr>
        <w:t xml:space="preserve">**, </w:t>
      </w:r>
      <w:r w:rsidR="005E183D" w:rsidRPr="00E614B7">
        <w:rPr>
          <w:rFonts w:ascii="Optimum" w:hAnsi="Optimum" w:cs="Arial"/>
          <w:b/>
          <w:sz w:val="20"/>
          <w:szCs w:val="20"/>
          <w:lang w:val="es-CO"/>
        </w:rPr>
        <w:t>Gloria María Restrepo Franco</w:t>
      </w:r>
      <w:r w:rsidR="005E183D">
        <w:rPr>
          <w:rFonts w:ascii="Optimum" w:hAnsi="Optimum" w:cs="Arial"/>
          <w:b/>
          <w:sz w:val="20"/>
          <w:szCs w:val="20"/>
          <w:lang w:val="es-CO"/>
        </w:rPr>
        <w:t>***</w:t>
      </w:r>
    </w:p>
    <w:p w14:paraId="70E383E5" w14:textId="77777777" w:rsidR="005E183D" w:rsidRPr="00E614B7" w:rsidRDefault="005E183D" w:rsidP="005E183D">
      <w:pPr>
        <w:shd w:val="clear" w:color="auto" w:fill="FFFFFF"/>
        <w:jc w:val="both"/>
        <w:rPr>
          <w:rFonts w:ascii="Optimum" w:hAnsi="Optimum" w:cs="Arial"/>
          <w:b/>
          <w:sz w:val="20"/>
          <w:szCs w:val="20"/>
          <w:lang w:val="es-CO"/>
        </w:rPr>
      </w:pPr>
    </w:p>
    <w:p w14:paraId="5C587594" w14:textId="25BC8F5B" w:rsidR="00864610" w:rsidRPr="00E614B7" w:rsidRDefault="005E183D" w:rsidP="005E183D">
      <w:pPr>
        <w:shd w:val="clear" w:color="auto" w:fill="FFFFFF"/>
        <w:jc w:val="both"/>
        <w:rPr>
          <w:rStyle w:val="orcid-id-https"/>
          <w:rFonts w:ascii="Optimum" w:hAnsi="Optimum" w:cs="Arial"/>
          <w:sz w:val="20"/>
          <w:szCs w:val="20"/>
          <w:lang w:val="es-CO"/>
        </w:rPr>
      </w:pPr>
      <w:r>
        <w:rPr>
          <w:rFonts w:ascii="Optimum" w:hAnsi="Optimum" w:cs="Arial"/>
          <w:b/>
          <w:sz w:val="20"/>
          <w:szCs w:val="20"/>
          <w:lang w:val="es-CO"/>
        </w:rPr>
        <w:t xml:space="preserve">* </w:t>
      </w:r>
      <w:r w:rsidR="00864610" w:rsidRPr="007F0D72">
        <w:rPr>
          <w:rFonts w:ascii="Optimum" w:hAnsi="Optimum" w:cs="Arial"/>
          <w:bCs/>
          <w:sz w:val="20"/>
          <w:szCs w:val="20"/>
          <w:lang w:val="es-CO"/>
        </w:rPr>
        <w:t>Universidad Católica de Manizales</w:t>
      </w:r>
      <w:r w:rsidRPr="007F0D72">
        <w:rPr>
          <w:rFonts w:ascii="Optimum" w:hAnsi="Optimum" w:cs="Arial"/>
          <w:bCs/>
          <w:sz w:val="20"/>
          <w:szCs w:val="20"/>
          <w:lang w:val="es-CO"/>
        </w:rPr>
        <w:t>.</w:t>
      </w:r>
      <w:r>
        <w:rPr>
          <w:rFonts w:ascii="Optimum" w:hAnsi="Optimum" w:cs="Arial"/>
          <w:b/>
          <w:sz w:val="20"/>
          <w:szCs w:val="20"/>
          <w:lang w:val="es-CO"/>
        </w:rPr>
        <w:t xml:space="preserve"> </w:t>
      </w:r>
      <w:r w:rsidRPr="005E183D">
        <w:rPr>
          <w:rFonts w:ascii="Optimum" w:hAnsi="Optimum" w:cs="Arial"/>
          <w:bCs/>
          <w:sz w:val="20"/>
          <w:szCs w:val="20"/>
          <w:lang w:val="es-CO"/>
        </w:rPr>
        <w:t>ORCID</w:t>
      </w:r>
      <w:r>
        <w:rPr>
          <w:rFonts w:ascii="Optimum" w:hAnsi="Optimum" w:cs="Arial"/>
          <w:b/>
          <w:sz w:val="20"/>
          <w:szCs w:val="20"/>
          <w:lang w:val="es-CO"/>
        </w:rPr>
        <w:t xml:space="preserve"> </w:t>
      </w:r>
      <w:r w:rsidR="00864610" w:rsidRPr="00E614B7">
        <w:rPr>
          <w:rStyle w:val="orcid-id-https"/>
          <w:rFonts w:ascii="Optimum" w:hAnsi="Optimum" w:cs="Arial"/>
          <w:sz w:val="20"/>
          <w:szCs w:val="20"/>
          <w:lang w:val="es-CO"/>
        </w:rPr>
        <w:t>0000-0002-8337-2824</w:t>
      </w:r>
      <w:r>
        <w:rPr>
          <w:rStyle w:val="orcid-id-https"/>
          <w:rFonts w:ascii="Optimum" w:hAnsi="Optimum" w:cs="Arial"/>
          <w:sz w:val="20"/>
          <w:szCs w:val="20"/>
          <w:lang w:val="es-CO"/>
        </w:rPr>
        <w:t xml:space="preserve">. Colombia. </w:t>
      </w:r>
      <w:r w:rsidR="00864610" w:rsidRPr="005E183D">
        <w:rPr>
          <w:rFonts w:ascii="Optimum" w:hAnsi="Optimum" w:cs="Arial"/>
          <w:sz w:val="20"/>
          <w:szCs w:val="20"/>
          <w:lang w:val="es-CO"/>
        </w:rPr>
        <w:t>ngaleano@ucm.edu.co</w:t>
      </w:r>
    </w:p>
    <w:p w14:paraId="48A3A4C7" w14:textId="77777777" w:rsidR="00864610" w:rsidRPr="00E614B7" w:rsidRDefault="00864610" w:rsidP="005E183D">
      <w:pPr>
        <w:shd w:val="clear" w:color="auto" w:fill="FFFFFF"/>
        <w:jc w:val="both"/>
        <w:rPr>
          <w:rFonts w:ascii="Optimum" w:hAnsi="Optimum" w:cs="Arial"/>
          <w:b/>
          <w:sz w:val="20"/>
          <w:szCs w:val="20"/>
          <w:lang w:val="es-CO"/>
        </w:rPr>
      </w:pPr>
    </w:p>
    <w:p w14:paraId="6930EF14" w14:textId="3640E9A4" w:rsidR="00864610" w:rsidRPr="00E614B7" w:rsidRDefault="005E183D" w:rsidP="005E183D">
      <w:pPr>
        <w:shd w:val="clear" w:color="auto" w:fill="FFFFFF"/>
        <w:jc w:val="both"/>
        <w:rPr>
          <w:rFonts w:ascii="Optimum" w:hAnsi="Optimum" w:cs="Arial"/>
          <w:b/>
          <w:sz w:val="20"/>
          <w:szCs w:val="20"/>
          <w:lang w:val="es-CO"/>
        </w:rPr>
      </w:pPr>
      <w:r>
        <w:rPr>
          <w:rFonts w:ascii="Optimum" w:hAnsi="Optimum" w:cs="Arial"/>
          <w:b/>
          <w:sz w:val="20"/>
          <w:szCs w:val="20"/>
          <w:lang w:val="es-CO"/>
        </w:rPr>
        <w:t xml:space="preserve">** </w:t>
      </w:r>
      <w:r w:rsidR="00864610" w:rsidRPr="007F0D72">
        <w:rPr>
          <w:rFonts w:ascii="Optimum" w:hAnsi="Optimum" w:cs="Arial"/>
          <w:bCs/>
          <w:sz w:val="20"/>
          <w:szCs w:val="20"/>
          <w:lang w:val="es-CO"/>
        </w:rPr>
        <w:t>Universidad Católica de Manizales</w:t>
      </w:r>
      <w:r w:rsidRPr="007F0D72">
        <w:rPr>
          <w:rFonts w:ascii="Optimum" w:hAnsi="Optimum" w:cs="Arial"/>
          <w:bCs/>
          <w:sz w:val="20"/>
          <w:szCs w:val="20"/>
          <w:lang w:val="es-CO"/>
        </w:rPr>
        <w:t>.</w:t>
      </w:r>
      <w:r>
        <w:rPr>
          <w:rFonts w:ascii="Optimum" w:hAnsi="Optimum" w:cs="Arial"/>
          <w:b/>
          <w:sz w:val="20"/>
          <w:szCs w:val="20"/>
          <w:lang w:val="es-CO"/>
        </w:rPr>
        <w:t xml:space="preserve"> </w:t>
      </w:r>
      <w:r w:rsidRPr="005E183D">
        <w:rPr>
          <w:rFonts w:ascii="Optimum" w:hAnsi="Optimum" w:cs="Arial"/>
          <w:bCs/>
          <w:sz w:val="20"/>
          <w:szCs w:val="20"/>
          <w:lang w:val="es-CO"/>
        </w:rPr>
        <w:t>Colombia.</w:t>
      </w:r>
      <w:r>
        <w:rPr>
          <w:rFonts w:ascii="Optimum" w:hAnsi="Optimum" w:cs="Arial"/>
          <w:b/>
          <w:sz w:val="20"/>
          <w:szCs w:val="20"/>
          <w:lang w:val="es-CO"/>
        </w:rPr>
        <w:t xml:space="preserve"> </w:t>
      </w:r>
      <w:r w:rsidR="007E6430" w:rsidRPr="005E183D">
        <w:rPr>
          <w:rFonts w:ascii="Optimum" w:eastAsia="Calibri" w:hAnsi="Optimum" w:cs="Arial"/>
          <w:sz w:val="20"/>
          <w:szCs w:val="20"/>
          <w:lang w:val="es-CO"/>
        </w:rPr>
        <w:t>natalia.gutierrez1@ucm.edu.co</w:t>
      </w:r>
    </w:p>
    <w:p w14:paraId="4B6F6CF0" w14:textId="77777777" w:rsidR="00864610" w:rsidRPr="00E614B7" w:rsidRDefault="00864610" w:rsidP="005E183D">
      <w:pPr>
        <w:shd w:val="clear" w:color="auto" w:fill="FFFFFF"/>
        <w:jc w:val="both"/>
        <w:rPr>
          <w:rFonts w:ascii="Optimum" w:hAnsi="Optimum" w:cs="Arial"/>
          <w:b/>
          <w:sz w:val="20"/>
          <w:szCs w:val="20"/>
          <w:lang w:val="es-CO"/>
        </w:rPr>
      </w:pPr>
    </w:p>
    <w:p w14:paraId="2B39C062" w14:textId="47F387B4" w:rsidR="00864610" w:rsidRPr="005E183D" w:rsidRDefault="005E183D" w:rsidP="005E183D">
      <w:pPr>
        <w:shd w:val="clear" w:color="auto" w:fill="FFFFFF"/>
        <w:jc w:val="both"/>
        <w:rPr>
          <w:rFonts w:ascii="Optimum" w:hAnsi="Optimum" w:cs="Arial"/>
          <w:sz w:val="20"/>
          <w:szCs w:val="20"/>
          <w:lang w:val="es-MX"/>
        </w:rPr>
      </w:pPr>
      <w:r>
        <w:rPr>
          <w:rFonts w:ascii="Optimum" w:hAnsi="Optimum" w:cs="Arial"/>
          <w:b/>
          <w:sz w:val="20"/>
          <w:szCs w:val="20"/>
          <w:lang w:val="es-CO"/>
        </w:rPr>
        <w:t xml:space="preserve">*** </w:t>
      </w:r>
      <w:r w:rsidR="00864610" w:rsidRPr="007F0D72">
        <w:rPr>
          <w:rFonts w:ascii="Optimum" w:hAnsi="Optimum" w:cs="Arial"/>
          <w:bCs/>
          <w:sz w:val="20"/>
          <w:szCs w:val="20"/>
          <w:lang w:val="es-CO"/>
        </w:rPr>
        <w:t>Universidad Católica de Manizales</w:t>
      </w:r>
      <w:r w:rsidRPr="007F0D72">
        <w:rPr>
          <w:rFonts w:ascii="Optimum" w:hAnsi="Optimum" w:cs="Arial"/>
          <w:bCs/>
          <w:sz w:val="20"/>
          <w:szCs w:val="20"/>
          <w:lang w:val="es-CO"/>
        </w:rPr>
        <w:t>.</w:t>
      </w:r>
      <w:r>
        <w:rPr>
          <w:rFonts w:ascii="Optimum" w:hAnsi="Optimum" w:cs="Arial"/>
          <w:b/>
          <w:sz w:val="20"/>
          <w:szCs w:val="20"/>
          <w:lang w:val="es-CO"/>
        </w:rPr>
        <w:t xml:space="preserve"> </w:t>
      </w:r>
      <w:r>
        <w:rPr>
          <w:rFonts w:ascii="Optimum" w:hAnsi="Optimum" w:cs="Arial"/>
          <w:bCs/>
          <w:sz w:val="20"/>
          <w:szCs w:val="20"/>
          <w:lang w:val="es-CO"/>
        </w:rPr>
        <w:t xml:space="preserve">ORCID </w:t>
      </w:r>
      <w:r w:rsidR="00864610" w:rsidRPr="005E183D">
        <w:rPr>
          <w:rFonts w:ascii="Optimum" w:hAnsi="Optimum" w:cs="Arial"/>
          <w:sz w:val="20"/>
          <w:szCs w:val="20"/>
          <w:lang w:val="es-MX"/>
        </w:rPr>
        <w:t>0000-0003-0443-0369</w:t>
      </w:r>
      <w:r w:rsidRPr="005E183D">
        <w:rPr>
          <w:rFonts w:ascii="Optimum" w:hAnsi="Optimum" w:cs="Arial"/>
          <w:sz w:val="20"/>
          <w:szCs w:val="20"/>
          <w:lang w:val="es-MX"/>
        </w:rPr>
        <w:t xml:space="preserve">. Colombia. </w:t>
      </w:r>
      <w:r w:rsidR="00864610" w:rsidRPr="005E183D">
        <w:rPr>
          <w:rFonts w:ascii="Optimum" w:hAnsi="Optimum" w:cs="Arial"/>
          <w:sz w:val="20"/>
          <w:szCs w:val="20"/>
          <w:lang w:val="es-MX"/>
        </w:rPr>
        <w:t>grestrepo@ucm.edu.co</w:t>
      </w:r>
    </w:p>
    <w:p w14:paraId="66E23301" w14:textId="77777777" w:rsidR="00864610" w:rsidRPr="005E183D" w:rsidRDefault="00864610" w:rsidP="005E183D">
      <w:pPr>
        <w:jc w:val="both"/>
        <w:rPr>
          <w:rFonts w:ascii="Optimum" w:hAnsi="Optimum" w:cs="Arial"/>
          <w:b/>
          <w:sz w:val="20"/>
          <w:szCs w:val="20"/>
          <w:lang w:val="es-MX"/>
        </w:rPr>
      </w:pPr>
    </w:p>
    <w:p w14:paraId="2A262E3D" w14:textId="64A9E0A0" w:rsidR="00643178" w:rsidRDefault="00643178" w:rsidP="005E183D">
      <w:pPr>
        <w:jc w:val="both"/>
        <w:rPr>
          <w:rFonts w:ascii="Optimum" w:hAnsi="Optimum" w:cs="Arial"/>
          <w:b/>
          <w:bCs/>
          <w:sz w:val="20"/>
          <w:szCs w:val="20"/>
        </w:rPr>
      </w:pPr>
      <w:r w:rsidRPr="00E614B7">
        <w:rPr>
          <w:rFonts w:ascii="Optimum" w:hAnsi="Optimum" w:cs="Arial"/>
          <w:b/>
          <w:bCs/>
          <w:sz w:val="20"/>
          <w:szCs w:val="20"/>
        </w:rPr>
        <w:t>ABSTRACT</w:t>
      </w:r>
    </w:p>
    <w:p w14:paraId="641B4AF7" w14:textId="77777777" w:rsidR="005E183D" w:rsidRPr="00E614B7" w:rsidRDefault="005E183D" w:rsidP="005E183D">
      <w:pPr>
        <w:jc w:val="both"/>
        <w:rPr>
          <w:rFonts w:ascii="Optimum" w:hAnsi="Optimum" w:cs="Arial"/>
          <w:b/>
          <w:bCs/>
          <w:sz w:val="20"/>
          <w:szCs w:val="20"/>
        </w:rPr>
      </w:pPr>
    </w:p>
    <w:p w14:paraId="0DDBE820" w14:textId="4EA46B84" w:rsidR="003D58BF" w:rsidRPr="00E614B7" w:rsidRDefault="00542997" w:rsidP="005E183D">
      <w:pPr>
        <w:jc w:val="both"/>
        <w:rPr>
          <w:rFonts w:ascii="Optimum" w:hAnsi="Optimum" w:cs="Arial"/>
          <w:sz w:val="20"/>
          <w:szCs w:val="20"/>
        </w:rPr>
      </w:pPr>
      <w:r w:rsidRPr="00E614B7">
        <w:rPr>
          <w:rFonts w:ascii="Optimum" w:hAnsi="Optimum" w:cs="Arial"/>
          <w:sz w:val="20"/>
          <w:szCs w:val="20"/>
        </w:rPr>
        <w:t xml:space="preserve">Lignocellulose is the main and most abundant component of biomass. Annually, 200 million </w:t>
      </w:r>
      <w:r w:rsidR="00596DC0" w:rsidRPr="00E614B7">
        <w:rPr>
          <w:rFonts w:ascii="Optimum" w:hAnsi="Optimum" w:cs="Arial"/>
          <w:sz w:val="20"/>
          <w:szCs w:val="20"/>
        </w:rPr>
        <w:t>tons</w:t>
      </w:r>
      <w:r w:rsidRPr="00E614B7">
        <w:rPr>
          <w:rFonts w:ascii="Optimum" w:hAnsi="Optimum" w:cs="Arial"/>
          <w:sz w:val="20"/>
          <w:szCs w:val="20"/>
        </w:rPr>
        <w:t xml:space="preserve"> are generated in the world. </w:t>
      </w:r>
      <w:r w:rsidR="003D58BF" w:rsidRPr="00E614B7">
        <w:rPr>
          <w:rFonts w:ascii="Optimum" w:hAnsi="Optimum" w:cs="Arial"/>
          <w:sz w:val="20"/>
          <w:szCs w:val="20"/>
        </w:rPr>
        <w:t xml:space="preserve">Colombia has a high production of lignocellulosic residues that can be used in many industrial processes such as bioethanol production, promoting the bioeconomy. The objective of the present work was to express lignocellulolytic enzymes of eukaryotic origin in </w:t>
      </w:r>
      <w:r w:rsidR="003D58BF" w:rsidRPr="00E614B7">
        <w:rPr>
          <w:rFonts w:ascii="Optimum" w:hAnsi="Optimum" w:cs="Arial"/>
          <w:i/>
          <w:iCs/>
          <w:sz w:val="20"/>
          <w:szCs w:val="20"/>
        </w:rPr>
        <w:t>Escherichia coli</w:t>
      </w:r>
      <w:r w:rsidR="003D58BF" w:rsidRPr="00E614B7">
        <w:rPr>
          <w:rFonts w:ascii="Optimum" w:hAnsi="Optimum" w:cs="Arial"/>
          <w:sz w:val="20"/>
          <w:szCs w:val="20"/>
        </w:rPr>
        <w:t xml:space="preserve"> BL21 (DE3). Initially, endoglucanase eukaryotic genes were selected and modified using bioinformatics methods for their production in </w:t>
      </w:r>
      <w:r w:rsidR="003D58BF" w:rsidRPr="00E614B7">
        <w:rPr>
          <w:rFonts w:ascii="Optimum" w:hAnsi="Optimum" w:cs="Arial"/>
          <w:i/>
          <w:sz w:val="20"/>
          <w:szCs w:val="20"/>
        </w:rPr>
        <w:t>E. coli</w:t>
      </w:r>
      <w:r w:rsidR="003D58BF" w:rsidRPr="00E614B7">
        <w:rPr>
          <w:rFonts w:ascii="Optimum" w:hAnsi="Optimum" w:cs="Arial"/>
          <w:sz w:val="20"/>
          <w:szCs w:val="20"/>
        </w:rPr>
        <w:t xml:space="preserve"> BL21 (DE3) and saccharification of pure cellulose substrates. The gene selected for its modification and expression was </w:t>
      </w:r>
      <w:r w:rsidR="003D58BF" w:rsidRPr="00E614B7">
        <w:rPr>
          <w:rFonts w:ascii="Optimum" w:hAnsi="Optimum" w:cs="Arial"/>
          <w:i/>
          <w:iCs/>
          <w:sz w:val="20"/>
          <w:szCs w:val="20"/>
        </w:rPr>
        <w:t>egl</w:t>
      </w:r>
      <w:r w:rsidR="003D58BF" w:rsidRPr="00E614B7">
        <w:rPr>
          <w:rFonts w:ascii="Optimum" w:hAnsi="Optimum" w:cs="Arial"/>
          <w:sz w:val="20"/>
          <w:szCs w:val="20"/>
        </w:rPr>
        <w:t xml:space="preserve">B from the fungus </w:t>
      </w:r>
      <w:r w:rsidR="003D58BF" w:rsidRPr="00E614B7">
        <w:rPr>
          <w:rFonts w:ascii="Optimum" w:hAnsi="Optimum" w:cs="Arial"/>
          <w:i/>
          <w:sz w:val="20"/>
          <w:szCs w:val="20"/>
        </w:rPr>
        <w:t>Aspergillus nidulans</w:t>
      </w:r>
      <w:r w:rsidR="003D58BF" w:rsidRPr="00E614B7">
        <w:rPr>
          <w:rFonts w:ascii="Optimum" w:hAnsi="Optimum" w:cs="Arial"/>
          <w:sz w:val="20"/>
          <w:szCs w:val="20"/>
        </w:rPr>
        <w:t xml:space="preserve">. Subsequently the enzyme integrity was tested by 3D modeling and molecular docking, as well as the conformation of its active site and its affinity for substrates of interest. Finally, cloning of the modified gene in plasmid pET151 TOPO was made and transformed in the strain </w:t>
      </w:r>
      <w:r w:rsidR="003D58BF" w:rsidRPr="00E614B7">
        <w:rPr>
          <w:rFonts w:ascii="Optimum" w:hAnsi="Optimum" w:cs="Arial"/>
          <w:i/>
          <w:sz w:val="20"/>
          <w:szCs w:val="20"/>
        </w:rPr>
        <w:t xml:space="preserve">E. coli </w:t>
      </w:r>
      <w:r w:rsidR="003D58BF" w:rsidRPr="00E614B7">
        <w:rPr>
          <w:rFonts w:ascii="Optimum" w:hAnsi="Optimum" w:cs="Arial"/>
          <w:sz w:val="20"/>
          <w:szCs w:val="20"/>
        </w:rPr>
        <w:t xml:space="preserve">BL21 (DE3) where several lignocellulose degradation tests were carried out using semiquantitative methods for the enzyme activity in carboxymethylcellulose. The presence of the three genes of interest within the plasmid pET151 TOPO and within the transformed cells of </w:t>
      </w:r>
      <w:r w:rsidR="003D58BF" w:rsidRPr="00E614B7">
        <w:rPr>
          <w:rFonts w:ascii="Optimum" w:hAnsi="Optimum" w:cs="Arial"/>
          <w:i/>
          <w:iCs/>
          <w:sz w:val="20"/>
          <w:szCs w:val="20"/>
        </w:rPr>
        <w:t>E. coli</w:t>
      </w:r>
      <w:r w:rsidR="003D58BF" w:rsidRPr="00E614B7">
        <w:rPr>
          <w:rFonts w:ascii="Optimum" w:hAnsi="Optimum" w:cs="Arial"/>
          <w:sz w:val="20"/>
          <w:szCs w:val="20"/>
        </w:rPr>
        <w:t xml:space="preserve"> TOP10 and </w:t>
      </w:r>
      <w:r w:rsidR="003D58BF" w:rsidRPr="00E614B7">
        <w:rPr>
          <w:rFonts w:ascii="Optimum" w:hAnsi="Optimum" w:cs="Arial"/>
          <w:i/>
          <w:iCs/>
          <w:sz w:val="20"/>
          <w:szCs w:val="20"/>
        </w:rPr>
        <w:t>E. coli</w:t>
      </w:r>
      <w:r w:rsidR="003D58BF" w:rsidRPr="00E614B7">
        <w:rPr>
          <w:rFonts w:ascii="Optimum" w:hAnsi="Optimum" w:cs="Arial"/>
          <w:sz w:val="20"/>
          <w:szCs w:val="20"/>
        </w:rPr>
        <w:t xml:space="preserve"> BL21 (DE3) was verified by colony PCRs performed. The presence of th</w:t>
      </w:r>
      <w:r w:rsidR="00596DC0" w:rsidRPr="00E614B7">
        <w:rPr>
          <w:rFonts w:ascii="Optimum" w:hAnsi="Optimum" w:cs="Arial"/>
          <w:sz w:val="20"/>
          <w:szCs w:val="20"/>
        </w:rPr>
        <w:t>is</w:t>
      </w:r>
      <w:r w:rsidR="003D58BF" w:rsidRPr="00E614B7">
        <w:rPr>
          <w:rFonts w:ascii="Optimum" w:hAnsi="Optimum" w:cs="Arial"/>
          <w:sz w:val="20"/>
          <w:szCs w:val="20"/>
        </w:rPr>
        <w:t xml:space="preserve"> gen was corroborated by sequencing. Expression of the modified endoglucanase enzyme was achieved in </w:t>
      </w:r>
      <w:r w:rsidR="003D58BF" w:rsidRPr="00E614B7">
        <w:rPr>
          <w:rFonts w:ascii="Optimum" w:hAnsi="Optimum" w:cs="Arial"/>
          <w:i/>
          <w:iCs/>
          <w:sz w:val="20"/>
          <w:szCs w:val="20"/>
        </w:rPr>
        <w:t>E. coli</w:t>
      </w:r>
      <w:r w:rsidR="003D58BF" w:rsidRPr="00E614B7">
        <w:rPr>
          <w:rFonts w:ascii="Optimum" w:hAnsi="Optimum" w:cs="Arial"/>
          <w:sz w:val="20"/>
          <w:szCs w:val="20"/>
        </w:rPr>
        <w:t xml:space="preserve"> BL21 (DE3) expression cells, in soluble and functional form, demonstrated by the hydrolysis of the CMC substrate.</w:t>
      </w:r>
    </w:p>
    <w:p w14:paraId="2B58CFEC" w14:textId="77777777" w:rsidR="007C7031" w:rsidRDefault="007C7031" w:rsidP="005E183D">
      <w:pPr>
        <w:jc w:val="both"/>
        <w:rPr>
          <w:rFonts w:ascii="Optimum" w:hAnsi="Optimum" w:cs="Arial"/>
          <w:b/>
          <w:bCs/>
          <w:sz w:val="20"/>
          <w:szCs w:val="20"/>
        </w:rPr>
      </w:pPr>
    </w:p>
    <w:p w14:paraId="1574A350" w14:textId="530CC119" w:rsidR="007C25FE" w:rsidRPr="007C7031" w:rsidRDefault="007C25FE" w:rsidP="005E183D">
      <w:pPr>
        <w:jc w:val="both"/>
        <w:rPr>
          <w:rFonts w:ascii="Optimum" w:hAnsi="Optimum" w:cs="Arial"/>
          <w:sz w:val="20"/>
          <w:szCs w:val="20"/>
        </w:rPr>
      </w:pPr>
      <w:r w:rsidRPr="007C7031">
        <w:rPr>
          <w:rFonts w:ascii="Optimum" w:hAnsi="Optimum" w:cs="Arial"/>
          <w:b/>
          <w:bCs/>
          <w:sz w:val="20"/>
          <w:szCs w:val="20"/>
        </w:rPr>
        <w:t>Key</w:t>
      </w:r>
      <w:r w:rsidR="007C7031" w:rsidRPr="007C7031">
        <w:rPr>
          <w:rFonts w:ascii="Optimum" w:hAnsi="Optimum" w:cs="Arial"/>
          <w:b/>
          <w:bCs/>
          <w:sz w:val="20"/>
          <w:szCs w:val="20"/>
        </w:rPr>
        <w:t xml:space="preserve"> </w:t>
      </w:r>
      <w:r w:rsidRPr="007C7031">
        <w:rPr>
          <w:rFonts w:ascii="Optimum" w:hAnsi="Optimum" w:cs="Arial"/>
          <w:b/>
          <w:bCs/>
          <w:sz w:val="20"/>
          <w:szCs w:val="20"/>
        </w:rPr>
        <w:t>words:</w:t>
      </w:r>
      <w:r w:rsidRPr="007C7031">
        <w:rPr>
          <w:rFonts w:ascii="Optimum" w:hAnsi="Optimum" w:cs="Arial"/>
          <w:sz w:val="20"/>
          <w:szCs w:val="20"/>
        </w:rPr>
        <w:t xml:space="preserve"> Cellulose, Heterologous expression, Cellulolytic enzymes.</w:t>
      </w:r>
    </w:p>
    <w:p w14:paraId="36F8CED5" w14:textId="0223869E" w:rsidR="00542997" w:rsidRPr="007C7031" w:rsidRDefault="00542997" w:rsidP="005E183D">
      <w:pPr>
        <w:jc w:val="both"/>
        <w:rPr>
          <w:rFonts w:ascii="Optimum" w:hAnsi="Optimum" w:cs="Arial"/>
          <w:sz w:val="20"/>
          <w:szCs w:val="20"/>
        </w:rPr>
      </w:pPr>
    </w:p>
    <w:p w14:paraId="27F00895" w14:textId="778B0779" w:rsidR="00542997" w:rsidRDefault="00542997" w:rsidP="005E183D">
      <w:pPr>
        <w:jc w:val="both"/>
        <w:rPr>
          <w:rFonts w:ascii="Optimum" w:hAnsi="Optimum" w:cs="Arial"/>
          <w:b/>
          <w:bCs/>
          <w:sz w:val="20"/>
          <w:szCs w:val="20"/>
          <w:lang w:val="es-CO"/>
        </w:rPr>
      </w:pPr>
      <w:r w:rsidRPr="00E614B7">
        <w:rPr>
          <w:rFonts w:ascii="Optimum" w:hAnsi="Optimum" w:cs="Arial"/>
          <w:b/>
          <w:bCs/>
          <w:sz w:val="20"/>
          <w:szCs w:val="20"/>
          <w:lang w:val="es-CO"/>
        </w:rPr>
        <w:t>RESUMEN</w:t>
      </w:r>
    </w:p>
    <w:p w14:paraId="2BAA9269" w14:textId="77777777" w:rsidR="007C7031" w:rsidRPr="00E614B7" w:rsidRDefault="007C7031" w:rsidP="005E183D">
      <w:pPr>
        <w:jc w:val="both"/>
        <w:rPr>
          <w:rFonts w:ascii="Optimum" w:hAnsi="Optimum" w:cs="Arial"/>
          <w:b/>
          <w:bCs/>
          <w:sz w:val="20"/>
          <w:szCs w:val="20"/>
          <w:lang w:val="es-CO"/>
        </w:rPr>
      </w:pPr>
    </w:p>
    <w:p w14:paraId="61D3D1FE" w14:textId="49D9D929" w:rsidR="00542997" w:rsidRPr="00E614B7" w:rsidRDefault="00542997" w:rsidP="005E183D">
      <w:pPr>
        <w:jc w:val="both"/>
        <w:rPr>
          <w:rStyle w:val="tlid-translation"/>
          <w:rFonts w:ascii="Optimum" w:eastAsia="Calibri" w:hAnsi="Optimum" w:cs="Arial"/>
          <w:sz w:val="20"/>
          <w:szCs w:val="20"/>
          <w:lang w:val="es-ES"/>
        </w:rPr>
      </w:pPr>
      <w:r w:rsidRPr="00E614B7">
        <w:rPr>
          <w:rStyle w:val="tlid-translation"/>
          <w:rFonts w:ascii="Optimum" w:eastAsia="Calibri" w:hAnsi="Optimum" w:cs="Arial"/>
          <w:sz w:val="20"/>
          <w:szCs w:val="20"/>
          <w:lang w:val="es-ES"/>
        </w:rPr>
        <w:t xml:space="preserve">La lignocelulosa es el componente principal y más abundante de la biomasa. Anualmente se generan 200 millones de toneladas en el mundo. Colombia tiene una alta producción de residuos lignocelulósicos que pueden ser utilizados en muchos procesos industriales como la producción de bioetanol, promoviendo la bioeconomía. El objetivo del presente trabajo fue expresar enzimas lignocelulolíticas de origen eucariota en </w:t>
      </w:r>
      <w:r w:rsidRPr="00E614B7">
        <w:rPr>
          <w:rStyle w:val="tlid-translation"/>
          <w:rFonts w:ascii="Optimum" w:eastAsia="Calibri" w:hAnsi="Optimum" w:cs="Arial"/>
          <w:i/>
          <w:iCs/>
          <w:sz w:val="20"/>
          <w:szCs w:val="20"/>
          <w:lang w:val="es-ES"/>
        </w:rPr>
        <w:t>Escherichia coli</w:t>
      </w:r>
      <w:r w:rsidRPr="00E614B7">
        <w:rPr>
          <w:rStyle w:val="tlid-translation"/>
          <w:rFonts w:ascii="Optimum" w:eastAsia="Calibri" w:hAnsi="Optimum" w:cs="Arial"/>
          <w:sz w:val="20"/>
          <w:szCs w:val="20"/>
          <w:lang w:val="es-ES"/>
        </w:rPr>
        <w:t xml:space="preserve"> BL21 (DE3). Inicialmente, los genes eucariotas de endoglucanasa se seleccionaron y modificaron mediante métodos bioinformáticos para su producción en </w:t>
      </w:r>
      <w:r w:rsidRPr="00E614B7">
        <w:rPr>
          <w:rStyle w:val="tlid-translation"/>
          <w:rFonts w:ascii="Optimum" w:eastAsia="Calibri" w:hAnsi="Optimum" w:cs="Arial"/>
          <w:i/>
          <w:iCs/>
          <w:sz w:val="20"/>
          <w:szCs w:val="20"/>
          <w:lang w:val="es-ES"/>
        </w:rPr>
        <w:t>E. coli</w:t>
      </w:r>
      <w:r w:rsidRPr="00E614B7">
        <w:rPr>
          <w:rStyle w:val="tlid-translation"/>
          <w:rFonts w:ascii="Optimum" w:eastAsia="Calibri" w:hAnsi="Optimum" w:cs="Arial"/>
          <w:sz w:val="20"/>
          <w:szCs w:val="20"/>
          <w:lang w:val="es-ES"/>
        </w:rPr>
        <w:t xml:space="preserve"> BL21 (DE3) y la sacarificación de sustratos de celulosa. El gen seleccionado para su modificación y expresión fue </w:t>
      </w:r>
      <w:r w:rsidRPr="00E614B7">
        <w:rPr>
          <w:rStyle w:val="tlid-translation"/>
          <w:rFonts w:ascii="Optimum" w:eastAsia="Calibri" w:hAnsi="Optimum" w:cs="Arial"/>
          <w:i/>
          <w:iCs/>
          <w:sz w:val="20"/>
          <w:szCs w:val="20"/>
          <w:lang w:val="es-ES"/>
        </w:rPr>
        <w:t>egl</w:t>
      </w:r>
      <w:r w:rsidRPr="00E614B7">
        <w:rPr>
          <w:rStyle w:val="tlid-translation"/>
          <w:rFonts w:ascii="Optimum" w:eastAsia="Calibri" w:hAnsi="Optimum" w:cs="Arial"/>
          <w:sz w:val="20"/>
          <w:szCs w:val="20"/>
          <w:lang w:val="es-ES"/>
        </w:rPr>
        <w:t xml:space="preserve">B del hongo </w:t>
      </w:r>
      <w:r w:rsidRPr="00E614B7">
        <w:rPr>
          <w:rStyle w:val="tlid-translation"/>
          <w:rFonts w:ascii="Optimum" w:eastAsia="Calibri" w:hAnsi="Optimum" w:cs="Arial"/>
          <w:i/>
          <w:iCs/>
          <w:sz w:val="20"/>
          <w:szCs w:val="20"/>
          <w:lang w:val="es-ES"/>
        </w:rPr>
        <w:t>Aspergillus nidulans</w:t>
      </w:r>
      <w:r w:rsidRPr="00E614B7">
        <w:rPr>
          <w:rStyle w:val="tlid-translation"/>
          <w:rFonts w:ascii="Optimum" w:eastAsia="Calibri" w:hAnsi="Optimum" w:cs="Arial"/>
          <w:sz w:val="20"/>
          <w:szCs w:val="20"/>
          <w:lang w:val="es-ES"/>
        </w:rPr>
        <w:t xml:space="preserve">. Posteriormente se evaluó la integridad de la enzima mediante modelado 3D y acoplamiento molecular, así como la conformación de su sitio activo y su afinidad por sustratos de interés. Finalmente, se realizó la clonación del gen modificado en el plásmido pET151 TOPO y se transformó en la cepa </w:t>
      </w:r>
      <w:r w:rsidRPr="00E614B7">
        <w:rPr>
          <w:rStyle w:val="tlid-translation"/>
          <w:rFonts w:ascii="Optimum" w:eastAsia="Calibri" w:hAnsi="Optimum" w:cs="Arial"/>
          <w:i/>
          <w:iCs/>
          <w:sz w:val="20"/>
          <w:szCs w:val="20"/>
          <w:lang w:val="es-ES"/>
        </w:rPr>
        <w:t>E. coli</w:t>
      </w:r>
      <w:r w:rsidRPr="00E614B7">
        <w:rPr>
          <w:rStyle w:val="tlid-translation"/>
          <w:rFonts w:ascii="Optimum" w:eastAsia="Calibri" w:hAnsi="Optimum" w:cs="Arial"/>
          <w:sz w:val="20"/>
          <w:szCs w:val="20"/>
          <w:lang w:val="es-ES"/>
        </w:rPr>
        <w:t xml:space="preserve"> BL21 (DE3) donde se realizaron varios ensayos de degradación de lignocelulosa utilizando métodos semicuantitativos para la actividad enzimática en carboximetilcelulosa. La presencia del gen de interés dentro del plásmido pET151 TOPO y dentro de las células transformadas de </w:t>
      </w:r>
      <w:r w:rsidRPr="00E614B7">
        <w:rPr>
          <w:rStyle w:val="tlid-translation"/>
          <w:rFonts w:ascii="Optimum" w:eastAsia="Calibri" w:hAnsi="Optimum" w:cs="Arial"/>
          <w:i/>
          <w:iCs/>
          <w:sz w:val="20"/>
          <w:szCs w:val="20"/>
          <w:lang w:val="es-ES"/>
        </w:rPr>
        <w:t>E. coli</w:t>
      </w:r>
      <w:r w:rsidRPr="00E614B7">
        <w:rPr>
          <w:rStyle w:val="tlid-translation"/>
          <w:rFonts w:ascii="Optimum" w:eastAsia="Calibri" w:hAnsi="Optimum" w:cs="Arial"/>
          <w:sz w:val="20"/>
          <w:szCs w:val="20"/>
          <w:lang w:val="es-ES"/>
        </w:rPr>
        <w:t xml:space="preserve"> TOP10 y </w:t>
      </w:r>
      <w:r w:rsidRPr="00E614B7">
        <w:rPr>
          <w:rStyle w:val="tlid-translation"/>
          <w:rFonts w:ascii="Optimum" w:eastAsia="Calibri" w:hAnsi="Optimum" w:cs="Arial"/>
          <w:i/>
          <w:iCs/>
          <w:sz w:val="20"/>
          <w:szCs w:val="20"/>
          <w:lang w:val="es-ES"/>
        </w:rPr>
        <w:t>E. coli</w:t>
      </w:r>
      <w:r w:rsidRPr="00E614B7">
        <w:rPr>
          <w:rStyle w:val="tlid-translation"/>
          <w:rFonts w:ascii="Optimum" w:eastAsia="Calibri" w:hAnsi="Optimum" w:cs="Arial"/>
          <w:sz w:val="20"/>
          <w:szCs w:val="20"/>
          <w:lang w:val="es-ES"/>
        </w:rPr>
        <w:t xml:space="preserve"> BL21 (DE3) se verificó mediante PCR de colonia. La presencia de este gene se corroboró por secuenciación </w:t>
      </w:r>
      <w:r w:rsidRPr="00E614B7">
        <w:rPr>
          <w:rStyle w:val="tlid-translation"/>
          <w:rFonts w:ascii="Optimum" w:eastAsia="Calibri" w:hAnsi="Optimum" w:cs="Arial"/>
          <w:i/>
          <w:iCs/>
          <w:sz w:val="20"/>
          <w:szCs w:val="20"/>
          <w:lang w:val="es-ES"/>
        </w:rPr>
        <w:t>egl</w:t>
      </w:r>
      <w:r w:rsidRPr="00E614B7">
        <w:rPr>
          <w:rStyle w:val="tlid-translation"/>
          <w:rFonts w:ascii="Optimum" w:eastAsia="Calibri" w:hAnsi="Optimum" w:cs="Arial"/>
          <w:sz w:val="20"/>
          <w:szCs w:val="20"/>
          <w:lang w:val="es-ES"/>
        </w:rPr>
        <w:t xml:space="preserve">B. La expresión de la enzima endoglucanasa modificada se logró en células de </w:t>
      </w:r>
      <w:r w:rsidRPr="00E614B7">
        <w:rPr>
          <w:rStyle w:val="tlid-translation"/>
          <w:rFonts w:ascii="Optimum" w:eastAsia="Calibri" w:hAnsi="Optimum" w:cs="Arial"/>
          <w:i/>
          <w:iCs/>
          <w:sz w:val="20"/>
          <w:szCs w:val="20"/>
          <w:lang w:val="es-ES"/>
        </w:rPr>
        <w:t>E. coli</w:t>
      </w:r>
      <w:r w:rsidRPr="00E614B7">
        <w:rPr>
          <w:rStyle w:val="tlid-translation"/>
          <w:rFonts w:ascii="Optimum" w:eastAsia="Calibri" w:hAnsi="Optimum" w:cs="Arial"/>
          <w:sz w:val="20"/>
          <w:szCs w:val="20"/>
          <w:lang w:val="es-ES"/>
        </w:rPr>
        <w:t xml:space="preserve"> BL21 (DE3), en forma soluble y funcional, demostrada por la hidrólisis del sustrato de CMC.</w:t>
      </w:r>
    </w:p>
    <w:p w14:paraId="5718DBD7" w14:textId="77777777" w:rsidR="007C7031" w:rsidRDefault="007C7031" w:rsidP="005E183D">
      <w:pPr>
        <w:jc w:val="both"/>
        <w:rPr>
          <w:rFonts w:ascii="Optimum" w:hAnsi="Optimum" w:cs="Arial"/>
          <w:sz w:val="20"/>
          <w:szCs w:val="20"/>
          <w:lang w:val="es-CO"/>
        </w:rPr>
      </w:pPr>
    </w:p>
    <w:p w14:paraId="684573D7" w14:textId="4C4375D8" w:rsidR="00596DC0" w:rsidRPr="00E614B7" w:rsidRDefault="00596DC0" w:rsidP="005E183D">
      <w:pPr>
        <w:jc w:val="both"/>
        <w:rPr>
          <w:rFonts w:ascii="Optimum" w:hAnsi="Optimum" w:cs="Arial"/>
          <w:sz w:val="20"/>
          <w:szCs w:val="20"/>
          <w:lang w:val="es-CO"/>
        </w:rPr>
      </w:pPr>
      <w:r w:rsidRPr="007C7031">
        <w:rPr>
          <w:rFonts w:ascii="Optimum" w:hAnsi="Optimum" w:cs="Arial"/>
          <w:b/>
          <w:bCs/>
          <w:sz w:val="20"/>
          <w:szCs w:val="20"/>
          <w:lang w:val="es-CO"/>
        </w:rPr>
        <w:t xml:space="preserve">Palabras </w:t>
      </w:r>
      <w:r w:rsidR="007C7031" w:rsidRPr="007C7031">
        <w:rPr>
          <w:rFonts w:ascii="Optimum" w:hAnsi="Optimum" w:cs="Arial"/>
          <w:b/>
          <w:bCs/>
          <w:sz w:val="20"/>
          <w:szCs w:val="20"/>
          <w:lang w:val="es-CO"/>
        </w:rPr>
        <w:t>c</w:t>
      </w:r>
      <w:r w:rsidRPr="007C7031">
        <w:rPr>
          <w:rFonts w:ascii="Optimum" w:hAnsi="Optimum" w:cs="Arial"/>
          <w:b/>
          <w:bCs/>
          <w:sz w:val="20"/>
          <w:szCs w:val="20"/>
          <w:lang w:val="es-CO"/>
        </w:rPr>
        <w:t>laves:</w:t>
      </w:r>
      <w:r w:rsidRPr="00E614B7">
        <w:rPr>
          <w:rFonts w:ascii="Optimum" w:hAnsi="Optimum" w:cs="Arial"/>
          <w:sz w:val="20"/>
          <w:szCs w:val="20"/>
          <w:lang w:val="es-CO"/>
        </w:rPr>
        <w:t xml:space="preserve"> Celulosa, Expresión heteróloga, Enzimas celulolíticas.</w:t>
      </w:r>
    </w:p>
    <w:p w14:paraId="7F046FE4" w14:textId="442B45A1" w:rsidR="00596DC0" w:rsidRDefault="00596DC0" w:rsidP="005E183D">
      <w:pPr>
        <w:jc w:val="both"/>
        <w:rPr>
          <w:rFonts w:ascii="Optimum" w:hAnsi="Optimum" w:cs="Arial"/>
          <w:b/>
          <w:bCs/>
          <w:sz w:val="20"/>
          <w:szCs w:val="20"/>
          <w:lang w:val="es-CO"/>
        </w:rPr>
      </w:pPr>
    </w:p>
    <w:p w14:paraId="4B1B0628" w14:textId="578918E7" w:rsidR="002F5641" w:rsidRPr="002F5641" w:rsidRDefault="002F5641" w:rsidP="005E183D">
      <w:pPr>
        <w:jc w:val="both"/>
        <w:rPr>
          <w:rFonts w:ascii="Optimum" w:hAnsi="Optimum" w:cs="Arial"/>
          <w:sz w:val="20"/>
          <w:szCs w:val="20"/>
          <w:lang w:val="es-CO"/>
        </w:rPr>
      </w:pPr>
      <w:r>
        <w:rPr>
          <w:rFonts w:ascii="Optimum" w:hAnsi="Optimum" w:cs="Arial"/>
          <w:b/>
          <w:bCs/>
          <w:sz w:val="20"/>
          <w:szCs w:val="20"/>
          <w:lang w:val="es-CO"/>
        </w:rPr>
        <w:t xml:space="preserve">Recibido: </w:t>
      </w:r>
      <w:r>
        <w:rPr>
          <w:rFonts w:ascii="Optimum" w:hAnsi="Optimum" w:cs="Arial"/>
          <w:sz w:val="20"/>
          <w:szCs w:val="20"/>
          <w:lang w:val="es-CO"/>
        </w:rPr>
        <w:t>mayo 2 de 2019</w:t>
      </w:r>
      <w:r>
        <w:rPr>
          <w:rFonts w:ascii="Optimum" w:hAnsi="Optimum" w:cs="Arial"/>
          <w:b/>
          <w:bCs/>
          <w:sz w:val="20"/>
          <w:szCs w:val="20"/>
          <w:lang w:val="es-CO"/>
        </w:rPr>
        <w:tab/>
        <w:t xml:space="preserve">Aprobado: </w:t>
      </w:r>
      <w:r>
        <w:rPr>
          <w:rFonts w:ascii="Optimum" w:hAnsi="Optimum" w:cs="Arial"/>
          <w:sz w:val="20"/>
          <w:szCs w:val="20"/>
          <w:lang w:val="es-CO"/>
        </w:rPr>
        <w:t>noviembre 20 de 2020</w:t>
      </w:r>
      <w:bookmarkStart w:id="0" w:name="_GoBack"/>
      <w:bookmarkEnd w:id="0"/>
    </w:p>
    <w:p w14:paraId="241EEB60" w14:textId="77777777" w:rsidR="002F5641" w:rsidRPr="00E614B7" w:rsidRDefault="002F5641" w:rsidP="005E183D">
      <w:pPr>
        <w:jc w:val="both"/>
        <w:rPr>
          <w:rFonts w:ascii="Optimum" w:hAnsi="Optimum" w:cs="Arial"/>
          <w:b/>
          <w:bCs/>
          <w:sz w:val="20"/>
          <w:szCs w:val="20"/>
          <w:lang w:val="es-CO"/>
        </w:rPr>
      </w:pPr>
    </w:p>
    <w:p w14:paraId="36A9F5C7" w14:textId="77777777" w:rsidR="00E94962" w:rsidRPr="00E614B7" w:rsidRDefault="00541D98" w:rsidP="005E183D">
      <w:pPr>
        <w:jc w:val="both"/>
        <w:rPr>
          <w:rFonts w:ascii="Optimum" w:hAnsi="Optimum" w:cs="Arial"/>
          <w:b/>
          <w:sz w:val="20"/>
          <w:szCs w:val="20"/>
        </w:rPr>
      </w:pPr>
      <w:r w:rsidRPr="00E614B7">
        <w:rPr>
          <w:rFonts w:ascii="Optimum" w:hAnsi="Optimum" w:cs="Arial"/>
          <w:b/>
          <w:sz w:val="20"/>
          <w:szCs w:val="20"/>
        </w:rPr>
        <w:t>INTRODUCCIÓN</w:t>
      </w:r>
    </w:p>
    <w:p w14:paraId="2D50273B" w14:textId="77777777" w:rsidR="007C7031" w:rsidRDefault="007C7031" w:rsidP="005E183D">
      <w:pPr>
        <w:jc w:val="both"/>
        <w:rPr>
          <w:rFonts w:ascii="Optimum" w:hAnsi="Optimum" w:cs="Arial"/>
          <w:sz w:val="20"/>
          <w:szCs w:val="20"/>
        </w:rPr>
      </w:pPr>
    </w:p>
    <w:p w14:paraId="3146923C" w14:textId="092D6389" w:rsidR="003B7CE5" w:rsidRPr="00E614B7" w:rsidRDefault="003B7CE5" w:rsidP="005E183D">
      <w:pPr>
        <w:jc w:val="both"/>
        <w:rPr>
          <w:rFonts w:ascii="Optimum" w:hAnsi="Optimum" w:cs="Arial"/>
          <w:sz w:val="20"/>
          <w:szCs w:val="20"/>
        </w:rPr>
      </w:pPr>
      <w:r w:rsidRPr="00E614B7">
        <w:rPr>
          <w:rFonts w:ascii="Optimum" w:hAnsi="Optimum" w:cs="Arial"/>
          <w:sz w:val="20"/>
          <w:szCs w:val="20"/>
        </w:rPr>
        <w:t>Bioethanol can replace part of the consumption of traditional fuels such as oil or coal. It is possible to mix gasoline with bioethanol to offer savings in CO</w:t>
      </w:r>
      <w:r w:rsidRPr="00E614B7">
        <w:rPr>
          <w:rFonts w:ascii="Optimum" w:hAnsi="Optimum" w:cs="Arial"/>
          <w:sz w:val="20"/>
          <w:szCs w:val="20"/>
          <w:vertAlign w:val="subscript"/>
        </w:rPr>
        <w:t>2</w:t>
      </w:r>
      <w:r w:rsidRPr="00E614B7">
        <w:rPr>
          <w:rFonts w:ascii="Optimum" w:hAnsi="Optimum" w:cs="Arial"/>
          <w:sz w:val="20"/>
          <w:szCs w:val="20"/>
        </w:rPr>
        <w:t xml:space="preserve"> emissions of at least 50% compared to fossil fuels (Hernández Rodríguez &amp; Hernández Zárate, 2008). However, because bioethanol is traditionally manufactured with lignocellulose from </w:t>
      </w:r>
      <w:r w:rsidRPr="00E614B7">
        <w:rPr>
          <w:rFonts w:ascii="Optimum" w:hAnsi="Optimum" w:cs="Arial"/>
          <w:sz w:val="20"/>
          <w:szCs w:val="20"/>
        </w:rPr>
        <w:lastRenderedPageBreak/>
        <w:t>crops such as corn, the price of food tends to increase, which becomes a reason to focus efforts on the use of lignocellulose from lignocellulosic waste for its production.</w:t>
      </w:r>
    </w:p>
    <w:p w14:paraId="0476B56A" w14:textId="77777777" w:rsidR="007C7031" w:rsidRDefault="007C7031" w:rsidP="005E183D">
      <w:pPr>
        <w:jc w:val="both"/>
        <w:rPr>
          <w:rFonts w:ascii="Optimum" w:hAnsi="Optimum" w:cs="Arial"/>
          <w:sz w:val="20"/>
          <w:szCs w:val="20"/>
        </w:rPr>
      </w:pPr>
    </w:p>
    <w:p w14:paraId="7B64D173" w14:textId="76FDDF91" w:rsidR="003B7CE5" w:rsidRPr="00E614B7" w:rsidRDefault="003B7CE5" w:rsidP="005E183D">
      <w:pPr>
        <w:jc w:val="both"/>
        <w:rPr>
          <w:rFonts w:ascii="Optimum" w:hAnsi="Optimum" w:cs="Arial"/>
          <w:color w:val="000000"/>
          <w:sz w:val="20"/>
          <w:szCs w:val="20"/>
        </w:rPr>
      </w:pPr>
      <w:r w:rsidRPr="00E614B7">
        <w:rPr>
          <w:rFonts w:ascii="Optimum" w:hAnsi="Optimum" w:cs="Arial"/>
          <w:sz w:val="20"/>
          <w:szCs w:val="20"/>
        </w:rPr>
        <w:t>The lignocellulosic waste is composed of cellulose, hemicellulose and lignin and around 200,000 million tons are produced annually (Medina-Morales, Lara-Fernández, Aguilar, &amp; de la Garza-Toledo, 2011; Saini, Saini, &amp; Tewari, 2015). Colombia has a high production of lignocellulose, which can be used to produce bioethanol. If waste from Colombian industries such as citrus juice and rice husks were used, 136,045,500</w:t>
      </w:r>
      <w:r w:rsidR="00587CB0" w:rsidRPr="00E614B7">
        <w:rPr>
          <w:rFonts w:ascii="Optimum" w:hAnsi="Optimum" w:cs="Arial"/>
          <w:sz w:val="20"/>
          <w:szCs w:val="20"/>
        </w:rPr>
        <w:t xml:space="preserve"> </w:t>
      </w:r>
      <w:r w:rsidRPr="00E614B7">
        <w:rPr>
          <w:rFonts w:ascii="Optimum" w:hAnsi="Optimum" w:cs="Arial"/>
          <w:sz w:val="20"/>
          <w:szCs w:val="20"/>
        </w:rPr>
        <w:t>L and 12,200,000</w:t>
      </w:r>
      <w:r w:rsidR="00587CB0" w:rsidRPr="00E614B7">
        <w:rPr>
          <w:rFonts w:ascii="Optimum" w:hAnsi="Optimum" w:cs="Arial"/>
          <w:sz w:val="20"/>
          <w:szCs w:val="20"/>
        </w:rPr>
        <w:t xml:space="preserve"> </w:t>
      </w:r>
      <w:r w:rsidRPr="00E614B7">
        <w:rPr>
          <w:rFonts w:ascii="Optimum" w:hAnsi="Optimum" w:cs="Arial"/>
          <w:sz w:val="20"/>
          <w:szCs w:val="20"/>
        </w:rPr>
        <w:t>L of bioethanol would be obtained annually (</w:t>
      </w:r>
      <w:r w:rsidR="00FC15B5" w:rsidRPr="00E614B7">
        <w:rPr>
          <w:rFonts w:ascii="Optimum" w:hAnsi="Optimum" w:cs="Arial"/>
          <w:sz w:val="20"/>
          <w:szCs w:val="20"/>
        </w:rPr>
        <w:t xml:space="preserve">Sánchez Riaño </w:t>
      </w:r>
      <w:r w:rsidR="00FC15B5" w:rsidRPr="007C7031">
        <w:rPr>
          <w:rFonts w:ascii="Optimum" w:hAnsi="Optimum" w:cs="Arial"/>
          <w:i/>
          <w:iCs/>
          <w:sz w:val="20"/>
          <w:szCs w:val="20"/>
        </w:rPr>
        <w:t>et al</w:t>
      </w:r>
      <w:r w:rsidR="00FC15B5" w:rsidRPr="00E614B7">
        <w:rPr>
          <w:rFonts w:ascii="Optimum" w:hAnsi="Optimum" w:cs="Arial"/>
          <w:sz w:val="20"/>
          <w:szCs w:val="20"/>
        </w:rPr>
        <w:t>., 2010</w:t>
      </w:r>
      <w:r w:rsidRPr="00E614B7">
        <w:rPr>
          <w:rFonts w:ascii="Optimum" w:hAnsi="Optimum" w:cs="Arial"/>
          <w:sz w:val="20"/>
          <w:szCs w:val="20"/>
        </w:rPr>
        <w:t xml:space="preserve">). Taking into account the price of the gallon of ethanol of </w:t>
      </w:r>
      <w:r w:rsidR="008019B7" w:rsidRPr="00E614B7">
        <w:rPr>
          <w:rFonts w:ascii="Optimum" w:hAnsi="Optimum" w:cs="Arial"/>
          <w:sz w:val="20"/>
          <w:szCs w:val="20"/>
        </w:rPr>
        <w:t>U</w:t>
      </w:r>
      <w:r w:rsidRPr="00E614B7">
        <w:rPr>
          <w:rFonts w:ascii="Optimum" w:hAnsi="Optimum" w:cs="Arial"/>
          <w:sz w:val="20"/>
          <w:szCs w:val="20"/>
        </w:rPr>
        <w:t xml:space="preserve">$ </w:t>
      </w:r>
      <w:r w:rsidR="008019B7" w:rsidRPr="00E614B7">
        <w:rPr>
          <w:rFonts w:ascii="Optimum" w:hAnsi="Optimum" w:cs="Arial"/>
          <w:sz w:val="20"/>
          <w:szCs w:val="20"/>
        </w:rPr>
        <w:t>3.07</w:t>
      </w:r>
      <w:r w:rsidRPr="00E614B7">
        <w:rPr>
          <w:rFonts w:ascii="Optimum" w:hAnsi="Optimum" w:cs="Arial"/>
          <w:sz w:val="20"/>
          <w:szCs w:val="20"/>
        </w:rPr>
        <w:t xml:space="preserve"> Colombian pesos (COP) (</w:t>
      </w:r>
      <w:r w:rsidR="00F455B8" w:rsidRPr="00E614B7">
        <w:rPr>
          <w:rFonts w:ascii="Optimum" w:hAnsi="Optimum" w:cs="Arial"/>
          <w:sz w:val="20"/>
          <w:szCs w:val="20"/>
        </w:rPr>
        <w:t>August</w:t>
      </w:r>
      <w:r w:rsidRPr="00E614B7">
        <w:rPr>
          <w:rFonts w:ascii="Optimum" w:hAnsi="Optimum" w:cs="Arial"/>
          <w:sz w:val="20"/>
          <w:szCs w:val="20"/>
        </w:rPr>
        <w:t xml:space="preserve"> </w:t>
      </w:r>
      <w:r w:rsidR="00587CB0" w:rsidRPr="00E614B7">
        <w:rPr>
          <w:rFonts w:ascii="Optimum" w:hAnsi="Optimum" w:cs="Arial"/>
          <w:sz w:val="20"/>
          <w:szCs w:val="20"/>
        </w:rPr>
        <w:t>2018</w:t>
      </w:r>
      <w:r w:rsidRPr="00E614B7">
        <w:rPr>
          <w:rFonts w:ascii="Optimum" w:hAnsi="Optimum" w:cs="Arial"/>
          <w:sz w:val="20"/>
          <w:szCs w:val="20"/>
        </w:rPr>
        <w:t xml:space="preserve">), approximately </w:t>
      </w:r>
      <w:r w:rsidR="008019B7" w:rsidRPr="00E614B7">
        <w:rPr>
          <w:rFonts w:ascii="Optimum" w:hAnsi="Optimum" w:cs="Arial"/>
          <w:sz w:val="20"/>
          <w:szCs w:val="20"/>
        </w:rPr>
        <w:t>U</w:t>
      </w:r>
      <w:r w:rsidRPr="00E614B7">
        <w:rPr>
          <w:rFonts w:ascii="Optimum" w:hAnsi="Optimum" w:cs="Arial"/>
          <w:sz w:val="20"/>
          <w:szCs w:val="20"/>
        </w:rPr>
        <w:t xml:space="preserve">$ </w:t>
      </w:r>
      <w:r w:rsidR="008019B7" w:rsidRPr="00E614B7">
        <w:rPr>
          <w:rFonts w:ascii="Optimum" w:hAnsi="Optimum" w:cs="Arial"/>
          <w:color w:val="000000"/>
          <w:sz w:val="20"/>
          <w:szCs w:val="20"/>
        </w:rPr>
        <w:t xml:space="preserve">120,240,897 </w:t>
      </w:r>
      <w:r w:rsidRPr="00E614B7">
        <w:rPr>
          <w:rFonts w:ascii="Optimum" w:hAnsi="Optimum" w:cs="Arial"/>
          <w:sz w:val="20"/>
          <w:szCs w:val="20"/>
        </w:rPr>
        <w:t>would be obtained (</w:t>
      </w:r>
      <w:r w:rsidR="00FC15B5" w:rsidRPr="00E614B7">
        <w:rPr>
          <w:rFonts w:ascii="Optimum" w:hAnsi="Optimum" w:cs="Arial"/>
          <w:sz w:val="20"/>
          <w:szCs w:val="20"/>
        </w:rPr>
        <w:t xml:space="preserve">Sánchez Riaño </w:t>
      </w:r>
      <w:r w:rsidR="00FC15B5" w:rsidRPr="007C7031">
        <w:rPr>
          <w:rFonts w:ascii="Optimum" w:hAnsi="Optimum" w:cs="Arial"/>
          <w:i/>
          <w:iCs/>
          <w:sz w:val="20"/>
          <w:szCs w:val="20"/>
        </w:rPr>
        <w:t>et al</w:t>
      </w:r>
      <w:r w:rsidR="00FC15B5" w:rsidRPr="00E614B7">
        <w:rPr>
          <w:rFonts w:ascii="Optimum" w:hAnsi="Optimum" w:cs="Arial"/>
          <w:sz w:val="20"/>
          <w:szCs w:val="20"/>
        </w:rPr>
        <w:t>., 2010</w:t>
      </w:r>
      <w:r w:rsidRPr="00E614B7">
        <w:rPr>
          <w:rFonts w:ascii="Optimum" w:hAnsi="Optimum" w:cs="Arial"/>
          <w:sz w:val="20"/>
          <w:szCs w:val="20"/>
        </w:rPr>
        <w:t>).</w:t>
      </w:r>
    </w:p>
    <w:p w14:paraId="640EC1A1" w14:textId="77777777" w:rsidR="007C7031" w:rsidRDefault="007C7031" w:rsidP="005E183D">
      <w:pPr>
        <w:jc w:val="both"/>
        <w:rPr>
          <w:rFonts w:ascii="Optimum" w:hAnsi="Optimum" w:cs="Arial"/>
          <w:sz w:val="20"/>
          <w:szCs w:val="20"/>
        </w:rPr>
      </w:pPr>
    </w:p>
    <w:p w14:paraId="65C417D2" w14:textId="591A612C" w:rsidR="003B7CE5" w:rsidRPr="00E614B7" w:rsidRDefault="003B7CE5" w:rsidP="005E183D">
      <w:pPr>
        <w:jc w:val="both"/>
        <w:rPr>
          <w:rFonts w:ascii="Optimum" w:hAnsi="Optimum" w:cs="Arial"/>
          <w:sz w:val="20"/>
          <w:szCs w:val="20"/>
        </w:rPr>
      </w:pPr>
      <w:r w:rsidRPr="00E614B7">
        <w:rPr>
          <w:rFonts w:ascii="Optimum" w:hAnsi="Optimum" w:cs="Arial"/>
          <w:sz w:val="20"/>
          <w:szCs w:val="20"/>
        </w:rPr>
        <w:t xml:space="preserve">Lignocellulose is currently hydrolyzed by mechanical breakdown followed by acid, alkaline and / or enzymatic hydrolysis (Persson, Tjerneld, &amp; Hahn-Hägerdal, 1991; Cuervo, Folch, &amp; Quiroz, 2009; Castillo </w:t>
      </w:r>
      <w:r w:rsidRPr="007C7031">
        <w:rPr>
          <w:rFonts w:ascii="Optimum" w:hAnsi="Optimum" w:cs="Arial"/>
          <w:i/>
          <w:iCs/>
          <w:sz w:val="20"/>
          <w:szCs w:val="20"/>
        </w:rPr>
        <w:t>et al</w:t>
      </w:r>
      <w:r w:rsidRPr="00E614B7">
        <w:rPr>
          <w:rFonts w:ascii="Optimum" w:hAnsi="Optimum" w:cs="Arial"/>
          <w:sz w:val="20"/>
          <w:szCs w:val="20"/>
        </w:rPr>
        <w:t xml:space="preserve">., 2012). Of these three methods, the most promising by specificity and high recovery of glucose is enzymatic hydrolysis, with the disadvantage that the production of enzymes has high costs (Gao </w:t>
      </w:r>
      <w:r w:rsidRPr="007C7031">
        <w:rPr>
          <w:rFonts w:ascii="Optimum" w:hAnsi="Optimum" w:cs="Arial"/>
          <w:i/>
          <w:iCs/>
          <w:sz w:val="20"/>
          <w:szCs w:val="20"/>
        </w:rPr>
        <w:t>et al</w:t>
      </w:r>
      <w:r w:rsidRPr="00E614B7">
        <w:rPr>
          <w:rFonts w:ascii="Optimum" w:hAnsi="Optimum" w:cs="Arial"/>
          <w:sz w:val="20"/>
          <w:szCs w:val="20"/>
        </w:rPr>
        <w:t xml:space="preserve">., 2008, G. Liu, Qin, Li, &amp; Qu , 2013), which can be reduced if genetically modified microorganisms are used, to produce lignocellulolytic enzymes more efficiently </w:t>
      </w:r>
      <w:r w:rsidR="00AD3F2C" w:rsidRPr="00E614B7">
        <w:rPr>
          <w:rFonts w:ascii="Optimum" w:hAnsi="Optimum" w:cs="Arial"/>
          <w:sz w:val="20"/>
          <w:szCs w:val="20"/>
        </w:rPr>
        <w:t xml:space="preserve">in large quantities and in shorter times </w:t>
      </w:r>
      <w:r w:rsidRPr="00E614B7">
        <w:rPr>
          <w:rFonts w:ascii="Optimum" w:hAnsi="Optimum" w:cs="Arial"/>
          <w:sz w:val="20"/>
          <w:szCs w:val="20"/>
        </w:rPr>
        <w:t xml:space="preserve">(Gao </w:t>
      </w:r>
      <w:r w:rsidRPr="007C7031">
        <w:rPr>
          <w:rFonts w:ascii="Optimum" w:hAnsi="Optimum" w:cs="Arial"/>
          <w:i/>
          <w:iCs/>
          <w:sz w:val="20"/>
          <w:szCs w:val="20"/>
        </w:rPr>
        <w:t>et al</w:t>
      </w:r>
      <w:r w:rsidRPr="00E614B7">
        <w:rPr>
          <w:rFonts w:ascii="Optimum" w:hAnsi="Optimum" w:cs="Arial"/>
          <w:sz w:val="20"/>
          <w:szCs w:val="20"/>
        </w:rPr>
        <w:t xml:space="preserve">., 2008; </w:t>
      </w:r>
      <w:r w:rsidR="00AD3F2C" w:rsidRPr="00E614B7">
        <w:rPr>
          <w:rFonts w:ascii="Optimum" w:hAnsi="Optimum" w:cs="Arial"/>
          <w:sz w:val="20"/>
          <w:szCs w:val="20"/>
        </w:rPr>
        <w:t>Zelena, Eisele, &amp; Berger, 2014)</w:t>
      </w:r>
      <w:r w:rsidRPr="00E614B7">
        <w:rPr>
          <w:rFonts w:ascii="Optimum" w:hAnsi="Optimum" w:cs="Arial"/>
          <w:sz w:val="20"/>
          <w:szCs w:val="20"/>
        </w:rPr>
        <w:t>.</w:t>
      </w:r>
    </w:p>
    <w:p w14:paraId="69E46A19" w14:textId="77777777" w:rsidR="007C7031" w:rsidRDefault="007C7031" w:rsidP="005E183D">
      <w:pPr>
        <w:jc w:val="both"/>
        <w:rPr>
          <w:rFonts w:ascii="Optimum" w:hAnsi="Optimum" w:cs="Arial"/>
          <w:sz w:val="20"/>
          <w:szCs w:val="20"/>
          <w:lang w:val="en"/>
        </w:rPr>
      </w:pPr>
    </w:p>
    <w:p w14:paraId="39C9B147" w14:textId="252725DE" w:rsidR="00380E90" w:rsidRPr="00E614B7" w:rsidRDefault="00380E90" w:rsidP="005E183D">
      <w:pPr>
        <w:jc w:val="both"/>
        <w:rPr>
          <w:rFonts w:ascii="Optimum" w:hAnsi="Optimum" w:cs="Arial"/>
          <w:sz w:val="20"/>
          <w:szCs w:val="20"/>
        </w:rPr>
      </w:pPr>
      <w:r w:rsidRPr="00E614B7">
        <w:rPr>
          <w:rFonts w:ascii="Optimum" w:hAnsi="Optimum" w:cs="Arial"/>
          <w:sz w:val="20"/>
          <w:szCs w:val="20"/>
          <w:lang w:val="en"/>
        </w:rPr>
        <w:t xml:space="preserve">Degradation of lignocellulose is </w:t>
      </w:r>
      <w:r w:rsidR="000E2A92" w:rsidRPr="00E614B7">
        <w:rPr>
          <w:rFonts w:ascii="Optimum" w:hAnsi="Optimum" w:cs="Arial"/>
          <w:sz w:val="20"/>
          <w:szCs w:val="20"/>
          <w:lang w:val="en"/>
        </w:rPr>
        <w:t>carried out for a</w:t>
      </w:r>
      <w:r w:rsidRPr="00E614B7">
        <w:rPr>
          <w:rFonts w:ascii="Optimum" w:hAnsi="Optimum" w:cs="Arial"/>
          <w:sz w:val="20"/>
          <w:szCs w:val="20"/>
          <w:lang w:val="en"/>
        </w:rPr>
        <w:t xml:space="preserve"> cellul</w:t>
      </w:r>
      <w:r w:rsidR="000E2A92" w:rsidRPr="00E614B7">
        <w:rPr>
          <w:rFonts w:ascii="Optimum" w:hAnsi="Optimum" w:cs="Arial"/>
          <w:sz w:val="20"/>
          <w:szCs w:val="20"/>
          <w:lang w:val="en"/>
        </w:rPr>
        <w:t xml:space="preserve">olytic </w:t>
      </w:r>
      <w:r w:rsidRPr="00E614B7">
        <w:rPr>
          <w:rFonts w:ascii="Optimum" w:hAnsi="Optimum" w:cs="Arial"/>
          <w:sz w:val="20"/>
          <w:szCs w:val="20"/>
          <w:lang w:val="en"/>
        </w:rPr>
        <w:t>system composed of endoglucanase, exoglucanase and celubiosidase (</w:t>
      </w:r>
      <w:r w:rsidR="000E2A92" w:rsidRPr="00E614B7">
        <w:rPr>
          <w:rFonts w:ascii="Optimum" w:hAnsi="Optimum" w:cs="Arial"/>
          <w:sz w:val="20"/>
          <w:szCs w:val="20"/>
          <w:lang w:val="en"/>
        </w:rPr>
        <w:t>Munjal,</w:t>
      </w:r>
      <w:r w:rsidRPr="00E614B7">
        <w:rPr>
          <w:rFonts w:ascii="Optimum" w:hAnsi="Optimum" w:cs="Arial"/>
          <w:sz w:val="20"/>
          <w:szCs w:val="20"/>
          <w:lang w:val="en"/>
        </w:rPr>
        <w:t xml:space="preserve"> Jawed, Wajid, &amp; Yazdani, 2015).</w:t>
      </w:r>
    </w:p>
    <w:p w14:paraId="443B1794" w14:textId="77777777" w:rsidR="007C7031" w:rsidRDefault="007C7031" w:rsidP="005E183D">
      <w:pPr>
        <w:jc w:val="both"/>
        <w:rPr>
          <w:rFonts w:ascii="Optimum" w:hAnsi="Optimum" w:cs="Arial"/>
          <w:sz w:val="20"/>
          <w:szCs w:val="20"/>
          <w:lang w:val="en"/>
        </w:rPr>
      </w:pPr>
    </w:p>
    <w:p w14:paraId="45E57348" w14:textId="7AC7209D" w:rsidR="00380E90" w:rsidRPr="00E614B7" w:rsidRDefault="00380E90" w:rsidP="005E183D">
      <w:pPr>
        <w:jc w:val="both"/>
        <w:rPr>
          <w:rFonts w:ascii="Optimum" w:hAnsi="Optimum" w:cs="Arial"/>
          <w:sz w:val="20"/>
          <w:szCs w:val="20"/>
        </w:rPr>
      </w:pPr>
      <w:r w:rsidRPr="00E614B7">
        <w:rPr>
          <w:rFonts w:ascii="Optimum" w:hAnsi="Optimum" w:cs="Arial"/>
          <w:sz w:val="20"/>
          <w:szCs w:val="20"/>
          <w:lang w:val="en"/>
        </w:rPr>
        <w:t>According to the CAZy database, enzymes that degrade cellulose and other polysaccharides from</w:t>
      </w:r>
      <w:r w:rsidR="000E2A92" w:rsidRPr="00E614B7">
        <w:rPr>
          <w:rFonts w:ascii="Optimum" w:hAnsi="Optimum" w:cs="Arial"/>
          <w:sz w:val="20"/>
          <w:szCs w:val="20"/>
        </w:rPr>
        <w:t xml:space="preserve"> </w:t>
      </w:r>
      <w:r w:rsidRPr="00E614B7">
        <w:rPr>
          <w:rFonts w:ascii="Optimum" w:hAnsi="Optimum" w:cs="Arial"/>
          <w:sz w:val="20"/>
          <w:szCs w:val="20"/>
          <w:lang w:val="en"/>
        </w:rPr>
        <w:t xml:space="preserve">plant cell wall, are classified into the glycose </w:t>
      </w:r>
      <w:r w:rsidR="000E2A92" w:rsidRPr="00E614B7">
        <w:rPr>
          <w:rFonts w:ascii="Optimum" w:hAnsi="Optimum" w:cs="Arial"/>
          <w:sz w:val="20"/>
          <w:szCs w:val="20"/>
          <w:lang w:val="en"/>
        </w:rPr>
        <w:t>hydrolase</w:t>
      </w:r>
      <w:r w:rsidRPr="00E614B7">
        <w:rPr>
          <w:rFonts w:ascii="Optimum" w:hAnsi="Optimum" w:cs="Arial"/>
          <w:sz w:val="20"/>
          <w:szCs w:val="20"/>
          <w:lang w:val="en"/>
        </w:rPr>
        <w:t xml:space="preserve"> families. In these GH families enzymes with the same enzymatic activity are not necessarily gathered, this classification is based on the sequence and structure of the protein, therefore families will understand different enzymatic activities (Busk, Lange, Pilgaard, &amp; Lange, 2014)..</w:t>
      </w:r>
    </w:p>
    <w:p w14:paraId="044AB15D" w14:textId="77777777" w:rsidR="007C7031" w:rsidRDefault="007C7031" w:rsidP="005E183D">
      <w:pPr>
        <w:jc w:val="both"/>
        <w:rPr>
          <w:rFonts w:ascii="Optimum" w:hAnsi="Optimum" w:cs="Arial"/>
          <w:sz w:val="20"/>
          <w:szCs w:val="20"/>
        </w:rPr>
      </w:pPr>
    </w:p>
    <w:p w14:paraId="2ED2B49F" w14:textId="2A045C03" w:rsidR="00B24B05" w:rsidRPr="00E614B7" w:rsidRDefault="003B7CE5" w:rsidP="005E183D">
      <w:pPr>
        <w:jc w:val="both"/>
        <w:rPr>
          <w:rFonts w:ascii="Optimum" w:hAnsi="Optimum" w:cs="Arial"/>
          <w:b/>
          <w:sz w:val="20"/>
          <w:szCs w:val="20"/>
        </w:rPr>
      </w:pPr>
      <w:r w:rsidRPr="00E614B7">
        <w:rPr>
          <w:rFonts w:ascii="Optimum" w:hAnsi="Optimum" w:cs="Arial"/>
          <w:sz w:val="20"/>
          <w:szCs w:val="20"/>
        </w:rPr>
        <w:t xml:space="preserve">The objective of this work was to evaluate the </w:t>
      </w:r>
      <w:r w:rsidR="00D90131" w:rsidRPr="00E614B7">
        <w:rPr>
          <w:rFonts w:ascii="Optimum" w:hAnsi="Optimum" w:cs="Arial"/>
          <w:sz w:val="20"/>
          <w:szCs w:val="20"/>
        </w:rPr>
        <w:t>expression</w:t>
      </w:r>
      <w:r w:rsidRPr="00E614B7">
        <w:rPr>
          <w:rFonts w:ascii="Optimum" w:hAnsi="Optimum" w:cs="Arial"/>
          <w:sz w:val="20"/>
          <w:szCs w:val="20"/>
        </w:rPr>
        <w:t xml:space="preserve"> of </w:t>
      </w:r>
      <w:r w:rsidR="00747BF5" w:rsidRPr="00E614B7">
        <w:rPr>
          <w:rFonts w:ascii="Optimum" w:hAnsi="Optimum" w:cs="Arial"/>
          <w:sz w:val="20"/>
          <w:szCs w:val="20"/>
        </w:rPr>
        <w:t>endoglucanase fungal gene</w:t>
      </w:r>
      <w:r w:rsidRPr="00E614B7">
        <w:rPr>
          <w:rFonts w:ascii="Optimum" w:hAnsi="Optimum" w:cs="Arial"/>
          <w:sz w:val="20"/>
          <w:szCs w:val="20"/>
        </w:rPr>
        <w:t xml:space="preserve"> in </w:t>
      </w:r>
      <w:r w:rsidRPr="00E614B7">
        <w:rPr>
          <w:rFonts w:ascii="Optimum" w:hAnsi="Optimum" w:cs="Arial"/>
          <w:i/>
          <w:sz w:val="20"/>
          <w:szCs w:val="20"/>
        </w:rPr>
        <w:t>E. coli</w:t>
      </w:r>
      <w:r w:rsidRPr="00E614B7">
        <w:rPr>
          <w:rFonts w:ascii="Optimum" w:hAnsi="Optimum" w:cs="Arial"/>
          <w:sz w:val="20"/>
          <w:szCs w:val="20"/>
        </w:rPr>
        <w:t xml:space="preserve"> </w:t>
      </w:r>
      <w:r w:rsidR="00747BF5" w:rsidRPr="00E614B7">
        <w:rPr>
          <w:rFonts w:ascii="Optimum" w:hAnsi="Optimum" w:cs="Arial"/>
          <w:sz w:val="20"/>
          <w:szCs w:val="20"/>
        </w:rPr>
        <w:t xml:space="preserve">BL21 (DE3) </w:t>
      </w:r>
      <w:r w:rsidRPr="00E614B7">
        <w:rPr>
          <w:rFonts w:ascii="Optimum" w:hAnsi="Optimum" w:cs="Arial"/>
          <w:sz w:val="20"/>
          <w:szCs w:val="20"/>
        </w:rPr>
        <w:t xml:space="preserve">bacterium for the saccharification of lignocellulose residues, through the modification and cloning of eukaryotic genes </w:t>
      </w:r>
      <w:r w:rsidR="00747BF5" w:rsidRPr="00E614B7">
        <w:rPr>
          <w:rFonts w:ascii="Optimum" w:hAnsi="Optimum" w:cs="Arial"/>
          <w:sz w:val="20"/>
          <w:szCs w:val="20"/>
        </w:rPr>
        <w:t>of</w:t>
      </w:r>
      <w:r w:rsidRPr="00E614B7">
        <w:rPr>
          <w:rFonts w:ascii="Optimum" w:hAnsi="Optimum" w:cs="Arial"/>
          <w:sz w:val="20"/>
          <w:szCs w:val="20"/>
        </w:rPr>
        <w:t xml:space="preserve"> lignocellulolytic enz</w:t>
      </w:r>
      <w:r w:rsidR="00747BF5" w:rsidRPr="00E614B7">
        <w:rPr>
          <w:rFonts w:ascii="Optimum" w:hAnsi="Optimum" w:cs="Arial"/>
          <w:sz w:val="20"/>
          <w:szCs w:val="20"/>
        </w:rPr>
        <w:t>ymes</w:t>
      </w:r>
      <w:r w:rsidRPr="00E614B7">
        <w:rPr>
          <w:rFonts w:ascii="Optimum" w:hAnsi="Optimum" w:cs="Arial"/>
          <w:sz w:val="20"/>
          <w:szCs w:val="20"/>
        </w:rPr>
        <w:t>.</w:t>
      </w:r>
    </w:p>
    <w:p w14:paraId="64680FBA" w14:textId="77777777" w:rsidR="00B24B05" w:rsidRPr="00E614B7" w:rsidRDefault="00B24B05" w:rsidP="005E183D">
      <w:pPr>
        <w:jc w:val="both"/>
        <w:rPr>
          <w:rFonts w:ascii="Optimum" w:hAnsi="Optimum" w:cs="Arial"/>
          <w:b/>
          <w:sz w:val="20"/>
          <w:szCs w:val="20"/>
        </w:rPr>
      </w:pPr>
    </w:p>
    <w:p w14:paraId="073035DB" w14:textId="77777777" w:rsidR="00566414" w:rsidRPr="00E614B7" w:rsidRDefault="00566414" w:rsidP="005E183D">
      <w:pPr>
        <w:jc w:val="both"/>
        <w:rPr>
          <w:rFonts w:ascii="Optimum" w:hAnsi="Optimum" w:cs="Arial"/>
          <w:b/>
          <w:sz w:val="20"/>
          <w:szCs w:val="20"/>
        </w:rPr>
      </w:pPr>
      <w:bookmarkStart w:id="1" w:name="_Toc486006426"/>
      <w:r w:rsidRPr="00E614B7">
        <w:rPr>
          <w:rFonts w:ascii="Optimum" w:hAnsi="Optimum" w:cs="Arial"/>
          <w:b/>
          <w:sz w:val="20"/>
          <w:szCs w:val="20"/>
        </w:rPr>
        <w:t>MATERIALS AND METHODS</w:t>
      </w:r>
    </w:p>
    <w:bookmarkEnd w:id="1"/>
    <w:p w14:paraId="4ACAB9F3" w14:textId="77777777" w:rsidR="007C7031" w:rsidRDefault="007C7031" w:rsidP="005E183D">
      <w:pPr>
        <w:jc w:val="both"/>
        <w:rPr>
          <w:rFonts w:ascii="Optimum" w:hAnsi="Optimum" w:cs="Arial"/>
          <w:b/>
          <w:sz w:val="20"/>
          <w:szCs w:val="20"/>
        </w:rPr>
      </w:pPr>
    </w:p>
    <w:p w14:paraId="5F8EB985" w14:textId="2AB05C1E" w:rsidR="006425A4" w:rsidRPr="00E614B7" w:rsidRDefault="006425A4" w:rsidP="005E183D">
      <w:pPr>
        <w:jc w:val="both"/>
        <w:rPr>
          <w:rFonts w:ascii="Optimum" w:hAnsi="Optimum" w:cs="Arial"/>
          <w:b/>
          <w:sz w:val="20"/>
          <w:szCs w:val="20"/>
        </w:rPr>
      </w:pPr>
      <w:r w:rsidRPr="00E614B7">
        <w:rPr>
          <w:rFonts w:ascii="Optimum" w:hAnsi="Optimum" w:cs="Arial"/>
          <w:b/>
          <w:sz w:val="20"/>
          <w:szCs w:val="20"/>
        </w:rPr>
        <w:t>Selection of eukaryotic genes encoding lignocellulolytic enzymes</w:t>
      </w:r>
    </w:p>
    <w:p w14:paraId="01700E8B" w14:textId="77777777" w:rsidR="00051A14" w:rsidRPr="00E614B7" w:rsidRDefault="00051A14" w:rsidP="005E183D">
      <w:pPr>
        <w:jc w:val="both"/>
        <w:rPr>
          <w:rFonts w:ascii="Optimum" w:hAnsi="Optimum" w:cs="Arial"/>
          <w:bCs/>
          <w:sz w:val="20"/>
          <w:szCs w:val="20"/>
        </w:rPr>
      </w:pPr>
      <w:r w:rsidRPr="00E614B7">
        <w:rPr>
          <w:rFonts w:ascii="Optimum" w:hAnsi="Optimum" w:cs="Arial"/>
          <w:bCs/>
          <w:sz w:val="20"/>
          <w:szCs w:val="20"/>
        </w:rPr>
        <w:t xml:space="preserve">The identifiers of the GH family were downloaded from the CAZy database containing the endoglucanase enzymes. Using these identifiers, the sequences of all the GH enzymes were downloaded from the GenBank, PDB and Uniprot databases (Berman </w:t>
      </w:r>
      <w:r w:rsidRPr="00322C7C">
        <w:rPr>
          <w:rFonts w:ascii="Optimum" w:hAnsi="Optimum" w:cs="Arial"/>
          <w:bCs/>
          <w:i/>
          <w:iCs/>
          <w:sz w:val="20"/>
          <w:szCs w:val="20"/>
        </w:rPr>
        <w:t>et al</w:t>
      </w:r>
      <w:r w:rsidRPr="00E614B7">
        <w:rPr>
          <w:rFonts w:ascii="Optimum" w:hAnsi="Optimum" w:cs="Arial"/>
          <w:bCs/>
          <w:sz w:val="20"/>
          <w:szCs w:val="20"/>
        </w:rPr>
        <w:t>., 2000, Magrane &amp; Consortium, 2011).</w:t>
      </w:r>
    </w:p>
    <w:p w14:paraId="7D4CC960" w14:textId="77777777" w:rsidR="006915C3" w:rsidRDefault="006915C3" w:rsidP="005E183D">
      <w:pPr>
        <w:jc w:val="both"/>
        <w:rPr>
          <w:rFonts w:ascii="Optimum" w:hAnsi="Optimum" w:cs="Arial"/>
          <w:bCs/>
          <w:sz w:val="20"/>
          <w:szCs w:val="20"/>
        </w:rPr>
      </w:pPr>
    </w:p>
    <w:p w14:paraId="42EA9B33" w14:textId="677EA94E" w:rsidR="00622E5A" w:rsidRPr="00E614B7" w:rsidRDefault="007321F3" w:rsidP="005E183D">
      <w:pPr>
        <w:jc w:val="both"/>
        <w:rPr>
          <w:rFonts w:ascii="Optimum" w:hAnsi="Optimum" w:cs="Arial"/>
          <w:bCs/>
          <w:sz w:val="20"/>
          <w:szCs w:val="20"/>
        </w:rPr>
      </w:pPr>
      <w:r w:rsidRPr="00E614B7">
        <w:rPr>
          <w:rFonts w:ascii="Optimum" w:hAnsi="Optimum" w:cs="Arial"/>
          <w:bCs/>
          <w:sz w:val="20"/>
          <w:szCs w:val="20"/>
        </w:rPr>
        <w:t xml:space="preserve">Subsequently, a search was made of similar sequences to GH families enzymes using the BLAST program (Altschul </w:t>
      </w:r>
      <w:r w:rsidRPr="008E5031">
        <w:rPr>
          <w:rFonts w:ascii="Optimum" w:hAnsi="Optimum" w:cs="Arial"/>
          <w:bCs/>
          <w:i/>
          <w:iCs/>
          <w:sz w:val="20"/>
          <w:szCs w:val="20"/>
        </w:rPr>
        <w:t>et al</w:t>
      </w:r>
      <w:r w:rsidRPr="00E614B7">
        <w:rPr>
          <w:rFonts w:ascii="Optimum" w:hAnsi="Optimum" w:cs="Arial"/>
          <w:bCs/>
          <w:sz w:val="20"/>
          <w:szCs w:val="20"/>
        </w:rPr>
        <w:t xml:space="preserve">., 1990), identifying functional protein domains annotated in Pfam </w:t>
      </w:r>
      <w:r w:rsidR="007962E1" w:rsidRPr="00E614B7">
        <w:rPr>
          <w:rFonts w:ascii="Optimum" w:hAnsi="Optimum" w:cs="Arial"/>
          <w:bCs/>
          <w:sz w:val="20"/>
          <w:szCs w:val="20"/>
        </w:rPr>
        <w:t>(</w:t>
      </w:r>
      <w:r w:rsidR="007C7031" w:rsidRPr="007C7031">
        <w:rPr>
          <w:rFonts w:ascii="Optimum" w:hAnsi="Optimum" w:cs="Arial"/>
          <w:bCs/>
          <w:sz w:val="20"/>
          <w:szCs w:val="20"/>
        </w:rPr>
        <w:t>http://pfam.xfam.org/</w:t>
      </w:r>
      <w:r w:rsidR="007962E1" w:rsidRPr="00E614B7">
        <w:rPr>
          <w:rFonts w:ascii="Optimum" w:hAnsi="Optimum" w:cs="Arial"/>
          <w:bCs/>
          <w:sz w:val="20"/>
          <w:szCs w:val="20"/>
        </w:rPr>
        <w:t>)</w:t>
      </w:r>
      <w:r w:rsidR="007C7031">
        <w:rPr>
          <w:rFonts w:ascii="Optimum" w:hAnsi="Optimum" w:cs="Arial"/>
          <w:bCs/>
          <w:sz w:val="20"/>
          <w:szCs w:val="20"/>
        </w:rPr>
        <w:t xml:space="preserve"> (Finn </w:t>
      </w:r>
      <w:r w:rsidR="007C7031" w:rsidRPr="007C7031">
        <w:rPr>
          <w:rFonts w:ascii="Optimum" w:hAnsi="Optimum" w:cs="Arial"/>
          <w:bCs/>
          <w:i/>
          <w:iCs/>
          <w:sz w:val="20"/>
          <w:szCs w:val="20"/>
        </w:rPr>
        <w:t>et al</w:t>
      </w:r>
      <w:r w:rsidR="007C7031">
        <w:rPr>
          <w:rFonts w:ascii="Optimum" w:hAnsi="Optimum" w:cs="Arial"/>
          <w:bCs/>
          <w:sz w:val="20"/>
          <w:szCs w:val="20"/>
        </w:rPr>
        <w:t xml:space="preserve">., 2016) </w:t>
      </w:r>
      <w:r w:rsidRPr="00E614B7">
        <w:rPr>
          <w:rFonts w:ascii="Optimum" w:hAnsi="Optimum" w:cs="Arial"/>
          <w:bCs/>
          <w:sz w:val="20"/>
          <w:szCs w:val="20"/>
        </w:rPr>
        <w:t>and</w:t>
      </w:r>
      <w:r w:rsidR="007962E1" w:rsidRPr="00E614B7">
        <w:rPr>
          <w:rFonts w:ascii="Optimum" w:hAnsi="Optimum" w:cs="Arial"/>
          <w:bCs/>
          <w:sz w:val="20"/>
          <w:szCs w:val="20"/>
        </w:rPr>
        <w:t xml:space="preserve"> Prosite (</w:t>
      </w:r>
      <w:r w:rsidR="00322C7C" w:rsidRPr="00322C7C">
        <w:rPr>
          <w:rFonts w:ascii="Optimum" w:hAnsi="Optimum" w:cs="Arial"/>
          <w:bCs/>
          <w:sz w:val="20"/>
          <w:szCs w:val="20"/>
        </w:rPr>
        <w:t>http://prosite.expasy.org/</w:t>
      </w:r>
      <w:r w:rsidR="007962E1" w:rsidRPr="00E614B7">
        <w:rPr>
          <w:rFonts w:ascii="Optimum" w:hAnsi="Optimum" w:cs="Arial"/>
          <w:bCs/>
          <w:sz w:val="20"/>
          <w:szCs w:val="20"/>
        </w:rPr>
        <w:t>)</w:t>
      </w:r>
      <w:r w:rsidR="00322C7C">
        <w:rPr>
          <w:rFonts w:ascii="Optimum" w:hAnsi="Optimum" w:cs="Arial"/>
          <w:bCs/>
          <w:sz w:val="20"/>
          <w:szCs w:val="20"/>
        </w:rPr>
        <w:t xml:space="preserve"> (Sigrist </w:t>
      </w:r>
      <w:r w:rsidR="00322C7C" w:rsidRPr="00322C7C">
        <w:rPr>
          <w:rFonts w:ascii="Optimum" w:hAnsi="Optimum" w:cs="Arial"/>
          <w:bCs/>
          <w:i/>
          <w:iCs/>
          <w:sz w:val="20"/>
          <w:szCs w:val="20"/>
        </w:rPr>
        <w:t>et al</w:t>
      </w:r>
      <w:r w:rsidR="00322C7C">
        <w:rPr>
          <w:rFonts w:ascii="Optimum" w:hAnsi="Optimum" w:cs="Arial"/>
          <w:bCs/>
          <w:sz w:val="20"/>
          <w:szCs w:val="20"/>
        </w:rPr>
        <w:t>., 2013)</w:t>
      </w:r>
      <w:r w:rsidR="007962E1" w:rsidRPr="00E614B7">
        <w:rPr>
          <w:rFonts w:ascii="Optimum" w:hAnsi="Optimum" w:cs="Arial"/>
          <w:bCs/>
          <w:sz w:val="20"/>
          <w:szCs w:val="20"/>
        </w:rPr>
        <w:t xml:space="preserve">. </w:t>
      </w:r>
      <w:r w:rsidRPr="00E614B7">
        <w:rPr>
          <w:rFonts w:ascii="Optimum" w:hAnsi="Optimum" w:cs="Arial"/>
          <w:bCs/>
          <w:sz w:val="20"/>
          <w:szCs w:val="20"/>
        </w:rPr>
        <w:t xml:space="preserve">Later, domains such alignments were downloaded from Uniprot and each domain function were consulted and downloaded. </w:t>
      </w:r>
      <w:r w:rsidR="00F95C83" w:rsidRPr="00E614B7">
        <w:rPr>
          <w:rFonts w:ascii="Optimum" w:hAnsi="Optimum" w:cs="Arial"/>
          <w:bCs/>
          <w:sz w:val="20"/>
          <w:szCs w:val="20"/>
        </w:rPr>
        <w:t>R</w:t>
      </w:r>
      <w:r w:rsidRPr="00E614B7">
        <w:rPr>
          <w:rFonts w:ascii="Optimum" w:hAnsi="Optimum" w:cs="Arial"/>
          <w:bCs/>
          <w:sz w:val="20"/>
          <w:szCs w:val="20"/>
        </w:rPr>
        <w:t xml:space="preserve">edundant </w:t>
      </w:r>
      <w:r w:rsidR="00F95C83" w:rsidRPr="00E614B7">
        <w:rPr>
          <w:rFonts w:ascii="Optimum" w:hAnsi="Optimum" w:cs="Arial"/>
          <w:bCs/>
          <w:sz w:val="20"/>
          <w:szCs w:val="20"/>
        </w:rPr>
        <w:t xml:space="preserve">sequences at </w:t>
      </w:r>
      <w:r w:rsidRPr="00E614B7">
        <w:rPr>
          <w:rFonts w:ascii="Optimum" w:hAnsi="Optimum" w:cs="Arial"/>
          <w:bCs/>
          <w:sz w:val="20"/>
          <w:szCs w:val="20"/>
        </w:rPr>
        <w:t xml:space="preserve">100% were eliminated with the CD-Hit </w:t>
      </w:r>
      <w:r w:rsidR="00F95C83" w:rsidRPr="00E614B7">
        <w:rPr>
          <w:rFonts w:ascii="Optimum" w:hAnsi="Optimum" w:cs="Arial"/>
          <w:bCs/>
          <w:sz w:val="20"/>
          <w:szCs w:val="20"/>
        </w:rPr>
        <w:t>software</w:t>
      </w:r>
      <w:r w:rsidRPr="00E614B7">
        <w:rPr>
          <w:rFonts w:ascii="Optimum" w:hAnsi="Optimum" w:cs="Arial"/>
          <w:bCs/>
          <w:sz w:val="20"/>
          <w:szCs w:val="20"/>
        </w:rPr>
        <w:t xml:space="preserve"> 4.6 (W. Li &amp; Godzik, 2006).</w:t>
      </w:r>
    </w:p>
    <w:p w14:paraId="0AC8B705" w14:textId="77777777" w:rsidR="006915C3" w:rsidRDefault="006915C3" w:rsidP="005E183D">
      <w:pPr>
        <w:jc w:val="both"/>
        <w:rPr>
          <w:rFonts w:ascii="Optimum" w:hAnsi="Optimum" w:cs="Arial"/>
          <w:bCs/>
          <w:sz w:val="20"/>
          <w:szCs w:val="20"/>
        </w:rPr>
      </w:pPr>
      <w:bookmarkStart w:id="2" w:name="_Toc486006414"/>
    </w:p>
    <w:p w14:paraId="3D50CFEA" w14:textId="05D656B3" w:rsidR="00622E5A" w:rsidRPr="00E614B7" w:rsidRDefault="00622E5A" w:rsidP="005E183D">
      <w:pPr>
        <w:jc w:val="both"/>
        <w:rPr>
          <w:rFonts w:ascii="Optimum" w:hAnsi="Optimum" w:cs="Arial"/>
          <w:bCs/>
          <w:sz w:val="20"/>
          <w:szCs w:val="20"/>
        </w:rPr>
      </w:pPr>
      <w:r w:rsidRPr="00E614B7">
        <w:rPr>
          <w:rFonts w:ascii="Optimum" w:hAnsi="Optimum" w:cs="Arial"/>
          <w:bCs/>
          <w:sz w:val="20"/>
          <w:szCs w:val="20"/>
        </w:rPr>
        <w:t xml:space="preserve">Eukaryotic </w:t>
      </w:r>
      <w:r w:rsidR="00BA275C" w:rsidRPr="00E614B7">
        <w:rPr>
          <w:rFonts w:ascii="Optimum" w:hAnsi="Optimum" w:cs="Arial"/>
          <w:bCs/>
          <w:sz w:val="20"/>
          <w:szCs w:val="20"/>
        </w:rPr>
        <w:t>endoglucanase genes from fungi were selected.</w:t>
      </w:r>
      <w:r w:rsidRPr="00E614B7">
        <w:rPr>
          <w:rFonts w:ascii="Optimum" w:hAnsi="Optimum" w:cs="Arial"/>
          <w:bCs/>
          <w:sz w:val="20"/>
          <w:szCs w:val="20"/>
        </w:rPr>
        <w:t xml:space="preserve"> </w:t>
      </w:r>
      <w:r w:rsidR="00BA275C" w:rsidRPr="00E614B7">
        <w:rPr>
          <w:rFonts w:ascii="Optimum" w:hAnsi="Optimum" w:cs="Arial"/>
          <w:bCs/>
          <w:sz w:val="20"/>
          <w:szCs w:val="20"/>
        </w:rPr>
        <w:t xml:space="preserve">Selection </w:t>
      </w:r>
      <w:r w:rsidRPr="00E614B7">
        <w:rPr>
          <w:rFonts w:ascii="Optimum" w:hAnsi="Optimum" w:cs="Arial"/>
          <w:bCs/>
          <w:sz w:val="20"/>
          <w:szCs w:val="20"/>
        </w:rPr>
        <w:t xml:space="preserve">criteria </w:t>
      </w:r>
      <w:r w:rsidR="00BA275C" w:rsidRPr="00E614B7">
        <w:rPr>
          <w:rFonts w:ascii="Optimum" w:hAnsi="Optimum" w:cs="Arial"/>
          <w:bCs/>
          <w:sz w:val="20"/>
          <w:szCs w:val="20"/>
        </w:rPr>
        <w:t xml:space="preserve">included </w:t>
      </w:r>
      <w:r w:rsidRPr="00E614B7">
        <w:rPr>
          <w:rFonts w:ascii="Optimum" w:hAnsi="Optimum" w:cs="Arial"/>
          <w:bCs/>
          <w:sz w:val="20"/>
          <w:szCs w:val="20"/>
        </w:rPr>
        <w:t>presence of the specific domains for each group of enzymes, cur</w:t>
      </w:r>
      <w:r w:rsidR="00BA275C" w:rsidRPr="00E614B7">
        <w:rPr>
          <w:rFonts w:ascii="Optimum" w:hAnsi="Optimum" w:cs="Arial"/>
          <w:bCs/>
          <w:sz w:val="20"/>
          <w:szCs w:val="20"/>
        </w:rPr>
        <w:t>ation</w:t>
      </w:r>
      <w:r w:rsidRPr="00E614B7">
        <w:rPr>
          <w:rFonts w:ascii="Optimum" w:hAnsi="Optimum" w:cs="Arial"/>
          <w:bCs/>
          <w:sz w:val="20"/>
          <w:szCs w:val="20"/>
        </w:rPr>
        <w:t xml:space="preserve"> </w:t>
      </w:r>
      <w:r w:rsidR="00BA275C" w:rsidRPr="00E614B7">
        <w:rPr>
          <w:rFonts w:ascii="Optimum" w:hAnsi="Optimum" w:cs="Arial"/>
          <w:bCs/>
          <w:sz w:val="20"/>
          <w:szCs w:val="20"/>
        </w:rPr>
        <w:t>degree,</w:t>
      </w:r>
      <w:r w:rsidRPr="00E614B7">
        <w:rPr>
          <w:rFonts w:ascii="Optimum" w:hAnsi="Optimum" w:cs="Arial"/>
          <w:bCs/>
          <w:sz w:val="20"/>
          <w:szCs w:val="20"/>
        </w:rPr>
        <w:t xml:space="preserve"> presence of complete sequences in the databases, the size of the enzymes equal or greater than 60 kDa, ability to act extracellularly and the </w:t>
      </w:r>
      <w:r w:rsidR="00BA275C" w:rsidRPr="00E614B7">
        <w:rPr>
          <w:rFonts w:ascii="Optimum" w:hAnsi="Optimum" w:cs="Arial"/>
          <w:bCs/>
          <w:sz w:val="20"/>
          <w:szCs w:val="20"/>
        </w:rPr>
        <w:t xml:space="preserve">hydrolysis </w:t>
      </w:r>
      <w:r w:rsidRPr="00E614B7">
        <w:rPr>
          <w:rFonts w:ascii="Optimum" w:hAnsi="Optimum" w:cs="Arial"/>
          <w:bCs/>
          <w:sz w:val="20"/>
          <w:szCs w:val="20"/>
        </w:rPr>
        <w:t xml:space="preserve">effectiveness </w:t>
      </w:r>
      <w:r w:rsidR="00BA275C" w:rsidRPr="00E614B7">
        <w:rPr>
          <w:rFonts w:ascii="Optimum" w:hAnsi="Optimum" w:cs="Arial"/>
          <w:bCs/>
          <w:sz w:val="20"/>
          <w:szCs w:val="20"/>
        </w:rPr>
        <w:t xml:space="preserve">of </w:t>
      </w:r>
      <w:r w:rsidRPr="00E614B7">
        <w:rPr>
          <w:rFonts w:ascii="Optimum" w:hAnsi="Optimum" w:cs="Arial"/>
          <w:bCs/>
          <w:sz w:val="20"/>
          <w:szCs w:val="20"/>
        </w:rPr>
        <w:t xml:space="preserve">enzymes on specific substrates. The genes of the selected enzymes were annotated using InterproScan (Jones </w:t>
      </w:r>
      <w:r w:rsidRPr="0020727A">
        <w:rPr>
          <w:rFonts w:ascii="Optimum" w:hAnsi="Optimum" w:cs="Arial"/>
          <w:bCs/>
          <w:i/>
          <w:iCs/>
          <w:sz w:val="20"/>
          <w:szCs w:val="20"/>
        </w:rPr>
        <w:t>et al</w:t>
      </w:r>
      <w:r w:rsidRPr="00E614B7">
        <w:rPr>
          <w:rFonts w:ascii="Optimum" w:hAnsi="Optimum" w:cs="Arial"/>
          <w:bCs/>
          <w:sz w:val="20"/>
          <w:szCs w:val="20"/>
        </w:rPr>
        <w:t>., 2014) to check their molecular function and biological process.</w:t>
      </w:r>
    </w:p>
    <w:bookmarkEnd w:id="2"/>
    <w:p w14:paraId="1E469ED8" w14:textId="77777777" w:rsidR="006915C3" w:rsidRDefault="006915C3" w:rsidP="005E183D">
      <w:pPr>
        <w:jc w:val="both"/>
        <w:rPr>
          <w:rFonts w:ascii="Optimum" w:hAnsi="Optimum" w:cs="Arial"/>
          <w:b/>
          <w:bCs/>
          <w:sz w:val="20"/>
          <w:szCs w:val="20"/>
        </w:rPr>
      </w:pPr>
    </w:p>
    <w:p w14:paraId="604527E3" w14:textId="5121F1D0" w:rsidR="007B2F1A" w:rsidRPr="00E614B7" w:rsidRDefault="007B2F1A" w:rsidP="005E183D">
      <w:pPr>
        <w:jc w:val="both"/>
        <w:rPr>
          <w:rFonts w:ascii="Optimum" w:hAnsi="Optimum" w:cs="Arial"/>
          <w:b/>
          <w:bCs/>
          <w:sz w:val="20"/>
          <w:szCs w:val="20"/>
        </w:rPr>
      </w:pPr>
      <w:r w:rsidRPr="00E614B7">
        <w:rPr>
          <w:rFonts w:ascii="Optimum" w:hAnsi="Optimum" w:cs="Arial"/>
          <w:b/>
          <w:bCs/>
          <w:sz w:val="20"/>
          <w:szCs w:val="20"/>
        </w:rPr>
        <w:t>Modification of selected genes</w:t>
      </w:r>
    </w:p>
    <w:p w14:paraId="58180E2C" w14:textId="64E7BE95" w:rsidR="007B2F1A" w:rsidRPr="00E614B7" w:rsidRDefault="007B2F1A" w:rsidP="005E183D">
      <w:pPr>
        <w:jc w:val="both"/>
        <w:rPr>
          <w:rFonts w:ascii="Optimum" w:hAnsi="Optimum" w:cs="Arial"/>
          <w:bCs/>
          <w:sz w:val="20"/>
          <w:szCs w:val="20"/>
        </w:rPr>
      </w:pPr>
      <w:bookmarkStart w:id="3" w:name="_Toc486006418"/>
      <w:r w:rsidRPr="00E614B7">
        <w:rPr>
          <w:rFonts w:ascii="Optimum" w:hAnsi="Optimum" w:cs="Arial"/>
          <w:bCs/>
          <w:sz w:val="20"/>
          <w:szCs w:val="20"/>
        </w:rPr>
        <w:t xml:space="preserve">Selected genes CDS were obtained using the FGENESH software (Salamov &amp; Solovyev, 2000). A codon preference adjustment was made for the standard organism </w:t>
      </w:r>
      <w:r w:rsidRPr="00E614B7">
        <w:rPr>
          <w:rFonts w:ascii="Optimum" w:hAnsi="Optimum" w:cs="Arial"/>
          <w:bCs/>
          <w:i/>
          <w:sz w:val="20"/>
          <w:szCs w:val="20"/>
        </w:rPr>
        <w:t>Escherichia coli</w:t>
      </w:r>
      <w:r w:rsidRPr="00E614B7">
        <w:rPr>
          <w:rFonts w:ascii="Optimum" w:hAnsi="Optimum" w:cs="Arial"/>
          <w:bCs/>
          <w:sz w:val="20"/>
          <w:szCs w:val="20"/>
        </w:rPr>
        <w:t xml:space="preserve"> W3110, genetically similar to </w:t>
      </w:r>
      <w:r w:rsidRPr="00E614B7">
        <w:rPr>
          <w:rFonts w:ascii="Optimum" w:hAnsi="Optimum" w:cs="Arial"/>
          <w:bCs/>
          <w:i/>
          <w:sz w:val="20"/>
          <w:szCs w:val="20"/>
        </w:rPr>
        <w:t>E. coli</w:t>
      </w:r>
      <w:r w:rsidRPr="00E614B7">
        <w:rPr>
          <w:rFonts w:ascii="Optimum" w:hAnsi="Optimum" w:cs="Arial"/>
          <w:bCs/>
          <w:sz w:val="20"/>
          <w:szCs w:val="20"/>
        </w:rPr>
        <w:t xml:space="preserve"> BL21 (DE3) (Daegelen </w:t>
      </w:r>
      <w:r w:rsidRPr="0020727A">
        <w:rPr>
          <w:rFonts w:ascii="Optimum" w:hAnsi="Optimum" w:cs="Arial"/>
          <w:bCs/>
          <w:i/>
          <w:iCs/>
          <w:sz w:val="20"/>
          <w:szCs w:val="20"/>
        </w:rPr>
        <w:t>et al</w:t>
      </w:r>
      <w:r w:rsidRPr="00E614B7">
        <w:rPr>
          <w:rFonts w:ascii="Optimum" w:hAnsi="Optimum" w:cs="Arial"/>
          <w:bCs/>
          <w:sz w:val="20"/>
          <w:szCs w:val="20"/>
        </w:rPr>
        <w:t xml:space="preserve">., 2009), using the Visual Gene Developer </w:t>
      </w:r>
      <w:r w:rsidR="00625DC0" w:rsidRPr="00E614B7">
        <w:rPr>
          <w:rFonts w:ascii="Optimum" w:hAnsi="Optimum" w:cs="Arial"/>
          <w:bCs/>
          <w:sz w:val="20"/>
          <w:szCs w:val="20"/>
        </w:rPr>
        <w:t>software</w:t>
      </w:r>
      <w:r w:rsidRPr="00E614B7">
        <w:rPr>
          <w:rFonts w:ascii="Optimum" w:hAnsi="Optimum" w:cs="Arial"/>
          <w:bCs/>
          <w:sz w:val="20"/>
          <w:szCs w:val="20"/>
        </w:rPr>
        <w:t xml:space="preserve"> (Gvritishvili </w:t>
      </w:r>
      <w:r w:rsidRPr="0020727A">
        <w:rPr>
          <w:rFonts w:ascii="Optimum" w:hAnsi="Optimum" w:cs="Arial"/>
          <w:bCs/>
          <w:i/>
          <w:iCs/>
          <w:sz w:val="20"/>
          <w:szCs w:val="20"/>
        </w:rPr>
        <w:t>et al</w:t>
      </w:r>
      <w:r w:rsidRPr="00E614B7">
        <w:rPr>
          <w:rFonts w:ascii="Optimum" w:hAnsi="Optimum" w:cs="Arial"/>
          <w:bCs/>
          <w:sz w:val="20"/>
          <w:szCs w:val="20"/>
        </w:rPr>
        <w:t xml:space="preserve">., 2010; Jung &amp; McDonald, 2011). Each of the modified sequences </w:t>
      </w:r>
      <w:r w:rsidR="00412B2F" w:rsidRPr="00E614B7">
        <w:rPr>
          <w:rFonts w:ascii="Optimum" w:hAnsi="Optimum" w:cs="Arial"/>
          <w:bCs/>
          <w:sz w:val="20"/>
          <w:szCs w:val="20"/>
        </w:rPr>
        <w:t>were checked</w:t>
      </w:r>
      <w:r w:rsidRPr="00E614B7">
        <w:rPr>
          <w:rFonts w:ascii="Optimum" w:hAnsi="Optimum" w:cs="Arial"/>
          <w:bCs/>
          <w:sz w:val="20"/>
          <w:szCs w:val="20"/>
        </w:rPr>
        <w:t xml:space="preserve"> </w:t>
      </w:r>
      <w:r w:rsidR="00412B2F" w:rsidRPr="00E614B7">
        <w:rPr>
          <w:rFonts w:ascii="Optimum" w:hAnsi="Optimum" w:cs="Arial"/>
          <w:bCs/>
          <w:sz w:val="20"/>
          <w:szCs w:val="20"/>
        </w:rPr>
        <w:t xml:space="preserve">using </w:t>
      </w:r>
      <w:r w:rsidRPr="00E614B7">
        <w:rPr>
          <w:rFonts w:ascii="Optimum" w:hAnsi="Optimum" w:cs="Arial"/>
          <w:bCs/>
          <w:sz w:val="20"/>
          <w:szCs w:val="20"/>
        </w:rPr>
        <w:t>BLAST to verify that there</w:t>
      </w:r>
      <w:r w:rsidR="00412B2F" w:rsidRPr="00E614B7">
        <w:rPr>
          <w:rFonts w:ascii="Optimum" w:hAnsi="Optimum" w:cs="Arial"/>
          <w:bCs/>
          <w:sz w:val="20"/>
          <w:szCs w:val="20"/>
        </w:rPr>
        <w:t xml:space="preserve"> was no loss of information and</w:t>
      </w:r>
      <w:r w:rsidRPr="00E614B7">
        <w:rPr>
          <w:rFonts w:ascii="Optimum" w:hAnsi="Optimum" w:cs="Arial"/>
          <w:bCs/>
          <w:sz w:val="20"/>
          <w:szCs w:val="20"/>
        </w:rPr>
        <w:t xml:space="preserve"> to corroborate that there was no loss of molecular</w:t>
      </w:r>
      <w:r w:rsidR="00412B2F" w:rsidRPr="00E614B7">
        <w:rPr>
          <w:rFonts w:ascii="Optimum" w:hAnsi="Optimum" w:cs="Arial"/>
          <w:bCs/>
          <w:sz w:val="20"/>
          <w:szCs w:val="20"/>
        </w:rPr>
        <w:t xml:space="preserve"> function or biological process. E</w:t>
      </w:r>
      <w:r w:rsidRPr="00E614B7">
        <w:rPr>
          <w:rFonts w:ascii="Optimum" w:hAnsi="Optimum" w:cs="Arial"/>
          <w:bCs/>
          <w:sz w:val="20"/>
          <w:szCs w:val="20"/>
        </w:rPr>
        <w:t xml:space="preserve">ach sequence was annotated </w:t>
      </w:r>
      <w:r w:rsidR="009D1B67" w:rsidRPr="00E614B7">
        <w:rPr>
          <w:rFonts w:ascii="Optimum" w:hAnsi="Optimum" w:cs="Arial"/>
          <w:bCs/>
          <w:sz w:val="20"/>
          <w:szCs w:val="20"/>
        </w:rPr>
        <w:t>using</w:t>
      </w:r>
      <w:r w:rsidRPr="00E614B7">
        <w:rPr>
          <w:rFonts w:ascii="Optimum" w:hAnsi="Optimum" w:cs="Arial"/>
          <w:bCs/>
          <w:sz w:val="20"/>
          <w:szCs w:val="20"/>
        </w:rPr>
        <w:t xml:space="preserve"> Interproscan (Jones </w:t>
      </w:r>
      <w:r w:rsidRPr="0020727A">
        <w:rPr>
          <w:rFonts w:ascii="Optimum" w:hAnsi="Optimum" w:cs="Arial"/>
          <w:bCs/>
          <w:i/>
          <w:iCs/>
          <w:sz w:val="20"/>
          <w:szCs w:val="20"/>
        </w:rPr>
        <w:t>et al</w:t>
      </w:r>
      <w:r w:rsidRPr="00E614B7">
        <w:rPr>
          <w:rFonts w:ascii="Optimum" w:hAnsi="Optimum" w:cs="Arial"/>
          <w:bCs/>
          <w:sz w:val="20"/>
          <w:szCs w:val="20"/>
        </w:rPr>
        <w:t xml:space="preserve">., </w:t>
      </w:r>
      <w:r w:rsidR="00180206" w:rsidRPr="00E614B7">
        <w:rPr>
          <w:rFonts w:ascii="Optimum" w:hAnsi="Optimum" w:cs="Arial"/>
          <w:bCs/>
          <w:sz w:val="20"/>
          <w:szCs w:val="20"/>
        </w:rPr>
        <w:t>2014)</w:t>
      </w:r>
      <w:r w:rsidRPr="00E614B7">
        <w:rPr>
          <w:rFonts w:ascii="Optimum" w:hAnsi="Optimum" w:cs="Arial"/>
          <w:bCs/>
          <w:sz w:val="20"/>
          <w:szCs w:val="20"/>
        </w:rPr>
        <w:t xml:space="preserve">. Each of the genes was synthesized </w:t>
      </w:r>
      <w:r w:rsidR="00E76DE8" w:rsidRPr="00E614B7">
        <w:rPr>
          <w:rFonts w:ascii="Optimum" w:hAnsi="Optimum" w:cs="Arial"/>
          <w:bCs/>
          <w:sz w:val="20"/>
          <w:szCs w:val="20"/>
        </w:rPr>
        <w:t xml:space="preserve">by GENEWIZ USA, </w:t>
      </w:r>
      <w:r w:rsidRPr="00E614B7">
        <w:rPr>
          <w:rFonts w:ascii="Optimum" w:hAnsi="Optimum" w:cs="Arial"/>
          <w:bCs/>
          <w:sz w:val="20"/>
          <w:szCs w:val="20"/>
        </w:rPr>
        <w:t xml:space="preserve">in plasmid pUC57 for preservation, propagation and subsequent cloning in the expression </w:t>
      </w:r>
      <w:r w:rsidR="00180206" w:rsidRPr="00E614B7">
        <w:rPr>
          <w:rFonts w:ascii="Optimum" w:hAnsi="Optimum" w:cs="Arial"/>
          <w:bCs/>
          <w:sz w:val="20"/>
          <w:szCs w:val="20"/>
        </w:rPr>
        <w:t>vector pET</w:t>
      </w:r>
      <w:r w:rsidRPr="00E614B7">
        <w:rPr>
          <w:rFonts w:ascii="Optimum" w:hAnsi="Optimum" w:cs="Arial"/>
          <w:bCs/>
          <w:sz w:val="20"/>
          <w:szCs w:val="20"/>
        </w:rPr>
        <w:t>151 TOPO.</w:t>
      </w:r>
    </w:p>
    <w:bookmarkEnd w:id="3"/>
    <w:p w14:paraId="74D53498" w14:textId="77777777" w:rsidR="006915C3" w:rsidRDefault="006915C3" w:rsidP="005E183D">
      <w:pPr>
        <w:jc w:val="both"/>
        <w:rPr>
          <w:rFonts w:ascii="Optimum" w:hAnsi="Optimum" w:cs="Arial"/>
          <w:b/>
          <w:sz w:val="20"/>
          <w:szCs w:val="20"/>
          <w:lang w:eastAsia="es-ES"/>
        </w:rPr>
      </w:pPr>
    </w:p>
    <w:p w14:paraId="2DE49E9A" w14:textId="164875A0" w:rsidR="00346D73" w:rsidRPr="00E614B7" w:rsidRDefault="00346D73" w:rsidP="005E183D">
      <w:pPr>
        <w:jc w:val="both"/>
        <w:rPr>
          <w:rFonts w:ascii="Optimum" w:hAnsi="Optimum" w:cs="Arial"/>
          <w:b/>
          <w:sz w:val="20"/>
          <w:szCs w:val="20"/>
          <w:lang w:eastAsia="es-ES"/>
        </w:rPr>
      </w:pPr>
      <w:r w:rsidRPr="00E614B7">
        <w:rPr>
          <w:rFonts w:ascii="Optimum" w:hAnsi="Optimum" w:cs="Arial"/>
          <w:b/>
          <w:sz w:val="20"/>
          <w:szCs w:val="20"/>
          <w:lang w:eastAsia="es-ES"/>
        </w:rPr>
        <w:t>3D modeling of modified proteins</w:t>
      </w:r>
    </w:p>
    <w:p w14:paraId="36A55403" w14:textId="18DCCC32" w:rsidR="00081FEA" w:rsidRPr="00E614B7" w:rsidRDefault="00081FEA" w:rsidP="005E183D">
      <w:pPr>
        <w:jc w:val="both"/>
        <w:rPr>
          <w:rFonts w:ascii="Optimum" w:hAnsi="Optimum" w:cs="Arial"/>
          <w:bCs/>
          <w:sz w:val="20"/>
          <w:szCs w:val="20"/>
        </w:rPr>
      </w:pPr>
      <w:bookmarkStart w:id="4" w:name="_Toc486006419"/>
      <w:r w:rsidRPr="00E614B7">
        <w:rPr>
          <w:rFonts w:ascii="Optimum" w:hAnsi="Optimum" w:cs="Arial"/>
          <w:bCs/>
          <w:sz w:val="20"/>
          <w:szCs w:val="20"/>
        </w:rPr>
        <w:t xml:space="preserve">3D modeling of the recombinant modified proteins was carried out with the I-Tasser software (J Yang </w:t>
      </w:r>
      <w:r w:rsidRPr="0020727A">
        <w:rPr>
          <w:rFonts w:ascii="Optimum" w:hAnsi="Optimum" w:cs="Arial"/>
          <w:bCs/>
          <w:i/>
          <w:iCs/>
          <w:sz w:val="20"/>
          <w:szCs w:val="20"/>
        </w:rPr>
        <w:t>et al</w:t>
      </w:r>
      <w:r w:rsidRPr="00E614B7">
        <w:rPr>
          <w:rFonts w:ascii="Optimum" w:hAnsi="Optimum" w:cs="Arial"/>
          <w:bCs/>
          <w:sz w:val="20"/>
          <w:szCs w:val="20"/>
        </w:rPr>
        <w:t xml:space="preserve">., 2015), using as template the amino acid sequences of </w:t>
      </w:r>
      <w:r w:rsidR="00BE7831" w:rsidRPr="00E614B7">
        <w:rPr>
          <w:rFonts w:ascii="Optimum" w:hAnsi="Optimum" w:cs="Arial"/>
          <w:bCs/>
          <w:i/>
          <w:sz w:val="20"/>
          <w:szCs w:val="20"/>
        </w:rPr>
        <w:t>eglB</w:t>
      </w:r>
      <w:r w:rsidR="00BE7831" w:rsidRPr="00E614B7">
        <w:rPr>
          <w:rFonts w:ascii="Optimum" w:hAnsi="Optimum" w:cs="Arial"/>
          <w:bCs/>
          <w:sz w:val="20"/>
          <w:szCs w:val="20"/>
        </w:rPr>
        <w:t xml:space="preserve"> </w:t>
      </w:r>
      <w:r w:rsidRPr="00E614B7">
        <w:rPr>
          <w:rFonts w:ascii="Optimum" w:hAnsi="Optimum" w:cs="Arial"/>
          <w:bCs/>
          <w:sz w:val="20"/>
          <w:szCs w:val="20"/>
        </w:rPr>
        <w:t>modified genes in order to</w:t>
      </w:r>
      <w:r w:rsidR="00BE7831" w:rsidRPr="00E614B7">
        <w:rPr>
          <w:rFonts w:ascii="Optimum" w:hAnsi="Optimum" w:cs="Arial"/>
          <w:bCs/>
          <w:sz w:val="20"/>
          <w:szCs w:val="20"/>
        </w:rPr>
        <w:t xml:space="preserve"> check their protein structure</w:t>
      </w:r>
      <w:r w:rsidRPr="00E614B7">
        <w:rPr>
          <w:rFonts w:ascii="Optimum" w:hAnsi="Optimum" w:cs="Arial"/>
          <w:bCs/>
          <w:sz w:val="20"/>
          <w:szCs w:val="20"/>
        </w:rPr>
        <w:t xml:space="preserve">, its </w:t>
      </w:r>
      <w:r w:rsidRPr="00E614B7">
        <w:rPr>
          <w:rFonts w:ascii="Optimum" w:hAnsi="Optimum" w:cs="Arial"/>
          <w:bCs/>
          <w:sz w:val="20"/>
          <w:szCs w:val="20"/>
        </w:rPr>
        <w:lastRenderedPageBreak/>
        <w:t xml:space="preserve">affinity with specific ligands and its molecular function. To </w:t>
      </w:r>
      <w:r w:rsidR="00BE7831" w:rsidRPr="00E614B7">
        <w:rPr>
          <w:rFonts w:ascii="Optimum" w:hAnsi="Optimum" w:cs="Arial"/>
          <w:bCs/>
          <w:sz w:val="20"/>
          <w:szCs w:val="20"/>
        </w:rPr>
        <w:t>perform</w:t>
      </w:r>
      <w:r w:rsidRPr="00E614B7">
        <w:rPr>
          <w:rFonts w:ascii="Optimum" w:hAnsi="Optimum" w:cs="Arial"/>
          <w:bCs/>
          <w:sz w:val="20"/>
          <w:szCs w:val="20"/>
        </w:rPr>
        <w:t xml:space="preserve"> 3D modeling </w:t>
      </w:r>
      <w:r w:rsidR="00BE7831" w:rsidRPr="00E614B7">
        <w:rPr>
          <w:rFonts w:ascii="Optimum" w:hAnsi="Optimum" w:cs="Arial"/>
          <w:bCs/>
          <w:sz w:val="20"/>
          <w:szCs w:val="20"/>
        </w:rPr>
        <w:t>quality were used</w:t>
      </w:r>
      <w:r w:rsidRPr="00E614B7">
        <w:rPr>
          <w:rFonts w:ascii="Optimum" w:hAnsi="Optimum" w:cs="Arial"/>
          <w:bCs/>
          <w:sz w:val="20"/>
          <w:szCs w:val="20"/>
        </w:rPr>
        <w:t xml:space="preserve"> Ramarchandran</w:t>
      </w:r>
      <w:r w:rsidR="00BE7831" w:rsidRPr="00E614B7">
        <w:rPr>
          <w:rFonts w:ascii="Optimum" w:hAnsi="Optimum" w:cs="Arial"/>
          <w:bCs/>
          <w:sz w:val="20"/>
          <w:szCs w:val="20"/>
        </w:rPr>
        <w:t xml:space="preserve"> plot generated by</w:t>
      </w:r>
      <w:r w:rsidRPr="00E614B7">
        <w:rPr>
          <w:rFonts w:ascii="Optimum" w:hAnsi="Optimum" w:cs="Arial"/>
          <w:bCs/>
          <w:sz w:val="20"/>
          <w:szCs w:val="20"/>
        </w:rPr>
        <w:t xml:space="preserve"> the Swiss-PdbViewer </w:t>
      </w:r>
      <w:r w:rsidR="00180206" w:rsidRPr="00E614B7">
        <w:rPr>
          <w:rFonts w:ascii="Optimum" w:hAnsi="Optimum" w:cs="Arial"/>
          <w:bCs/>
          <w:sz w:val="20"/>
          <w:szCs w:val="20"/>
        </w:rPr>
        <w:t>software (</w:t>
      </w:r>
      <w:r w:rsidRPr="00E614B7">
        <w:rPr>
          <w:rFonts w:ascii="Optimum" w:hAnsi="Optimum" w:cs="Arial"/>
          <w:bCs/>
          <w:sz w:val="20"/>
          <w:szCs w:val="20"/>
        </w:rPr>
        <w:t>Guex &amp; Peitsch, 1997).</w:t>
      </w:r>
    </w:p>
    <w:bookmarkEnd w:id="4"/>
    <w:p w14:paraId="472F71BA" w14:textId="77777777" w:rsidR="006915C3" w:rsidRDefault="006915C3" w:rsidP="005E183D">
      <w:pPr>
        <w:jc w:val="both"/>
        <w:rPr>
          <w:rFonts w:ascii="Optimum" w:hAnsi="Optimum" w:cs="Arial"/>
          <w:b/>
          <w:bCs/>
          <w:sz w:val="20"/>
          <w:szCs w:val="20"/>
        </w:rPr>
      </w:pPr>
    </w:p>
    <w:p w14:paraId="7F94B74D" w14:textId="538C4492" w:rsidR="007C07C4" w:rsidRPr="00E614B7" w:rsidRDefault="007C07C4" w:rsidP="005E183D">
      <w:pPr>
        <w:jc w:val="both"/>
        <w:rPr>
          <w:rFonts w:ascii="Optimum" w:hAnsi="Optimum" w:cs="Arial"/>
          <w:b/>
          <w:bCs/>
          <w:sz w:val="20"/>
          <w:szCs w:val="20"/>
        </w:rPr>
      </w:pPr>
      <w:r w:rsidRPr="00E614B7">
        <w:rPr>
          <w:rFonts w:ascii="Optimum" w:hAnsi="Optimum" w:cs="Arial"/>
          <w:b/>
          <w:bCs/>
          <w:sz w:val="20"/>
          <w:szCs w:val="20"/>
        </w:rPr>
        <w:t>Molecular docking of 3d modeling versus pure substrates</w:t>
      </w:r>
    </w:p>
    <w:p w14:paraId="0748F85E" w14:textId="774EF495" w:rsidR="00AD70D5" w:rsidRPr="00E614B7" w:rsidRDefault="00667025" w:rsidP="005E183D">
      <w:pPr>
        <w:jc w:val="both"/>
        <w:rPr>
          <w:rFonts w:ascii="Optimum" w:hAnsi="Optimum" w:cs="Arial"/>
          <w:bCs/>
          <w:sz w:val="20"/>
          <w:szCs w:val="20"/>
        </w:rPr>
      </w:pPr>
      <w:r w:rsidRPr="00E614B7">
        <w:rPr>
          <w:rFonts w:ascii="Optimum" w:hAnsi="Optimum" w:cs="Arial"/>
          <w:bCs/>
          <w:sz w:val="20"/>
          <w:szCs w:val="20"/>
        </w:rPr>
        <w:t xml:space="preserve">Molecular docking was performed using SwissDock program (Schwede </w:t>
      </w:r>
      <w:r w:rsidRPr="0020727A">
        <w:rPr>
          <w:rFonts w:ascii="Optimum" w:hAnsi="Optimum" w:cs="Arial"/>
          <w:bCs/>
          <w:i/>
          <w:iCs/>
          <w:sz w:val="20"/>
          <w:szCs w:val="20"/>
        </w:rPr>
        <w:t>et al</w:t>
      </w:r>
      <w:r w:rsidRPr="00E614B7">
        <w:rPr>
          <w:rFonts w:ascii="Optimum" w:hAnsi="Optimum" w:cs="Arial"/>
          <w:bCs/>
          <w:sz w:val="20"/>
          <w:szCs w:val="20"/>
        </w:rPr>
        <w:t xml:space="preserve">., </w:t>
      </w:r>
      <w:r w:rsidR="00180206" w:rsidRPr="00E614B7">
        <w:rPr>
          <w:rFonts w:ascii="Optimum" w:hAnsi="Optimum" w:cs="Arial"/>
          <w:bCs/>
          <w:sz w:val="20"/>
          <w:szCs w:val="20"/>
        </w:rPr>
        <w:t>2003;</w:t>
      </w:r>
      <w:r w:rsidRPr="00E614B7">
        <w:rPr>
          <w:rFonts w:ascii="Optimum" w:hAnsi="Optimum" w:cs="Arial"/>
          <w:bCs/>
          <w:sz w:val="20"/>
          <w:szCs w:val="20"/>
        </w:rPr>
        <w:t xml:space="preserve"> Grosdidier </w:t>
      </w:r>
      <w:r w:rsidRPr="0020727A">
        <w:rPr>
          <w:rFonts w:ascii="Optimum" w:hAnsi="Optimum" w:cs="Arial"/>
          <w:bCs/>
          <w:i/>
          <w:iCs/>
          <w:sz w:val="20"/>
          <w:szCs w:val="20"/>
        </w:rPr>
        <w:t>et al</w:t>
      </w:r>
      <w:r w:rsidR="0020727A">
        <w:rPr>
          <w:rFonts w:ascii="Optimum" w:hAnsi="Optimum" w:cs="Arial"/>
          <w:bCs/>
          <w:i/>
          <w:iCs/>
          <w:sz w:val="20"/>
          <w:szCs w:val="20"/>
        </w:rPr>
        <w:t>.</w:t>
      </w:r>
      <w:r w:rsidRPr="00E614B7">
        <w:rPr>
          <w:rFonts w:ascii="Optimum" w:hAnsi="Optimum" w:cs="Arial"/>
          <w:bCs/>
          <w:sz w:val="20"/>
          <w:szCs w:val="20"/>
        </w:rPr>
        <w:t>, 2011</w:t>
      </w:r>
      <w:r w:rsidR="00EA7B51" w:rsidRPr="00E614B7">
        <w:rPr>
          <w:rFonts w:ascii="Optimum" w:hAnsi="Optimum" w:cs="Arial"/>
          <w:bCs/>
          <w:sz w:val="20"/>
          <w:szCs w:val="20"/>
        </w:rPr>
        <w:t>)</w:t>
      </w:r>
      <w:r w:rsidRPr="00E614B7">
        <w:rPr>
          <w:rFonts w:ascii="Optimum" w:hAnsi="Optimum" w:cs="Arial"/>
          <w:bCs/>
          <w:sz w:val="20"/>
          <w:szCs w:val="20"/>
        </w:rPr>
        <w:t xml:space="preserve">, </w:t>
      </w:r>
      <w:r w:rsidR="00EA7B51" w:rsidRPr="00E614B7">
        <w:rPr>
          <w:rFonts w:ascii="Optimum" w:hAnsi="Optimum" w:cs="Arial"/>
          <w:bCs/>
          <w:sz w:val="20"/>
          <w:szCs w:val="20"/>
        </w:rPr>
        <w:t>selecting</w:t>
      </w:r>
      <w:r w:rsidRPr="00E614B7">
        <w:rPr>
          <w:rFonts w:ascii="Optimum" w:hAnsi="Optimum" w:cs="Arial"/>
          <w:bCs/>
          <w:sz w:val="20"/>
          <w:szCs w:val="20"/>
        </w:rPr>
        <w:t xml:space="preserve"> the best 3D </w:t>
      </w:r>
      <w:r w:rsidR="00EA7B51" w:rsidRPr="00E614B7">
        <w:rPr>
          <w:rFonts w:ascii="Optimum" w:hAnsi="Optimum" w:cs="Arial"/>
          <w:bCs/>
          <w:sz w:val="20"/>
          <w:szCs w:val="20"/>
        </w:rPr>
        <w:t>model</w:t>
      </w:r>
      <w:r w:rsidRPr="00E614B7">
        <w:rPr>
          <w:rFonts w:ascii="Optimum" w:hAnsi="Optimum" w:cs="Arial"/>
          <w:bCs/>
          <w:sz w:val="20"/>
          <w:szCs w:val="20"/>
        </w:rPr>
        <w:t xml:space="preserve"> with the C-score closest to 1. In the same way, the ligands were selected with the C-score closest to 1: (i) The ligand selected for docking with the 3D model of the </w:t>
      </w:r>
      <w:r w:rsidR="007A7E96" w:rsidRPr="00E614B7">
        <w:rPr>
          <w:rFonts w:ascii="Optimum" w:hAnsi="Optimum" w:cs="Arial"/>
          <w:bCs/>
          <w:sz w:val="20"/>
          <w:szCs w:val="20"/>
        </w:rPr>
        <w:t xml:space="preserve">endoglucanase </w:t>
      </w:r>
      <w:r w:rsidRPr="00E614B7">
        <w:rPr>
          <w:rFonts w:ascii="Optimum" w:hAnsi="Optimum" w:cs="Arial"/>
          <w:bCs/>
          <w:sz w:val="20"/>
          <w:szCs w:val="20"/>
        </w:rPr>
        <w:t xml:space="preserve">enzyme </w:t>
      </w:r>
      <w:r w:rsidR="00EA7B51" w:rsidRPr="00E614B7">
        <w:rPr>
          <w:rFonts w:ascii="Optimum" w:hAnsi="Optimum" w:cs="Arial"/>
          <w:bCs/>
          <w:sz w:val="20"/>
          <w:szCs w:val="20"/>
        </w:rPr>
        <w:t>was the cellobiose (</w:t>
      </w:r>
      <w:r w:rsidRPr="00E614B7">
        <w:rPr>
          <w:rFonts w:ascii="Optimum" w:hAnsi="Optimum" w:cs="Arial"/>
          <w:bCs/>
          <w:sz w:val="20"/>
          <w:szCs w:val="20"/>
        </w:rPr>
        <w:t>CBI</w:t>
      </w:r>
      <w:r w:rsidR="00EA7B51" w:rsidRPr="00E614B7">
        <w:rPr>
          <w:rFonts w:ascii="Optimum" w:hAnsi="Optimum" w:cs="Arial"/>
          <w:bCs/>
          <w:sz w:val="20"/>
          <w:szCs w:val="20"/>
        </w:rPr>
        <w:t>)</w:t>
      </w:r>
      <w:r w:rsidRPr="00E614B7">
        <w:rPr>
          <w:rFonts w:ascii="Optimum" w:hAnsi="Optimum" w:cs="Arial"/>
          <w:bCs/>
          <w:sz w:val="20"/>
          <w:szCs w:val="20"/>
        </w:rPr>
        <w:t xml:space="preserve"> in the PDB database </w:t>
      </w:r>
      <w:r w:rsidR="00AD70D5" w:rsidRPr="00E614B7">
        <w:rPr>
          <w:rFonts w:ascii="Optimum" w:hAnsi="Optimum" w:cs="Arial"/>
          <w:bCs/>
          <w:sz w:val="20"/>
          <w:szCs w:val="20"/>
        </w:rPr>
        <w:t>(https://www3.rcsb.org/ligand/CBI)</w:t>
      </w:r>
      <w:r w:rsidR="00EA7B51" w:rsidRPr="00E614B7">
        <w:rPr>
          <w:rFonts w:ascii="Optimum" w:hAnsi="Optimum" w:cs="Arial"/>
          <w:bCs/>
          <w:sz w:val="20"/>
          <w:szCs w:val="20"/>
        </w:rPr>
        <w:t>.</w:t>
      </w:r>
    </w:p>
    <w:p w14:paraId="56402EC4" w14:textId="77777777" w:rsidR="0020727A" w:rsidRDefault="0020727A" w:rsidP="005E183D">
      <w:pPr>
        <w:jc w:val="both"/>
        <w:rPr>
          <w:rFonts w:ascii="Optimum" w:hAnsi="Optimum" w:cs="Arial"/>
          <w:bCs/>
          <w:sz w:val="20"/>
          <w:szCs w:val="20"/>
        </w:rPr>
      </w:pPr>
      <w:bookmarkStart w:id="5" w:name="_Toc486006420"/>
    </w:p>
    <w:p w14:paraId="156CD723" w14:textId="738F29B6" w:rsidR="005561B5" w:rsidRPr="00E614B7" w:rsidRDefault="005561B5" w:rsidP="005E183D">
      <w:pPr>
        <w:jc w:val="both"/>
        <w:rPr>
          <w:rFonts w:ascii="Optimum" w:hAnsi="Optimum" w:cs="Arial"/>
          <w:bCs/>
          <w:sz w:val="20"/>
          <w:szCs w:val="20"/>
        </w:rPr>
      </w:pPr>
      <w:r w:rsidRPr="00E614B7">
        <w:rPr>
          <w:rFonts w:ascii="Optimum" w:hAnsi="Optimum" w:cs="Arial"/>
          <w:bCs/>
          <w:sz w:val="20"/>
          <w:szCs w:val="20"/>
        </w:rPr>
        <w:t xml:space="preserve">The UCSF CHIMERA software (Pettersen </w:t>
      </w:r>
      <w:r w:rsidRPr="008E5031">
        <w:rPr>
          <w:rFonts w:ascii="Optimum" w:hAnsi="Optimum" w:cs="Arial"/>
          <w:bCs/>
          <w:i/>
          <w:iCs/>
          <w:sz w:val="20"/>
          <w:szCs w:val="20"/>
        </w:rPr>
        <w:t>et al</w:t>
      </w:r>
      <w:r w:rsidRPr="00E614B7">
        <w:rPr>
          <w:rFonts w:ascii="Optimum" w:hAnsi="Optimum" w:cs="Arial"/>
          <w:bCs/>
          <w:sz w:val="20"/>
          <w:szCs w:val="20"/>
        </w:rPr>
        <w:t xml:space="preserve">., 2004) was used to elaborate the molecular analyzes and the docking graphs. OpenBabel software (Guha </w:t>
      </w:r>
      <w:r w:rsidRPr="008E5031">
        <w:rPr>
          <w:rFonts w:ascii="Optimum" w:hAnsi="Optimum" w:cs="Arial"/>
          <w:bCs/>
          <w:i/>
          <w:iCs/>
          <w:sz w:val="20"/>
          <w:szCs w:val="20"/>
        </w:rPr>
        <w:t>et al</w:t>
      </w:r>
      <w:r w:rsidRPr="00E614B7">
        <w:rPr>
          <w:rFonts w:ascii="Optimum" w:hAnsi="Optimum" w:cs="Arial"/>
          <w:bCs/>
          <w:sz w:val="20"/>
          <w:szCs w:val="20"/>
        </w:rPr>
        <w:t>., 2006) were run to prepare the selected ligands according to the 3D topology to meet requirements of the SwissDock server.</w:t>
      </w:r>
    </w:p>
    <w:bookmarkEnd w:id="5"/>
    <w:p w14:paraId="3184ED31" w14:textId="77777777" w:rsidR="006915C3" w:rsidRDefault="006915C3" w:rsidP="005E183D">
      <w:pPr>
        <w:jc w:val="both"/>
        <w:rPr>
          <w:rFonts w:ascii="Optimum" w:hAnsi="Optimum" w:cs="Arial"/>
          <w:b/>
          <w:sz w:val="20"/>
          <w:szCs w:val="20"/>
        </w:rPr>
      </w:pPr>
    </w:p>
    <w:p w14:paraId="7AB6C756" w14:textId="324F9146" w:rsidR="007B1C46" w:rsidRPr="00E614B7" w:rsidRDefault="007B1C46" w:rsidP="005E183D">
      <w:pPr>
        <w:jc w:val="both"/>
        <w:rPr>
          <w:rFonts w:ascii="Optimum" w:hAnsi="Optimum" w:cs="Arial"/>
          <w:b/>
          <w:sz w:val="20"/>
          <w:szCs w:val="20"/>
        </w:rPr>
      </w:pPr>
      <w:r w:rsidRPr="00E614B7">
        <w:rPr>
          <w:rFonts w:ascii="Optimum" w:hAnsi="Optimum" w:cs="Arial"/>
          <w:b/>
          <w:sz w:val="20"/>
          <w:szCs w:val="20"/>
        </w:rPr>
        <w:t xml:space="preserve">Transformation of modified genes in </w:t>
      </w:r>
      <w:r w:rsidRPr="00E614B7">
        <w:rPr>
          <w:rFonts w:ascii="Optimum" w:hAnsi="Optimum" w:cs="Arial"/>
          <w:b/>
          <w:i/>
          <w:sz w:val="20"/>
          <w:szCs w:val="20"/>
        </w:rPr>
        <w:t>E. coli</w:t>
      </w:r>
      <w:r w:rsidRPr="00E614B7">
        <w:rPr>
          <w:rFonts w:ascii="Optimum" w:hAnsi="Optimum" w:cs="Arial"/>
          <w:b/>
          <w:sz w:val="20"/>
          <w:szCs w:val="20"/>
        </w:rPr>
        <w:t xml:space="preserve"> Top10 cells for their conservation and propagation</w:t>
      </w:r>
    </w:p>
    <w:p w14:paraId="510A1AAA" w14:textId="77777777" w:rsidR="00F255CA" w:rsidRPr="00E614B7" w:rsidRDefault="00F255CA" w:rsidP="005E183D">
      <w:pPr>
        <w:jc w:val="both"/>
        <w:rPr>
          <w:rFonts w:ascii="Optimum" w:hAnsi="Optimum" w:cs="Arial"/>
          <w:sz w:val="20"/>
          <w:szCs w:val="20"/>
        </w:rPr>
      </w:pPr>
      <w:bookmarkStart w:id="6" w:name="_Toc486006422"/>
      <w:r w:rsidRPr="00E614B7">
        <w:rPr>
          <w:rFonts w:ascii="Optimum" w:hAnsi="Optimum" w:cs="Arial"/>
          <w:sz w:val="20"/>
          <w:szCs w:val="20"/>
        </w:rPr>
        <w:t xml:space="preserve">The cloned and synthesized </w:t>
      </w:r>
      <w:r w:rsidRPr="00E614B7">
        <w:rPr>
          <w:rFonts w:ascii="Optimum" w:hAnsi="Optimum" w:cs="Arial"/>
          <w:i/>
          <w:sz w:val="20"/>
          <w:szCs w:val="20"/>
        </w:rPr>
        <w:t>eglB</w:t>
      </w:r>
      <w:r w:rsidRPr="00E614B7">
        <w:rPr>
          <w:rFonts w:ascii="Optimum" w:hAnsi="Optimum" w:cs="Arial"/>
          <w:sz w:val="20"/>
          <w:szCs w:val="20"/>
        </w:rPr>
        <w:t xml:space="preserve"> gene in the plasmid pUC57 were transformed into </w:t>
      </w:r>
      <w:r w:rsidRPr="00E614B7">
        <w:rPr>
          <w:rFonts w:ascii="Optimum" w:hAnsi="Optimum" w:cs="Arial"/>
          <w:i/>
          <w:sz w:val="20"/>
          <w:szCs w:val="20"/>
        </w:rPr>
        <w:t>E. coli</w:t>
      </w:r>
      <w:r w:rsidRPr="00E614B7">
        <w:rPr>
          <w:rFonts w:ascii="Optimum" w:hAnsi="Optimum" w:cs="Arial"/>
          <w:sz w:val="20"/>
          <w:szCs w:val="20"/>
        </w:rPr>
        <w:t xml:space="preserve"> Top10 competent cells for their stabilization and propagation, following manufacturer transformation protocol (FE Young &amp; Spizizen, 1961; Hanahan, 1983; Inoue, Nojima, &amp; Okayama, 1990, BD Hanahan </w:t>
      </w:r>
      <w:r w:rsidRPr="008E5031">
        <w:rPr>
          <w:rFonts w:ascii="Optimum" w:hAnsi="Optimum" w:cs="Arial"/>
          <w:i/>
          <w:iCs/>
          <w:sz w:val="20"/>
          <w:szCs w:val="20"/>
        </w:rPr>
        <w:t>et al</w:t>
      </w:r>
      <w:r w:rsidRPr="00E614B7">
        <w:rPr>
          <w:rFonts w:ascii="Optimum" w:hAnsi="Optimum" w:cs="Arial"/>
          <w:sz w:val="20"/>
          <w:szCs w:val="20"/>
        </w:rPr>
        <w:t>., 1991). Then, positive transformants were selected and conserved by cryopreservation at -80 ° C in 15% glycerol.</w:t>
      </w:r>
    </w:p>
    <w:p w14:paraId="3C417061" w14:textId="77777777" w:rsidR="006915C3" w:rsidRDefault="006915C3" w:rsidP="005E183D">
      <w:pPr>
        <w:jc w:val="both"/>
        <w:rPr>
          <w:rFonts w:ascii="Optimum" w:hAnsi="Optimum" w:cs="Arial"/>
          <w:sz w:val="20"/>
          <w:szCs w:val="20"/>
        </w:rPr>
      </w:pPr>
    </w:p>
    <w:p w14:paraId="0BADBF4E" w14:textId="022ABA80" w:rsidR="00D57CEE" w:rsidRPr="00E614B7" w:rsidRDefault="00F255CA" w:rsidP="005E183D">
      <w:pPr>
        <w:jc w:val="both"/>
        <w:rPr>
          <w:rFonts w:ascii="Optimum" w:hAnsi="Optimum" w:cs="Arial"/>
          <w:sz w:val="20"/>
          <w:szCs w:val="20"/>
        </w:rPr>
      </w:pPr>
      <w:r w:rsidRPr="00E614B7">
        <w:rPr>
          <w:rFonts w:ascii="Optimum" w:hAnsi="Optimum" w:cs="Arial"/>
          <w:sz w:val="20"/>
          <w:szCs w:val="20"/>
        </w:rPr>
        <w:t xml:space="preserve">Positive transformants were inoculated in LB broth with ampicillin (100 </w:t>
      </w:r>
      <w:r w:rsidRPr="00E614B7">
        <w:rPr>
          <w:rFonts w:ascii="Cambria" w:hAnsi="Cambria" w:cs="Cambria"/>
          <w:sz w:val="20"/>
          <w:szCs w:val="20"/>
          <w:lang w:val="es-ES"/>
        </w:rPr>
        <w:t>μ</w:t>
      </w:r>
      <w:r w:rsidRPr="00E614B7">
        <w:rPr>
          <w:rFonts w:ascii="Optimum" w:hAnsi="Optimum" w:cs="Arial"/>
          <w:sz w:val="20"/>
          <w:szCs w:val="20"/>
        </w:rPr>
        <w:t xml:space="preserve">g / ml), </w:t>
      </w:r>
      <w:r w:rsidR="007F3175" w:rsidRPr="00E614B7">
        <w:rPr>
          <w:rFonts w:ascii="Optimum" w:hAnsi="Optimum" w:cs="Arial"/>
          <w:sz w:val="20"/>
          <w:szCs w:val="20"/>
        </w:rPr>
        <w:t xml:space="preserve">to </w:t>
      </w:r>
      <w:r w:rsidRPr="00E614B7">
        <w:rPr>
          <w:rFonts w:ascii="Optimum" w:hAnsi="Optimum" w:cs="Arial"/>
          <w:sz w:val="20"/>
          <w:szCs w:val="20"/>
        </w:rPr>
        <w:t>grow for 8 hours at 37 ° C</w:t>
      </w:r>
      <w:r w:rsidR="007F3175" w:rsidRPr="00E614B7">
        <w:rPr>
          <w:rFonts w:ascii="Optimum" w:hAnsi="Optimum" w:cs="Arial"/>
          <w:sz w:val="20"/>
          <w:szCs w:val="20"/>
        </w:rPr>
        <w:t>. P</w:t>
      </w:r>
      <w:r w:rsidRPr="00E614B7">
        <w:rPr>
          <w:rFonts w:ascii="Optimum" w:hAnsi="Optimum" w:cs="Arial"/>
          <w:sz w:val="20"/>
          <w:szCs w:val="20"/>
        </w:rPr>
        <w:t>lasmid DNA extraction was performed following the standard procedure of alkaline lysis</w:t>
      </w:r>
      <w:r w:rsidR="0004653D" w:rsidRPr="00E614B7">
        <w:rPr>
          <w:rFonts w:ascii="Optimum" w:hAnsi="Optimum" w:cs="Arial"/>
          <w:sz w:val="20"/>
          <w:szCs w:val="20"/>
        </w:rPr>
        <w:t xml:space="preserve"> </w:t>
      </w:r>
      <w:r w:rsidRPr="00E614B7">
        <w:rPr>
          <w:rFonts w:ascii="Optimum" w:hAnsi="Optimum" w:cs="Arial"/>
          <w:sz w:val="20"/>
          <w:szCs w:val="20"/>
        </w:rPr>
        <w:t xml:space="preserve">(Birnboim &amp; Doly, 1979; Engebrecht, 1990). The results of the extraction were </w:t>
      </w:r>
      <w:r w:rsidR="00DB6D94" w:rsidRPr="00E614B7">
        <w:rPr>
          <w:rFonts w:ascii="Optimum" w:hAnsi="Optimum" w:cs="Arial"/>
          <w:sz w:val="20"/>
          <w:szCs w:val="20"/>
        </w:rPr>
        <w:t>visualized</w:t>
      </w:r>
      <w:r w:rsidRPr="00E614B7">
        <w:rPr>
          <w:rFonts w:ascii="Optimum" w:hAnsi="Optimum" w:cs="Arial"/>
          <w:sz w:val="20"/>
          <w:szCs w:val="20"/>
        </w:rPr>
        <w:t xml:space="preserve"> </w:t>
      </w:r>
      <w:r w:rsidR="00DB6D94" w:rsidRPr="00E614B7">
        <w:rPr>
          <w:rFonts w:ascii="Optimum" w:hAnsi="Optimum" w:cs="Arial"/>
          <w:sz w:val="20"/>
          <w:szCs w:val="20"/>
        </w:rPr>
        <w:t>in</w:t>
      </w:r>
      <w:r w:rsidRPr="00E614B7">
        <w:rPr>
          <w:rFonts w:ascii="Optimum" w:hAnsi="Optimum" w:cs="Arial"/>
          <w:sz w:val="20"/>
          <w:szCs w:val="20"/>
        </w:rPr>
        <w:t xml:space="preserve"> 1% agarose gel. Subsequently, concentration and quality of </w:t>
      </w:r>
      <w:r w:rsidR="00D57CEE" w:rsidRPr="00E614B7">
        <w:rPr>
          <w:rFonts w:ascii="Optimum" w:hAnsi="Optimum" w:cs="Arial"/>
          <w:sz w:val="20"/>
          <w:szCs w:val="20"/>
        </w:rPr>
        <w:t xml:space="preserve">extracted </w:t>
      </w:r>
      <w:r w:rsidRPr="00E614B7">
        <w:rPr>
          <w:rFonts w:ascii="Optimum" w:hAnsi="Optimum" w:cs="Arial"/>
          <w:sz w:val="20"/>
          <w:szCs w:val="20"/>
        </w:rPr>
        <w:t>DNA was made using a nano</w:t>
      </w:r>
      <w:r w:rsidR="00D57CEE" w:rsidRPr="00E614B7">
        <w:rPr>
          <w:rFonts w:ascii="Optimum" w:hAnsi="Optimum" w:cs="Arial"/>
          <w:sz w:val="20"/>
          <w:szCs w:val="20"/>
        </w:rPr>
        <w:t>drop</w:t>
      </w:r>
      <w:r w:rsidRPr="00E614B7">
        <w:rPr>
          <w:rFonts w:ascii="Optimum" w:hAnsi="Optimum" w:cs="Arial"/>
          <w:sz w:val="20"/>
          <w:szCs w:val="20"/>
        </w:rPr>
        <w:t xml:space="preserve"> spectrophotometer (NanoDrop ND-2000 from Thermo Scientific).</w:t>
      </w:r>
    </w:p>
    <w:bookmarkEnd w:id="6"/>
    <w:p w14:paraId="342A6A6A" w14:textId="77777777" w:rsidR="006915C3" w:rsidRDefault="006915C3" w:rsidP="005E183D">
      <w:pPr>
        <w:jc w:val="both"/>
        <w:rPr>
          <w:rFonts w:ascii="Optimum" w:hAnsi="Optimum" w:cs="Arial"/>
          <w:b/>
          <w:sz w:val="20"/>
          <w:szCs w:val="20"/>
        </w:rPr>
      </w:pPr>
    </w:p>
    <w:p w14:paraId="2390DB1F" w14:textId="358115B4" w:rsidR="00D57CEE" w:rsidRPr="00E614B7" w:rsidRDefault="00D57CEE" w:rsidP="005E183D">
      <w:pPr>
        <w:jc w:val="both"/>
        <w:rPr>
          <w:rFonts w:ascii="Optimum" w:hAnsi="Optimum" w:cs="Arial"/>
          <w:b/>
          <w:sz w:val="20"/>
          <w:szCs w:val="20"/>
        </w:rPr>
      </w:pPr>
      <w:r w:rsidRPr="00E614B7">
        <w:rPr>
          <w:rFonts w:ascii="Optimum" w:hAnsi="Optimum" w:cs="Arial"/>
          <w:b/>
          <w:sz w:val="20"/>
          <w:szCs w:val="20"/>
        </w:rPr>
        <w:t>Directional cloning of modified genes in expression vector pET151 TOPO</w:t>
      </w:r>
    </w:p>
    <w:p w14:paraId="0732E831" w14:textId="77777777" w:rsidR="00895135" w:rsidRPr="00E614B7" w:rsidRDefault="00895135" w:rsidP="005E183D">
      <w:pPr>
        <w:jc w:val="both"/>
        <w:rPr>
          <w:rFonts w:ascii="Optimum" w:hAnsi="Optimum" w:cs="Arial"/>
          <w:sz w:val="20"/>
          <w:szCs w:val="20"/>
        </w:rPr>
      </w:pPr>
      <w:r w:rsidRPr="00E614B7">
        <w:rPr>
          <w:rFonts w:ascii="Optimum" w:hAnsi="Optimum" w:cs="Arial"/>
          <w:sz w:val="20"/>
          <w:szCs w:val="20"/>
        </w:rPr>
        <w:t xml:space="preserve">A standard PCR was run, preparing a reaction of 25 </w:t>
      </w:r>
      <w:r w:rsidRPr="00E614B7">
        <w:rPr>
          <w:rFonts w:ascii="Cambria" w:hAnsi="Cambria" w:cs="Cambria"/>
          <w:sz w:val="20"/>
          <w:szCs w:val="20"/>
          <w:lang w:val="es-ES"/>
        </w:rPr>
        <w:t>μ</w:t>
      </w:r>
      <w:r w:rsidRPr="00E614B7">
        <w:rPr>
          <w:rFonts w:ascii="Optimum" w:hAnsi="Optimum" w:cs="Arial"/>
          <w:sz w:val="20"/>
          <w:szCs w:val="20"/>
        </w:rPr>
        <w:t xml:space="preserve">L for each pUC57 plasmid DNA (Polymerase Platinum taq; DNA constructs of 1-10 ng per reaction; Primers 0.5 mM; dNTPs 0.2 mM, MgCl2 25 mM and 10X PCR Buffer). For the sequence of the </w:t>
      </w:r>
      <w:r w:rsidRPr="00E614B7">
        <w:rPr>
          <w:rFonts w:ascii="Optimum" w:hAnsi="Optimum" w:cs="Arial"/>
          <w:i/>
          <w:sz w:val="20"/>
          <w:szCs w:val="20"/>
        </w:rPr>
        <w:t>eglB</w:t>
      </w:r>
      <w:r w:rsidRPr="00E614B7">
        <w:rPr>
          <w:rFonts w:ascii="Optimum" w:hAnsi="Optimum" w:cs="Arial"/>
          <w:sz w:val="20"/>
          <w:szCs w:val="20"/>
        </w:rPr>
        <w:t xml:space="preserve"> gene, the forward initiator Eg_CS_F and the reverse primer Eg_CS_R were used. Primers were designed according to the indications of the Champion ™ pET151 Directional TOPO® Expression kit from Invitrogen (Invitrogen ™, 2010).</w:t>
      </w:r>
    </w:p>
    <w:p w14:paraId="13F62E86" w14:textId="77777777" w:rsidR="006915C3" w:rsidRDefault="006915C3" w:rsidP="005E183D">
      <w:pPr>
        <w:jc w:val="both"/>
        <w:rPr>
          <w:rFonts w:ascii="Optimum" w:hAnsi="Optimum" w:cs="Arial"/>
          <w:sz w:val="20"/>
          <w:szCs w:val="20"/>
        </w:rPr>
      </w:pPr>
    </w:p>
    <w:p w14:paraId="47024E8E" w14:textId="5A413E0C" w:rsidR="00806AC9" w:rsidRPr="00E614B7" w:rsidRDefault="00895135" w:rsidP="005E183D">
      <w:pPr>
        <w:jc w:val="both"/>
        <w:rPr>
          <w:rFonts w:ascii="Optimum" w:hAnsi="Optimum" w:cs="Arial"/>
          <w:sz w:val="20"/>
          <w:szCs w:val="20"/>
        </w:rPr>
      </w:pPr>
      <w:r w:rsidRPr="00E614B7">
        <w:rPr>
          <w:rFonts w:ascii="Optimum" w:hAnsi="Optimum" w:cs="Arial"/>
          <w:sz w:val="20"/>
          <w:szCs w:val="20"/>
        </w:rPr>
        <w:t xml:space="preserve">The thermal profile in the thermal cycler was constructed as described below: initial denaturation at 95 ° C for 5 minutes, followed by 35 cycles, each cycle with the cycle denaturation at 92 ° C for 2 minutes, then </w:t>
      </w:r>
      <w:r w:rsidR="00CF166E" w:rsidRPr="00E614B7">
        <w:rPr>
          <w:rFonts w:ascii="Optimum" w:hAnsi="Optimum" w:cs="Arial"/>
          <w:sz w:val="20"/>
          <w:szCs w:val="20"/>
        </w:rPr>
        <w:t>primer</w:t>
      </w:r>
      <w:r w:rsidRPr="00E614B7">
        <w:rPr>
          <w:rFonts w:ascii="Optimum" w:hAnsi="Optimum" w:cs="Arial"/>
          <w:sz w:val="20"/>
          <w:szCs w:val="20"/>
        </w:rPr>
        <w:t xml:space="preserve"> alignment to 57 ° C for 20 seconds and the extension at 72 ° C for 2 minutes a final extension of 72 ° C for 10 minutes</w:t>
      </w:r>
      <w:r w:rsidR="00862CE5" w:rsidRPr="00E614B7">
        <w:rPr>
          <w:rFonts w:ascii="Optimum" w:hAnsi="Optimum" w:cs="Arial"/>
          <w:sz w:val="20"/>
          <w:szCs w:val="20"/>
        </w:rPr>
        <w:t xml:space="preserve"> was performed</w:t>
      </w:r>
      <w:r w:rsidRPr="00E614B7">
        <w:rPr>
          <w:rFonts w:ascii="Optimum" w:hAnsi="Optimum" w:cs="Arial"/>
          <w:sz w:val="20"/>
          <w:szCs w:val="20"/>
        </w:rPr>
        <w:t xml:space="preserve">. </w:t>
      </w:r>
      <w:r w:rsidR="00806AC9" w:rsidRPr="00E614B7">
        <w:rPr>
          <w:rFonts w:ascii="Optimum" w:hAnsi="Optimum" w:cs="Arial"/>
          <w:sz w:val="20"/>
          <w:szCs w:val="20"/>
        </w:rPr>
        <w:t>PCR fragments was cloned</w:t>
      </w:r>
      <w:r w:rsidRPr="00E614B7">
        <w:rPr>
          <w:rFonts w:ascii="Optimum" w:hAnsi="Optimum" w:cs="Arial"/>
          <w:sz w:val="20"/>
          <w:szCs w:val="20"/>
        </w:rPr>
        <w:t xml:space="preserve"> following </w:t>
      </w:r>
      <w:r w:rsidR="00806AC9" w:rsidRPr="00E614B7">
        <w:rPr>
          <w:rFonts w:ascii="Optimum" w:hAnsi="Optimum" w:cs="Arial"/>
          <w:sz w:val="20"/>
          <w:szCs w:val="20"/>
        </w:rPr>
        <w:t xml:space="preserve">manufacturer </w:t>
      </w:r>
      <w:r w:rsidRPr="00E614B7">
        <w:rPr>
          <w:rFonts w:ascii="Optimum" w:hAnsi="Optimum" w:cs="Arial"/>
          <w:sz w:val="20"/>
          <w:szCs w:val="20"/>
        </w:rPr>
        <w:t xml:space="preserve">cloning protocol in the TOPO vector (Invitrogen ™, 2010). </w:t>
      </w:r>
    </w:p>
    <w:p w14:paraId="1452BA88" w14:textId="77777777" w:rsidR="006915C3" w:rsidRDefault="006915C3" w:rsidP="005E183D">
      <w:pPr>
        <w:jc w:val="both"/>
        <w:rPr>
          <w:rFonts w:ascii="Optimum" w:hAnsi="Optimum" w:cs="Arial"/>
          <w:b/>
          <w:sz w:val="20"/>
          <w:szCs w:val="20"/>
        </w:rPr>
      </w:pPr>
    </w:p>
    <w:p w14:paraId="3E8C849D" w14:textId="66638E30" w:rsidR="00872744" w:rsidRPr="00E614B7" w:rsidRDefault="00872744" w:rsidP="005E183D">
      <w:pPr>
        <w:jc w:val="both"/>
        <w:rPr>
          <w:rFonts w:ascii="Optimum" w:hAnsi="Optimum" w:cs="Arial"/>
          <w:b/>
          <w:sz w:val="20"/>
          <w:szCs w:val="20"/>
        </w:rPr>
      </w:pPr>
      <w:r w:rsidRPr="00E614B7">
        <w:rPr>
          <w:rFonts w:ascii="Optimum" w:hAnsi="Optimum" w:cs="Arial"/>
          <w:b/>
          <w:sz w:val="20"/>
          <w:szCs w:val="20"/>
        </w:rPr>
        <w:t xml:space="preserve">Constructs transformation in E. coli BL21 (DE3) for </w:t>
      </w:r>
      <w:r w:rsidR="005254C5" w:rsidRPr="00E614B7">
        <w:rPr>
          <w:rFonts w:ascii="Optimum" w:hAnsi="Optimum" w:cs="Arial"/>
          <w:b/>
          <w:sz w:val="20"/>
          <w:szCs w:val="20"/>
        </w:rPr>
        <w:t xml:space="preserve">enzyme </w:t>
      </w:r>
      <w:r w:rsidRPr="00E614B7">
        <w:rPr>
          <w:rFonts w:ascii="Optimum" w:hAnsi="Optimum" w:cs="Arial"/>
          <w:b/>
          <w:sz w:val="20"/>
          <w:szCs w:val="20"/>
        </w:rPr>
        <w:t xml:space="preserve">expression </w:t>
      </w:r>
    </w:p>
    <w:p w14:paraId="2FC84B82" w14:textId="77777777" w:rsidR="003135DF" w:rsidRPr="00E614B7" w:rsidRDefault="003135DF" w:rsidP="005E183D">
      <w:pPr>
        <w:jc w:val="both"/>
        <w:rPr>
          <w:rFonts w:ascii="Optimum" w:hAnsi="Optimum" w:cs="Arial"/>
          <w:sz w:val="20"/>
          <w:szCs w:val="20"/>
        </w:rPr>
      </w:pPr>
      <w:r w:rsidRPr="00E614B7">
        <w:rPr>
          <w:rFonts w:ascii="Optimum" w:hAnsi="Optimum" w:cs="Arial"/>
          <w:sz w:val="20"/>
          <w:szCs w:val="20"/>
        </w:rPr>
        <w:t xml:space="preserve">The constructs were transformed into </w:t>
      </w:r>
      <w:r w:rsidRPr="00E614B7">
        <w:rPr>
          <w:rFonts w:ascii="Optimum" w:hAnsi="Optimum" w:cs="Arial"/>
          <w:i/>
          <w:sz w:val="20"/>
          <w:szCs w:val="20"/>
        </w:rPr>
        <w:t>E. coli</w:t>
      </w:r>
      <w:r w:rsidR="00033479" w:rsidRPr="00E614B7">
        <w:rPr>
          <w:rFonts w:ascii="Optimum" w:hAnsi="Optimum" w:cs="Arial"/>
          <w:sz w:val="20"/>
          <w:szCs w:val="20"/>
        </w:rPr>
        <w:t xml:space="preserve"> BL21 (DE3) cells </w:t>
      </w:r>
      <w:r w:rsidRPr="00E614B7">
        <w:rPr>
          <w:rFonts w:ascii="Optimum" w:hAnsi="Optimum" w:cs="Arial"/>
          <w:sz w:val="20"/>
          <w:szCs w:val="20"/>
        </w:rPr>
        <w:t xml:space="preserve">(BD Hanahan </w:t>
      </w:r>
      <w:r w:rsidRPr="008E5031">
        <w:rPr>
          <w:rFonts w:ascii="Optimum" w:hAnsi="Optimum" w:cs="Arial"/>
          <w:i/>
          <w:iCs/>
          <w:sz w:val="20"/>
          <w:szCs w:val="20"/>
        </w:rPr>
        <w:t>et al</w:t>
      </w:r>
      <w:r w:rsidRPr="00E614B7">
        <w:rPr>
          <w:rFonts w:ascii="Optimum" w:hAnsi="Optimum" w:cs="Arial"/>
          <w:sz w:val="20"/>
          <w:szCs w:val="20"/>
        </w:rPr>
        <w:t>., 1991; Invitrogen, 2013)</w:t>
      </w:r>
      <w:r w:rsidR="00033479" w:rsidRPr="00E614B7">
        <w:rPr>
          <w:rFonts w:ascii="Optimum" w:hAnsi="Optimum" w:cs="Arial"/>
          <w:sz w:val="20"/>
          <w:szCs w:val="20"/>
        </w:rPr>
        <w:t>.</w:t>
      </w:r>
      <w:r w:rsidRPr="00E614B7">
        <w:rPr>
          <w:rFonts w:ascii="Optimum" w:hAnsi="Optimum" w:cs="Arial"/>
          <w:sz w:val="20"/>
          <w:szCs w:val="20"/>
        </w:rPr>
        <w:t xml:space="preserve"> </w:t>
      </w:r>
      <w:r w:rsidR="00033479" w:rsidRPr="00E614B7">
        <w:rPr>
          <w:rFonts w:ascii="Optimum" w:hAnsi="Optimum" w:cs="Arial"/>
          <w:sz w:val="20"/>
          <w:szCs w:val="20"/>
        </w:rPr>
        <w:t>Presence of genes were</w:t>
      </w:r>
      <w:r w:rsidRPr="00E614B7">
        <w:rPr>
          <w:rFonts w:ascii="Optimum" w:hAnsi="Optimum" w:cs="Arial"/>
          <w:sz w:val="20"/>
          <w:szCs w:val="20"/>
        </w:rPr>
        <w:t xml:space="preserve"> check</w:t>
      </w:r>
      <w:r w:rsidR="00033479" w:rsidRPr="00E614B7">
        <w:rPr>
          <w:rFonts w:ascii="Optimum" w:hAnsi="Optimum" w:cs="Arial"/>
          <w:sz w:val="20"/>
          <w:szCs w:val="20"/>
        </w:rPr>
        <w:t>ed</w:t>
      </w:r>
      <w:r w:rsidRPr="00E614B7">
        <w:rPr>
          <w:rFonts w:ascii="Optimum" w:hAnsi="Optimum" w:cs="Arial"/>
          <w:sz w:val="20"/>
          <w:szCs w:val="20"/>
        </w:rPr>
        <w:t xml:space="preserve"> in colonies selected as positive transformants using standard c</w:t>
      </w:r>
      <w:r w:rsidR="00033479" w:rsidRPr="00E614B7">
        <w:rPr>
          <w:rFonts w:ascii="Optimum" w:hAnsi="Optimum" w:cs="Arial"/>
          <w:sz w:val="20"/>
          <w:szCs w:val="20"/>
        </w:rPr>
        <w:t>olony PCR (Invitrogen TM, 2010) with appropriate primers</w:t>
      </w:r>
      <w:r w:rsidRPr="00E614B7">
        <w:rPr>
          <w:rFonts w:ascii="Optimum" w:hAnsi="Optimum" w:cs="Arial"/>
          <w:sz w:val="20"/>
          <w:szCs w:val="20"/>
        </w:rPr>
        <w:t>.</w:t>
      </w:r>
    </w:p>
    <w:p w14:paraId="2D70FDC6" w14:textId="77777777" w:rsidR="006915C3" w:rsidRDefault="006915C3" w:rsidP="005E183D">
      <w:pPr>
        <w:jc w:val="both"/>
        <w:rPr>
          <w:rFonts w:ascii="Optimum" w:hAnsi="Optimum" w:cs="Arial"/>
          <w:sz w:val="20"/>
          <w:szCs w:val="20"/>
        </w:rPr>
      </w:pPr>
    </w:p>
    <w:p w14:paraId="32059737" w14:textId="44CAA6E2" w:rsidR="005F4E4D" w:rsidRPr="00E614B7" w:rsidRDefault="003135DF" w:rsidP="005E183D">
      <w:pPr>
        <w:jc w:val="both"/>
        <w:rPr>
          <w:rFonts w:ascii="Optimum" w:hAnsi="Optimum" w:cs="Arial"/>
          <w:sz w:val="20"/>
          <w:szCs w:val="20"/>
        </w:rPr>
      </w:pPr>
      <w:r w:rsidRPr="00E614B7">
        <w:rPr>
          <w:rFonts w:ascii="Optimum" w:hAnsi="Optimum" w:cs="Arial"/>
          <w:sz w:val="20"/>
          <w:szCs w:val="20"/>
        </w:rPr>
        <w:t xml:space="preserve">Plasmid DNA extractions were performed </w:t>
      </w:r>
      <w:r w:rsidR="009E69B8" w:rsidRPr="00E614B7">
        <w:rPr>
          <w:rFonts w:ascii="Optimum" w:hAnsi="Optimum" w:cs="Arial"/>
          <w:sz w:val="20"/>
          <w:szCs w:val="20"/>
        </w:rPr>
        <w:t>for</w:t>
      </w:r>
      <w:r w:rsidRPr="00E614B7">
        <w:rPr>
          <w:rFonts w:ascii="Optimum" w:hAnsi="Optimum" w:cs="Arial"/>
          <w:sz w:val="20"/>
          <w:szCs w:val="20"/>
        </w:rPr>
        <w:t xml:space="preserve"> gene constructs in the pET151 TOPO</w:t>
      </w:r>
      <w:r w:rsidR="009E69B8" w:rsidRPr="00E614B7">
        <w:rPr>
          <w:rFonts w:ascii="Optimum" w:hAnsi="Optimum" w:cs="Arial"/>
          <w:sz w:val="20"/>
          <w:szCs w:val="20"/>
        </w:rPr>
        <w:t xml:space="preserve"> vector</w:t>
      </w:r>
      <w:r w:rsidRPr="00E614B7">
        <w:rPr>
          <w:rFonts w:ascii="Optimum" w:hAnsi="Optimum" w:cs="Arial"/>
          <w:sz w:val="20"/>
          <w:szCs w:val="20"/>
        </w:rPr>
        <w:t xml:space="preserve">, transformed in </w:t>
      </w:r>
      <w:r w:rsidRPr="008E5031">
        <w:rPr>
          <w:rFonts w:ascii="Optimum" w:hAnsi="Optimum" w:cs="Arial"/>
          <w:i/>
          <w:iCs/>
          <w:sz w:val="20"/>
          <w:szCs w:val="20"/>
        </w:rPr>
        <w:t>E. coli</w:t>
      </w:r>
      <w:r w:rsidRPr="00E614B7">
        <w:rPr>
          <w:rFonts w:ascii="Optimum" w:hAnsi="Optimum" w:cs="Arial"/>
          <w:sz w:val="20"/>
          <w:szCs w:val="20"/>
        </w:rPr>
        <w:t xml:space="preserve"> BL21 (DE3), and sequenced with the T7 promoter and T7 terminator primers. The integrity of the genes was corroborated using BLAST2seq and its orientation within the expression plasmid with the CLC program Main Workbench (</w:t>
      </w:r>
      <w:r w:rsidR="005F4E4D" w:rsidRPr="00E614B7">
        <w:rPr>
          <w:rFonts w:ascii="Optimum" w:hAnsi="Optimum" w:cs="Arial"/>
          <w:sz w:val="20"/>
          <w:szCs w:val="20"/>
        </w:rPr>
        <w:t>www.qiagenbioinformatics.com/products/clc-main-workbench/</w:t>
      </w:r>
      <w:r w:rsidRPr="00E614B7">
        <w:rPr>
          <w:rFonts w:ascii="Optimum" w:hAnsi="Optimum" w:cs="Arial"/>
          <w:sz w:val="20"/>
          <w:szCs w:val="20"/>
        </w:rPr>
        <w:t>).</w:t>
      </w:r>
    </w:p>
    <w:p w14:paraId="24C90E04" w14:textId="77777777" w:rsidR="006915C3" w:rsidRDefault="006915C3" w:rsidP="005E183D">
      <w:pPr>
        <w:jc w:val="both"/>
        <w:rPr>
          <w:rFonts w:ascii="Optimum" w:hAnsi="Optimum" w:cs="Arial"/>
          <w:b/>
          <w:sz w:val="20"/>
          <w:szCs w:val="20"/>
        </w:rPr>
      </w:pPr>
    </w:p>
    <w:p w14:paraId="1B86DC6B" w14:textId="62C46E51" w:rsidR="00104600" w:rsidRPr="00E614B7" w:rsidRDefault="00104600" w:rsidP="005E183D">
      <w:pPr>
        <w:jc w:val="both"/>
        <w:rPr>
          <w:rFonts w:ascii="Optimum" w:hAnsi="Optimum" w:cs="Arial"/>
          <w:b/>
          <w:sz w:val="20"/>
          <w:szCs w:val="20"/>
        </w:rPr>
      </w:pPr>
      <w:r w:rsidRPr="00E614B7">
        <w:rPr>
          <w:rFonts w:ascii="Optimum" w:hAnsi="Optimum" w:cs="Arial"/>
          <w:b/>
          <w:sz w:val="20"/>
          <w:szCs w:val="20"/>
        </w:rPr>
        <w:t>Expression of the endoglucanase recombinant enzyme</w:t>
      </w:r>
    </w:p>
    <w:p w14:paraId="1FC2BAA2" w14:textId="77777777" w:rsidR="00287CE1" w:rsidRPr="00E614B7" w:rsidRDefault="00A7308B" w:rsidP="005E183D">
      <w:pPr>
        <w:jc w:val="both"/>
        <w:rPr>
          <w:rFonts w:ascii="Optimum" w:hAnsi="Optimum" w:cs="Arial"/>
          <w:sz w:val="20"/>
          <w:szCs w:val="20"/>
        </w:rPr>
      </w:pPr>
      <w:bookmarkStart w:id="7" w:name="_Toc486006424"/>
      <w:bookmarkStart w:id="8" w:name="_Toc486006425"/>
      <w:r w:rsidRPr="00E614B7">
        <w:rPr>
          <w:rFonts w:ascii="Optimum" w:hAnsi="Optimum" w:cs="Arial"/>
          <w:sz w:val="20"/>
          <w:szCs w:val="20"/>
        </w:rPr>
        <w:t>Twenty microliters of c</w:t>
      </w:r>
      <w:r w:rsidR="00177DFF" w:rsidRPr="00E614B7">
        <w:rPr>
          <w:rFonts w:ascii="Optimum" w:hAnsi="Optimum" w:cs="Arial"/>
          <w:sz w:val="20"/>
          <w:szCs w:val="20"/>
        </w:rPr>
        <w:t xml:space="preserve">ells transformed with </w:t>
      </w:r>
      <w:r w:rsidR="00177DFF" w:rsidRPr="00E614B7">
        <w:rPr>
          <w:rFonts w:ascii="Optimum" w:hAnsi="Optimum" w:cs="Arial"/>
          <w:i/>
          <w:sz w:val="20"/>
          <w:szCs w:val="20"/>
        </w:rPr>
        <w:t>eglB</w:t>
      </w:r>
      <w:r w:rsidR="00177DFF" w:rsidRPr="00E614B7">
        <w:rPr>
          <w:rFonts w:ascii="Optimum" w:hAnsi="Optimum" w:cs="Arial"/>
          <w:sz w:val="20"/>
          <w:szCs w:val="20"/>
        </w:rPr>
        <w:t xml:space="preserve"> gene </w:t>
      </w:r>
      <w:r w:rsidRPr="00E614B7">
        <w:rPr>
          <w:rFonts w:ascii="Optimum" w:hAnsi="Optimum" w:cs="Arial"/>
          <w:sz w:val="20"/>
          <w:szCs w:val="20"/>
        </w:rPr>
        <w:t>in E. coli BL21 (DE3)</w:t>
      </w:r>
      <w:r w:rsidR="00177DFF" w:rsidRPr="00E614B7">
        <w:rPr>
          <w:rFonts w:ascii="Optimum" w:hAnsi="Optimum" w:cs="Arial"/>
          <w:sz w:val="20"/>
          <w:szCs w:val="20"/>
        </w:rPr>
        <w:t xml:space="preserve"> were </w:t>
      </w:r>
      <w:r w:rsidRPr="00E614B7">
        <w:rPr>
          <w:rFonts w:ascii="Optimum" w:hAnsi="Optimum" w:cs="Arial"/>
          <w:sz w:val="20"/>
          <w:szCs w:val="20"/>
        </w:rPr>
        <w:t>inoculated</w:t>
      </w:r>
      <w:r w:rsidR="00177DFF" w:rsidRPr="00E614B7">
        <w:rPr>
          <w:rFonts w:ascii="Optimum" w:hAnsi="Optimum" w:cs="Arial"/>
          <w:sz w:val="20"/>
          <w:szCs w:val="20"/>
        </w:rPr>
        <w:t xml:space="preserve"> on surface of CMC agar</w:t>
      </w:r>
      <w:r w:rsidR="00287CE1" w:rsidRPr="00E614B7">
        <w:rPr>
          <w:rFonts w:ascii="Optimum" w:hAnsi="Optimum" w:cs="Arial"/>
          <w:sz w:val="20"/>
          <w:szCs w:val="20"/>
        </w:rPr>
        <w:t xml:space="preserve"> (10 g of CMC, 1 g of KH2PO4, 0.</w:t>
      </w:r>
      <w:r w:rsidR="00177DFF" w:rsidRPr="00E614B7">
        <w:rPr>
          <w:rFonts w:ascii="Optimum" w:hAnsi="Optimum" w:cs="Arial"/>
          <w:sz w:val="20"/>
          <w:szCs w:val="20"/>
        </w:rPr>
        <w:t xml:space="preserve">5 g of MgSO4.7H2O, 0.01 g of FeSO4.7H2O, 0.01 g of MnSO4.H2O, 0.3 g of NH4NO3 and 12 g of bacteriological agar, in one liter of distilled water with </w:t>
      </w:r>
      <w:r w:rsidR="00287CE1" w:rsidRPr="00E614B7">
        <w:rPr>
          <w:rFonts w:ascii="Optimum" w:hAnsi="Optimum" w:cs="Arial"/>
          <w:sz w:val="20"/>
          <w:szCs w:val="20"/>
        </w:rPr>
        <w:t>pH 7.0 ) (Ariffin et al., 2006).</w:t>
      </w:r>
    </w:p>
    <w:p w14:paraId="2F226C3C" w14:textId="77777777" w:rsidR="006915C3" w:rsidRDefault="006915C3" w:rsidP="005E183D">
      <w:pPr>
        <w:jc w:val="both"/>
        <w:rPr>
          <w:rFonts w:ascii="Optimum" w:hAnsi="Optimum" w:cs="Arial"/>
          <w:sz w:val="20"/>
          <w:szCs w:val="20"/>
        </w:rPr>
      </w:pPr>
    </w:p>
    <w:p w14:paraId="0C7E9074" w14:textId="502B7B34" w:rsidR="00177DFF" w:rsidRPr="00E614B7" w:rsidRDefault="00177DFF" w:rsidP="005E183D">
      <w:pPr>
        <w:jc w:val="both"/>
        <w:rPr>
          <w:rFonts w:ascii="Optimum" w:hAnsi="Optimum" w:cs="Arial"/>
          <w:sz w:val="20"/>
          <w:szCs w:val="20"/>
        </w:rPr>
      </w:pPr>
      <w:r w:rsidRPr="00E614B7">
        <w:rPr>
          <w:rFonts w:ascii="Optimum" w:hAnsi="Optimum" w:cs="Arial"/>
          <w:sz w:val="20"/>
          <w:szCs w:val="20"/>
        </w:rPr>
        <w:t xml:space="preserve">Then </w:t>
      </w:r>
      <w:r w:rsidR="00287CE1" w:rsidRPr="00E614B7">
        <w:rPr>
          <w:rFonts w:ascii="Optimum" w:hAnsi="Optimum" w:cs="Arial"/>
          <w:sz w:val="20"/>
          <w:szCs w:val="20"/>
        </w:rPr>
        <w:t>plates were incubated</w:t>
      </w:r>
      <w:r w:rsidRPr="00E614B7">
        <w:rPr>
          <w:rFonts w:ascii="Optimum" w:hAnsi="Optimum" w:cs="Arial"/>
          <w:sz w:val="20"/>
          <w:szCs w:val="20"/>
        </w:rPr>
        <w:t xml:space="preserve"> at 37 ° C for 48-72 hours. </w:t>
      </w:r>
      <w:r w:rsidR="00287CE1" w:rsidRPr="00E614B7">
        <w:rPr>
          <w:rFonts w:ascii="Optimum" w:hAnsi="Optimum" w:cs="Arial"/>
          <w:sz w:val="20"/>
          <w:szCs w:val="20"/>
        </w:rPr>
        <w:t>Then</w:t>
      </w:r>
      <w:r w:rsidRPr="00E614B7">
        <w:rPr>
          <w:rFonts w:ascii="Optimum" w:hAnsi="Optimum" w:cs="Arial"/>
          <w:sz w:val="20"/>
          <w:szCs w:val="20"/>
        </w:rPr>
        <w:t>, agar was stained with 1% congo red and 1M NaCl. The hydrolysis rings were quantified using a calibrator</w:t>
      </w:r>
      <w:r w:rsidR="00287CE1" w:rsidRPr="00E614B7">
        <w:rPr>
          <w:rFonts w:ascii="Optimum" w:hAnsi="Optimum" w:cs="Arial"/>
          <w:sz w:val="20"/>
          <w:szCs w:val="20"/>
        </w:rPr>
        <w:t>.</w:t>
      </w:r>
      <w:r w:rsidRPr="00E614B7">
        <w:rPr>
          <w:rFonts w:ascii="Optimum" w:hAnsi="Optimum" w:cs="Arial"/>
          <w:sz w:val="20"/>
          <w:szCs w:val="20"/>
        </w:rPr>
        <w:t xml:space="preserve"> </w:t>
      </w:r>
      <w:r w:rsidR="00287CE1" w:rsidRPr="00E614B7">
        <w:rPr>
          <w:rFonts w:ascii="Optimum" w:hAnsi="Optimum" w:cs="Arial"/>
          <w:sz w:val="20"/>
          <w:szCs w:val="20"/>
        </w:rPr>
        <w:t>M</w:t>
      </w:r>
      <w:r w:rsidRPr="00E614B7">
        <w:rPr>
          <w:rFonts w:ascii="Optimum" w:hAnsi="Optimum" w:cs="Arial"/>
          <w:sz w:val="20"/>
          <w:szCs w:val="20"/>
        </w:rPr>
        <w:t xml:space="preserve">easurement was taken from the outer end of the bacterial colony to the end of the hydrolysis halo on CMC agar (Meddeb-Mouelhi, Moisan, &amp; Beauregard, 2014; Montoya </w:t>
      </w:r>
      <w:r w:rsidR="00180206" w:rsidRPr="008E5031">
        <w:rPr>
          <w:rFonts w:ascii="Optimum" w:hAnsi="Optimum" w:cs="Arial"/>
          <w:i/>
          <w:iCs/>
          <w:sz w:val="20"/>
          <w:szCs w:val="20"/>
        </w:rPr>
        <w:t>et al</w:t>
      </w:r>
      <w:r w:rsidR="00180206" w:rsidRPr="00E614B7">
        <w:rPr>
          <w:rFonts w:ascii="Optimum" w:hAnsi="Optimum" w:cs="Arial"/>
          <w:sz w:val="20"/>
          <w:szCs w:val="20"/>
        </w:rPr>
        <w:t>..</w:t>
      </w:r>
      <w:r w:rsidRPr="00E614B7">
        <w:rPr>
          <w:rFonts w:ascii="Optimum" w:hAnsi="Optimum" w:cs="Arial"/>
          <w:sz w:val="20"/>
          <w:szCs w:val="20"/>
        </w:rPr>
        <w:t>, 2014).</w:t>
      </w:r>
    </w:p>
    <w:bookmarkEnd w:id="7"/>
    <w:p w14:paraId="2B0F9BF2" w14:textId="77777777" w:rsidR="006915C3" w:rsidRDefault="006915C3" w:rsidP="005E183D">
      <w:pPr>
        <w:jc w:val="both"/>
        <w:rPr>
          <w:rFonts w:ascii="Optimum" w:hAnsi="Optimum" w:cs="Arial"/>
          <w:b/>
          <w:sz w:val="20"/>
          <w:szCs w:val="20"/>
        </w:rPr>
      </w:pPr>
    </w:p>
    <w:p w14:paraId="6E785D12" w14:textId="569EF451" w:rsidR="00A82A68" w:rsidRPr="00E614B7" w:rsidRDefault="007F3E03" w:rsidP="005E183D">
      <w:pPr>
        <w:jc w:val="both"/>
        <w:rPr>
          <w:rFonts w:ascii="Optimum" w:hAnsi="Optimum" w:cs="Arial"/>
          <w:b/>
          <w:sz w:val="20"/>
          <w:szCs w:val="20"/>
        </w:rPr>
      </w:pPr>
      <w:r w:rsidRPr="00E614B7">
        <w:rPr>
          <w:rFonts w:ascii="Optimum" w:hAnsi="Optimum" w:cs="Arial"/>
          <w:b/>
          <w:sz w:val="20"/>
          <w:szCs w:val="20"/>
        </w:rPr>
        <w:t>Statistical analysis</w:t>
      </w:r>
    </w:p>
    <w:p w14:paraId="1A977ED1" w14:textId="1047A930" w:rsidR="005B2D47" w:rsidRPr="00E614B7" w:rsidRDefault="001370BE" w:rsidP="005E183D">
      <w:pPr>
        <w:jc w:val="both"/>
        <w:rPr>
          <w:rFonts w:ascii="Optimum" w:hAnsi="Optimum" w:cs="Arial"/>
          <w:bCs/>
          <w:sz w:val="20"/>
          <w:szCs w:val="20"/>
        </w:rPr>
      </w:pPr>
      <w:r w:rsidRPr="00E614B7">
        <w:rPr>
          <w:rFonts w:ascii="Optimum" w:hAnsi="Optimum" w:cs="Arial"/>
          <w:bCs/>
          <w:sz w:val="20"/>
          <w:szCs w:val="20"/>
        </w:rPr>
        <w:t>To check which of the evaluated treatments had the highest degrading activity, a</w:t>
      </w:r>
      <w:r w:rsidR="00E442CD" w:rsidRPr="00E614B7">
        <w:rPr>
          <w:rFonts w:ascii="Optimum" w:hAnsi="Optimum" w:cs="Arial"/>
          <w:bCs/>
          <w:sz w:val="20"/>
          <w:szCs w:val="20"/>
        </w:rPr>
        <w:t xml:space="preserve">n ANOVA analysis was </w:t>
      </w:r>
      <w:r w:rsidR="00E83BD4" w:rsidRPr="00E614B7">
        <w:rPr>
          <w:rFonts w:ascii="Optimum" w:hAnsi="Optimum" w:cs="Arial"/>
          <w:bCs/>
          <w:sz w:val="20"/>
          <w:szCs w:val="20"/>
        </w:rPr>
        <w:t>performed,</w:t>
      </w:r>
      <w:r w:rsidR="00E442CD" w:rsidRPr="00E614B7">
        <w:rPr>
          <w:rFonts w:ascii="Optimum" w:hAnsi="Optimum" w:cs="Arial"/>
          <w:bCs/>
          <w:sz w:val="20"/>
          <w:szCs w:val="20"/>
        </w:rPr>
        <w:t xml:space="preserve"> and a</w:t>
      </w:r>
      <w:r w:rsidRPr="00E614B7">
        <w:rPr>
          <w:rFonts w:ascii="Optimum" w:hAnsi="Optimum" w:cs="Arial"/>
          <w:bCs/>
          <w:sz w:val="20"/>
          <w:szCs w:val="20"/>
        </w:rPr>
        <w:t xml:space="preserve"> comparison of means was made using the Duncan method. Three technical replicas were made for each </w:t>
      </w:r>
      <w:r w:rsidR="00D90131" w:rsidRPr="00E614B7">
        <w:rPr>
          <w:rFonts w:ascii="Optimum" w:hAnsi="Optimum" w:cs="Arial"/>
          <w:bCs/>
          <w:sz w:val="20"/>
          <w:szCs w:val="20"/>
        </w:rPr>
        <w:t>measurement. For</w:t>
      </w:r>
      <w:r w:rsidR="00E442CD" w:rsidRPr="00E614B7">
        <w:rPr>
          <w:rFonts w:ascii="Optimum" w:hAnsi="Optimum" w:cs="Arial"/>
          <w:bCs/>
          <w:sz w:val="20"/>
          <w:szCs w:val="20"/>
        </w:rPr>
        <w:t xml:space="preserve"> each of</w:t>
      </w:r>
      <w:r w:rsidR="00E442CD" w:rsidRPr="00E614B7">
        <w:rPr>
          <w:rFonts w:ascii="Optimum" w:hAnsi="Optimum" w:cs="Arial"/>
          <w:sz w:val="20"/>
          <w:szCs w:val="20"/>
        </w:rPr>
        <w:t xml:space="preserve"> four treatments evaluated (i) Treatment 1: negative control, </w:t>
      </w:r>
      <w:r w:rsidR="00E442CD" w:rsidRPr="008E5031">
        <w:rPr>
          <w:rFonts w:ascii="Optimum" w:hAnsi="Optimum" w:cs="Arial"/>
          <w:i/>
          <w:iCs/>
          <w:sz w:val="20"/>
          <w:szCs w:val="20"/>
        </w:rPr>
        <w:t>E. coli</w:t>
      </w:r>
      <w:r w:rsidR="00E442CD" w:rsidRPr="00E614B7">
        <w:rPr>
          <w:rFonts w:ascii="Optimum" w:hAnsi="Optimum" w:cs="Arial"/>
          <w:sz w:val="20"/>
          <w:szCs w:val="20"/>
        </w:rPr>
        <w:t xml:space="preserve"> BL21 (DE3) without </w:t>
      </w:r>
      <w:r w:rsidR="00E442CD" w:rsidRPr="00E614B7">
        <w:rPr>
          <w:rFonts w:ascii="Optimum" w:hAnsi="Optimum" w:cs="Arial"/>
          <w:sz w:val="20"/>
          <w:szCs w:val="20"/>
        </w:rPr>
        <w:lastRenderedPageBreak/>
        <w:t xml:space="preserve">transformation. (ii) Treatment 2: experimental control, Bacillus xiamenensis. (iii) Treatment 3: positive control, </w:t>
      </w:r>
      <w:r w:rsidR="00E442CD" w:rsidRPr="008E5031">
        <w:rPr>
          <w:rFonts w:ascii="Optimum" w:hAnsi="Optimum" w:cs="Arial"/>
          <w:i/>
          <w:iCs/>
          <w:sz w:val="20"/>
          <w:szCs w:val="20"/>
        </w:rPr>
        <w:t>E. coli</w:t>
      </w:r>
      <w:r w:rsidR="00E442CD" w:rsidRPr="00E614B7">
        <w:rPr>
          <w:rFonts w:ascii="Optimum" w:hAnsi="Optimum" w:cs="Arial"/>
          <w:sz w:val="20"/>
          <w:szCs w:val="20"/>
        </w:rPr>
        <w:t xml:space="preserve"> BL21 (DE3) transformed with plasmid pET151 TOPO without insert. (iv) E. </w:t>
      </w:r>
      <w:r w:rsidR="00E442CD" w:rsidRPr="006915C3">
        <w:rPr>
          <w:rFonts w:ascii="Optimum" w:hAnsi="Optimum" w:cs="Arial"/>
          <w:i/>
          <w:iCs/>
          <w:sz w:val="20"/>
          <w:szCs w:val="20"/>
        </w:rPr>
        <w:t>coli</w:t>
      </w:r>
      <w:r w:rsidR="00E442CD" w:rsidRPr="00E614B7">
        <w:rPr>
          <w:rFonts w:ascii="Optimum" w:hAnsi="Optimum" w:cs="Arial"/>
          <w:sz w:val="20"/>
          <w:szCs w:val="20"/>
        </w:rPr>
        <w:t xml:space="preserve"> BL21 (DE3) transformed with plasmid pET151 T</w:t>
      </w:r>
      <w:r w:rsidR="0043098A" w:rsidRPr="00E614B7">
        <w:rPr>
          <w:rFonts w:ascii="Optimum" w:hAnsi="Optimum" w:cs="Arial"/>
          <w:sz w:val="20"/>
          <w:szCs w:val="20"/>
        </w:rPr>
        <w:t xml:space="preserve">OPO with the modified </w:t>
      </w:r>
      <w:r w:rsidR="0043098A" w:rsidRPr="006915C3">
        <w:rPr>
          <w:rFonts w:ascii="Optimum" w:hAnsi="Optimum" w:cs="Arial"/>
          <w:i/>
          <w:iCs/>
          <w:sz w:val="20"/>
          <w:szCs w:val="20"/>
        </w:rPr>
        <w:t>eglB</w:t>
      </w:r>
      <w:r w:rsidR="0043098A" w:rsidRPr="00E614B7">
        <w:rPr>
          <w:rFonts w:ascii="Optimum" w:hAnsi="Optimum" w:cs="Arial"/>
          <w:sz w:val="20"/>
          <w:szCs w:val="20"/>
        </w:rPr>
        <w:t xml:space="preserve"> gene.</w:t>
      </w:r>
    </w:p>
    <w:p w14:paraId="40E8D465" w14:textId="77777777" w:rsidR="001370BE" w:rsidRPr="00E614B7" w:rsidRDefault="001370BE" w:rsidP="005E183D">
      <w:pPr>
        <w:rPr>
          <w:rFonts w:ascii="Optimum" w:hAnsi="Optimum" w:cs="Arial"/>
          <w:sz w:val="20"/>
          <w:szCs w:val="20"/>
        </w:rPr>
      </w:pPr>
    </w:p>
    <w:bookmarkEnd w:id="8"/>
    <w:p w14:paraId="3F28F092" w14:textId="77777777" w:rsidR="006A319E" w:rsidRPr="00E614B7" w:rsidRDefault="00235454" w:rsidP="005E183D">
      <w:pPr>
        <w:jc w:val="both"/>
        <w:rPr>
          <w:rFonts w:ascii="Optimum" w:hAnsi="Optimum" w:cs="Arial"/>
          <w:b/>
          <w:sz w:val="20"/>
          <w:szCs w:val="20"/>
        </w:rPr>
      </w:pPr>
      <w:r w:rsidRPr="00E614B7">
        <w:rPr>
          <w:rFonts w:ascii="Optimum" w:hAnsi="Optimum" w:cs="Arial"/>
          <w:b/>
          <w:sz w:val="20"/>
          <w:szCs w:val="20"/>
        </w:rPr>
        <w:t>RESULTS AND DISCUSSION</w:t>
      </w:r>
    </w:p>
    <w:p w14:paraId="20A1EEA0" w14:textId="77777777" w:rsidR="00976F79" w:rsidRPr="00E614B7" w:rsidRDefault="00F40D15" w:rsidP="005E183D">
      <w:pPr>
        <w:jc w:val="both"/>
        <w:rPr>
          <w:rFonts w:ascii="Optimum" w:hAnsi="Optimum" w:cs="Arial"/>
          <w:sz w:val="20"/>
          <w:szCs w:val="20"/>
        </w:rPr>
      </w:pPr>
      <w:r w:rsidRPr="00E614B7">
        <w:rPr>
          <w:rFonts w:ascii="Optimum" w:hAnsi="Optimum" w:cs="Arial"/>
          <w:sz w:val="20"/>
          <w:szCs w:val="20"/>
        </w:rPr>
        <w:t>Ten families sequences</w:t>
      </w:r>
      <w:r w:rsidR="00976F79" w:rsidRPr="00E614B7">
        <w:rPr>
          <w:rFonts w:ascii="Optimum" w:hAnsi="Optimum" w:cs="Arial"/>
          <w:sz w:val="20"/>
          <w:szCs w:val="20"/>
        </w:rPr>
        <w:t xml:space="preserve"> </w:t>
      </w:r>
      <w:r w:rsidRPr="00E614B7">
        <w:rPr>
          <w:rFonts w:ascii="Optimum" w:hAnsi="Optimum" w:cs="Arial"/>
          <w:sz w:val="20"/>
          <w:szCs w:val="20"/>
        </w:rPr>
        <w:t>belonging to</w:t>
      </w:r>
      <w:r w:rsidR="00976F79" w:rsidRPr="00E614B7">
        <w:rPr>
          <w:rFonts w:ascii="Optimum" w:hAnsi="Optimum" w:cs="Arial"/>
          <w:sz w:val="20"/>
          <w:szCs w:val="20"/>
        </w:rPr>
        <w:t xml:space="preserve"> CAZY database</w:t>
      </w:r>
      <w:r w:rsidRPr="00E614B7">
        <w:rPr>
          <w:rFonts w:ascii="Optimum" w:hAnsi="Optimum" w:cs="Arial"/>
          <w:sz w:val="20"/>
          <w:szCs w:val="20"/>
        </w:rPr>
        <w:t xml:space="preserve"> were downloaded from corresponding database (Figure 1)</w:t>
      </w:r>
      <w:r w:rsidR="00976F79" w:rsidRPr="00E614B7">
        <w:rPr>
          <w:rFonts w:ascii="Optimum" w:hAnsi="Optimum" w:cs="Arial"/>
          <w:sz w:val="20"/>
          <w:szCs w:val="20"/>
        </w:rPr>
        <w:t xml:space="preserve">, the identification </w:t>
      </w:r>
      <w:r w:rsidRPr="00E614B7">
        <w:rPr>
          <w:rFonts w:ascii="Optimum" w:hAnsi="Optimum" w:cs="Arial"/>
          <w:sz w:val="20"/>
          <w:szCs w:val="20"/>
        </w:rPr>
        <w:t xml:space="preserve">catalytic regions from endoglucanase enzymes from </w:t>
      </w:r>
      <w:r w:rsidR="00976F79" w:rsidRPr="00E614B7">
        <w:rPr>
          <w:rFonts w:ascii="Optimum" w:hAnsi="Optimum" w:cs="Arial"/>
          <w:sz w:val="20"/>
          <w:szCs w:val="20"/>
        </w:rPr>
        <w:t>literature search</w:t>
      </w:r>
      <w:r w:rsidRPr="00E614B7">
        <w:rPr>
          <w:rFonts w:ascii="Optimum" w:hAnsi="Optimum" w:cs="Arial"/>
          <w:sz w:val="20"/>
          <w:szCs w:val="20"/>
        </w:rPr>
        <w:t xml:space="preserve"> was done</w:t>
      </w:r>
      <w:r w:rsidR="00976F79" w:rsidRPr="00E614B7">
        <w:rPr>
          <w:rFonts w:ascii="Optimum" w:hAnsi="Optimum" w:cs="Arial"/>
          <w:sz w:val="20"/>
          <w:szCs w:val="20"/>
        </w:rPr>
        <w:t xml:space="preserve">, </w:t>
      </w:r>
      <w:r w:rsidRPr="00E614B7">
        <w:rPr>
          <w:rFonts w:ascii="Optimum" w:hAnsi="Optimum" w:cs="Arial"/>
          <w:sz w:val="20"/>
          <w:szCs w:val="20"/>
        </w:rPr>
        <w:t>as a result, an</w:t>
      </w:r>
      <w:r w:rsidR="00976F79" w:rsidRPr="00E614B7">
        <w:rPr>
          <w:rFonts w:ascii="Optimum" w:hAnsi="Optimum" w:cs="Arial"/>
          <w:sz w:val="20"/>
          <w:szCs w:val="20"/>
        </w:rPr>
        <w:t xml:space="preserve"> eukaryotic gene was selected from </w:t>
      </w:r>
      <w:r w:rsidR="00976F79" w:rsidRPr="00E614B7">
        <w:rPr>
          <w:rFonts w:ascii="Optimum" w:hAnsi="Optimum" w:cs="Arial"/>
          <w:i/>
          <w:sz w:val="20"/>
          <w:szCs w:val="20"/>
        </w:rPr>
        <w:t xml:space="preserve">Aspergillus nidulans </w:t>
      </w:r>
      <w:r w:rsidR="00976F79" w:rsidRPr="00E614B7">
        <w:rPr>
          <w:rFonts w:ascii="Optimum" w:hAnsi="Optimum" w:cs="Arial"/>
          <w:sz w:val="20"/>
          <w:szCs w:val="20"/>
        </w:rPr>
        <w:t>(Table 2).</w:t>
      </w:r>
    </w:p>
    <w:p w14:paraId="3F5E0107" w14:textId="77777777" w:rsidR="006915C3" w:rsidRDefault="006915C3" w:rsidP="005E183D">
      <w:pPr>
        <w:jc w:val="both"/>
        <w:rPr>
          <w:rFonts w:ascii="Optimum" w:hAnsi="Optimum" w:cs="Arial"/>
          <w:sz w:val="20"/>
          <w:szCs w:val="20"/>
        </w:rPr>
      </w:pPr>
    </w:p>
    <w:p w14:paraId="7F4C44F1" w14:textId="10DE688F" w:rsidR="00976F79" w:rsidRPr="00E614B7" w:rsidRDefault="00367202" w:rsidP="005E183D">
      <w:pPr>
        <w:jc w:val="both"/>
        <w:rPr>
          <w:rFonts w:ascii="Optimum" w:hAnsi="Optimum" w:cs="Arial"/>
          <w:sz w:val="20"/>
          <w:szCs w:val="20"/>
        </w:rPr>
      </w:pPr>
      <w:r w:rsidRPr="00E614B7">
        <w:rPr>
          <w:rFonts w:ascii="Optimum" w:hAnsi="Optimum" w:cs="Arial"/>
          <w:sz w:val="20"/>
          <w:szCs w:val="20"/>
        </w:rPr>
        <w:t xml:space="preserve">Endoglucanase presented only </w:t>
      </w:r>
      <w:r w:rsidR="00F455B8" w:rsidRPr="00E614B7">
        <w:rPr>
          <w:rFonts w:ascii="Optimum" w:hAnsi="Optimum" w:cs="Arial"/>
          <w:sz w:val="20"/>
          <w:szCs w:val="20"/>
        </w:rPr>
        <w:t>one</w:t>
      </w:r>
      <w:r w:rsidRPr="00E614B7">
        <w:rPr>
          <w:rFonts w:ascii="Optimum" w:hAnsi="Optimum" w:cs="Arial"/>
          <w:sz w:val="20"/>
          <w:szCs w:val="20"/>
        </w:rPr>
        <w:t xml:space="preserve"> intron and t</w:t>
      </w:r>
      <w:r w:rsidR="00976F79" w:rsidRPr="00E614B7">
        <w:rPr>
          <w:rFonts w:ascii="Optimum" w:hAnsi="Optimum" w:cs="Arial"/>
          <w:sz w:val="20"/>
          <w:szCs w:val="20"/>
        </w:rPr>
        <w:t xml:space="preserve">he modification of the genes resulted in a sequence </w:t>
      </w:r>
      <w:r w:rsidRPr="00E614B7">
        <w:rPr>
          <w:rFonts w:ascii="Optimum" w:hAnsi="Optimum" w:cs="Arial"/>
          <w:sz w:val="20"/>
          <w:szCs w:val="20"/>
        </w:rPr>
        <w:t xml:space="preserve">with </w:t>
      </w:r>
      <w:r w:rsidR="00180206" w:rsidRPr="00E614B7">
        <w:rPr>
          <w:rFonts w:ascii="Optimum" w:hAnsi="Optimum" w:cs="Arial"/>
          <w:sz w:val="20"/>
          <w:szCs w:val="20"/>
        </w:rPr>
        <w:t>different length</w:t>
      </w:r>
      <w:r w:rsidRPr="00E614B7">
        <w:rPr>
          <w:rFonts w:ascii="Optimum" w:hAnsi="Optimum" w:cs="Arial"/>
          <w:sz w:val="20"/>
          <w:szCs w:val="20"/>
        </w:rPr>
        <w:t xml:space="preserve"> </w:t>
      </w:r>
      <w:r w:rsidR="00976F79" w:rsidRPr="00E614B7">
        <w:rPr>
          <w:rFonts w:ascii="Optimum" w:hAnsi="Optimum" w:cs="Arial"/>
          <w:sz w:val="20"/>
          <w:szCs w:val="20"/>
        </w:rPr>
        <w:t xml:space="preserve">from the original (Berg </w:t>
      </w:r>
      <w:r w:rsidR="00976F79" w:rsidRPr="006915C3">
        <w:rPr>
          <w:rFonts w:ascii="Optimum" w:hAnsi="Optimum" w:cs="Arial"/>
          <w:i/>
          <w:iCs/>
          <w:sz w:val="20"/>
          <w:szCs w:val="20"/>
        </w:rPr>
        <w:t>et al</w:t>
      </w:r>
      <w:r w:rsidR="00976F79" w:rsidRPr="00E614B7">
        <w:rPr>
          <w:rFonts w:ascii="Optimum" w:hAnsi="Optimum" w:cs="Arial"/>
          <w:sz w:val="20"/>
          <w:szCs w:val="20"/>
        </w:rPr>
        <w:t>., 2002</w:t>
      </w:r>
      <w:r w:rsidRPr="00E614B7">
        <w:rPr>
          <w:rFonts w:ascii="Optimum" w:hAnsi="Optimum" w:cs="Arial"/>
          <w:sz w:val="20"/>
          <w:szCs w:val="20"/>
        </w:rPr>
        <w:t>)</w:t>
      </w:r>
      <w:r w:rsidR="00976F79" w:rsidRPr="00E614B7">
        <w:rPr>
          <w:rFonts w:ascii="Optimum" w:hAnsi="Optimum" w:cs="Arial"/>
          <w:sz w:val="20"/>
          <w:szCs w:val="20"/>
        </w:rPr>
        <w:t>.</w:t>
      </w:r>
    </w:p>
    <w:p w14:paraId="65DD9803" w14:textId="77777777" w:rsidR="006915C3" w:rsidRDefault="006915C3" w:rsidP="005E183D">
      <w:pPr>
        <w:jc w:val="both"/>
        <w:rPr>
          <w:rFonts w:ascii="Optimum" w:hAnsi="Optimum" w:cs="Arial"/>
          <w:sz w:val="20"/>
          <w:szCs w:val="20"/>
        </w:rPr>
      </w:pPr>
    </w:p>
    <w:p w14:paraId="2BFDC312" w14:textId="145A4389" w:rsidR="00976F79" w:rsidRPr="00E614B7" w:rsidRDefault="00976F79" w:rsidP="005E183D">
      <w:pPr>
        <w:jc w:val="both"/>
        <w:rPr>
          <w:rFonts w:ascii="Optimum" w:hAnsi="Optimum" w:cs="Arial"/>
          <w:sz w:val="20"/>
          <w:szCs w:val="20"/>
        </w:rPr>
      </w:pPr>
      <w:r w:rsidRPr="00E614B7">
        <w:rPr>
          <w:rFonts w:ascii="Optimum" w:hAnsi="Optimum" w:cs="Arial"/>
          <w:sz w:val="20"/>
          <w:szCs w:val="20"/>
        </w:rPr>
        <w:t xml:space="preserve">I-Tasser program predicted ten template structures, all of which are cellulase enzymes with a z-score greater than 1, which indicates that the alignments have a high quality (Roy </w:t>
      </w:r>
      <w:r w:rsidRPr="006915C3">
        <w:rPr>
          <w:rFonts w:ascii="Optimum" w:hAnsi="Optimum" w:cs="Arial"/>
          <w:i/>
          <w:iCs/>
          <w:sz w:val="20"/>
          <w:szCs w:val="20"/>
        </w:rPr>
        <w:t>et al</w:t>
      </w:r>
      <w:r w:rsidRPr="00E614B7">
        <w:rPr>
          <w:rFonts w:ascii="Optimum" w:hAnsi="Optimum" w:cs="Arial"/>
          <w:sz w:val="20"/>
          <w:szCs w:val="20"/>
        </w:rPr>
        <w:t xml:space="preserve">., 2011). The program predicted 3 models for this enzyme, suggesting that the models used as a mold are </w:t>
      </w:r>
      <w:r w:rsidR="00180206" w:rsidRPr="00E614B7">
        <w:rPr>
          <w:rFonts w:ascii="Optimum" w:hAnsi="Optimum" w:cs="Arial"/>
          <w:sz w:val="20"/>
          <w:szCs w:val="20"/>
        </w:rPr>
        <w:t>remarkably similar</w:t>
      </w:r>
      <w:r w:rsidRPr="00E614B7">
        <w:rPr>
          <w:rFonts w:ascii="Optimum" w:hAnsi="Optimum" w:cs="Arial"/>
          <w:sz w:val="20"/>
          <w:szCs w:val="20"/>
        </w:rPr>
        <w:t xml:space="preserve"> to each other (Roy </w:t>
      </w:r>
      <w:r w:rsidRPr="006915C3">
        <w:rPr>
          <w:rFonts w:ascii="Optimum" w:hAnsi="Optimum" w:cs="Arial"/>
          <w:i/>
          <w:iCs/>
          <w:sz w:val="20"/>
          <w:szCs w:val="20"/>
        </w:rPr>
        <w:t>et al</w:t>
      </w:r>
      <w:r w:rsidRPr="00E614B7">
        <w:rPr>
          <w:rFonts w:ascii="Optimum" w:hAnsi="Optimum" w:cs="Arial"/>
          <w:sz w:val="20"/>
          <w:szCs w:val="20"/>
        </w:rPr>
        <w:t xml:space="preserve">., 2011; J Yang &amp; Zhang, 2016). The Ramachandran </w:t>
      </w:r>
      <w:r w:rsidR="00367202" w:rsidRPr="00E614B7">
        <w:rPr>
          <w:rFonts w:ascii="Optimum" w:hAnsi="Optimum" w:cs="Arial"/>
          <w:sz w:val="20"/>
          <w:szCs w:val="20"/>
        </w:rPr>
        <w:t>plot</w:t>
      </w:r>
      <w:r w:rsidRPr="00E614B7">
        <w:rPr>
          <w:rFonts w:ascii="Optimum" w:hAnsi="Optimum" w:cs="Arial"/>
          <w:sz w:val="20"/>
          <w:szCs w:val="20"/>
        </w:rPr>
        <w:t xml:space="preserve"> showed that the best model (Figure 1) presents most of the amino acids (which are not glycine or proline) in </w:t>
      </w:r>
      <w:r w:rsidR="00357778" w:rsidRPr="00E614B7">
        <w:rPr>
          <w:rFonts w:ascii="Optimum" w:hAnsi="Optimum" w:cs="Arial"/>
          <w:sz w:val="20"/>
          <w:szCs w:val="20"/>
        </w:rPr>
        <w:t>allowed</w:t>
      </w:r>
      <w:r w:rsidRPr="00E614B7">
        <w:rPr>
          <w:rFonts w:ascii="Optimum" w:hAnsi="Optimum" w:cs="Arial"/>
          <w:sz w:val="20"/>
          <w:szCs w:val="20"/>
        </w:rPr>
        <w:t xml:space="preserve"> areas, which indicates a good conformation (Mathews </w:t>
      </w:r>
      <w:r w:rsidRPr="008E5031">
        <w:rPr>
          <w:rFonts w:ascii="Optimum" w:hAnsi="Optimum" w:cs="Arial"/>
          <w:i/>
          <w:iCs/>
          <w:sz w:val="20"/>
          <w:szCs w:val="20"/>
        </w:rPr>
        <w:t>et al</w:t>
      </w:r>
      <w:r w:rsidRPr="00E614B7">
        <w:rPr>
          <w:rFonts w:ascii="Optimum" w:hAnsi="Optimum" w:cs="Arial"/>
          <w:sz w:val="20"/>
          <w:szCs w:val="20"/>
        </w:rPr>
        <w:t>., 2002).</w:t>
      </w:r>
    </w:p>
    <w:p w14:paraId="68F3BCEB" w14:textId="77777777" w:rsidR="006915C3" w:rsidRDefault="006915C3" w:rsidP="005E183D">
      <w:pPr>
        <w:jc w:val="both"/>
        <w:rPr>
          <w:rFonts w:ascii="Optimum" w:hAnsi="Optimum" w:cs="Arial"/>
          <w:sz w:val="20"/>
          <w:szCs w:val="20"/>
        </w:rPr>
      </w:pPr>
    </w:p>
    <w:p w14:paraId="41314435" w14:textId="011DA29B" w:rsidR="00976F79" w:rsidRPr="00E614B7" w:rsidRDefault="00976F79" w:rsidP="005E183D">
      <w:pPr>
        <w:jc w:val="both"/>
        <w:rPr>
          <w:rFonts w:ascii="Optimum" w:hAnsi="Optimum" w:cs="Arial"/>
          <w:sz w:val="20"/>
          <w:szCs w:val="20"/>
        </w:rPr>
      </w:pPr>
      <w:r w:rsidRPr="00E614B7">
        <w:rPr>
          <w:rFonts w:ascii="Optimum" w:hAnsi="Optimum" w:cs="Arial"/>
          <w:sz w:val="20"/>
          <w:szCs w:val="20"/>
        </w:rPr>
        <w:t xml:space="preserve">The models structurally similar to the problem protein (modified endoglucanase) were ten, which </w:t>
      </w:r>
      <w:r w:rsidR="00357778" w:rsidRPr="00E614B7">
        <w:rPr>
          <w:rFonts w:ascii="Optimum" w:hAnsi="Optimum" w:cs="Arial"/>
          <w:sz w:val="20"/>
          <w:szCs w:val="20"/>
        </w:rPr>
        <w:t>overlapped</w:t>
      </w:r>
      <w:r w:rsidRPr="00E614B7">
        <w:rPr>
          <w:rFonts w:ascii="Optimum" w:hAnsi="Optimum" w:cs="Arial"/>
          <w:sz w:val="20"/>
          <w:szCs w:val="20"/>
        </w:rPr>
        <w:t xml:space="preserve"> </w:t>
      </w:r>
      <w:r w:rsidR="00357778" w:rsidRPr="00E614B7">
        <w:rPr>
          <w:rFonts w:ascii="Optimum" w:hAnsi="Optimum" w:cs="Arial"/>
          <w:sz w:val="20"/>
          <w:szCs w:val="20"/>
        </w:rPr>
        <w:t>to</w:t>
      </w:r>
      <w:r w:rsidRPr="00E614B7">
        <w:rPr>
          <w:rFonts w:ascii="Optimum" w:hAnsi="Optimum" w:cs="Arial"/>
          <w:sz w:val="20"/>
          <w:szCs w:val="20"/>
        </w:rPr>
        <w:t xml:space="preserve"> the problem structure coincide almost in their entirety in their conformation, with TM-scores greater than 0.5, </w:t>
      </w:r>
      <w:r w:rsidR="00357778" w:rsidRPr="00E614B7">
        <w:rPr>
          <w:rFonts w:ascii="Optimum" w:hAnsi="Optimum" w:cs="Arial"/>
          <w:sz w:val="20"/>
          <w:szCs w:val="20"/>
        </w:rPr>
        <w:t>indicating</w:t>
      </w:r>
      <w:r w:rsidRPr="00E614B7">
        <w:rPr>
          <w:rFonts w:ascii="Optimum" w:hAnsi="Optimum" w:cs="Arial"/>
          <w:sz w:val="20"/>
          <w:szCs w:val="20"/>
        </w:rPr>
        <w:t xml:space="preserve"> the reliability of the prediction (J Yang &amp; Zhang, 2016). The prediction of the function using the COACH server (Jianyi Yang </w:t>
      </w:r>
      <w:r w:rsidRPr="006915C3">
        <w:rPr>
          <w:rFonts w:ascii="Optimum" w:hAnsi="Optimum" w:cs="Arial"/>
          <w:i/>
          <w:iCs/>
          <w:sz w:val="20"/>
          <w:szCs w:val="20"/>
        </w:rPr>
        <w:t>et al</w:t>
      </w:r>
      <w:r w:rsidRPr="00E614B7">
        <w:rPr>
          <w:rFonts w:ascii="Optimum" w:hAnsi="Optimum" w:cs="Arial"/>
          <w:sz w:val="20"/>
          <w:szCs w:val="20"/>
        </w:rPr>
        <w:t>., 2013) yielded 2 possible ligands: (i) Cellobiose. Identifier in the ChEBI, PubChem and PDB databases: CBI (https://www3.rcsb.org/ligand/CBI). (ii) Beta-D-Glucose. Identifier in the ChEBI, PubChem and PDB databases: BGC (https://www3.rcsb.org/ligand/BGC).</w:t>
      </w:r>
    </w:p>
    <w:p w14:paraId="3DD0E002" w14:textId="77777777" w:rsidR="006915C3" w:rsidRDefault="006915C3" w:rsidP="005E183D">
      <w:pPr>
        <w:jc w:val="both"/>
        <w:rPr>
          <w:rFonts w:ascii="Optimum" w:hAnsi="Optimum" w:cs="Arial"/>
          <w:sz w:val="20"/>
          <w:szCs w:val="20"/>
        </w:rPr>
      </w:pPr>
    </w:p>
    <w:p w14:paraId="1A1287B6" w14:textId="69A36E71" w:rsidR="00357778" w:rsidRPr="00E614B7" w:rsidRDefault="00976F79" w:rsidP="005E183D">
      <w:pPr>
        <w:jc w:val="both"/>
        <w:rPr>
          <w:rFonts w:ascii="Optimum" w:hAnsi="Optimum" w:cs="Arial"/>
          <w:sz w:val="20"/>
          <w:szCs w:val="20"/>
        </w:rPr>
      </w:pPr>
      <w:r w:rsidRPr="00E614B7">
        <w:rPr>
          <w:rFonts w:ascii="Optimum" w:hAnsi="Optimum" w:cs="Arial"/>
          <w:sz w:val="20"/>
          <w:szCs w:val="20"/>
        </w:rPr>
        <w:t xml:space="preserve">The first of these substrates (ligands) corresponds to the cellulose monomer, which is the preferred substrate for endoglucanase enzymes and the second corresponds to the molecule that makes up the same cellobiose, so it also has affinity for this enzyme (Bohórquez Saval , 2012). This shows that the active site of the protein was correctly modeled (Roy </w:t>
      </w:r>
      <w:r w:rsidRPr="006915C3">
        <w:rPr>
          <w:rFonts w:ascii="Optimum" w:hAnsi="Optimum" w:cs="Arial"/>
          <w:i/>
          <w:iCs/>
          <w:sz w:val="20"/>
          <w:szCs w:val="20"/>
        </w:rPr>
        <w:t>et al</w:t>
      </w:r>
      <w:r w:rsidRPr="00E614B7">
        <w:rPr>
          <w:rFonts w:ascii="Optimum" w:hAnsi="Optimum" w:cs="Arial"/>
          <w:sz w:val="20"/>
          <w:szCs w:val="20"/>
        </w:rPr>
        <w:t>., 2011). The residues in which the two similar ligands are located since both ligands share the amino acids located at positions 194, 218, 221, 232 and 376, which, as shown in Figure 2, are located in the central region of the protein.</w:t>
      </w:r>
      <w:r w:rsidR="00357778" w:rsidRPr="00E614B7">
        <w:rPr>
          <w:rFonts w:ascii="Optimum" w:hAnsi="Optimum" w:cs="Arial"/>
          <w:sz w:val="20"/>
          <w:szCs w:val="20"/>
        </w:rPr>
        <w:t xml:space="preserve"> </w:t>
      </w:r>
    </w:p>
    <w:p w14:paraId="41579590" w14:textId="77777777" w:rsidR="006915C3" w:rsidRDefault="006915C3" w:rsidP="005E183D">
      <w:pPr>
        <w:jc w:val="both"/>
        <w:rPr>
          <w:rFonts w:ascii="Optimum" w:hAnsi="Optimum" w:cs="Arial"/>
          <w:sz w:val="20"/>
          <w:szCs w:val="20"/>
        </w:rPr>
      </w:pPr>
    </w:p>
    <w:p w14:paraId="53ED1E84" w14:textId="112E8957" w:rsidR="00357778" w:rsidRPr="00E614B7" w:rsidRDefault="00357778" w:rsidP="005E183D">
      <w:pPr>
        <w:jc w:val="both"/>
        <w:rPr>
          <w:rFonts w:ascii="Optimum" w:hAnsi="Optimum" w:cs="Arial"/>
          <w:sz w:val="20"/>
          <w:szCs w:val="20"/>
        </w:rPr>
      </w:pPr>
      <w:r w:rsidRPr="00E614B7">
        <w:rPr>
          <w:rFonts w:ascii="Optimum" w:hAnsi="Optimum" w:cs="Arial"/>
          <w:sz w:val="20"/>
          <w:szCs w:val="20"/>
        </w:rPr>
        <w:t>The identifiers for the biological function or Enzyme Commission Numbers (E.C) found by the I-Tasser were two: (i) 3.2.1.4 which corresponds to the family of the cellulase enzymes or endoglucanases. (ii) 3.2.1.91, which is the identifier of cellulose 1,4-beta-celobiosidases (non-reducing end). Both identifiers correspond to enzymes that degrade cellulose. The consensus of the Gene Onthology prediction yielded as result for the molecular function the term with the number GO: 0016162 which corresponds to the cellulose activity 1,4-beta-celobiosidase and the GO term: 0008810, which identifies the cellulase activity. For the biological process, Gene Onthology gave the term GO: 0030245 that corresponds to the catabolic process of cellulose. For the cellular component, the term GO: 0005576 was obtained, which indicates that the protein functions in the extracellular region. The predictions of Gene Onthology yielded results that prove the biological process and molecular function of cellulose degradation. The above corroborates that the modified endoglucanase enzyme that was modeled by the I-Tasser can perform the degradation function of the cellulose polymer.</w:t>
      </w:r>
    </w:p>
    <w:p w14:paraId="34C1BBEF" w14:textId="77777777" w:rsidR="006915C3" w:rsidRDefault="006915C3" w:rsidP="005E183D">
      <w:pPr>
        <w:jc w:val="both"/>
        <w:rPr>
          <w:rFonts w:ascii="Optimum" w:hAnsi="Optimum" w:cs="Arial"/>
          <w:sz w:val="20"/>
          <w:szCs w:val="20"/>
        </w:rPr>
      </w:pPr>
    </w:p>
    <w:p w14:paraId="4AB8A025" w14:textId="58118FAD" w:rsidR="00357778" w:rsidRPr="00E614B7" w:rsidRDefault="00357778" w:rsidP="005E183D">
      <w:pPr>
        <w:jc w:val="both"/>
        <w:rPr>
          <w:rFonts w:ascii="Optimum" w:hAnsi="Optimum" w:cs="Arial"/>
          <w:sz w:val="20"/>
          <w:szCs w:val="20"/>
        </w:rPr>
      </w:pPr>
      <w:r w:rsidRPr="00E614B7">
        <w:rPr>
          <w:rFonts w:ascii="Optimum" w:hAnsi="Optimum" w:cs="Arial"/>
          <w:sz w:val="20"/>
          <w:szCs w:val="20"/>
        </w:rPr>
        <w:t>The molecular docking of the best model obtained from the I-Tasser against the specific ligands selected yielded mixed results, being able to compare the positions obtained in the SwissDock with the</w:t>
      </w:r>
      <w:r w:rsidR="00D725BF" w:rsidRPr="00E614B7">
        <w:rPr>
          <w:rFonts w:ascii="Optimum" w:hAnsi="Optimum" w:cs="Arial"/>
          <w:sz w:val="20"/>
          <w:szCs w:val="20"/>
        </w:rPr>
        <w:t xml:space="preserve"> actual location of the ligands</w:t>
      </w:r>
      <w:r w:rsidRPr="00E614B7">
        <w:rPr>
          <w:rFonts w:ascii="Optimum" w:hAnsi="Optimum" w:cs="Arial"/>
          <w:sz w:val="20"/>
          <w:szCs w:val="20"/>
        </w:rPr>
        <w:t xml:space="preserve"> obtained by crystallography (G. Wu, Robertson, Brooks III , &amp; Vieth, 2003) </w:t>
      </w:r>
      <w:r w:rsidR="00255EBB" w:rsidRPr="00E614B7">
        <w:rPr>
          <w:rFonts w:ascii="Optimum" w:hAnsi="Optimum" w:cs="Arial"/>
          <w:sz w:val="20"/>
          <w:szCs w:val="20"/>
        </w:rPr>
        <w:t>for</w:t>
      </w:r>
      <w:r w:rsidRPr="00E614B7">
        <w:rPr>
          <w:rFonts w:ascii="Optimum" w:hAnsi="Optimum" w:cs="Arial"/>
          <w:sz w:val="20"/>
          <w:szCs w:val="20"/>
        </w:rPr>
        <w:t xml:space="preserve"> endoglucanase enzyme</w:t>
      </w:r>
      <w:r w:rsidR="00255EBB" w:rsidRPr="00E614B7">
        <w:rPr>
          <w:rFonts w:ascii="Optimum" w:hAnsi="Optimum" w:cs="Arial"/>
          <w:sz w:val="20"/>
          <w:szCs w:val="20"/>
        </w:rPr>
        <w:t>, with a good result</w:t>
      </w:r>
      <w:r w:rsidRPr="00E614B7">
        <w:rPr>
          <w:rFonts w:ascii="Optimum" w:hAnsi="Optimum" w:cs="Arial"/>
          <w:sz w:val="20"/>
          <w:szCs w:val="20"/>
        </w:rPr>
        <w:t xml:space="preserve"> (Figure 3).</w:t>
      </w:r>
    </w:p>
    <w:p w14:paraId="2E96B0C8" w14:textId="77777777" w:rsidR="006915C3" w:rsidRDefault="006915C3" w:rsidP="005E183D">
      <w:pPr>
        <w:jc w:val="both"/>
        <w:rPr>
          <w:rFonts w:ascii="Optimum" w:hAnsi="Optimum" w:cs="Arial"/>
          <w:sz w:val="20"/>
          <w:szCs w:val="20"/>
        </w:rPr>
      </w:pPr>
    </w:p>
    <w:p w14:paraId="27E47E64" w14:textId="0753A2BC" w:rsidR="00C04FFD" w:rsidRPr="00E614B7" w:rsidRDefault="00357778" w:rsidP="005E183D">
      <w:pPr>
        <w:jc w:val="both"/>
        <w:rPr>
          <w:rFonts w:ascii="Optimum" w:hAnsi="Optimum" w:cs="Arial"/>
          <w:sz w:val="20"/>
          <w:szCs w:val="20"/>
          <w:lang w:val="fr-FR" w:eastAsia="es-ES"/>
        </w:rPr>
      </w:pPr>
      <w:r w:rsidRPr="00E614B7">
        <w:rPr>
          <w:rFonts w:ascii="Optimum" w:hAnsi="Optimum" w:cs="Arial"/>
          <w:sz w:val="20"/>
          <w:szCs w:val="20"/>
        </w:rPr>
        <w:t xml:space="preserve">PCR of the genes modified for cloning in pET151 TOPO vector, in the agarose gel, </w:t>
      </w:r>
      <w:r w:rsidR="00791AB4" w:rsidRPr="00E614B7">
        <w:rPr>
          <w:rFonts w:ascii="Optimum" w:hAnsi="Optimum" w:cs="Arial"/>
          <w:sz w:val="20"/>
          <w:szCs w:val="20"/>
        </w:rPr>
        <w:t xml:space="preserve">yielded bands of DNA fragments. </w:t>
      </w:r>
      <w:r w:rsidRPr="00E614B7">
        <w:rPr>
          <w:rFonts w:ascii="Optimum" w:hAnsi="Optimum" w:cs="Arial"/>
          <w:i/>
          <w:sz w:val="20"/>
          <w:szCs w:val="20"/>
        </w:rPr>
        <w:t>eglB</w:t>
      </w:r>
      <w:r w:rsidRPr="00E614B7">
        <w:rPr>
          <w:rFonts w:ascii="Optimum" w:hAnsi="Optimum" w:cs="Arial"/>
          <w:sz w:val="20"/>
          <w:szCs w:val="20"/>
        </w:rPr>
        <w:t xml:space="preserve"> gene a band of </w:t>
      </w:r>
      <w:r w:rsidRPr="00E614B7">
        <w:rPr>
          <w:sz w:val="20"/>
          <w:szCs w:val="20"/>
        </w:rPr>
        <w:t>≈</w:t>
      </w:r>
      <w:r w:rsidRPr="00E614B7">
        <w:rPr>
          <w:rFonts w:ascii="Optimum" w:hAnsi="Optimum" w:cs="Arial"/>
          <w:sz w:val="20"/>
          <w:szCs w:val="20"/>
        </w:rPr>
        <w:t xml:space="preserve"> 1300 bp </w:t>
      </w:r>
      <w:r w:rsidR="00791AB4" w:rsidRPr="00E614B7">
        <w:rPr>
          <w:rFonts w:ascii="Optimum" w:hAnsi="Optimum" w:cs="Arial"/>
          <w:sz w:val="20"/>
          <w:szCs w:val="20"/>
        </w:rPr>
        <w:t>was</w:t>
      </w:r>
      <w:r w:rsidRPr="00E614B7">
        <w:rPr>
          <w:rFonts w:ascii="Optimum" w:hAnsi="Optimum" w:cs="Arial"/>
          <w:sz w:val="20"/>
          <w:szCs w:val="20"/>
        </w:rPr>
        <w:t xml:space="preserve"> observed</w:t>
      </w:r>
      <w:r w:rsidR="00791AB4" w:rsidRPr="00E614B7">
        <w:rPr>
          <w:rFonts w:ascii="Optimum" w:hAnsi="Optimum" w:cs="Arial"/>
          <w:sz w:val="20"/>
          <w:szCs w:val="20"/>
        </w:rPr>
        <w:t xml:space="preserve"> as expected</w:t>
      </w:r>
      <w:r w:rsidRPr="00E614B7">
        <w:rPr>
          <w:rFonts w:ascii="Optimum" w:hAnsi="Optimum" w:cs="Arial"/>
          <w:sz w:val="20"/>
          <w:szCs w:val="20"/>
        </w:rPr>
        <w:t xml:space="preserve">. </w:t>
      </w:r>
      <w:r w:rsidRPr="00E614B7">
        <w:rPr>
          <w:rFonts w:ascii="Optimum" w:hAnsi="Optimum" w:cs="Arial"/>
          <w:sz w:val="20"/>
          <w:szCs w:val="20"/>
          <w:lang w:val="fr-FR"/>
        </w:rPr>
        <w:t xml:space="preserve">(Belancic </w:t>
      </w:r>
      <w:r w:rsidRPr="006915C3">
        <w:rPr>
          <w:rFonts w:ascii="Optimum" w:hAnsi="Optimum" w:cs="Arial"/>
          <w:i/>
          <w:iCs/>
          <w:sz w:val="20"/>
          <w:szCs w:val="20"/>
          <w:lang w:val="fr-FR"/>
        </w:rPr>
        <w:t>et al</w:t>
      </w:r>
      <w:r w:rsidRPr="00E614B7">
        <w:rPr>
          <w:rFonts w:ascii="Optimum" w:hAnsi="Optimum" w:cs="Arial"/>
          <w:sz w:val="20"/>
          <w:szCs w:val="20"/>
          <w:lang w:val="fr-FR"/>
        </w:rPr>
        <w:t xml:space="preserve">., 1995, Lockington </w:t>
      </w:r>
      <w:r w:rsidRPr="006915C3">
        <w:rPr>
          <w:rFonts w:ascii="Optimum" w:hAnsi="Optimum" w:cs="Arial"/>
          <w:i/>
          <w:iCs/>
          <w:sz w:val="20"/>
          <w:szCs w:val="20"/>
          <w:lang w:val="fr-FR"/>
        </w:rPr>
        <w:t>et al</w:t>
      </w:r>
      <w:r w:rsidRPr="00E614B7">
        <w:rPr>
          <w:rFonts w:ascii="Optimum" w:hAnsi="Optimum" w:cs="Arial"/>
          <w:sz w:val="20"/>
          <w:szCs w:val="20"/>
          <w:lang w:val="fr-FR"/>
        </w:rPr>
        <w:t xml:space="preserve">., 2002, Chávez </w:t>
      </w:r>
      <w:r w:rsidRPr="006915C3">
        <w:rPr>
          <w:rFonts w:ascii="Optimum" w:hAnsi="Optimum" w:cs="Arial"/>
          <w:i/>
          <w:iCs/>
          <w:sz w:val="20"/>
          <w:szCs w:val="20"/>
          <w:lang w:val="fr-FR"/>
        </w:rPr>
        <w:t>et al</w:t>
      </w:r>
      <w:r w:rsidRPr="00E614B7">
        <w:rPr>
          <w:rFonts w:ascii="Optimum" w:hAnsi="Optimum" w:cs="Arial"/>
          <w:sz w:val="20"/>
          <w:szCs w:val="20"/>
          <w:lang w:val="fr-FR"/>
        </w:rPr>
        <w:t>., 2002, Ru</w:t>
      </w:r>
      <w:r w:rsidR="00381DEA" w:rsidRPr="00E614B7">
        <w:rPr>
          <w:rFonts w:ascii="Optimum" w:hAnsi="Optimum" w:cs="Arial"/>
          <w:sz w:val="20"/>
          <w:szCs w:val="20"/>
          <w:lang w:val="fr-FR"/>
        </w:rPr>
        <w:t xml:space="preserve">hl </w:t>
      </w:r>
      <w:r w:rsidR="00381DEA" w:rsidRPr="006915C3">
        <w:rPr>
          <w:rFonts w:ascii="Optimum" w:hAnsi="Optimum" w:cs="Arial"/>
          <w:i/>
          <w:iCs/>
          <w:sz w:val="20"/>
          <w:szCs w:val="20"/>
          <w:lang w:val="fr-FR"/>
        </w:rPr>
        <w:t>et al</w:t>
      </w:r>
      <w:r w:rsidR="00381DEA" w:rsidRPr="00E614B7">
        <w:rPr>
          <w:rFonts w:ascii="Optimum" w:hAnsi="Optimum" w:cs="Arial"/>
          <w:sz w:val="20"/>
          <w:szCs w:val="20"/>
          <w:lang w:val="fr-FR"/>
        </w:rPr>
        <w:t>., 2013)</w:t>
      </w:r>
      <w:r w:rsidRPr="00E614B7">
        <w:rPr>
          <w:rFonts w:ascii="Optimum" w:hAnsi="Optimum" w:cs="Arial"/>
          <w:sz w:val="20"/>
          <w:szCs w:val="20"/>
          <w:lang w:val="fr-FR"/>
        </w:rPr>
        <w:t>.</w:t>
      </w:r>
    </w:p>
    <w:p w14:paraId="790BF474" w14:textId="77777777" w:rsidR="006915C3" w:rsidRDefault="006915C3" w:rsidP="005E183D">
      <w:pPr>
        <w:jc w:val="both"/>
        <w:rPr>
          <w:rFonts w:ascii="Optimum" w:hAnsi="Optimum" w:cs="Arial"/>
          <w:sz w:val="20"/>
          <w:szCs w:val="20"/>
        </w:rPr>
      </w:pPr>
    </w:p>
    <w:p w14:paraId="03D178BB" w14:textId="6608C21E" w:rsidR="0020083F" w:rsidRPr="00E614B7" w:rsidRDefault="006E6E1E" w:rsidP="005E183D">
      <w:pPr>
        <w:jc w:val="both"/>
        <w:rPr>
          <w:rFonts w:ascii="Optimum" w:hAnsi="Optimum" w:cs="Arial"/>
          <w:sz w:val="20"/>
          <w:szCs w:val="20"/>
        </w:rPr>
      </w:pPr>
      <w:r w:rsidRPr="00E614B7">
        <w:rPr>
          <w:rFonts w:ascii="Optimum" w:hAnsi="Optimum" w:cs="Arial"/>
          <w:sz w:val="20"/>
          <w:szCs w:val="20"/>
        </w:rPr>
        <w:t xml:space="preserve">From each of the colonies obtained in this transformation, the colony PCR was </w:t>
      </w:r>
      <w:r w:rsidR="00180206" w:rsidRPr="00E614B7">
        <w:rPr>
          <w:rFonts w:ascii="Optimum" w:hAnsi="Optimum" w:cs="Arial"/>
          <w:sz w:val="20"/>
          <w:szCs w:val="20"/>
        </w:rPr>
        <w:t>conducted</w:t>
      </w:r>
      <w:r w:rsidRPr="00E614B7">
        <w:rPr>
          <w:rFonts w:ascii="Optimum" w:hAnsi="Optimum" w:cs="Arial"/>
          <w:sz w:val="20"/>
          <w:szCs w:val="20"/>
        </w:rPr>
        <w:t xml:space="preserve">, verifying that the colonies contained the respective amplicon with the expected sizes. The sequencing of PCR products resulted in the sequencing of the genes of interest for one </w:t>
      </w:r>
      <w:r w:rsidRPr="00E614B7">
        <w:rPr>
          <w:rFonts w:ascii="Optimum" w:hAnsi="Optimum" w:cs="Arial"/>
          <w:i/>
          <w:sz w:val="20"/>
          <w:szCs w:val="20"/>
        </w:rPr>
        <w:t>eglB</w:t>
      </w:r>
      <w:r w:rsidRPr="00E614B7">
        <w:rPr>
          <w:rFonts w:ascii="Optimum" w:hAnsi="Optimum" w:cs="Arial"/>
          <w:sz w:val="20"/>
          <w:szCs w:val="20"/>
        </w:rPr>
        <w:t xml:space="preserve"> gene in pET151 in </w:t>
      </w:r>
      <w:r w:rsidRPr="00E614B7">
        <w:rPr>
          <w:rFonts w:ascii="Optimum" w:hAnsi="Optimum" w:cs="Arial"/>
          <w:i/>
          <w:sz w:val="20"/>
          <w:szCs w:val="20"/>
        </w:rPr>
        <w:t>E. coli</w:t>
      </w:r>
      <w:r w:rsidRPr="00E614B7">
        <w:rPr>
          <w:rFonts w:ascii="Optimum" w:hAnsi="Optimum" w:cs="Arial"/>
          <w:sz w:val="20"/>
          <w:szCs w:val="20"/>
        </w:rPr>
        <w:t xml:space="preserve"> Top10 identified as E4T3. The other samples sent for sequencing showed </w:t>
      </w:r>
      <w:r w:rsidR="00180206" w:rsidRPr="00E614B7">
        <w:rPr>
          <w:rFonts w:ascii="Optimum" w:hAnsi="Optimum" w:cs="Arial"/>
          <w:sz w:val="20"/>
          <w:szCs w:val="20"/>
        </w:rPr>
        <w:t>exceptionally low</w:t>
      </w:r>
      <w:r w:rsidRPr="00E614B7">
        <w:rPr>
          <w:rFonts w:ascii="Optimum" w:hAnsi="Optimum" w:cs="Arial"/>
          <w:sz w:val="20"/>
          <w:szCs w:val="20"/>
        </w:rPr>
        <w:t xml:space="preserve"> quality of the sequencing and were not analyzed. The only sample obtained for the </w:t>
      </w:r>
      <w:r w:rsidRPr="00E614B7">
        <w:rPr>
          <w:rFonts w:ascii="Optimum" w:hAnsi="Optimum" w:cs="Arial"/>
          <w:i/>
          <w:sz w:val="20"/>
          <w:szCs w:val="20"/>
        </w:rPr>
        <w:t>eglB</w:t>
      </w:r>
      <w:r w:rsidRPr="00E614B7">
        <w:rPr>
          <w:rFonts w:ascii="Optimum" w:hAnsi="Optimum" w:cs="Arial"/>
          <w:sz w:val="20"/>
          <w:szCs w:val="20"/>
        </w:rPr>
        <w:t xml:space="preserve"> gene coincided with the sequence of the </w:t>
      </w:r>
      <w:r w:rsidRPr="006915C3">
        <w:rPr>
          <w:rFonts w:ascii="Optimum" w:hAnsi="Optimum" w:cs="Arial"/>
          <w:i/>
          <w:iCs/>
          <w:sz w:val="20"/>
          <w:szCs w:val="20"/>
        </w:rPr>
        <w:t>eglB</w:t>
      </w:r>
      <w:r w:rsidRPr="00E614B7">
        <w:rPr>
          <w:rFonts w:ascii="Optimum" w:hAnsi="Optimum" w:cs="Arial"/>
          <w:sz w:val="20"/>
          <w:szCs w:val="20"/>
        </w:rPr>
        <w:t xml:space="preserve"> gene from the organism </w:t>
      </w:r>
      <w:r w:rsidRPr="00E614B7">
        <w:rPr>
          <w:rFonts w:ascii="Optimum" w:hAnsi="Optimum" w:cs="Arial"/>
          <w:i/>
          <w:sz w:val="20"/>
          <w:szCs w:val="20"/>
        </w:rPr>
        <w:t xml:space="preserve">Aspergillus nidulans </w:t>
      </w:r>
      <w:r w:rsidRPr="00E614B7">
        <w:rPr>
          <w:rFonts w:ascii="Optimum" w:hAnsi="Optimum" w:cs="Arial"/>
          <w:sz w:val="20"/>
          <w:szCs w:val="20"/>
        </w:rPr>
        <w:t>by</w:t>
      </w:r>
      <w:r w:rsidR="0020083F" w:rsidRPr="00E614B7">
        <w:rPr>
          <w:rFonts w:ascii="Optimum" w:hAnsi="Optimum" w:cs="Arial"/>
          <w:sz w:val="20"/>
          <w:szCs w:val="20"/>
        </w:rPr>
        <w:t xml:space="preserve"> 99% (Table 2</w:t>
      </w:r>
      <w:r w:rsidRPr="00E614B7">
        <w:rPr>
          <w:rFonts w:ascii="Optimum" w:hAnsi="Optimum" w:cs="Arial"/>
          <w:sz w:val="20"/>
          <w:szCs w:val="20"/>
        </w:rPr>
        <w:t>).</w:t>
      </w:r>
    </w:p>
    <w:p w14:paraId="5E7BAF11" w14:textId="77777777" w:rsidR="006915C3" w:rsidRDefault="006915C3" w:rsidP="005E183D">
      <w:pPr>
        <w:jc w:val="both"/>
        <w:rPr>
          <w:rFonts w:ascii="Optimum" w:hAnsi="Optimum" w:cs="Arial"/>
          <w:sz w:val="20"/>
          <w:szCs w:val="20"/>
        </w:rPr>
      </w:pPr>
    </w:p>
    <w:p w14:paraId="16114C78" w14:textId="5AADF422" w:rsidR="00A937FE" w:rsidRPr="00E614B7" w:rsidRDefault="00A937FE" w:rsidP="005E183D">
      <w:pPr>
        <w:jc w:val="both"/>
        <w:rPr>
          <w:rFonts w:ascii="Optimum" w:hAnsi="Optimum" w:cs="Arial"/>
          <w:sz w:val="20"/>
          <w:szCs w:val="20"/>
        </w:rPr>
      </w:pPr>
      <w:r w:rsidRPr="00E614B7">
        <w:rPr>
          <w:rFonts w:ascii="Optimum" w:hAnsi="Optimum" w:cs="Arial"/>
          <w:sz w:val="20"/>
          <w:szCs w:val="20"/>
        </w:rPr>
        <w:lastRenderedPageBreak/>
        <w:t>The analysis of sample E4T3, using the CLC Main Workbench program, to check the orientation of the gene, showed that it was in the correct orientation within the expression vector pET151 TOPO.</w:t>
      </w:r>
    </w:p>
    <w:p w14:paraId="499FFA0C" w14:textId="77777777" w:rsidR="006915C3" w:rsidRDefault="006915C3" w:rsidP="005E183D">
      <w:pPr>
        <w:jc w:val="both"/>
        <w:rPr>
          <w:rFonts w:ascii="Optimum" w:hAnsi="Optimum" w:cs="Arial"/>
          <w:sz w:val="20"/>
          <w:szCs w:val="20"/>
        </w:rPr>
      </w:pPr>
    </w:p>
    <w:p w14:paraId="30AF435A" w14:textId="49F7FC89" w:rsidR="00EE0D75" w:rsidRPr="00E614B7" w:rsidRDefault="00A937FE" w:rsidP="005E183D">
      <w:pPr>
        <w:jc w:val="both"/>
        <w:rPr>
          <w:rFonts w:ascii="Optimum" w:hAnsi="Optimum" w:cs="Arial"/>
          <w:sz w:val="20"/>
          <w:szCs w:val="20"/>
        </w:rPr>
      </w:pPr>
      <w:r w:rsidRPr="00E614B7">
        <w:rPr>
          <w:rFonts w:ascii="Optimum" w:hAnsi="Optimum" w:cs="Arial"/>
          <w:sz w:val="20"/>
          <w:szCs w:val="20"/>
        </w:rPr>
        <w:t xml:space="preserve">In the three tests of enzymatic activity endoglucanase in </w:t>
      </w:r>
      <w:r w:rsidRPr="00E614B7">
        <w:rPr>
          <w:rFonts w:ascii="Optimum" w:hAnsi="Optimum" w:cs="Arial"/>
          <w:i/>
          <w:sz w:val="20"/>
          <w:szCs w:val="20"/>
        </w:rPr>
        <w:t xml:space="preserve">E. coli </w:t>
      </w:r>
      <w:r w:rsidRPr="00E614B7">
        <w:rPr>
          <w:rFonts w:ascii="Optimum" w:hAnsi="Optimum" w:cs="Arial"/>
          <w:sz w:val="20"/>
          <w:szCs w:val="20"/>
        </w:rPr>
        <w:t xml:space="preserve">BL21 (DE3), the eight replicas evaluated from the experimental control of </w:t>
      </w:r>
      <w:r w:rsidRPr="00E614B7">
        <w:rPr>
          <w:rFonts w:ascii="Optimum" w:hAnsi="Optimum" w:cs="Arial"/>
          <w:i/>
          <w:sz w:val="20"/>
          <w:szCs w:val="20"/>
        </w:rPr>
        <w:t>Bacillus xiamenensis</w:t>
      </w:r>
      <w:r w:rsidRPr="00E614B7">
        <w:rPr>
          <w:rFonts w:ascii="Optimum" w:hAnsi="Optimum" w:cs="Arial"/>
          <w:sz w:val="20"/>
          <w:szCs w:val="20"/>
        </w:rPr>
        <w:t xml:space="preserve"> </w:t>
      </w:r>
      <w:r w:rsidR="00767175" w:rsidRPr="00E614B7">
        <w:rPr>
          <w:rFonts w:ascii="Optimum" w:hAnsi="Optimum" w:cs="Arial"/>
          <w:sz w:val="20"/>
          <w:szCs w:val="20"/>
        </w:rPr>
        <w:t xml:space="preserve">(positive control) </w:t>
      </w:r>
      <w:r w:rsidRPr="00E614B7">
        <w:rPr>
          <w:rFonts w:ascii="Optimum" w:hAnsi="Optimum" w:cs="Arial"/>
          <w:sz w:val="20"/>
          <w:szCs w:val="20"/>
        </w:rPr>
        <w:t xml:space="preserve">presented halos of hydrolysis of the medium, between 2.45 and 4 mm, after development with Congo red (Meddeb-Mouelhi </w:t>
      </w:r>
      <w:r w:rsidRPr="006915C3">
        <w:rPr>
          <w:rFonts w:ascii="Optimum" w:hAnsi="Optimum" w:cs="Arial"/>
          <w:i/>
          <w:iCs/>
          <w:sz w:val="20"/>
          <w:szCs w:val="20"/>
        </w:rPr>
        <w:t>et al</w:t>
      </w:r>
      <w:r w:rsidRPr="00E614B7">
        <w:rPr>
          <w:rFonts w:ascii="Optimum" w:hAnsi="Optimum" w:cs="Arial"/>
          <w:sz w:val="20"/>
          <w:szCs w:val="20"/>
        </w:rPr>
        <w:t xml:space="preserve">., 2014; Montoya </w:t>
      </w:r>
      <w:r w:rsidRPr="006915C3">
        <w:rPr>
          <w:rFonts w:ascii="Optimum" w:hAnsi="Optimum" w:cs="Arial"/>
          <w:i/>
          <w:iCs/>
          <w:sz w:val="20"/>
          <w:szCs w:val="20"/>
        </w:rPr>
        <w:t>et al</w:t>
      </w:r>
      <w:r w:rsidRPr="00E614B7">
        <w:rPr>
          <w:rFonts w:ascii="Optimum" w:hAnsi="Optimum" w:cs="Arial"/>
          <w:sz w:val="20"/>
          <w:szCs w:val="20"/>
        </w:rPr>
        <w:t xml:space="preserve">., 2014), which was expected since their endoglucanase activity has already been proven (Lai </w:t>
      </w:r>
      <w:r w:rsidRPr="006915C3">
        <w:rPr>
          <w:rFonts w:ascii="Optimum" w:hAnsi="Optimum" w:cs="Arial"/>
          <w:i/>
          <w:iCs/>
          <w:sz w:val="20"/>
          <w:szCs w:val="20"/>
        </w:rPr>
        <w:t>et al</w:t>
      </w:r>
      <w:r w:rsidRPr="00E614B7">
        <w:rPr>
          <w:rFonts w:ascii="Optimum" w:hAnsi="Optimum" w:cs="Arial"/>
          <w:sz w:val="20"/>
          <w:szCs w:val="20"/>
        </w:rPr>
        <w:t xml:space="preserve">., 2014). (Figure </w:t>
      </w:r>
      <w:r w:rsidR="00251427" w:rsidRPr="00E614B7">
        <w:rPr>
          <w:rFonts w:ascii="Optimum" w:hAnsi="Optimum" w:cs="Arial"/>
          <w:sz w:val="20"/>
          <w:szCs w:val="20"/>
        </w:rPr>
        <w:t>4</w:t>
      </w:r>
      <w:r w:rsidRPr="00E614B7">
        <w:rPr>
          <w:rFonts w:ascii="Optimum" w:hAnsi="Optimum" w:cs="Arial"/>
          <w:sz w:val="20"/>
          <w:szCs w:val="20"/>
        </w:rPr>
        <w:t xml:space="preserve">). The eight replicates of the </w:t>
      </w:r>
      <w:r w:rsidRPr="00E614B7">
        <w:rPr>
          <w:rFonts w:ascii="Optimum" w:hAnsi="Optimum" w:cs="Arial"/>
          <w:i/>
          <w:sz w:val="20"/>
          <w:szCs w:val="20"/>
        </w:rPr>
        <w:t>E. coli</w:t>
      </w:r>
      <w:r w:rsidRPr="00E614B7">
        <w:rPr>
          <w:rFonts w:ascii="Optimum" w:hAnsi="Optimum" w:cs="Arial"/>
          <w:sz w:val="20"/>
          <w:szCs w:val="20"/>
        </w:rPr>
        <w:t xml:space="preserve"> BL21 (DE3) transformed with the </w:t>
      </w:r>
      <w:r w:rsidRPr="00E614B7">
        <w:rPr>
          <w:rFonts w:ascii="Optimum" w:hAnsi="Optimum" w:cs="Arial"/>
          <w:i/>
          <w:sz w:val="20"/>
          <w:szCs w:val="20"/>
        </w:rPr>
        <w:t>eglB</w:t>
      </w:r>
      <w:r w:rsidRPr="00E614B7">
        <w:rPr>
          <w:rFonts w:ascii="Optimum" w:hAnsi="Optimum" w:cs="Arial"/>
          <w:sz w:val="20"/>
          <w:szCs w:val="20"/>
        </w:rPr>
        <w:t xml:space="preserve"> gene in pET151 TOPO presented hydrolysis halos of between 0.24 and 0.46 cm on the CMC agar in the presence of the IPTG expression inducer (Studier &amp; Moffatt, 1986), similar to the hydrolysis rings obtained for experimental control.</w:t>
      </w:r>
      <w:r w:rsidR="00EE0D75" w:rsidRPr="00E614B7">
        <w:rPr>
          <w:rFonts w:ascii="Optimum" w:hAnsi="Optimum" w:cs="Arial"/>
          <w:sz w:val="20"/>
          <w:szCs w:val="20"/>
        </w:rPr>
        <w:t xml:space="preserve"> </w:t>
      </w:r>
    </w:p>
    <w:p w14:paraId="0BDEF236" w14:textId="77777777" w:rsidR="006915C3" w:rsidRDefault="006915C3" w:rsidP="005E183D">
      <w:pPr>
        <w:jc w:val="both"/>
        <w:rPr>
          <w:rFonts w:ascii="Optimum" w:hAnsi="Optimum" w:cs="Arial"/>
          <w:sz w:val="20"/>
          <w:szCs w:val="20"/>
        </w:rPr>
      </w:pPr>
      <w:bookmarkStart w:id="9" w:name="_Toc473549889"/>
      <w:bookmarkStart w:id="10" w:name="_Toc486006445"/>
      <w:bookmarkEnd w:id="9"/>
    </w:p>
    <w:p w14:paraId="4EB7B088" w14:textId="194875E1" w:rsidR="00EE0D75" w:rsidRPr="00E614B7" w:rsidRDefault="00EE0D75" w:rsidP="005E183D">
      <w:pPr>
        <w:jc w:val="both"/>
        <w:rPr>
          <w:rFonts w:ascii="Optimum" w:hAnsi="Optimum" w:cs="Arial"/>
          <w:sz w:val="20"/>
          <w:szCs w:val="20"/>
        </w:rPr>
      </w:pPr>
      <w:r w:rsidRPr="00E614B7">
        <w:rPr>
          <w:rFonts w:ascii="Optimum" w:hAnsi="Optimum" w:cs="Arial"/>
          <w:sz w:val="20"/>
          <w:szCs w:val="20"/>
        </w:rPr>
        <w:t xml:space="preserve">On the other hand, the eight replicas of the negative control, of </w:t>
      </w:r>
      <w:r w:rsidRPr="00E614B7">
        <w:rPr>
          <w:rFonts w:ascii="Optimum" w:hAnsi="Optimum" w:cs="Arial"/>
          <w:i/>
          <w:sz w:val="20"/>
          <w:szCs w:val="20"/>
        </w:rPr>
        <w:t>E. coli</w:t>
      </w:r>
      <w:r w:rsidRPr="00E614B7">
        <w:rPr>
          <w:rFonts w:ascii="Optimum" w:hAnsi="Optimum" w:cs="Arial"/>
          <w:sz w:val="20"/>
          <w:szCs w:val="20"/>
        </w:rPr>
        <w:t xml:space="preserve"> BL21 (DE3) without transformation, presented faint hydrolysis haloes that were almost imperceptible, showing little growth of colonies on the agar, which may indicate contamination with another bacterium that is able to grow in the agar taking advantage of the sugars of the CMC, since this is a semi-selective agar, whose only carbon source is the CMC (Meddeb-Mouelhi et al., 2014), which </w:t>
      </w:r>
      <w:r w:rsidR="00257536" w:rsidRPr="00E614B7">
        <w:rPr>
          <w:rFonts w:ascii="Optimum" w:hAnsi="Optimum" w:cs="Arial"/>
          <w:sz w:val="20"/>
          <w:szCs w:val="20"/>
        </w:rPr>
        <w:t>cannot</w:t>
      </w:r>
      <w:r w:rsidRPr="00E614B7">
        <w:rPr>
          <w:rFonts w:ascii="Optimum" w:hAnsi="Optimum" w:cs="Arial"/>
          <w:sz w:val="20"/>
          <w:szCs w:val="20"/>
        </w:rPr>
        <w:t xml:space="preserve"> be metabolized by the </w:t>
      </w:r>
      <w:r w:rsidRPr="00E614B7">
        <w:rPr>
          <w:rFonts w:ascii="Optimum" w:hAnsi="Optimum" w:cs="Arial"/>
          <w:i/>
          <w:sz w:val="20"/>
          <w:szCs w:val="20"/>
        </w:rPr>
        <w:t>E.coli</w:t>
      </w:r>
      <w:r w:rsidRPr="00E614B7">
        <w:rPr>
          <w:rFonts w:ascii="Optimum" w:hAnsi="Optimum" w:cs="Arial"/>
          <w:sz w:val="20"/>
          <w:szCs w:val="20"/>
        </w:rPr>
        <w:t xml:space="preserve"> strain BL21 (DE3) untransformed. As regards the eight replicates of the positive control of </w:t>
      </w:r>
      <w:r w:rsidRPr="00E614B7">
        <w:rPr>
          <w:rFonts w:ascii="Optimum" w:hAnsi="Optimum" w:cs="Arial"/>
          <w:i/>
          <w:sz w:val="20"/>
          <w:szCs w:val="20"/>
        </w:rPr>
        <w:t>E. coli</w:t>
      </w:r>
      <w:r w:rsidRPr="00E614B7">
        <w:rPr>
          <w:rFonts w:ascii="Optimum" w:hAnsi="Optimum" w:cs="Arial"/>
          <w:sz w:val="20"/>
          <w:szCs w:val="20"/>
        </w:rPr>
        <w:t xml:space="preserve"> BL21 (DE3) transformed with the plasmid pET151 TOPO without insert, they did not present any hydrolysis halo. (Figure 16). These results suggest that the endoglucanase enzyme was expressed correctly in </w:t>
      </w:r>
      <w:r w:rsidRPr="00E614B7">
        <w:rPr>
          <w:rFonts w:ascii="Optimum" w:hAnsi="Optimum" w:cs="Arial"/>
          <w:i/>
          <w:sz w:val="20"/>
          <w:szCs w:val="20"/>
        </w:rPr>
        <w:t>E. coli</w:t>
      </w:r>
      <w:r w:rsidRPr="00E614B7">
        <w:rPr>
          <w:rFonts w:ascii="Optimum" w:hAnsi="Optimum" w:cs="Arial"/>
          <w:sz w:val="20"/>
          <w:szCs w:val="20"/>
        </w:rPr>
        <w:t xml:space="preserve"> BL21 (DE3) cells after the first transformation.</w:t>
      </w:r>
    </w:p>
    <w:p w14:paraId="024AB651" w14:textId="77777777" w:rsidR="006915C3" w:rsidRDefault="006915C3" w:rsidP="005E183D">
      <w:pPr>
        <w:jc w:val="both"/>
        <w:rPr>
          <w:rFonts w:ascii="Optimum" w:hAnsi="Optimum" w:cs="Arial"/>
          <w:sz w:val="20"/>
          <w:szCs w:val="20"/>
        </w:rPr>
      </w:pPr>
    </w:p>
    <w:p w14:paraId="77FC2D44" w14:textId="02FEC14F" w:rsidR="00141DFD" w:rsidRPr="00E614B7" w:rsidRDefault="00EE0D75" w:rsidP="005E183D">
      <w:pPr>
        <w:jc w:val="both"/>
        <w:rPr>
          <w:rFonts w:ascii="Optimum" w:hAnsi="Optimum" w:cs="Arial"/>
          <w:sz w:val="20"/>
          <w:szCs w:val="20"/>
        </w:rPr>
      </w:pPr>
      <w:r w:rsidRPr="00E614B7">
        <w:rPr>
          <w:rFonts w:ascii="Optimum" w:hAnsi="Optimum" w:cs="Arial"/>
          <w:sz w:val="20"/>
          <w:szCs w:val="20"/>
        </w:rPr>
        <w:t xml:space="preserve">The statistical analysis was performed for the </w:t>
      </w:r>
      <w:r w:rsidR="00257536" w:rsidRPr="00E614B7">
        <w:rPr>
          <w:rFonts w:ascii="Optimum" w:hAnsi="Optimum" w:cs="Arial"/>
          <w:sz w:val="20"/>
          <w:szCs w:val="20"/>
        </w:rPr>
        <w:t>semiquantitative</w:t>
      </w:r>
      <w:r w:rsidRPr="00E614B7">
        <w:rPr>
          <w:rFonts w:ascii="Optimum" w:hAnsi="Optimum" w:cs="Arial"/>
          <w:sz w:val="20"/>
          <w:szCs w:val="20"/>
        </w:rPr>
        <w:t xml:space="preserve"> measurement of the hydrolysis of the recombinant endoglucanase enzyme. The </w:t>
      </w:r>
      <w:r w:rsidR="00876279" w:rsidRPr="00E614B7">
        <w:rPr>
          <w:rFonts w:ascii="Optimum" w:hAnsi="Optimum" w:cs="Arial"/>
          <w:sz w:val="20"/>
          <w:szCs w:val="20"/>
        </w:rPr>
        <w:t xml:space="preserve">ANOVA </w:t>
      </w:r>
      <w:r w:rsidRPr="00E614B7">
        <w:rPr>
          <w:rFonts w:ascii="Optimum" w:hAnsi="Optimum" w:cs="Arial"/>
          <w:sz w:val="20"/>
          <w:szCs w:val="20"/>
        </w:rPr>
        <w:t>analysis</w:t>
      </w:r>
      <w:r w:rsidR="00D33494" w:rsidRPr="00E614B7">
        <w:rPr>
          <w:rFonts w:ascii="Optimum" w:hAnsi="Optimum" w:cs="Arial"/>
          <w:sz w:val="20"/>
          <w:szCs w:val="20"/>
        </w:rPr>
        <w:t xml:space="preserve"> resulted in statistical significative differences (p value &lt;0.0001)</w:t>
      </w:r>
      <w:r w:rsidR="00DE3A8B" w:rsidRPr="00E614B7">
        <w:rPr>
          <w:rFonts w:ascii="Optimum" w:hAnsi="Optimum" w:cs="Arial"/>
          <w:sz w:val="20"/>
          <w:szCs w:val="20"/>
        </w:rPr>
        <w:t>.</w:t>
      </w:r>
      <w:r w:rsidR="00872E16" w:rsidRPr="00E614B7">
        <w:rPr>
          <w:rFonts w:ascii="Optimum" w:hAnsi="Optimum" w:cs="Arial"/>
          <w:sz w:val="20"/>
          <w:szCs w:val="20"/>
        </w:rPr>
        <w:t xml:space="preserve"> Duncan's analysis showed the four treatments, grouped into three different groups.</w:t>
      </w:r>
      <w:r w:rsidRPr="00E614B7">
        <w:rPr>
          <w:rFonts w:ascii="Optimum" w:hAnsi="Optimum" w:cs="Arial"/>
          <w:sz w:val="20"/>
          <w:szCs w:val="20"/>
        </w:rPr>
        <w:t xml:space="preserve"> The values </w:t>
      </w:r>
      <w:r w:rsidRPr="00E614B7">
        <w:rPr>
          <w:sz w:val="20"/>
          <w:szCs w:val="20"/>
        </w:rPr>
        <w:t>​​</w:t>
      </w:r>
      <w:r w:rsidRPr="00E614B7">
        <w:rPr>
          <w:rFonts w:ascii="Optimum" w:hAnsi="Optimum" w:cs="Arial"/>
          <w:sz w:val="20"/>
          <w:szCs w:val="20"/>
        </w:rPr>
        <w:t>obtained by the</w:t>
      </w:r>
      <w:r w:rsidR="00DE3A8B" w:rsidRPr="00E614B7">
        <w:rPr>
          <w:rFonts w:ascii="Optimum" w:hAnsi="Optimum" w:cs="Arial"/>
          <w:sz w:val="20"/>
          <w:szCs w:val="20"/>
        </w:rPr>
        <w:t xml:space="preserve"> comparison </w:t>
      </w:r>
      <w:r w:rsidRPr="00E614B7">
        <w:rPr>
          <w:rFonts w:ascii="Optimum" w:hAnsi="Optimum" w:cs="Arial"/>
          <w:sz w:val="20"/>
          <w:szCs w:val="20"/>
        </w:rPr>
        <w:t>for each treatment were the following: (i) Treatment 1: 0 cm.</w:t>
      </w:r>
      <w:r w:rsidR="001D4074" w:rsidRPr="00E614B7">
        <w:rPr>
          <w:rFonts w:ascii="Optimum" w:hAnsi="Optimum" w:cs="Arial"/>
          <w:sz w:val="20"/>
          <w:szCs w:val="20"/>
        </w:rPr>
        <w:t xml:space="preserve"> (Group C)</w:t>
      </w:r>
      <w:r w:rsidRPr="00E614B7">
        <w:rPr>
          <w:rFonts w:ascii="Optimum" w:hAnsi="Optimum" w:cs="Arial"/>
          <w:sz w:val="20"/>
          <w:szCs w:val="20"/>
        </w:rPr>
        <w:t xml:space="preserve"> (ii) Treatment 2: 0.29625 cm.</w:t>
      </w:r>
      <w:r w:rsidR="001D4074" w:rsidRPr="00E614B7">
        <w:rPr>
          <w:rFonts w:ascii="Optimum" w:hAnsi="Optimum" w:cs="Arial"/>
          <w:sz w:val="20"/>
          <w:szCs w:val="20"/>
        </w:rPr>
        <w:t xml:space="preserve"> (Group B) </w:t>
      </w:r>
      <w:r w:rsidRPr="00E614B7">
        <w:rPr>
          <w:rFonts w:ascii="Optimum" w:hAnsi="Optimum" w:cs="Arial"/>
          <w:sz w:val="20"/>
          <w:szCs w:val="20"/>
        </w:rPr>
        <w:t xml:space="preserve"> (iii) Treatment 3: 0 cm.</w:t>
      </w:r>
      <w:r w:rsidR="001D4074" w:rsidRPr="00E614B7">
        <w:rPr>
          <w:rFonts w:ascii="Optimum" w:hAnsi="Optimum" w:cs="Arial"/>
          <w:sz w:val="20"/>
          <w:szCs w:val="20"/>
        </w:rPr>
        <w:t xml:space="preserve"> (Group C) </w:t>
      </w:r>
      <w:r w:rsidRPr="00E614B7">
        <w:rPr>
          <w:rFonts w:ascii="Optimum" w:hAnsi="Optimum" w:cs="Arial"/>
          <w:sz w:val="20"/>
          <w:szCs w:val="20"/>
        </w:rPr>
        <w:t xml:space="preserve"> (iv) Treatment 4: 0.39375 cm.</w:t>
      </w:r>
      <w:r w:rsidR="001D4074" w:rsidRPr="00E614B7">
        <w:rPr>
          <w:rFonts w:ascii="Optimum" w:hAnsi="Optimum" w:cs="Arial"/>
          <w:sz w:val="20"/>
          <w:szCs w:val="20"/>
        </w:rPr>
        <w:t xml:space="preserve"> (Group A)</w:t>
      </w:r>
      <w:r w:rsidR="00872E16" w:rsidRPr="00E614B7">
        <w:rPr>
          <w:rFonts w:ascii="Optimum" w:hAnsi="Optimum" w:cs="Arial"/>
          <w:sz w:val="20"/>
          <w:szCs w:val="20"/>
        </w:rPr>
        <w:t>.</w:t>
      </w:r>
      <w:r w:rsidR="001D4074" w:rsidRPr="00E614B7">
        <w:rPr>
          <w:rFonts w:ascii="Optimum" w:hAnsi="Optimum" w:cs="Arial"/>
          <w:sz w:val="20"/>
          <w:szCs w:val="20"/>
        </w:rPr>
        <w:t xml:space="preserve"> </w:t>
      </w:r>
      <w:r w:rsidRPr="00E614B7">
        <w:rPr>
          <w:rFonts w:ascii="Optimum" w:hAnsi="Optimum" w:cs="Arial"/>
          <w:sz w:val="20"/>
          <w:szCs w:val="20"/>
        </w:rPr>
        <w:t xml:space="preserve"> The treatment </w:t>
      </w:r>
      <w:r w:rsidR="002D01A6" w:rsidRPr="00E614B7">
        <w:rPr>
          <w:rFonts w:ascii="Optimum" w:hAnsi="Optimum" w:cs="Arial"/>
          <w:sz w:val="20"/>
          <w:szCs w:val="20"/>
        </w:rPr>
        <w:t xml:space="preserve"> iv </w:t>
      </w:r>
      <w:r w:rsidRPr="00E614B7">
        <w:rPr>
          <w:rFonts w:ascii="Optimum" w:hAnsi="Optimum" w:cs="Arial"/>
          <w:sz w:val="20"/>
          <w:szCs w:val="20"/>
        </w:rPr>
        <w:t xml:space="preserve">with the highest hydrolysis halo was </w:t>
      </w:r>
      <w:r w:rsidRPr="008E5031">
        <w:rPr>
          <w:rFonts w:ascii="Optimum" w:hAnsi="Optimum" w:cs="Arial"/>
          <w:i/>
          <w:iCs/>
          <w:sz w:val="20"/>
          <w:szCs w:val="20"/>
        </w:rPr>
        <w:t>E. coli</w:t>
      </w:r>
      <w:r w:rsidRPr="00E614B7">
        <w:rPr>
          <w:rFonts w:ascii="Optimum" w:hAnsi="Optimum" w:cs="Arial"/>
          <w:sz w:val="20"/>
          <w:szCs w:val="20"/>
        </w:rPr>
        <w:t xml:space="preserve"> BL21 (DE3) transformed with the modified </w:t>
      </w:r>
      <w:r w:rsidRPr="00E614B7">
        <w:rPr>
          <w:rFonts w:ascii="Optimum" w:hAnsi="Optimum" w:cs="Arial"/>
          <w:i/>
          <w:sz w:val="20"/>
          <w:szCs w:val="20"/>
        </w:rPr>
        <w:t>eglB</w:t>
      </w:r>
      <w:r w:rsidRPr="00E614B7">
        <w:rPr>
          <w:rFonts w:ascii="Optimum" w:hAnsi="Optimum" w:cs="Arial"/>
          <w:sz w:val="20"/>
          <w:szCs w:val="20"/>
        </w:rPr>
        <w:t xml:space="preserve"> gene in the plasmid pET151 TOPO</w:t>
      </w:r>
      <w:r w:rsidR="00DE3A8B" w:rsidRPr="00E614B7">
        <w:rPr>
          <w:rFonts w:ascii="Optimum" w:hAnsi="Optimum" w:cs="Arial"/>
          <w:sz w:val="20"/>
          <w:szCs w:val="20"/>
        </w:rPr>
        <w:t xml:space="preserve"> (Group</w:t>
      </w:r>
      <w:r w:rsidR="00D90131" w:rsidRPr="00E614B7">
        <w:rPr>
          <w:rFonts w:ascii="Optimum" w:hAnsi="Optimum" w:cs="Arial"/>
          <w:sz w:val="20"/>
          <w:szCs w:val="20"/>
        </w:rPr>
        <w:t xml:space="preserve"> </w:t>
      </w:r>
      <w:r w:rsidR="00DE3A8B" w:rsidRPr="00E614B7">
        <w:rPr>
          <w:rFonts w:ascii="Optimum" w:hAnsi="Optimum" w:cs="Arial"/>
          <w:sz w:val="20"/>
          <w:szCs w:val="20"/>
        </w:rPr>
        <w:t>A)</w:t>
      </w:r>
      <w:r w:rsidRPr="00E614B7">
        <w:rPr>
          <w:rFonts w:ascii="Optimum" w:hAnsi="Optimum" w:cs="Arial"/>
          <w:sz w:val="20"/>
          <w:szCs w:val="20"/>
        </w:rPr>
        <w:t xml:space="preserve">, followed by the experimental control </w:t>
      </w:r>
      <w:r w:rsidRPr="00E614B7">
        <w:rPr>
          <w:rFonts w:ascii="Optimum" w:hAnsi="Optimum" w:cs="Arial"/>
          <w:i/>
          <w:sz w:val="20"/>
          <w:szCs w:val="20"/>
        </w:rPr>
        <w:t>Bacillus xiamenensis</w:t>
      </w:r>
      <w:r w:rsidR="00DE3A8B" w:rsidRPr="00E614B7">
        <w:rPr>
          <w:rFonts w:ascii="Optimum" w:hAnsi="Optimum" w:cs="Arial"/>
          <w:sz w:val="20"/>
          <w:szCs w:val="20"/>
        </w:rPr>
        <w:t xml:space="preserve"> (</w:t>
      </w:r>
      <w:r w:rsidR="002D01A6" w:rsidRPr="00E614B7">
        <w:rPr>
          <w:rFonts w:ascii="Optimum" w:hAnsi="Optimum" w:cs="Arial"/>
          <w:sz w:val="20"/>
          <w:szCs w:val="20"/>
        </w:rPr>
        <w:t xml:space="preserve">Treatment 2, </w:t>
      </w:r>
      <w:r w:rsidR="00DE3A8B" w:rsidRPr="00E614B7">
        <w:rPr>
          <w:rFonts w:ascii="Optimum" w:hAnsi="Optimum" w:cs="Arial"/>
          <w:sz w:val="20"/>
          <w:szCs w:val="20"/>
        </w:rPr>
        <w:t>Group</w:t>
      </w:r>
      <w:r w:rsidR="00D90131" w:rsidRPr="00E614B7">
        <w:rPr>
          <w:rFonts w:ascii="Optimum" w:hAnsi="Optimum" w:cs="Arial"/>
          <w:sz w:val="20"/>
          <w:szCs w:val="20"/>
        </w:rPr>
        <w:t xml:space="preserve"> </w:t>
      </w:r>
      <w:r w:rsidR="00DE3A8B" w:rsidRPr="00E614B7">
        <w:rPr>
          <w:rFonts w:ascii="Optimum" w:hAnsi="Optimum" w:cs="Arial"/>
          <w:sz w:val="20"/>
          <w:szCs w:val="20"/>
        </w:rPr>
        <w:t>B)</w:t>
      </w:r>
      <w:r w:rsidRPr="00E614B7">
        <w:rPr>
          <w:rFonts w:ascii="Optimum" w:hAnsi="Optimum" w:cs="Arial"/>
          <w:sz w:val="20"/>
          <w:szCs w:val="20"/>
        </w:rPr>
        <w:t>, which presented the second largest hydrolysis halos.</w:t>
      </w:r>
    </w:p>
    <w:p w14:paraId="20617E12" w14:textId="77777777" w:rsidR="00CA4FDA" w:rsidRPr="00E614B7" w:rsidRDefault="00CA4FDA" w:rsidP="005E183D">
      <w:pPr>
        <w:jc w:val="both"/>
        <w:rPr>
          <w:rFonts w:ascii="Optimum" w:hAnsi="Optimum" w:cs="Arial"/>
          <w:b/>
          <w:sz w:val="20"/>
          <w:szCs w:val="20"/>
        </w:rPr>
      </w:pPr>
      <w:r w:rsidRPr="00E614B7">
        <w:rPr>
          <w:rFonts w:ascii="Optimum" w:hAnsi="Optimum" w:cs="Arial"/>
          <w:b/>
          <w:sz w:val="20"/>
          <w:szCs w:val="20"/>
        </w:rPr>
        <w:t xml:space="preserve"> </w:t>
      </w:r>
    </w:p>
    <w:bookmarkEnd w:id="10"/>
    <w:p w14:paraId="572E2F76" w14:textId="77777777" w:rsidR="002C29E3" w:rsidRPr="00E614B7" w:rsidRDefault="002C29E3" w:rsidP="005E183D">
      <w:pPr>
        <w:jc w:val="both"/>
        <w:rPr>
          <w:rFonts w:ascii="Optimum" w:hAnsi="Optimum" w:cs="Arial"/>
          <w:b/>
          <w:sz w:val="20"/>
          <w:szCs w:val="20"/>
        </w:rPr>
      </w:pPr>
      <w:r w:rsidRPr="00E614B7">
        <w:rPr>
          <w:rFonts w:ascii="Optimum" w:hAnsi="Optimum" w:cs="Arial"/>
          <w:b/>
          <w:sz w:val="20"/>
          <w:szCs w:val="20"/>
        </w:rPr>
        <w:t>CONCLUSIONS</w:t>
      </w:r>
    </w:p>
    <w:p w14:paraId="5F00AD1E" w14:textId="77777777" w:rsidR="006915C3" w:rsidRDefault="006915C3" w:rsidP="005E183D">
      <w:pPr>
        <w:jc w:val="both"/>
        <w:rPr>
          <w:rFonts w:ascii="Optimum" w:hAnsi="Optimum" w:cs="Arial"/>
          <w:sz w:val="20"/>
          <w:szCs w:val="20"/>
        </w:rPr>
      </w:pPr>
    </w:p>
    <w:p w14:paraId="21DFA12E" w14:textId="0740E0E7" w:rsidR="006D4361" w:rsidRPr="00E614B7" w:rsidRDefault="006D4361" w:rsidP="005E183D">
      <w:pPr>
        <w:jc w:val="both"/>
        <w:rPr>
          <w:rFonts w:ascii="Optimum" w:hAnsi="Optimum" w:cs="Arial"/>
          <w:sz w:val="20"/>
          <w:szCs w:val="20"/>
        </w:rPr>
      </w:pPr>
      <w:r w:rsidRPr="00E614B7">
        <w:rPr>
          <w:rFonts w:ascii="Optimum" w:hAnsi="Optimum" w:cs="Arial"/>
          <w:sz w:val="20"/>
          <w:szCs w:val="20"/>
        </w:rPr>
        <w:t xml:space="preserve">The 3D structures predicted by the I-Tasser proved to be very close to the existing structures of similar enzymes in the PDB database, being able to demonstrate that they </w:t>
      </w:r>
      <w:r w:rsidR="00F56F4A" w:rsidRPr="00E614B7">
        <w:rPr>
          <w:rFonts w:ascii="Optimum" w:hAnsi="Optimum" w:cs="Arial"/>
          <w:sz w:val="20"/>
          <w:szCs w:val="20"/>
        </w:rPr>
        <w:t>were</w:t>
      </w:r>
      <w:r w:rsidRPr="00E614B7">
        <w:rPr>
          <w:rFonts w:ascii="Optimum" w:hAnsi="Optimum" w:cs="Arial"/>
          <w:sz w:val="20"/>
          <w:szCs w:val="20"/>
        </w:rPr>
        <w:t xml:space="preserve"> structures that </w:t>
      </w:r>
      <w:r w:rsidR="00F56F4A" w:rsidRPr="00E614B7">
        <w:rPr>
          <w:rFonts w:ascii="Optimum" w:hAnsi="Optimum" w:cs="Arial"/>
          <w:sz w:val="20"/>
          <w:szCs w:val="20"/>
        </w:rPr>
        <w:t>were</w:t>
      </w:r>
      <w:r w:rsidRPr="00E614B7">
        <w:rPr>
          <w:rFonts w:ascii="Optimum" w:hAnsi="Optimum" w:cs="Arial"/>
          <w:sz w:val="20"/>
          <w:szCs w:val="20"/>
        </w:rPr>
        <w:t xml:space="preserve"> correctly folded that did not undergo major changes in their conformation due to the elimination of introns and modification of codons, which shows that this process did not affect</w:t>
      </w:r>
      <w:r w:rsidR="00A573D8" w:rsidRPr="00E614B7">
        <w:rPr>
          <w:rFonts w:ascii="Optimum" w:hAnsi="Optimum" w:cs="Arial"/>
          <w:sz w:val="20"/>
          <w:szCs w:val="20"/>
        </w:rPr>
        <w:t xml:space="preserve"> </w:t>
      </w:r>
      <w:r w:rsidR="00A573D8" w:rsidRPr="00E614B7">
        <w:rPr>
          <w:rFonts w:ascii="Optimum" w:hAnsi="Optimum" w:cs="Arial"/>
          <w:i/>
          <w:sz w:val="20"/>
          <w:szCs w:val="20"/>
        </w:rPr>
        <w:t>in silico</w:t>
      </w:r>
      <w:r w:rsidRPr="00E614B7">
        <w:rPr>
          <w:rFonts w:ascii="Optimum" w:hAnsi="Optimum" w:cs="Arial"/>
          <w:sz w:val="20"/>
          <w:szCs w:val="20"/>
        </w:rPr>
        <w:t xml:space="preserve"> the functionality of the enzymes. Regarding the ligation sites</w:t>
      </w:r>
      <w:r w:rsidR="00F56F4A" w:rsidRPr="00E614B7">
        <w:rPr>
          <w:rFonts w:ascii="Optimum" w:hAnsi="Optimum" w:cs="Arial"/>
          <w:sz w:val="20"/>
          <w:szCs w:val="20"/>
        </w:rPr>
        <w:t>, predicted with the SwissDock,</w:t>
      </w:r>
      <w:r w:rsidRPr="00E614B7">
        <w:rPr>
          <w:rFonts w:ascii="Optimum" w:hAnsi="Optimum" w:cs="Arial"/>
          <w:sz w:val="20"/>
          <w:szCs w:val="20"/>
        </w:rPr>
        <w:t xml:space="preserve"> </w:t>
      </w:r>
      <w:r w:rsidR="00F56F4A" w:rsidRPr="00E614B7">
        <w:rPr>
          <w:rFonts w:ascii="Optimum" w:hAnsi="Optimum" w:cs="Arial"/>
          <w:sz w:val="20"/>
          <w:szCs w:val="20"/>
        </w:rPr>
        <w:t>were</w:t>
      </w:r>
      <w:r w:rsidRPr="00E614B7">
        <w:rPr>
          <w:rFonts w:ascii="Optimum" w:hAnsi="Optimum" w:cs="Arial"/>
          <w:sz w:val="20"/>
          <w:szCs w:val="20"/>
        </w:rPr>
        <w:t xml:space="preserve"> highly conserved sites modeled correctly in the modified enzymes.</w:t>
      </w:r>
      <w:r w:rsidR="00276E73" w:rsidRPr="00E614B7">
        <w:rPr>
          <w:rFonts w:ascii="Optimum" w:hAnsi="Optimum" w:cs="Arial"/>
          <w:sz w:val="20"/>
          <w:szCs w:val="20"/>
        </w:rPr>
        <w:t xml:space="preserve"> </w:t>
      </w:r>
      <w:r w:rsidRPr="00E614B7">
        <w:rPr>
          <w:rFonts w:ascii="Optimum" w:hAnsi="Optimum" w:cs="Arial"/>
          <w:sz w:val="20"/>
          <w:szCs w:val="20"/>
        </w:rPr>
        <w:t xml:space="preserve">The results of 3D modeling and docking allowed to corroborate in a preliminary way that these did not suffer important changes that affected their functionality during the process of gene modification. </w:t>
      </w:r>
    </w:p>
    <w:p w14:paraId="28152D82" w14:textId="77777777" w:rsidR="008E5031" w:rsidRDefault="008E5031" w:rsidP="005E183D">
      <w:pPr>
        <w:jc w:val="both"/>
        <w:rPr>
          <w:rFonts w:ascii="Optimum" w:hAnsi="Optimum" w:cs="Arial"/>
          <w:sz w:val="20"/>
          <w:szCs w:val="20"/>
        </w:rPr>
      </w:pPr>
    </w:p>
    <w:p w14:paraId="1B3716FD" w14:textId="31C68626" w:rsidR="006D4361" w:rsidRPr="00E614B7" w:rsidRDefault="006D4361" w:rsidP="005E183D">
      <w:pPr>
        <w:jc w:val="both"/>
        <w:rPr>
          <w:rFonts w:ascii="Optimum" w:hAnsi="Optimum" w:cs="Arial"/>
          <w:sz w:val="20"/>
          <w:szCs w:val="20"/>
        </w:rPr>
      </w:pPr>
      <w:r w:rsidRPr="00E614B7">
        <w:rPr>
          <w:rFonts w:ascii="Optimum" w:hAnsi="Optimum" w:cs="Arial"/>
          <w:sz w:val="20"/>
          <w:szCs w:val="20"/>
        </w:rPr>
        <w:t xml:space="preserve">The sequencing also allowed us to conclude that </w:t>
      </w:r>
      <w:r w:rsidRPr="00E614B7">
        <w:rPr>
          <w:rFonts w:ascii="Optimum" w:hAnsi="Optimum" w:cs="Arial"/>
          <w:i/>
          <w:sz w:val="20"/>
          <w:szCs w:val="20"/>
        </w:rPr>
        <w:t>eglB</w:t>
      </w:r>
      <w:r w:rsidRPr="00E614B7">
        <w:rPr>
          <w:rFonts w:ascii="Optimum" w:hAnsi="Optimum" w:cs="Arial"/>
          <w:sz w:val="20"/>
          <w:szCs w:val="20"/>
        </w:rPr>
        <w:t xml:space="preserve"> genes cloned within the </w:t>
      </w:r>
      <w:r w:rsidRPr="008E5031">
        <w:rPr>
          <w:rFonts w:ascii="Optimum" w:hAnsi="Optimum" w:cs="Arial"/>
          <w:i/>
          <w:iCs/>
          <w:sz w:val="20"/>
          <w:szCs w:val="20"/>
        </w:rPr>
        <w:t>E. coli</w:t>
      </w:r>
      <w:r w:rsidRPr="00E614B7">
        <w:rPr>
          <w:rFonts w:ascii="Optimum" w:hAnsi="Optimum" w:cs="Arial"/>
          <w:sz w:val="20"/>
          <w:szCs w:val="20"/>
        </w:rPr>
        <w:t xml:space="preserve"> Top10 and E. coli BL21 (DE3) cells underwent very little alteration and remained almost identical to the originally modified genes. T7 promoter and the r</w:t>
      </w:r>
      <w:r w:rsidR="006B3A97" w:rsidRPr="00E614B7">
        <w:rPr>
          <w:rFonts w:ascii="Optimum" w:hAnsi="Optimum" w:cs="Arial"/>
          <w:sz w:val="20"/>
          <w:szCs w:val="20"/>
        </w:rPr>
        <w:t>estriction analysis carried out</w:t>
      </w:r>
      <w:r w:rsidRPr="00E614B7">
        <w:rPr>
          <w:rFonts w:ascii="Optimum" w:hAnsi="Optimum" w:cs="Arial"/>
          <w:sz w:val="20"/>
          <w:szCs w:val="20"/>
        </w:rPr>
        <w:t xml:space="preserve"> for each of the constructs, allow to elucidate whether the genes were in the correct orientation within the plasmid for the eglB gene, which was in the correct orientation.</w:t>
      </w:r>
    </w:p>
    <w:p w14:paraId="6C999E23" w14:textId="77777777" w:rsidR="008E5031" w:rsidRDefault="008E5031" w:rsidP="005E183D">
      <w:pPr>
        <w:jc w:val="both"/>
        <w:rPr>
          <w:rFonts w:ascii="Optimum" w:hAnsi="Optimum" w:cs="Arial"/>
          <w:sz w:val="20"/>
          <w:szCs w:val="20"/>
        </w:rPr>
      </w:pPr>
    </w:p>
    <w:p w14:paraId="2B79A102" w14:textId="4F7F9590" w:rsidR="006D4361" w:rsidRPr="00E614B7" w:rsidRDefault="006D4361" w:rsidP="005E183D">
      <w:pPr>
        <w:jc w:val="both"/>
        <w:rPr>
          <w:rFonts w:ascii="Optimum" w:hAnsi="Optimum" w:cs="Arial"/>
          <w:sz w:val="20"/>
          <w:szCs w:val="20"/>
        </w:rPr>
      </w:pPr>
      <w:r w:rsidRPr="00E614B7">
        <w:rPr>
          <w:rFonts w:ascii="Optimum" w:hAnsi="Optimum" w:cs="Arial"/>
          <w:sz w:val="20"/>
          <w:szCs w:val="20"/>
        </w:rPr>
        <w:t xml:space="preserve">The expression of the modified endoglucanase enzyme was achieved in the expression cells </w:t>
      </w:r>
      <w:r w:rsidRPr="00E614B7">
        <w:rPr>
          <w:rFonts w:ascii="Optimum" w:hAnsi="Optimum" w:cs="Arial"/>
          <w:i/>
          <w:sz w:val="20"/>
          <w:szCs w:val="20"/>
        </w:rPr>
        <w:t>E. coli</w:t>
      </w:r>
      <w:r w:rsidRPr="00E614B7">
        <w:rPr>
          <w:rFonts w:ascii="Optimum" w:hAnsi="Optimum" w:cs="Arial"/>
          <w:sz w:val="20"/>
          <w:szCs w:val="20"/>
        </w:rPr>
        <w:t xml:space="preserve"> BL21 (DE3), in soluble and functional form, demonstrated by hydrolysis of the CMC substrate. Cells from </w:t>
      </w:r>
      <w:r w:rsidRPr="00E614B7">
        <w:rPr>
          <w:rFonts w:ascii="Optimum" w:hAnsi="Optimum" w:cs="Arial"/>
          <w:i/>
          <w:sz w:val="20"/>
          <w:szCs w:val="20"/>
        </w:rPr>
        <w:t xml:space="preserve">E. coli </w:t>
      </w:r>
      <w:r w:rsidRPr="00E614B7">
        <w:rPr>
          <w:rFonts w:ascii="Optimum" w:hAnsi="Optimum" w:cs="Arial"/>
          <w:sz w:val="20"/>
          <w:szCs w:val="20"/>
        </w:rPr>
        <w:t xml:space="preserve">BL21 (DE3) transformed with the modified </w:t>
      </w:r>
      <w:r w:rsidRPr="00E614B7">
        <w:rPr>
          <w:rFonts w:ascii="Optimum" w:hAnsi="Optimum" w:cs="Arial"/>
          <w:i/>
          <w:sz w:val="20"/>
          <w:szCs w:val="20"/>
        </w:rPr>
        <w:t>eglB</w:t>
      </w:r>
      <w:r w:rsidRPr="00E614B7">
        <w:rPr>
          <w:rFonts w:ascii="Optimum" w:hAnsi="Optimum" w:cs="Arial"/>
          <w:sz w:val="20"/>
          <w:szCs w:val="20"/>
        </w:rPr>
        <w:t xml:space="preserve"> gene in the pET151 TOPO </w:t>
      </w:r>
      <w:r w:rsidR="00276E73" w:rsidRPr="00E614B7">
        <w:rPr>
          <w:rFonts w:ascii="Optimum" w:hAnsi="Optimum" w:cs="Arial"/>
          <w:sz w:val="20"/>
          <w:szCs w:val="20"/>
        </w:rPr>
        <w:t>vector</w:t>
      </w:r>
      <w:r w:rsidRPr="00E614B7">
        <w:rPr>
          <w:rFonts w:ascii="Optimum" w:hAnsi="Optimum" w:cs="Arial"/>
          <w:sz w:val="20"/>
          <w:szCs w:val="20"/>
        </w:rPr>
        <w:t xml:space="preserve"> were shown to form larger hydrolysis rings than the experimental control </w:t>
      </w:r>
      <w:r w:rsidRPr="00E614B7">
        <w:rPr>
          <w:rFonts w:ascii="Optimum" w:hAnsi="Optimum" w:cs="Arial"/>
          <w:i/>
          <w:sz w:val="20"/>
          <w:szCs w:val="20"/>
        </w:rPr>
        <w:t>Bacillus xiamenensis</w:t>
      </w:r>
      <w:r w:rsidRPr="00E614B7">
        <w:rPr>
          <w:rFonts w:ascii="Optimum" w:hAnsi="Optimum" w:cs="Arial"/>
          <w:sz w:val="20"/>
          <w:szCs w:val="20"/>
        </w:rPr>
        <w:t>.</w:t>
      </w:r>
    </w:p>
    <w:p w14:paraId="313177C7" w14:textId="77777777" w:rsidR="008E5031" w:rsidRDefault="008E5031" w:rsidP="005E183D">
      <w:pPr>
        <w:jc w:val="both"/>
        <w:rPr>
          <w:rFonts w:ascii="Optimum" w:hAnsi="Optimum" w:cs="Arial"/>
          <w:sz w:val="20"/>
          <w:szCs w:val="20"/>
        </w:rPr>
      </w:pPr>
    </w:p>
    <w:p w14:paraId="74228CEF" w14:textId="5C5482F9" w:rsidR="00685ED5" w:rsidRPr="00E614B7" w:rsidRDefault="00824417" w:rsidP="005E183D">
      <w:pPr>
        <w:jc w:val="both"/>
        <w:rPr>
          <w:rFonts w:ascii="Optimum" w:hAnsi="Optimum" w:cs="Arial"/>
          <w:sz w:val="20"/>
          <w:szCs w:val="20"/>
        </w:rPr>
      </w:pPr>
      <w:r w:rsidRPr="00E614B7">
        <w:rPr>
          <w:rFonts w:ascii="Optimum" w:hAnsi="Optimum" w:cs="Arial"/>
          <w:sz w:val="20"/>
          <w:szCs w:val="20"/>
        </w:rPr>
        <w:t>T</w:t>
      </w:r>
      <w:r w:rsidR="006D4361" w:rsidRPr="00E614B7">
        <w:rPr>
          <w:rFonts w:ascii="Optimum" w:hAnsi="Optimum" w:cs="Arial"/>
          <w:sz w:val="20"/>
          <w:szCs w:val="20"/>
        </w:rPr>
        <w:t xml:space="preserve">he expression and activity of enzymes </w:t>
      </w:r>
      <w:r w:rsidR="00DA0E90" w:rsidRPr="00E614B7">
        <w:rPr>
          <w:rFonts w:ascii="Optimum" w:hAnsi="Optimum" w:cs="Arial"/>
          <w:sz w:val="20"/>
          <w:szCs w:val="20"/>
        </w:rPr>
        <w:t>sequences</w:t>
      </w:r>
      <w:r w:rsidRPr="00E614B7">
        <w:rPr>
          <w:rFonts w:ascii="Optimum" w:hAnsi="Optimum" w:cs="Arial"/>
          <w:sz w:val="20"/>
          <w:szCs w:val="20"/>
        </w:rPr>
        <w:t xml:space="preserve"> have to </w:t>
      </w:r>
      <w:r w:rsidR="00D90131" w:rsidRPr="00E614B7">
        <w:rPr>
          <w:rFonts w:ascii="Optimum" w:hAnsi="Optimum" w:cs="Arial"/>
          <w:sz w:val="20"/>
          <w:szCs w:val="20"/>
        </w:rPr>
        <w:t>overcome</w:t>
      </w:r>
      <w:r w:rsidRPr="00E614B7">
        <w:rPr>
          <w:rFonts w:ascii="Optimum" w:hAnsi="Optimum" w:cs="Arial"/>
          <w:sz w:val="20"/>
          <w:szCs w:val="20"/>
        </w:rPr>
        <w:t xml:space="preserve"> many troubles such as </w:t>
      </w:r>
      <w:r w:rsidR="006D4361" w:rsidRPr="00E614B7">
        <w:rPr>
          <w:rFonts w:ascii="Optimum" w:hAnsi="Optimum" w:cs="Arial"/>
          <w:sz w:val="20"/>
          <w:szCs w:val="20"/>
        </w:rPr>
        <w:t xml:space="preserve">possible incorrect orientation within the expression plasmid; the possible formation of inclusion bodies that could have prevented the secretion to the outside of the cell due to its size and recombinant nature; the natural defense mechanisms of </w:t>
      </w:r>
      <w:r w:rsidR="006D4361" w:rsidRPr="00E614B7">
        <w:rPr>
          <w:rFonts w:ascii="Optimum" w:hAnsi="Optimum" w:cs="Arial"/>
          <w:i/>
          <w:sz w:val="20"/>
          <w:szCs w:val="20"/>
        </w:rPr>
        <w:t>E. coli</w:t>
      </w:r>
      <w:r w:rsidR="006D4361" w:rsidRPr="00E614B7">
        <w:rPr>
          <w:rFonts w:ascii="Optimum" w:hAnsi="Optimum" w:cs="Arial"/>
          <w:sz w:val="20"/>
          <w:szCs w:val="20"/>
        </w:rPr>
        <w:t xml:space="preserve"> to avoid toxic levels of </w:t>
      </w:r>
      <w:r w:rsidR="00626CC1" w:rsidRPr="00E614B7">
        <w:rPr>
          <w:rFonts w:ascii="Optimum" w:hAnsi="Optimum" w:cs="Arial"/>
          <w:sz w:val="20"/>
          <w:szCs w:val="20"/>
        </w:rPr>
        <w:t>enzymatic cofactors</w:t>
      </w:r>
      <w:r w:rsidR="006D4361" w:rsidRPr="00E614B7">
        <w:rPr>
          <w:rFonts w:ascii="Optimum" w:hAnsi="Optimum" w:cs="Arial"/>
          <w:sz w:val="20"/>
          <w:szCs w:val="20"/>
        </w:rPr>
        <w:t xml:space="preserve"> within its cytoplasm, which may prevent the correct folding of enzyme</w:t>
      </w:r>
      <w:r w:rsidR="00626CC1" w:rsidRPr="00E614B7">
        <w:rPr>
          <w:rFonts w:ascii="Optimum" w:hAnsi="Optimum" w:cs="Arial"/>
          <w:sz w:val="20"/>
          <w:szCs w:val="20"/>
        </w:rPr>
        <w:t>s</w:t>
      </w:r>
      <w:r w:rsidR="006D4361" w:rsidRPr="00E614B7">
        <w:rPr>
          <w:rFonts w:ascii="Optimum" w:hAnsi="Optimum" w:cs="Arial"/>
          <w:sz w:val="20"/>
          <w:szCs w:val="20"/>
        </w:rPr>
        <w:t>; the possibility that there has been an incorrect folding enzyme due to its recombinant nature</w:t>
      </w:r>
      <w:r w:rsidR="00626CC1" w:rsidRPr="00E614B7">
        <w:rPr>
          <w:rFonts w:ascii="Optimum" w:hAnsi="Optimum" w:cs="Arial"/>
          <w:sz w:val="20"/>
          <w:szCs w:val="20"/>
        </w:rPr>
        <w:t>.</w:t>
      </w:r>
      <w:r w:rsidR="006D4361" w:rsidRPr="00E614B7">
        <w:rPr>
          <w:rFonts w:ascii="Optimum" w:hAnsi="Optimum" w:cs="Arial"/>
          <w:sz w:val="20"/>
          <w:szCs w:val="20"/>
        </w:rPr>
        <w:t xml:space="preserve"> </w:t>
      </w:r>
      <w:r w:rsidR="00626CC1" w:rsidRPr="00E614B7">
        <w:rPr>
          <w:rFonts w:ascii="Optimum" w:hAnsi="Optimum" w:cs="Arial"/>
          <w:sz w:val="20"/>
          <w:szCs w:val="20"/>
        </w:rPr>
        <w:t xml:space="preserve">All these problems can be partially avoided if bioinformatics is applied </w:t>
      </w:r>
      <w:r w:rsidR="00864610" w:rsidRPr="00E614B7">
        <w:rPr>
          <w:rFonts w:ascii="Optimum" w:hAnsi="Optimum" w:cs="Arial"/>
          <w:sz w:val="20"/>
          <w:szCs w:val="20"/>
        </w:rPr>
        <w:t>to</w:t>
      </w:r>
      <w:r w:rsidR="00626CC1" w:rsidRPr="00E614B7">
        <w:rPr>
          <w:rFonts w:ascii="Optimum" w:hAnsi="Optimum" w:cs="Arial"/>
          <w:sz w:val="20"/>
          <w:szCs w:val="20"/>
        </w:rPr>
        <w:t xml:space="preserve"> change amino acids without alter functionality and affinity for substrate. This is a step forward to produce endoglucanase </w:t>
      </w:r>
      <w:r w:rsidR="00626CC1" w:rsidRPr="00E614B7">
        <w:rPr>
          <w:rFonts w:ascii="Optimum" w:hAnsi="Optimum" w:cs="Arial"/>
          <w:i/>
          <w:sz w:val="20"/>
          <w:szCs w:val="20"/>
        </w:rPr>
        <w:t>in vitro</w:t>
      </w:r>
      <w:r w:rsidR="00626CC1" w:rsidRPr="00E614B7">
        <w:rPr>
          <w:rFonts w:ascii="Optimum" w:hAnsi="Optimum" w:cs="Arial"/>
          <w:sz w:val="20"/>
          <w:szCs w:val="20"/>
        </w:rPr>
        <w:t>, with a high efficiency because bacteria low cost and high producing system expression.</w:t>
      </w:r>
    </w:p>
    <w:p w14:paraId="2B539F99" w14:textId="77777777" w:rsidR="003F5B8B" w:rsidRPr="00E614B7" w:rsidRDefault="003F5B8B" w:rsidP="005E183D">
      <w:pPr>
        <w:jc w:val="both"/>
        <w:rPr>
          <w:rFonts w:ascii="Optimum" w:eastAsia="Calibri" w:hAnsi="Optimum" w:cs="Arial"/>
          <w:bCs/>
          <w:sz w:val="20"/>
          <w:szCs w:val="20"/>
        </w:rPr>
      </w:pPr>
    </w:p>
    <w:p w14:paraId="421E88EC" w14:textId="77777777" w:rsidR="00780AC5" w:rsidRPr="00E614B7" w:rsidRDefault="00780AC5" w:rsidP="005E183D">
      <w:pPr>
        <w:jc w:val="both"/>
        <w:rPr>
          <w:rFonts w:ascii="Optimum" w:hAnsi="Optimum" w:cs="Arial"/>
          <w:b/>
          <w:sz w:val="20"/>
          <w:szCs w:val="20"/>
        </w:rPr>
      </w:pPr>
      <w:r w:rsidRPr="00E614B7">
        <w:rPr>
          <w:rFonts w:ascii="Optimum" w:hAnsi="Optimum" w:cs="Arial"/>
          <w:b/>
          <w:sz w:val="20"/>
          <w:szCs w:val="20"/>
        </w:rPr>
        <w:t>REFERENCES</w:t>
      </w:r>
    </w:p>
    <w:p w14:paraId="2877A57F" w14:textId="77777777" w:rsidR="00780AC5" w:rsidRPr="00E614B7" w:rsidRDefault="00780AC5" w:rsidP="005E183D">
      <w:pPr>
        <w:jc w:val="both"/>
        <w:rPr>
          <w:rFonts w:ascii="Optimum" w:eastAsia="Calibri" w:hAnsi="Optimum" w:cs="Arial"/>
          <w:bCs/>
          <w:sz w:val="20"/>
          <w:szCs w:val="20"/>
        </w:rPr>
      </w:pPr>
    </w:p>
    <w:p w14:paraId="1454FE65" w14:textId="6DAAFFC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lastRenderedPageBreak/>
        <w:t xml:space="preserve">Ariffin, H., Abdullah, N., Umi Kalsom, M. S., Shirai, Y., &amp; Hassan, </w:t>
      </w:r>
      <w:r w:rsidR="00180206" w:rsidRPr="00E614B7">
        <w:rPr>
          <w:rFonts w:ascii="Optimum" w:hAnsi="Optimum" w:cs="Arial"/>
          <w:sz w:val="20"/>
          <w:szCs w:val="20"/>
        </w:rPr>
        <w:t>M..</w:t>
      </w:r>
      <w:r w:rsidRPr="00E614B7">
        <w:rPr>
          <w:rFonts w:ascii="Optimum" w:hAnsi="Optimum" w:cs="Arial"/>
          <w:sz w:val="20"/>
          <w:szCs w:val="20"/>
        </w:rPr>
        <w:t xml:space="preserve"> (2006). Production and characterization of cellulase by Bacillus pumilus EB3. </w:t>
      </w:r>
      <w:r w:rsidRPr="008B40DF">
        <w:rPr>
          <w:rFonts w:ascii="Optimum" w:hAnsi="Optimum" w:cs="Arial"/>
          <w:i/>
          <w:iCs/>
          <w:sz w:val="20"/>
          <w:szCs w:val="20"/>
        </w:rPr>
        <w:t>International Journal of Engineering and Technology, 3</w:t>
      </w:r>
      <w:r w:rsidRPr="00E614B7">
        <w:rPr>
          <w:rFonts w:ascii="Optimum" w:hAnsi="Optimum" w:cs="Arial"/>
          <w:sz w:val="20"/>
          <w:szCs w:val="20"/>
        </w:rPr>
        <w:t>(1), 47–53. Retrieved from http://www.ijet.feiic.org/journals/J-2006-V1005.pdf</w:t>
      </w:r>
    </w:p>
    <w:p w14:paraId="1BB011E8" w14:textId="77777777" w:rsidR="003F5B8B" w:rsidRPr="00E614B7" w:rsidRDefault="003F5B8B" w:rsidP="008E5031">
      <w:pPr>
        <w:ind w:left="284" w:hanging="284"/>
        <w:jc w:val="both"/>
        <w:rPr>
          <w:rFonts w:ascii="Optimum" w:hAnsi="Optimum" w:cs="Arial"/>
          <w:sz w:val="20"/>
          <w:szCs w:val="20"/>
        </w:rPr>
      </w:pPr>
    </w:p>
    <w:p w14:paraId="4CABA103" w14:textId="7777777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fr-FR"/>
        </w:rPr>
        <w:t xml:space="preserve">Bauer, S., Vasu, P., Persson, S., Mort, A. J., &amp; Somerville, C. R. (2006). </w:t>
      </w:r>
      <w:r w:rsidRPr="00E614B7">
        <w:rPr>
          <w:rFonts w:ascii="Optimum" w:hAnsi="Optimum" w:cs="Arial"/>
          <w:sz w:val="20"/>
          <w:szCs w:val="20"/>
        </w:rPr>
        <w:t xml:space="preserve">Development and application of a suite of polysaccharide-degrading enzymes for analyzing plant cell walls. </w:t>
      </w:r>
      <w:r w:rsidRPr="008B40DF">
        <w:rPr>
          <w:rFonts w:ascii="Optimum" w:hAnsi="Optimum" w:cs="Arial"/>
          <w:i/>
          <w:iCs/>
          <w:sz w:val="20"/>
          <w:szCs w:val="20"/>
        </w:rPr>
        <w:t>Proceedings of the National Academy of Sciences of the United States of America, 103</w:t>
      </w:r>
      <w:r w:rsidRPr="00E614B7">
        <w:rPr>
          <w:rFonts w:ascii="Optimum" w:hAnsi="Optimum" w:cs="Arial"/>
          <w:sz w:val="20"/>
          <w:szCs w:val="20"/>
        </w:rPr>
        <w:t>(30), 11417–11422. http://doi.org/10.1073/pnas.0604632103</w:t>
      </w:r>
    </w:p>
    <w:p w14:paraId="2D3D5954" w14:textId="77777777" w:rsidR="003F5B8B" w:rsidRPr="00E614B7" w:rsidRDefault="003F5B8B" w:rsidP="008E5031">
      <w:pPr>
        <w:ind w:left="284" w:hanging="284"/>
        <w:jc w:val="both"/>
        <w:rPr>
          <w:rFonts w:ascii="Optimum" w:hAnsi="Optimum" w:cs="Arial"/>
          <w:sz w:val="20"/>
          <w:szCs w:val="20"/>
        </w:rPr>
      </w:pPr>
    </w:p>
    <w:p w14:paraId="2598AE94" w14:textId="6F1EC01E"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es-CO"/>
        </w:rPr>
        <w:t>Belancic, A., Scarpa, J., Peirano, A., D</w:t>
      </w:r>
      <w:r w:rsidR="00D65FE7" w:rsidRPr="00E614B7">
        <w:rPr>
          <w:rFonts w:ascii="Optimum" w:hAnsi="Optimum" w:cs="Arial"/>
          <w:sz w:val="20"/>
          <w:szCs w:val="20"/>
          <w:lang w:val="es-CO"/>
        </w:rPr>
        <w:t>í</w:t>
      </w:r>
      <w:r w:rsidRPr="00E614B7">
        <w:rPr>
          <w:rFonts w:ascii="Optimum" w:hAnsi="Optimum" w:cs="Arial"/>
          <w:sz w:val="20"/>
          <w:szCs w:val="20"/>
          <w:lang w:val="es-CO"/>
        </w:rPr>
        <w:t xml:space="preserve">az, R., Steiner, J., &amp; Eyzaguirre, J. (1995). </w:t>
      </w:r>
      <w:r w:rsidRPr="00E614B7">
        <w:rPr>
          <w:rFonts w:ascii="Optimum" w:hAnsi="Optimum" w:cs="Arial"/>
          <w:sz w:val="20"/>
          <w:szCs w:val="20"/>
        </w:rPr>
        <w:t xml:space="preserve">Penicillium purpurogenum produces several xylanases: Purification and properties of two of the enzymes. </w:t>
      </w:r>
      <w:r w:rsidRPr="008B40DF">
        <w:rPr>
          <w:rFonts w:ascii="Optimum" w:hAnsi="Optimum" w:cs="Arial"/>
          <w:i/>
          <w:iCs/>
          <w:sz w:val="20"/>
          <w:szCs w:val="20"/>
        </w:rPr>
        <w:t>Journal of Biotechnology, 41</w:t>
      </w:r>
      <w:r w:rsidRPr="00E614B7">
        <w:rPr>
          <w:rFonts w:ascii="Optimum" w:hAnsi="Optimum" w:cs="Arial"/>
          <w:sz w:val="20"/>
          <w:szCs w:val="20"/>
        </w:rPr>
        <w:t>(1), 71–79. http://doi.org/10.1016/0168-1656(95)00057-W</w:t>
      </w:r>
      <w:r w:rsidR="008B40DF">
        <w:rPr>
          <w:rFonts w:ascii="Optimum" w:hAnsi="Optimum" w:cs="Arial"/>
          <w:sz w:val="20"/>
          <w:szCs w:val="20"/>
        </w:rPr>
        <w:t>.</w:t>
      </w:r>
    </w:p>
    <w:p w14:paraId="6D6E2D0B" w14:textId="77777777" w:rsidR="003F5B8B" w:rsidRPr="00E614B7" w:rsidRDefault="003F5B8B" w:rsidP="008E5031">
      <w:pPr>
        <w:ind w:left="284" w:hanging="284"/>
        <w:jc w:val="both"/>
        <w:rPr>
          <w:rFonts w:ascii="Optimum" w:hAnsi="Optimum" w:cs="Arial"/>
          <w:sz w:val="20"/>
          <w:szCs w:val="20"/>
        </w:rPr>
      </w:pPr>
    </w:p>
    <w:p w14:paraId="36C2F190" w14:textId="09BD3B5C"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Berman, H. M., Westbrook, J., Feng, Z., Gilliland, G., Bhat, T. N., Weissig, H., … Bourne, P. E. (2000). The Protein Data Bank. </w:t>
      </w:r>
      <w:r w:rsidRPr="008B40DF">
        <w:rPr>
          <w:rFonts w:ascii="Optimum" w:hAnsi="Optimum" w:cs="Arial"/>
          <w:i/>
          <w:iCs/>
          <w:sz w:val="20"/>
          <w:szCs w:val="20"/>
        </w:rPr>
        <w:t>Nucleic Acids Research, 28</w:t>
      </w:r>
      <w:r w:rsidRPr="00E614B7">
        <w:rPr>
          <w:rFonts w:ascii="Optimum" w:hAnsi="Optimum" w:cs="Arial"/>
          <w:sz w:val="20"/>
          <w:szCs w:val="20"/>
        </w:rPr>
        <w:t>(1), 235–242. http://doi.org/10.1093/nar/28.1.235</w:t>
      </w:r>
      <w:r w:rsidR="008B40DF">
        <w:rPr>
          <w:rFonts w:ascii="Optimum" w:hAnsi="Optimum" w:cs="Arial"/>
          <w:sz w:val="20"/>
          <w:szCs w:val="20"/>
        </w:rPr>
        <w:t>.</w:t>
      </w:r>
    </w:p>
    <w:p w14:paraId="6FB9F0CF" w14:textId="77777777" w:rsidR="003F5B8B" w:rsidRPr="00E614B7" w:rsidRDefault="003F5B8B" w:rsidP="008E5031">
      <w:pPr>
        <w:ind w:left="284" w:hanging="284"/>
        <w:jc w:val="both"/>
        <w:rPr>
          <w:rFonts w:ascii="Optimum" w:hAnsi="Optimum" w:cs="Arial"/>
          <w:sz w:val="20"/>
          <w:szCs w:val="20"/>
        </w:rPr>
      </w:pPr>
    </w:p>
    <w:p w14:paraId="755C0B05" w14:textId="6A8545F2" w:rsidR="003F5B8B" w:rsidRPr="00E614B7" w:rsidRDefault="003F5B8B" w:rsidP="008E5031">
      <w:pPr>
        <w:ind w:left="284" w:hanging="284"/>
        <w:jc w:val="both"/>
        <w:rPr>
          <w:rFonts w:ascii="Optimum" w:hAnsi="Optimum" w:cs="Arial"/>
          <w:sz w:val="20"/>
          <w:szCs w:val="20"/>
          <w:lang w:val="es-ES"/>
        </w:rPr>
      </w:pPr>
      <w:r w:rsidRPr="00E614B7">
        <w:rPr>
          <w:rFonts w:ascii="Optimum" w:hAnsi="Optimum" w:cs="Arial"/>
          <w:sz w:val="20"/>
          <w:szCs w:val="20"/>
          <w:lang w:val="es-ES"/>
        </w:rPr>
        <w:t xml:space="preserve">Bohórquez Saval, S. (2012). Aprovechamiento de residuos agroindustriales: pasado, presente y futuro. </w:t>
      </w:r>
      <w:r w:rsidRPr="008B40DF">
        <w:rPr>
          <w:rFonts w:ascii="Optimum" w:hAnsi="Optimum" w:cs="Arial"/>
          <w:i/>
          <w:iCs/>
          <w:sz w:val="20"/>
          <w:szCs w:val="20"/>
          <w:lang w:val="es-ES"/>
        </w:rPr>
        <w:t>Revista de La Sociedad Mexicana de Biotecnología Y Bioingeniería, 16</w:t>
      </w:r>
      <w:r w:rsidRPr="00E614B7">
        <w:rPr>
          <w:rFonts w:ascii="Optimum" w:hAnsi="Optimum" w:cs="Arial"/>
          <w:sz w:val="20"/>
          <w:szCs w:val="20"/>
          <w:lang w:val="es-ES"/>
        </w:rPr>
        <w:t>(2), 14–47.</w:t>
      </w:r>
    </w:p>
    <w:p w14:paraId="15D93F9D" w14:textId="3C4982F3" w:rsidR="006D75A4" w:rsidRPr="00E614B7" w:rsidRDefault="006D75A4" w:rsidP="008E5031">
      <w:pPr>
        <w:ind w:left="284" w:hanging="284"/>
        <w:jc w:val="both"/>
        <w:rPr>
          <w:rFonts w:ascii="Optimum" w:hAnsi="Optimum" w:cs="Arial"/>
          <w:sz w:val="20"/>
          <w:szCs w:val="20"/>
          <w:lang w:val="es-ES"/>
        </w:rPr>
      </w:pPr>
    </w:p>
    <w:p w14:paraId="6B318528" w14:textId="3B9AE0A9" w:rsidR="006D75A4" w:rsidRPr="00E614B7" w:rsidRDefault="006D75A4" w:rsidP="008E5031">
      <w:pPr>
        <w:ind w:left="284" w:hanging="284"/>
        <w:jc w:val="both"/>
        <w:rPr>
          <w:rFonts w:ascii="Optimum" w:hAnsi="Optimum" w:cs="Arial"/>
          <w:sz w:val="20"/>
          <w:szCs w:val="20"/>
          <w:lang w:val="es-CO"/>
        </w:rPr>
      </w:pPr>
      <w:r w:rsidRPr="00E614B7">
        <w:rPr>
          <w:rFonts w:ascii="Optimum" w:hAnsi="Optimum" w:cs="Arial"/>
          <w:sz w:val="20"/>
          <w:szCs w:val="20"/>
          <w:lang w:val="es-CO"/>
        </w:rPr>
        <w:t xml:space="preserve">Busk, P. K., Lange, M., Pilgaard, B., &amp;amp; Lange, L. (2014). </w:t>
      </w:r>
      <w:r w:rsidRPr="00E614B7">
        <w:rPr>
          <w:rFonts w:ascii="Optimum" w:hAnsi="Optimum" w:cs="Arial"/>
          <w:sz w:val="20"/>
          <w:szCs w:val="20"/>
        </w:rPr>
        <w:t xml:space="preserve">Several genes encoding enzymes with the same activity are necessary for aerobic fungal degradation of cellulose in nature. </w:t>
      </w:r>
      <w:r w:rsidRPr="008B40DF">
        <w:rPr>
          <w:rFonts w:ascii="Optimum" w:hAnsi="Optimum" w:cs="Arial"/>
          <w:i/>
          <w:iCs/>
          <w:sz w:val="20"/>
          <w:szCs w:val="20"/>
          <w:lang w:val="es-CO"/>
        </w:rPr>
        <w:t>PloS One, 9</w:t>
      </w:r>
      <w:r w:rsidRPr="00E614B7">
        <w:rPr>
          <w:rFonts w:ascii="Optimum" w:hAnsi="Optimum" w:cs="Arial"/>
          <w:sz w:val="20"/>
          <w:szCs w:val="20"/>
          <w:lang w:val="es-CO"/>
        </w:rPr>
        <w:t>(12). https://doi.org/10.1371/journal.pone.0114138</w:t>
      </w:r>
      <w:r w:rsidR="008B40DF">
        <w:rPr>
          <w:rFonts w:ascii="Optimum" w:hAnsi="Optimum" w:cs="Arial"/>
          <w:sz w:val="20"/>
          <w:szCs w:val="20"/>
          <w:lang w:val="es-CO"/>
        </w:rPr>
        <w:t>.</w:t>
      </w:r>
    </w:p>
    <w:p w14:paraId="671FA9BD" w14:textId="77777777" w:rsidR="003F5B8B" w:rsidRPr="00E614B7" w:rsidRDefault="003F5B8B" w:rsidP="008E5031">
      <w:pPr>
        <w:ind w:left="284" w:hanging="284"/>
        <w:jc w:val="both"/>
        <w:rPr>
          <w:rFonts w:ascii="Optimum" w:hAnsi="Optimum" w:cs="Arial"/>
          <w:sz w:val="20"/>
          <w:szCs w:val="20"/>
          <w:lang w:val="es-CO"/>
        </w:rPr>
      </w:pPr>
    </w:p>
    <w:p w14:paraId="20AE4DF6" w14:textId="3FA97BA0"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es-CO"/>
        </w:rPr>
        <w:t xml:space="preserve">Chávez, R., Navarro, C., Caldeón, I., Peirano, A., Bull, P., &amp; Eyzaguirre, J. (2002). </w:t>
      </w:r>
      <w:r w:rsidRPr="00E614B7">
        <w:rPr>
          <w:rFonts w:ascii="Optimum" w:hAnsi="Optimum" w:cs="Arial"/>
          <w:sz w:val="20"/>
          <w:szCs w:val="20"/>
        </w:rPr>
        <w:t xml:space="preserve">Secretion of endoxylanase A from Penicillium purpurogenum by Saccharomyces cerevisiae transformed with genomic fungal DNA. </w:t>
      </w:r>
      <w:r w:rsidRPr="008B40DF">
        <w:rPr>
          <w:rFonts w:ascii="Optimum" w:hAnsi="Optimum" w:cs="Arial"/>
          <w:i/>
          <w:iCs/>
          <w:sz w:val="20"/>
          <w:szCs w:val="20"/>
        </w:rPr>
        <w:t>FEMS Microbiology Letters, 212</w:t>
      </w:r>
      <w:r w:rsidRPr="00E614B7">
        <w:rPr>
          <w:rFonts w:ascii="Optimum" w:hAnsi="Optimum" w:cs="Arial"/>
          <w:sz w:val="20"/>
          <w:szCs w:val="20"/>
        </w:rPr>
        <w:t>(2), 237–241. http://doi.org/10.1016/S0378-1097(02)00750-4</w:t>
      </w:r>
      <w:r w:rsidR="008B40DF">
        <w:rPr>
          <w:rFonts w:ascii="Optimum" w:hAnsi="Optimum" w:cs="Arial"/>
          <w:sz w:val="20"/>
          <w:szCs w:val="20"/>
        </w:rPr>
        <w:t>.</w:t>
      </w:r>
    </w:p>
    <w:p w14:paraId="59F19CA6" w14:textId="77777777" w:rsidR="003F5B8B" w:rsidRPr="00E614B7" w:rsidRDefault="003F5B8B" w:rsidP="008E5031">
      <w:pPr>
        <w:ind w:left="284" w:hanging="284"/>
        <w:jc w:val="both"/>
        <w:rPr>
          <w:rFonts w:ascii="Optimum" w:hAnsi="Optimum" w:cs="Arial"/>
          <w:sz w:val="20"/>
          <w:szCs w:val="20"/>
        </w:rPr>
      </w:pPr>
    </w:p>
    <w:p w14:paraId="21CB8793" w14:textId="63F886DC"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Cuervo, L., Folch, J., &amp; Quiroz, R. (2009). </w:t>
      </w:r>
      <w:r w:rsidRPr="00E614B7">
        <w:rPr>
          <w:rFonts w:ascii="Optimum" w:hAnsi="Optimum" w:cs="Arial"/>
          <w:sz w:val="20"/>
          <w:szCs w:val="20"/>
          <w:lang w:val="es-ES"/>
        </w:rPr>
        <w:t xml:space="preserve">Lignocelulosa como fuente de azúcares para la producción de etanol. </w:t>
      </w:r>
      <w:r w:rsidRPr="00E614B7">
        <w:rPr>
          <w:rFonts w:ascii="Optimum" w:hAnsi="Optimum" w:cs="Arial"/>
          <w:sz w:val="20"/>
          <w:szCs w:val="20"/>
        </w:rPr>
        <w:t>Bio Tecnología, 13(3), 11–25. Retrieved from http://www.smbb.com.mx/revista/Revista_2009_3/Lignocelulosa.pdf</w:t>
      </w:r>
      <w:r w:rsidR="008B40DF">
        <w:rPr>
          <w:rFonts w:ascii="Optimum" w:hAnsi="Optimum" w:cs="Arial"/>
          <w:sz w:val="20"/>
          <w:szCs w:val="20"/>
        </w:rPr>
        <w:t>.</w:t>
      </w:r>
    </w:p>
    <w:p w14:paraId="181CE8CC" w14:textId="77777777" w:rsidR="003F5B8B" w:rsidRPr="00E614B7" w:rsidRDefault="003F5B8B" w:rsidP="008E5031">
      <w:pPr>
        <w:ind w:left="284" w:hanging="284"/>
        <w:jc w:val="both"/>
        <w:rPr>
          <w:rFonts w:ascii="Optimum" w:hAnsi="Optimum" w:cs="Arial"/>
          <w:sz w:val="20"/>
          <w:szCs w:val="20"/>
        </w:rPr>
      </w:pPr>
    </w:p>
    <w:p w14:paraId="281B9E25" w14:textId="505A88AD"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Daegelen, P., Studier, F. W., Lenski, R. E., Cure, S., &amp; Kim, J. F. (2009). Tracing Ancestors and Relatives of Escherichia coli B, and the Derivation of B Strains REL606 and BL21(DE3). </w:t>
      </w:r>
      <w:r w:rsidRPr="008B40DF">
        <w:rPr>
          <w:rFonts w:ascii="Optimum" w:hAnsi="Optimum" w:cs="Arial"/>
          <w:i/>
          <w:iCs/>
          <w:sz w:val="20"/>
          <w:szCs w:val="20"/>
        </w:rPr>
        <w:t>Journal of Molecular Biology, 394</w:t>
      </w:r>
      <w:r w:rsidRPr="00E614B7">
        <w:rPr>
          <w:rFonts w:ascii="Optimum" w:hAnsi="Optimum" w:cs="Arial"/>
          <w:sz w:val="20"/>
          <w:szCs w:val="20"/>
        </w:rPr>
        <w:t>(4), 634–643. http://doi.org/10.1016/j.jmb.2009.09.022</w:t>
      </w:r>
      <w:r w:rsidR="008B40DF">
        <w:rPr>
          <w:rFonts w:ascii="Optimum" w:hAnsi="Optimum" w:cs="Arial"/>
          <w:sz w:val="20"/>
          <w:szCs w:val="20"/>
        </w:rPr>
        <w:t>.</w:t>
      </w:r>
    </w:p>
    <w:p w14:paraId="468EC895" w14:textId="77777777" w:rsidR="003F5B8B" w:rsidRPr="00E614B7" w:rsidRDefault="003F5B8B" w:rsidP="008E5031">
      <w:pPr>
        <w:ind w:left="284" w:hanging="284"/>
        <w:jc w:val="both"/>
        <w:rPr>
          <w:rFonts w:ascii="Optimum" w:hAnsi="Optimum" w:cs="Arial"/>
          <w:sz w:val="20"/>
          <w:szCs w:val="20"/>
        </w:rPr>
      </w:pPr>
    </w:p>
    <w:p w14:paraId="438B9EE8" w14:textId="3C3A3E1F"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Engebrecht, J., Brent, R., &amp; Kaderbhai, M. A. (1990). Minipreps of Plasmid DNA. </w:t>
      </w:r>
      <w:r w:rsidRPr="008B40DF">
        <w:rPr>
          <w:rFonts w:ascii="Optimum" w:hAnsi="Optimum" w:cs="Arial"/>
          <w:i/>
          <w:iCs/>
          <w:sz w:val="20"/>
          <w:szCs w:val="20"/>
        </w:rPr>
        <w:t>Current Protocols in Molecular Biology, 1</w:t>
      </w:r>
      <w:r w:rsidRPr="00E614B7">
        <w:rPr>
          <w:rFonts w:ascii="Optimum" w:hAnsi="Optimum" w:cs="Arial"/>
          <w:sz w:val="20"/>
          <w:szCs w:val="20"/>
        </w:rPr>
        <w:t>(1991), 1.6.1-1.6.10. http://doi.org/10.1002/0471142727</w:t>
      </w:r>
      <w:r w:rsidR="008B40DF">
        <w:rPr>
          <w:rFonts w:ascii="Optimum" w:hAnsi="Optimum" w:cs="Arial"/>
          <w:sz w:val="20"/>
          <w:szCs w:val="20"/>
        </w:rPr>
        <w:t>.</w:t>
      </w:r>
    </w:p>
    <w:p w14:paraId="5E5C03BE" w14:textId="77777777" w:rsidR="003F5B8B" w:rsidRPr="00E614B7" w:rsidRDefault="003F5B8B" w:rsidP="008E5031">
      <w:pPr>
        <w:ind w:left="284" w:hanging="284"/>
        <w:jc w:val="both"/>
        <w:rPr>
          <w:rFonts w:ascii="Optimum" w:hAnsi="Optimum" w:cs="Arial"/>
          <w:sz w:val="20"/>
          <w:szCs w:val="20"/>
        </w:rPr>
      </w:pPr>
    </w:p>
    <w:p w14:paraId="5BC8C16F" w14:textId="216E0CF8"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Finn, R. D., Bateman, A., Clements, J., Coggill, P., Eberhardt, R. Y., Eddy, S. R., … Punta, M. (2014). Pfam: The protein families database. </w:t>
      </w:r>
      <w:r w:rsidRPr="008B40DF">
        <w:rPr>
          <w:rFonts w:ascii="Optimum" w:hAnsi="Optimum" w:cs="Arial"/>
          <w:i/>
          <w:iCs/>
          <w:sz w:val="20"/>
          <w:szCs w:val="20"/>
        </w:rPr>
        <w:t>Nucleic Acids Research, 42</w:t>
      </w:r>
      <w:r w:rsidRPr="00E614B7">
        <w:rPr>
          <w:rFonts w:ascii="Optimum" w:hAnsi="Optimum" w:cs="Arial"/>
          <w:sz w:val="20"/>
          <w:szCs w:val="20"/>
        </w:rPr>
        <w:t>(D1), 1–9. http://doi.org/10.1093/nar/gkt1223</w:t>
      </w:r>
      <w:r w:rsidR="008B40DF">
        <w:rPr>
          <w:rFonts w:ascii="Optimum" w:hAnsi="Optimum" w:cs="Arial"/>
          <w:sz w:val="20"/>
          <w:szCs w:val="20"/>
        </w:rPr>
        <w:t>.</w:t>
      </w:r>
    </w:p>
    <w:p w14:paraId="1E0DF23F" w14:textId="77777777" w:rsidR="003F5B8B" w:rsidRPr="00E614B7" w:rsidRDefault="003F5B8B" w:rsidP="008E5031">
      <w:pPr>
        <w:ind w:left="284" w:hanging="284"/>
        <w:jc w:val="both"/>
        <w:rPr>
          <w:rFonts w:ascii="Optimum" w:hAnsi="Optimum" w:cs="Arial"/>
          <w:sz w:val="20"/>
          <w:szCs w:val="20"/>
        </w:rPr>
      </w:pPr>
    </w:p>
    <w:p w14:paraId="064B0331" w14:textId="15F45A8A"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es-CO"/>
        </w:rPr>
        <w:t xml:space="preserve">Galagan, J. E., Calvo, S. E., Cuomo, C., Ma, L., Wortman, J. R., Batzoglou, S., … </w:t>
      </w:r>
      <w:r w:rsidRPr="00E614B7">
        <w:rPr>
          <w:rFonts w:ascii="Optimum" w:hAnsi="Optimum" w:cs="Arial"/>
          <w:sz w:val="20"/>
          <w:szCs w:val="20"/>
        </w:rPr>
        <w:t xml:space="preserve">Birren, B. W. (2005). Sequencing of Aspergillus nidulans and comparative analysis with </w:t>
      </w:r>
      <w:r w:rsidR="00180206" w:rsidRPr="008B40DF">
        <w:rPr>
          <w:rFonts w:ascii="Optimum" w:hAnsi="Optimum" w:cs="Arial"/>
          <w:i/>
          <w:iCs/>
          <w:sz w:val="20"/>
          <w:szCs w:val="20"/>
        </w:rPr>
        <w:t>A.</w:t>
      </w:r>
      <w:r w:rsidRPr="008B40DF">
        <w:rPr>
          <w:rFonts w:ascii="Optimum" w:hAnsi="Optimum" w:cs="Arial"/>
          <w:i/>
          <w:iCs/>
          <w:sz w:val="20"/>
          <w:szCs w:val="20"/>
        </w:rPr>
        <w:t xml:space="preserve"> fumigatus</w:t>
      </w:r>
      <w:r w:rsidRPr="00E614B7">
        <w:rPr>
          <w:rFonts w:ascii="Optimum" w:hAnsi="Optimum" w:cs="Arial"/>
          <w:sz w:val="20"/>
          <w:szCs w:val="20"/>
        </w:rPr>
        <w:t xml:space="preserve"> and </w:t>
      </w:r>
      <w:r w:rsidR="00180206" w:rsidRPr="008B40DF">
        <w:rPr>
          <w:rFonts w:ascii="Optimum" w:hAnsi="Optimum" w:cs="Arial"/>
          <w:i/>
          <w:iCs/>
          <w:sz w:val="20"/>
          <w:szCs w:val="20"/>
        </w:rPr>
        <w:t>A.</w:t>
      </w:r>
      <w:r w:rsidRPr="008B40DF">
        <w:rPr>
          <w:rFonts w:ascii="Optimum" w:hAnsi="Optimum" w:cs="Arial"/>
          <w:i/>
          <w:iCs/>
          <w:sz w:val="20"/>
          <w:szCs w:val="20"/>
        </w:rPr>
        <w:t xml:space="preserve"> oryzae</w:t>
      </w:r>
      <w:r w:rsidRPr="00E614B7">
        <w:rPr>
          <w:rFonts w:ascii="Optimum" w:hAnsi="Optimum" w:cs="Arial"/>
          <w:sz w:val="20"/>
          <w:szCs w:val="20"/>
        </w:rPr>
        <w:t xml:space="preserve">. </w:t>
      </w:r>
      <w:r w:rsidRPr="008B40DF">
        <w:rPr>
          <w:rFonts w:ascii="Optimum" w:hAnsi="Optimum" w:cs="Arial"/>
          <w:i/>
          <w:iCs/>
          <w:sz w:val="20"/>
          <w:szCs w:val="20"/>
        </w:rPr>
        <w:t>Nature, 438</w:t>
      </w:r>
      <w:r w:rsidRPr="00E614B7">
        <w:rPr>
          <w:rFonts w:ascii="Optimum" w:hAnsi="Optimum" w:cs="Arial"/>
          <w:sz w:val="20"/>
          <w:szCs w:val="20"/>
        </w:rPr>
        <w:t>(December), 1105–1115. http://doi.org/10.1038/nature04341</w:t>
      </w:r>
      <w:r w:rsidR="008B40DF">
        <w:rPr>
          <w:rFonts w:ascii="Optimum" w:hAnsi="Optimum" w:cs="Arial"/>
          <w:sz w:val="20"/>
          <w:szCs w:val="20"/>
        </w:rPr>
        <w:t>.</w:t>
      </w:r>
    </w:p>
    <w:p w14:paraId="06C63204" w14:textId="77777777" w:rsidR="003F5B8B" w:rsidRPr="00E614B7" w:rsidRDefault="003F5B8B" w:rsidP="008E5031">
      <w:pPr>
        <w:ind w:left="284" w:hanging="284"/>
        <w:jc w:val="both"/>
        <w:rPr>
          <w:rFonts w:ascii="Optimum" w:hAnsi="Optimum" w:cs="Arial"/>
          <w:sz w:val="20"/>
          <w:szCs w:val="20"/>
        </w:rPr>
      </w:pPr>
    </w:p>
    <w:p w14:paraId="0BF229A5" w14:textId="5A422ECE"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Gao, J., Weng, H., Zhu, D., Yuan, M., Guan, F., &amp; Xi, Y. (2008). Production and characterization of cellulolytic enzymes from the thermoacidophilic fungal </w:t>
      </w:r>
      <w:r w:rsidRPr="008B40DF">
        <w:rPr>
          <w:rFonts w:ascii="Optimum" w:hAnsi="Optimum" w:cs="Arial"/>
          <w:i/>
          <w:iCs/>
          <w:sz w:val="20"/>
          <w:szCs w:val="20"/>
        </w:rPr>
        <w:t>Aspergillus terreus</w:t>
      </w:r>
      <w:r w:rsidRPr="00E614B7">
        <w:rPr>
          <w:rFonts w:ascii="Optimum" w:hAnsi="Optimum" w:cs="Arial"/>
          <w:sz w:val="20"/>
          <w:szCs w:val="20"/>
        </w:rPr>
        <w:t xml:space="preserve"> M11 under solid-state cultivation of corn stover. </w:t>
      </w:r>
      <w:r w:rsidRPr="008B40DF">
        <w:rPr>
          <w:rFonts w:ascii="Optimum" w:hAnsi="Optimum" w:cs="Arial"/>
          <w:i/>
          <w:iCs/>
          <w:sz w:val="20"/>
          <w:szCs w:val="20"/>
        </w:rPr>
        <w:t>Bioresource Technology, 99</w:t>
      </w:r>
      <w:r w:rsidRPr="00E614B7">
        <w:rPr>
          <w:rFonts w:ascii="Optimum" w:hAnsi="Optimum" w:cs="Arial"/>
          <w:sz w:val="20"/>
          <w:szCs w:val="20"/>
        </w:rPr>
        <w:t>(16), 7623–7629. http://doi.org/10.1016/j.biortech.2008.02.005</w:t>
      </w:r>
      <w:r w:rsidR="008B40DF">
        <w:rPr>
          <w:rFonts w:ascii="Optimum" w:hAnsi="Optimum" w:cs="Arial"/>
          <w:sz w:val="20"/>
          <w:szCs w:val="20"/>
        </w:rPr>
        <w:t>.</w:t>
      </w:r>
    </w:p>
    <w:p w14:paraId="64346705" w14:textId="77777777" w:rsidR="003F5B8B" w:rsidRPr="00E614B7" w:rsidRDefault="003F5B8B" w:rsidP="008E5031">
      <w:pPr>
        <w:ind w:left="284" w:hanging="284"/>
        <w:jc w:val="both"/>
        <w:rPr>
          <w:rFonts w:ascii="Optimum" w:hAnsi="Optimum" w:cs="Arial"/>
          <w:sz w:val="20"/>
          <w:szCs w:val="20"/>
        </w:rPr>
      </w:pPr>
    </w:p>
    <w:p w14:paraId="4A6B1810" w14:textId="380A8A66"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Grosdidier, A., Zoete, V., &amp; Michielin, O. (2011). SwissDock, a protein-small molecule docking web service based on EADock DSS. </w:t>
      </w:r>
      <w:r w:rsidRPr="008B40DF">
        <w:rPr>
          <w:rFonts w:ascii="Optimum" w:hAnsi="Optimum" w:cs="Arial"/>
          <w:i/>
          <w:iCs/>
          <w:sz w:val="20"/>
          <w:szCs w:val="20"/>
        </w:rPr>
        <w:t>Nucleic Acids Research, 39</w:t>
      </w:r>
      <w:r w:rsidRPr="00E614B7">
        <w:rPr>
          <w:rFonts w:ascii="Optimum" w:hAnsi="Optimum" w:cs="Arial"/>
          <w:sz w:val="20"/>
          <w:szCs w:val="20"/>
        </w:rPr>
        <w:t xml:space="preserve">(SUPPL. 2), 270–277. </w:t>
      </w:r>
      <w:r w:rsidR="007B6BAA" w:rsidRPr="00E614B7">
        <w:rPr>
          <w:rFonts w:ascii="Optimum" w:hAnsi="Optimum" w:cs="Arial"/>
          <w:sz w:val="20"/>
          <w:szCs w:val="20"/>
        </w:rPr>
        <w:t>http://doi.org/10.1093/nar/gkr366</w:t>
      </w:r>
      <w:r w:rsidR="008B40DF">
        <w:rPr>
          <w:rFonts w:ascii="Optimum" w:hAnsi="Optimum" w:cs="Arial"/>
          <w:sz w:val="20"/>
          <w:szCs w:val="20"/>
        </w:rPr>
        <w:t>.</w:t>
      </w:r>
    </w:p>
    <w:p w14:paraId="375EDC2E" w14:textId="77777777" w:rsidR="007B6BAA" w:rsidRPr="00E614B7" w:rsidRDefault="007B6BAA" w:rsidP="008E5031">
      <w:pPr>
        <w:ind w:left="284" w:hanging="284"/>
        <w:jc w:val="both"/>
        <w:rPr>
          <w:rFonts w:ascii="Optimum" w:hAnsi="Optimum" w:cs="Arial"/>
          <w:sz w:val="20"/>
          <w:szCs w:val="20"/>
        </w:rPr>
      </w:pPr>
    </w:p>
    <w:p w14:paraId="55B1C04D" w14:textId="076C44AC"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Gvritishvili, A. G., Leung, K. W., &amp; Tombran-Tink, J. (2010). Codon preference optimization increases heterologous PEDF expression. </w:t>
      </w:r>
      <w:r w:rsidRPr="008B40DF">
        <w:rPr>
          <w:rFonts w:ascii="Optimum" w:hAnsi="Optimum" w:cs="Arial"/>
          <w:i/>
          <w:iCs/>
          <w:sz w:val="20"/>
          <w:szCs w:val="20"/>
        </w:rPr>
        <w:t>PLoS ONE, 5</w:t>
      </w:r>
      <w:r w:rsidRPr="00E614B7">
        <w:rPr>
          <w:rFonts w:ascii="Optimum" w:hAnsi="Optimum" w:cs="Arial"/>
          <w:sz w:val="20"/>
          <w:szCs w:val="20"/>
        </w:rPr>
        <w:t>(11), 1–13. http://doi.org/10.1371/journal.pone.0015056</w:t>
      </w:r>
      <w:r w:rsidR="008B40DF">
        <w:rPr>
          <w:rFonts w:ascii="Optimum" w:hAnsi="Optimum" w:cs="Arial"/>
          <w:sz w:val="20"/>
          <w:szCs w:val="20"/>
        </w:rPr>
        <w:t>.</w:t>
      </w:r>
    </w:p>
    <w:p w14:paraId="1F2B3533" w14:textId="77777777" w:rsidR="003F5B8B" w:rsidRPr="00E614B7" w:rsidRDefault="003F5B8B" w:rsidP="008E5031">
      <w:pPr>
        <w:ind w:left="284" w:hanging="284"/>
        <w:jc w:val="both"/>
        <w:rPr>
          <w:rFonts w:ascii="Optimum" w:hAnsi="Optimum" w:cs="Arial"/>
          <w:sz w:val="20"/>
          <w:szCs w:val="20"/>
        </w:rPr>
      </w:pPr>
    </w:p>
    <w:p w14:paraId="57A4963B" w14:textId="7777777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Hanahan, B. D., Jessee, J., &amp; Bloom, F. R. (1991). Plasmid Transformation of </w:t>
      </w:r>
      <w:r w:rsidRPr="008B40DF">
        <w:rPr>
          <w:rFonts w:ascii="Optimum" w:hAnsi="Optimum" w:cs="Arial"/>
          <w:i/>
          <w:iCs/>
          <w:sz w:val="20"/>
          <w:szCs w:val="20"/>
        </w:rPr>
        <w:t>Eschericia coli</w:t>
      </w:r>
      <w:r w:rsidRPr="00E614B7">
        <w:rPr>
          <w:rFonts w:ascii="Optimum" w:hAnsi="Optimum" w:cs="Arial"/>
          <w:sz w:val="20"/>
          <w:szCs w:val="20"/>
        </w:rPr>
        <w:t xml:space="preserve"> and Other Bacteria. </w:t>
      </w:r>
      <w:r w:rsidRPr="008B40DF">
        <w:rPr>
          <w:rFonts w:ascii="Optimum" w:hAnsi="Optimum" w:cs="Arial"/>
          <w:i/>
          <w:iCs/>
          <w:sz w:val="20"/>
          <w:szCs w:val="20"/>
        </w:rPr>
        <w:t>Methods in Enzymology, 204</w:t>
      </w:r>
      <w:r w:rsidRPr="00E614B7">
        <w:rPr>
          <w:rFonts w:ascii="Optimum" w:hAnsi="Optimum" w:cs="Arial"/>
          <w:sz w:val="20"/>
          <w:szCs w:val="20"/>
        </w:rPr>
        <w:t>(1970), 63–113.</w:t>
      </w:r>
    </w:p>
    <w:p w14:paraId="602431D2" w14:textId="77777777" w:rsidR="003F5B8B" w:rsidRPr="00E614B7" w:rsidRDefault="003F5B8B" w:rsidP="008E5031">
      <w:pPr>
        <w:ind w:left="284" w:hanging="284"/>
        <w:jc w:val="both"/>
        <w:rPr>
          <w:rFonts w:ascii="Optimum" w:hAnsi="Optimum" w:cs="Arial"/>
          <w:sz w:val="20"/>
          <w:szCs w:val="20"/>
        </w:rPr>
      </w:pPr>
    </w:p>
    <w:p w14:paraId="67981DB4" w14:textId="5F933740"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Hanahan, D. (1983). Studies on transformation of </w:t>
      </w:r>
      <w:r w:rsidRPr="008B40DF">
        <w:rPr>
          <w:rFonts w:ascii="Optimum" w:hAnsi="Optimum" w:cs="Arial"/>
          <w:i/>
          <w:iCs/>
          <w:sz w:val="20"/>
          <w:szCs w:val="20"/>
        </w:rPr>
        <w:t>Escherichia coli</w:t>
      </w:r>
      <w:r w:rsidRPr="00E614B7">
        <w:rPr>
          <w:rFonts w:ascii="Optimum" w:hAnsi="Optimum" w:cs="Arial"/>
          <w:sz w:val="20"/>
          <w:szCs w:val="20"/>
        </w:rPr>
        <w:t xml:space="preserve"> with plasmids. </w:t>
      </w:r>
      <w:r w:rsidRPr="008B40DF">
        <w:rPr>
          <w:rFonts w:ascii="Optimum" w:hAnsi="Optimum" w:cs="Arial"/>
          <w:i/>
          <w:iCs/>
          <w:sz w:val="20"/>
          <w:szCs w:val="20"/>
        </w:rPr>
        <w:t>Journal of Molecular Biology, 166</w:t>
      </w:r>
      <w:r w:rsidRPr="00E614B7">
        <w:rPr>
          <w:rFonts w:ascii="Optimum" w:hAnsi="Optimum" w:cs="Arial"/>
          <w:sz w:val="20"/>
          <w:szCs w:val="20"/>
        </w:rPr>
        <w:t>(4), 557–580. http://doi.org/10.1016/S0022-2836(83)80284-8</w:t>
      </w:r>
      <w:r w:rsidR="008B40DF">
        <w:rPr>
          <w:rFonts w:ascii="Optimum" w:hAnsi="Optimum" w:cs="Arial"/>
          <w:sz w:val="20"/>
          <w:szCs w:val="20"/>
        </w:rPr>
        <w:t>.</w:t>
      </w:r>
    </w:p>
    <w:p w14:paraId="51B8691E" w14:textId="77777777" w:rsidR="003F5B8B" w:rsidRPr="00E614B7" w:rsidRDefault="003F5B8B" w:rsidP="008E5031">
      <w:pPr>
        <w:ind w:left="284" w:hanging="284"/>
        <w:jc w:val="both"/>
        <w:rPr>
          <w:rFonts w:ascii="Optimum" w:hAnsi="Optimum" w:cs="Arial"/>
          <w:sz w:val="20"/>
          <w:szCs w:val="20"/>
        </w:rPr>
      </w:pPr>
    </w:p>
    <w:p w14:paraId="6F022873" w14:textId="2DBB7801"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lastRenderedPageBreak/>
        <w:t xml:space="preserve">Jones, P., Binns, D., Chang, H. Y., Fraser, M., Li, W., McAnulla, C., … Hunter, S. (2014). InterProScan 5: Genome-scale protein function classification. </w:t>
      </w:r>
      <w:r w:rsidRPr="008B40DF">
        <w:rPr>
          <w:rFonts w:ascii="Optimum" w:hAnsi="Optimum" w:cs="Arial"/>
          <w:i/>
          <w:iCs/>
          <w:sz w:val="20"/>
          <w:szCs w:val="20"/>
        </w:rPr>
        <w:t>Bioinformatics, 30</w:t>
      </w:r>
      <w:r w:rsidRPr="00E614B7">
        <w:rPr>
          <w:rFonts w:ascii="Optimum" w:hAnsi="Optimum" w:cs="Arial"/>
          <w:sz w:val="20"/>
          <w:szCs w:val="20"/>
        </w:rPr>
        <w:t>(9), 1236–1240. http://doi.org/10.1093/bioinformatics/btu031</w:t>
      </w:r>
      <w:r w:rsidR="008B40DF">
        <w:rPr>
          <w:rFonts w:ascii="Optimum" w:hAnsi="Optimum" w:cs="Arial"/>
          <w:sz w:val="20"/>
          <w:szCs w:val="20"/>
        </w:rPr>
        <w:t>.</w:t>
      </w:r>
    </w:p>
    <w:p w14:paraId="40D6AACE" w14:textId="77777777" w:rsidR="003F5B8B" w:rsidRPr="00E614B7" w:rsidRDefault="003F5B8B" w:rsidP="008E5031">
      <w:pPr>
        <w:ind w:left="284" w:hanging="284"/>
        <w:jc w:val="both"/>
        <w:rPr>
          <w:rFonts w:ascii="Optimum" w:hAnsi="Optimum" w:cs="Arial"/>
          <w:sz w:val="20"/>
          <w:szCs w:val="20"/>
        </w:rPr>
      </w:pPr>
    </w:p>
    <w:p w14:paraId="06637163" w14:textId="0BF78B78"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Jung, S.-K., &amp; McDonald, K. (2011). Visual gene developer: a fully programmable bioinformatics software for synthetic gene optimization. </w:t>
      </w:r>
      <w:r w:rsidRPr="008B40DF">
        <w:rPr>
          <w:rFonts w:ascii="Optimum" w:hAnsi="Optimum" w:cs="Arial"/>
          <w:i/>
          <w:iCs/>
          <w:sz w:val="20"/>
          <w:szCs w:val="20"/>
        </w:rPr>
        <w:t>BMC Bioinformatics, 12</w:t>
      </w:r>
      <w:r w:rsidRPr="00E614B7">
        <w:rPr>
          <w:rFonts w:ascii="Optimum" w:hAnsi="Optimum" w:cs="Arial"/>
          <w:sz w:val="20"/>
          <w:szCs w:val="20"/>
        </w:rPr>
        <w:t>(1), 340. http://doi.org/10.1186/1471-2105-12-340</w:t>
      </w:r>
      <w:r w:rsidR="008B40DF">
        <w:rPr>
          <w:rFonts w:ascii="Optimum" w:hAnsi="Optimum" w:cs="Arial"/>
          <w:sz w:val="20"/>
          <w:szCs w:val="20"/>
        </w:rPr>
        <w:t>.</w:t>
      </w:r>
    </w:p>
    <w:p w14:paraId="3001A08F" w14:textId="77777777" w:rsidR="003F5B8B" w:rsidRPr="00E614B7" w:rsidRDefault="003F5B8B" w:rsidP="008E5031">
      <w:pPr>
        <w:ind w:left="284" w:hanging="284"/>
        <w:jc w:val="both"/>
        <w:rPr>
          <w:rFonts w:ascii="Optimum" w:hAnsi="Optimum" w:cs="Arial"/>
          <w:sz w:val="20"/>
          <w:szCs w:val="20"/>
        </w:rPr>
      </w:pPr>
    </w:p>
    <w:p w14:paraId="2E42944C" w14:textId="32AE2A8D"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Kovalenko, V. I. (2010). Crystalline cellulose: structure and hydrogen bonds. </w:t>
      </w:r>
      <w:r w:rsidRPr="008B40DF">
        <w:rPr>
          <w:rFonts w:ascii="Optimum" w:hAnsi="Optimum" w:cs="Arial"/>
          <w:i/>
          <w:iCs/>
          <w:sz w:val="20"/>
          <w:szCs w:val="20"/>
        </w:rPr>
        <w:t>Russian Chemical Reviews, 79</w:t>
      </w:r>
      <w:r w:rsidRPr="00E614B7">
        <w:rPr>
          <w:rFonts w:ascii="Optimum" w:hAnsi="Optimum" w:cs="Arial"/>
          <w:sz w:val="20"/>
          <w:szCs w:val="20"/>
        </w:rPr>
        <w:t>(3), 231–241. http://doi.org/10.1070/RC2010v079n03ABEH004065</w:t>
      </w:r>
      <w:r w:rsidR="008B40DF">
        <w:rPr>
          <w:rFonts w:ascii="Optimum" w:hAnsi="Optimum" w:cs="Arial"/>
          <w:sz w:val="20"/>
          <w:szCs w:val="20"/>
        </w:rPr>
        <w:t>.</w:t>
      </w:r>
    </w:p>
    <w:p w14:paraId="4B3FE832" w14:textId="77777777" w:rsidR="003F5B8B" w:rsidRPr="00E614B7" w:rsidRDefault="003F5B8B" w:rsidP="008E5031">
      <w:pPr>
        <w:ind w:left="284" w:hanging="284"/>
        <w:jc w:val="both"/>
        <w:rPr>
          <w:rFonts w:ascii="Optimum" w:hAnsi="Optimum" w:cs="Arial"/>
          <w:sz w:val="20"/>
          <w:szCs w:val="20"/>
        </w:rPr>
      </w:pPr>
    </w:p>
    <w:p w14:paraId="6DBBB608" w14:textId="5EA3204A"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Kumar, R., Singh, S., &amp; Singh, O. V. (2008). Bioconversion of lignocellulosic biomass: Biochemical and molecular perspectives. </w:t>
      </w:r>
      <w:r w:rsidRPr="008B40DF">
        <w:rPr>
          <w:rFonts w:ascii="Optimum" w:hAnsi="Optimum" w:cs="Arial"/>
          <w:i/>
          <w:iCs/>
          <w:sz w:val="20"/>
          <w:szCs w:val="20"/>
        </w:rPr>
        <w:t>Journal of Industrial Microbiology and Biotechnology, 35</w:t>
      </w:r>
      <w:r w:rsidRPr="00E614B7">
        <w:rPr>
          <w:rFonts w:ascii="Optimum" w:hAnsi="Optimum" w:cs="Arial"/>
          <w:sz w:val="20"/>
          <w:szCs w:val="20"/>
        </w:rPr>
        <w:t>(5), 377–391. http://doi.org/10.1007/s10295-008-0327-8</w:t>
      </w:r>
      <w:r w:rsidR="008B40DF">
        <w:rPr>
          <w:rFonts w:ascii="Optimum" w:hAnsi="Optimum" w:cs="Arial"/>
          <w:sz w:val="20"/>
          <w:szCs w:val="20"/>
        </w:rPr>
        <w:t>.</w:t>
      </w:r>
    </w:p>
    <w:p w14:paraId="55433203" w14:textId="77777777" w:rsidR="003F5B8B" w:rsidRPr="00E614B7" w:rsidRDefault="003F5B8B" w:rsidP="008E5031">
      <w:pPr>
        <w:ind w:left="284" w:hanging="284"/>
        <w:jc w:val="both"/>
        <w:rPr>
          <w:rFonts w:ascii="Optimum" w:hAnsi="Optimum" w:cs="Arial"/>
          <w:sz w:val="20"/>
          <w:szCs w:val="20"/>
        </w:rPr>
      </w:pPr>
    </w:p>
    <w:p w14:paraId="0DE28684" w14:textId="7777777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fr-FR"/>
        </w:rPr>
        <w:t xml:space="preserve">Lai, Q., Liu, Y., &amp; Shao, Z. (2014). </w:t>
      </w:r>
      <w:r w:rsidRPr="008B40DF">
        <w:rPr>
          <w:rFonts w:ascii="Optimum" w:hAnsi="Optimum" w:cs="Arial"/>
          <w:i/>
          <w:iCs/>
          <w:sz w:val="20"/>
          <w:szCs w:val="20"/>
        </w:rPr>
        <w:t>Bacillus xiamenensis</w:t>
      </w:r>
      <w:r w:rsidRPr="00E614B7">
        <w:rPr>
          <w:rFonts w:ascii="Optimum" w:hAnsi="Optimum" w:cs="Arial"/>
          <w:sz w:val="20"/>
          <w:szCs w:val="20"/>
        </w:rPr>
        <w:t xml:space="preserve"> sp. Nov., isolated from intestinal tract contents of a flathead mullet (Mugil cephalus). Antonie van Leeuwenhoek, </w:t>
      </w:r>
      <w:r w:rsidRPr="008B40DF">
        <w:rPr>
          <w:rFonts w:ascii="Optimum" w:hAnsi="Optimum" w:cs="Arial"/>
          <w:i/>
          <w:iCs/>
          <w:sz w:val="20"/>
          <w:szCs w:val="20"/>
        </w:rPr>
        <w:t>International Journal of General and Molecular Microbiology, 105</w:t>
      </w:r>
      <w:r w:rsidRPr="00E614B7">
        <w:rPr>
          <w:rFonts w:ascii="Optimum" w:hAnsi="Optimum" w:cs="Arial"/>
          <w:sz w:val="20"/>
          <w:szCs w:val="20"/>
        </w:rPr>
        <w:t>(1), 99–107. http://doi.org/10.1007/s10482-013-0057-4</w:t>
      </w:r>
    </w:p>
    <w:p w14:paraId="464F3F3C" w14:textId="77777777" w:rsidR="003F5B8B" w:rsidRPr="00E614B7" w:rsidRDefault="003F5B8B" w:rsidP="008E5031">
      <w:pPr>
        <w:ind w:left="284" w:hanging="284"/>
        <w:jc w:val="both"/>
        <w:rPr>
          <w:rFonts w:ascii="Optimum" w:hAnsi="Optimum" w:cs="Arial"/>
          <w:sz w:val="20"/>
          <w:szCs w:val="20"/>
        </w:rPr>
      </w:pPr>
    </w:p>
    <w:p w14:paraId="6939ACFF" w14:textId="331A9226"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Li, W., &amp; Godzik, A. (2006). Cd-hit: A fast program for clustering and comparing large sets of protein or nucleotide sequences. </w:t>
      </w:r>
      <w:r w:rsidRPr="008B40DF">
        <w:rPr>
          <w:rFonts w:ascii="Optimum" w:hAnsi="Optimum" w:cs="Arial"/>
          <w:i/>
          <w:iCs/>
          <w:sz w:val="20"/>
          <w:szCs w:val="20"/>
        </w:rPr>
        <w:t>Bioinformatics, 22</w:t>
      </w:r>
      <w:r w:rsidRPr="00E614B7">
        <w:rPr>
          <w:rFonts w:ascii="Optimum" w:hAnsi="Optimum" w:cs="Arial"/>
          <w:sz w:val="20"/>
          <w:szCs w:val="20"/>
        </w:rPr>
        <w:t>(13), 1658–1659. http://doi.org/10.1093/bioinformatics/btl158</w:t>
      </w:r>
      <w:r w:rsidR="008B40DF">
        <w:rPr>
          <w:rFonts w:ascii="Optimum" w:hAnsi="Optimum" w:cs="Arial"/>
          <w:sz w:val="20"/>
          <w:szCs w:val="20"/>
        </w:rPr>
        <w:t>.</w:t>
      </w:r>
    </w:p>
    <w:p w14:paraId="64AEA86C" w14:textId="77777777" w:rsidR="003F5B8B" w:rsidRPr="00E614B7" w:rsidRDefault="003F5B8B" w:rsidP="008E5031">
      <w:pPr>
        <w:ind w:left="284" w:hanging="284"/>
        <w:jc w:val="both"/>
        <w:rPr>
          <w:rFonts w:ascii="Optimum" w:hAnsi="Optimum" w:cs="Arial"/>
          <w:sz w:val="20"/>
          <w:szCs w:val="20"/>
        </w:rPr>
      </w:pPr>
    </w:p>
    <w:p w14:paraId="7A14259D" w14:textId="1D65786D"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Liu, G., Qin, Y., Li, Z., &amp; Qu, Y. (2013). Development of highly efficient, low-cost lignocellulolytic enzyme systems in the post-genomic era. </w:t>
      </w:r>
      <w:r w:rsidRPr="008B40DF">
        <w:rPr>
          <w:rFonts w:ascii="Optimum" w:hAnsi="Optimum" w:cs="Arial"/>
          <w:i/>
          <w:iCs/>
          <w:sz w:val="20"/>
          <w:szCs w:val="20"/>
        </w:rPr>
        <w:t>Biotechnology Advances, 31</w:t>
      </w:r>
      <w:r w:rsidRPr="00E614B7">
        <w:rPr>
          <w:rFonts w:ascii="Optimum" w:hAnsi="Optimum" w:cs="Arial"/>
          <w:sz w:val="20"/>
          <w:szCs w:val="20"/>
        </w:rPr>
        <w:t>(6), 962–975. http://doi.org/10.1016/j.biotechadv.2013.03.001</w:t>
      </w:r>
      <w:r w:rsidR="008B40DF">
        <w:rPr>
          <w:rFonts w:ascii="Optimum" w:hAnsi="Optimum" w:cs="Arial"/>
          <w:sz w:val="20"/>
          <w:szCs w:val="20"/>
        </w:rPr>
        <w:t>.</w:t>
      </w:r>
    </w:p>
    <w:p w14:paraId="71F3E0EF" w14:textId="77777777" w:rsidR="003F5B8B" w:rsidRPr="00E614B7" w:rsidRDefault="003F5B8B" w:rsidP="008E5031">
      <w:pPr>
        <w:ind w:left="284" w:hanging="284"/>
        <w:jc w:val="both"/>
        <w:rPr>
          <w:rFonts w:ascii="Optimum" w:hAnsi="Optimum" w:cs="Arial"/>
          <w:sz w:val="20"/>
          <w:szCs w:val="20"/>
        </w:rPr>
      </w:pPr>
    </w:p>
    <w:p w14:paraId="560C079B" w14:textId="58C99F0D" w:rsidR="003F5B8B" w:rsidRPr="00E614B7" w:rsidRDefault="003F5B8B" w:rsidP="008E5031">
      <w:pPr>
        <w:ind w:left="284" w:hanging="284"/>
        <w:jc w:val="both"/>
        <w:rPr>
          <w:rFonts w:ascii="Optimum" w:hAnsi="Optimum" w:cs="Arial"/>
          <w:sz w:val="20"/>
          <w:szCs w:val="20"/>
          <w:lang w:val="fr-FR"/>
        </w:rPr>
      </w:pPr>
      <w:r w:rsidRPr="00E614B7">
        <w:rPr>
          <w:rFonts w:ascii="Optimum" w:hAnsi="Optimum" w:cs="Arial"/>
          <w:sz w:val="20"/>
          <w:szCs w:val="20"/>
        </w:rPr>
        <w:t xml:space="preserve">Magrane, M., &amp; Consortium, U. P. (2011). UniProt Knowledgebase: A hub of integrated protein data. </w:t>
      </w:r>
      <w:r w:rsidRPr="00E614B7">
        <w:rPr>
          <w:rFonts w:ascii="Optimum" w:hAnsi="Optimum" w:cs="Arial"/>
          <w:sz w:val="20"/>
          <w:szCs w:val="20"/>
          <w:lang w:val="fr-FR"/>
        </w:rPr>
        <w:t>Database, 2011, 1–13. http://doi.org/10.1093/database/bar009</w:t>
      </w:r>
      <w:r w:rsidR="008B40DF">
        <w:rPr>
          <w:rFonts w:ascii="Optimum" w:hAnsi="Optimum" w:cs="Arial"/>
          <w:sz w:val="20"/>
          <w:szCs w:val="20"/>
          <w:lang w:val="fr-FR"/>
        </w:rPr>
        <w:t>.</w:t>
      </w:r>
    </w:p>
    <w:p w14:paraId="268CA79E" w14:textId="77777777" w:rsidR="003F5B8B" w:rsidRPr="00E614B7" w:rsidRDefault="003F5B8B" w:rsidP="008E5031">
      <w:pPr>
        <w:ind w:left="284" w:hanging="284"/>
        <w:jc w:val="both"/>
        <w:rPr>
          <w:rFonts w:ascii="Optimum" w:hAnsi="Optimum" w:cs="Arial"/>
          <w:sz w:val="20"/>
          <w:szCs w:val="20"/>
          <w:lang w:val="fr-FR"/>
        </w:rPr>
      </w:pPr>
    </w:p>
    <w:p w14:paraId="710F32CC" w14:textId="112E4322" w:rsidR="003F5B8B" w:rsidRPr="00E614B7" w:rsidRDefault="003F5B8B" w:rsidP="008E5031">
      <w:pPr>
        <w:ind w:left="284" w:hanging="284"/>
        <w:jc w:val="both"/>
        <w:rPr>
          <w:rFonts w:ascii="Optimum" w:hAnsi="Optimum" w:cs="Arial"/>
          <w:sz w:val="20"/>
          <w:szCs w:val="20"/>
          <w:lang w:val="es-MX"/>
        </w:rPr>
      </w:pPr>
      <w:r w:rsidRPr="00E614B7">
        <w:rPr>
          <w:rFonts w:ascii="Optimum" w:hAnsi="Optimum" w:cs="Arial"/>
          <w:sz w:val="20"/>
          <w:szCs w:val="20"/>
          <w:lang w:val="fr-FR"/>
        </w:rPr>
        <w:t xml:space="preserve">Meddeb-Mouelhi, F., Moisan, J. K., &amp; Beauregard, M. (2014). </w:t>
      </w:r>
      <w:r w:rsidRPr="00E614B7">
        <w:rPr>
          <w:rFonts w:ascii="Optimum" w:hAnsi="Optimum" w:cs="Arial"/>
          <w:sz w:val="20"/>
          <w:szCs w:val="20"/>
        </w:rPr>
        <w:t xml:space="preserve">A comparison of plate assay methods for detecting extracellular cellulase and xylanase activity. </w:t>
      </w:r>
      <w:r w:rsidRPr="008B40DF">
        <w:rPr>
          <w:rFonts w:ascii="Optimum" w:hAnsi="Optimum" w:cs="Arial"/>
          <w:i/>
          <w:iCs/>
          <w:sz w:val="20"/>
          <w:szCs w:val="20"/>
          <w:lang w:val="es-MX"/>
        </w:rPr>
        <w:t>Enzyme and Microbial Technology, 66</w:t>
      </w:r>
      <w:r w:rsidRPr="00E614B7">
        <w:rPr>
          <w:rFonts w:ascii="Optimum" w:hAnsi="Optimum" w:cs="Arial"/>
          <w:sz w:val="20"/>
          <w:szCs w:val="20"/>
          <w:lang w:val="es-MX"/>
        </w:rPr>
        <w:t>, 16–19. http://doi.org/10.1016/j.enzmictec.2014.07.004</w:t>
      </w:r>
      <w:r w:rsidR="00032B8E">
        <w:rPr>
          <w:rFonts w:ascii="Optimum" w:hAnsi="Optimum" w:cs="Arial"/>
          <w:sz w:val="20"/>
          <w:szCs w:val="20"/>
          <w:lang w:val="es-MX"/>
        </w:rPr>
        <w:t>.</w:t>
      </w:r>
    </w:p>
    <w:p w14:paraId="6F1CA48F" w14:textId="77777777" w:rsidR="003F5B8B" w:rsidRPr="00E614B7" w:rsidRDefault="003F5B8B" w:rsidP="008E5031">
      <w:pPr>
        <w:ind w:left="284" w:hanging="284"/>
        <w:jc w:val="both"/>
        <w:rPr>
          <w:rFonts w:ascii="Optimum" w:hAnsi="Optimum" w:cs="Arial"/>
          <w:sz w:val="20"/>
          <w:szCs w:val="20"/>
          <w:lang w:val="es-MX"/>
        </w:rPr>
      </w:pPr>
    </w:p>
    <w:p w14:paraId="4CF01829" w14:textId="1E6499B9" w:rsidR="003F5B8B" w:rsidRPr="00E614B7" w:rsidRDefault="003F5B8B" w:rsidP="008E5031">
      <w:pPr>
        <w:ind w:left="284" w:hanging="284"/>
        <w:jc w:val="both"/>
        <w:rPr>
          <w:rFonts w:ascii="Optimum" w:hAnsi="Optimum" w:cs="Arial"/>
          <w:sz w:val="20"/>
          <w:szCs w:val="20"/>
          <w:lang w:val="es-ES"/>
        </w:rPr>
      </w:pPr>
      <w:r w:rsidRPr="00E614B7">
        <w:rPr>
          <w:rFonts w:ascii="Optimum" w:hAnsi="Optimum" w:cs="Arial"/>
          <w:sz w:val="20"/>
          <w:szCs w:val="20"/>
          <w:lang w:val="es-MX"/>
        </w:rPr>
        <w:t xml:space="preserve">Montoya, S., Sánchez, O. J., &amp; Levin, L. (2014). </w:t>
      </w:r>
      <w:r w:rsidRPr="00E614B7">
        <w:rPr>
          <w:rFonts w:ascii="Optimum" w:hAnsi="Optimum" w:cs="Arial"/>
          <w:sz w:val="20"/>
          <w:szCs w:val="20"/>
          <w:lang w:val="es-ES"/>
        </w:rPr>
        <w:t xml:space="preserve">Evaluación de actividades endoglucanasa, exoglucanasa, lacasa y lignina peroxidasa en diez hongos de pudrición blanca. </w:t>
      </w:r>
      <w:r w:rsidRPr="00032B8E">
        <w:rPr>
          <w:rFonts w:ascii="Optimum" w:hAnsi="Optimum" w:cs="Arial"/>
          <w:i/>
          <w:iCs/>
          <w:sz w:val="20"/>
          <w:szCs w:val="20"/>
          <w:lang w:val="es-ES"/>
        </w:rPr>
        <w:t>Biotecnología En El Sector Agropecuario Y Agroindustria, 12</w:t>
      </w:r>
      <w:r w:rsidRPr="00E614B7">
        <w:rPr>
          <w:rFonts w:ascii="Optimum" w:hAnsi="Optimum" w:cs="Arial"/>
          <w:sz w:val="20"/>
          <w:szCs w:val="20"/>
          <w:lang w:val="es-ES"/>
        </w:rPr>
        <w:t>(2), 115–124.</w:t>
      </w:r>
    </w:p>
    <w:p w14:paraId="146A0488" w14:textId="44D0CA34" w:rsidR="00AF1409" w:rsidRPr="00E614B7" w:rsidRDefault="00AF1409" w:rsidP="008E5031">
      <w:pPr>
        <w:ind w:left="284" w:hanging="284"/>
        <w:jc w:val="both"/>
        <w:rPr>
          <w:rFonts w:ascii="Optimum" w:hAnsi="Optimum" w:cs="Arial"/>
          <w:sz w:val="20"/>
          <w:szCs w:val="20"/>
          <w:lang w:val="es-ES"/>
        </w:rPr>
      </w:pPr>
    </w:p>
    <w:p w14:paraId="18EA0E73" w14:textId="36D22CCB" w:rsidR="00AF1409" w:rsidRPr="00E614B7" w:rsidRDefault="00AF1409" w:rsidP="008E5031">
      <w:pPr>
        <w:ind w:left="284" w:hanging="284"/>
        <w:jc w:val="both"/>
        <w:rPr>
          <w:rFonts w:ascii="Optimum" w:hAnsi="Optimum" w:cs="Arial"/>
          <w:sz w:val="20"/>
          <w:szCs w:val="20"/>
        </w:rPr>
      </w:pPr>
      <w:r w:rsidRPr="00E614B7">
        <w:rPr>
          <w:rFonts w:ascii="Optimum" w:hAnsi="Optimum" w:cs="Arial"/>
          <w:sz w:val="20"/>
          <w:szCs w:val="20"/>
          <w:lang w:val="es-CO"/>
        </w:rPr>
        <w:t xml:space="preserve">Munjal, N., Jawed, K., Wajid, S., &amp;amp; Yazdani, S. S. (2015). </w:t>
      </w:r>
      <w:r w:rsidRPr="00E614B7">
        <w:rPr>
          <w:rFonts w:ascii="Optimum" w:hAnsi="Optimum" w:cs="Arial"/>
          <w:sz w:val="20"/>
          <w:szCs w:val="20"/>
        </w:rPr>
        <w:t xml:space="preserve">A constitutive expression system for cellulase secretion in </w:t>
      </w:r>
      <w:r w:rsidRPr="00032B8E">
        <w:rPr>
          <w:rFonts w:ascii="Optimum" w:hAnsi="Optimum" w:cs="Arial"/>
          <w:i/>
          <w:iCs/>
          <w:sz w:val="20"/>
          <w:szCs w:val="20"/>
        </w:rPr>
        <w:t>Escherichia coli</w:t>
      </w:r>
      <w:r w:rsidRPr="00E614B7">
        <w:rPr>
          <w:rFonts w:ascii="Optimum" w:hAnsi="Optimum" w:cs="Arial"/>
          <w:sz w:val="20"/>
          <w:szCs w:val="20"/>
        </w:rPr>
        <w:t xml:space="preserve"> and its use in bioethanol production. </w:t>
      </w:r>
      <w:r w:rsidRPr="00032B8E">
        <w:rPr>
          <w:rFonts w:ascii="Optimum" w:hAnsi="Optimum" w:cs="Arial"/>
          <w:i/>
          <w:iCs/>
          <w:sz w:val="20"/>
          <w:szCs w:val="20"/>
        </w:rPr>
        <w:t>PloS One, 10</w:t>
      </w:r>
      <w:r w:rsidRPr="00E614B7">
        <w:rPr>
          <w:rFonts w:ascii="Optimum" w:hAnsi="Optimum" w:cs="Arial"/>
          <w:sz w:val="20"/>
          <w:szCs w:val="20"/>
        </w:rPr>
        <w:t>(3). https://doi.org/10.1371/journal.pone.0119917</w:t>
      </w:r>
      <w:r w:rsidR="00032B8E">
        <w:rPr>
          <w:rFonts w:ascii="Optimum" w:hAnsi="Optimum" w:cs="Arial"/>
          <w:sz w:val="20"/>
          <w:szCs w:val="20"/>
        </w:rPr>
        <w:t>.</w:t>
      </w:r>
    </w:p>
    <w:p w14:paraId="31DBCC8A" w14:textId="77777777" w:rsidR="003F5B8B" w:rsidRPr="00E614B7" w:rsidRDefault="003F5B8B" w:rsidP="008E5031">
      <w:pPr>
        <w:ind w:left="284" w:hanging="284"/>
        <w:jc w:val="both"/>
        <w:rPr>
          <w:rFonts w:ascii="Optimum" w:hAnsi="Optimum" w:cs="Arial"/>
          <w:sz w:val="20"/>
          <w:szCs w:val="20"/>
        </w:rPr>
      </w:pPr>
    </w:p>
    <w:p w14:paraId="107E7174" w14:textId="7777777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Persson, I., Tjerneld, F., &amp; Hahn-Hägerdal, B. (1991). Fungal cellulolytic enzyme production: A review. </w:t>
      </w:r>
      <w:r w:rsidRPr="00032B8E">
        <w:rPr>
          <w:rFonts w:ascii="Optimum" w:hAnsi="Optimum" w:cs="Arial"/>
          <w:i/>
          <w:iCs/>
          <w:sz w:val="20"/>
          <w:szCs w:val="20"/>
        </w:rPr>
        <w:t>Process Biochemistry, 26</w:t>
      </w:r>
      <w:r w:rsidRPr="00E614B7">
        <w:rPr>
          <w:rFonts w:ascii="Optimum" w:hAnsi="Optimum" w:cs="Arial"/>
          <w:sz w:val="20"/>
          <w:szCs w:val="20"/>
        </w:rPr>
        <w:t>(2), 65–74. http://doi.org/10.1016/0032-9592(91)80019-L</w:t>
      </w:r>
    </w:p>
    <w:p w14:paraId="5DD338B8" w14:textId="77777777" w:rsidR="003F5B8B" w:rsidRPr="00E614B7" w:rsidRDefault="003F5B8B" w:rsidP="008E5031">
      <w:pPr>
        <w:ind w:left="284" w:hanging="284"/>
        <w:jc w:val="both"/>
        <w:rPr>
          <w:rFonts w:ascii="Optimum" w:hAnsi="Optimum" w:cs="Arial"/>
          <w:sz w:val="20"/>
          <w:szCs w:val="20"/>
        </w:rPr>
      </w:pPr>
    </w:p>
    <w:p w14:paraId="6E140873" w14:textId="380D3F7D" w:rsidR="003F5B8B" w:rsidRPr="00E614B7" w:rsidRDefault="003F5B8B" w:rsidP="008E5031">
      <w:pPr>
        <w:ind w:left="284" w:hanging="284"/>
        <w:jc w:val="both"/>
        <w:rPr>
          <w:rFonts w:ascii="Optimum" w:hAnsi="Optimum" w:cs="Arial"/>
          <w:sz w:val="20"/>
          <w:szCs w:val="20"/>
          <w:lang w:val="es-ES"/>
        </w:rPr>
      </w:pPr>
      <w:r w:rsidRPr="00E614B7">
        <w:rPr>
          <w:rFonts w:ascii="Optimum" w:hAnsi="Optimum" w:cs="Arial"/>
          <w:sz w:val="20"/>
          <w:szCs w:val="20"/>
        </w:rPr>
        <w:t xml:space="preserve">Reiss, R., Ihssen, J., &amp; Thöny-Meyer, L. (2011). </w:t>
      </w:r>
      <w:r w:rsidRPr="00032B8E">
        <w:rPr>
          <w:rFonts w:ascii="Optimum" w:hAnsi="Optimum" w:cs="Arial"/>
          <w:i/>
          <w:iCs/>
          <w:sz w:val="20"/>
          <w:szCs w:val="20"/>
        </w:rPr>
        <w:t>Bacillus pumilus</w:t>
      </w:r>
      <w:r w:rsidRPr="00E614B7">
        <w:rPr>
          <w:rFonts w:ascii="Optimum" w:hAnsi="Optimum" w:cs="Arial"/>
          <w:sz w:val="20"/>
          <w:szCs w:val="20"/>
        </w:rPr>
        <w:t xml:space="preserve"> laccase: a heat stable enzyme with a wide substrate spectrum. </w:t>
      </w:r>
      <w:r w:rsidRPr="00032B8E">
        <w:rPr>
          <w:rFonts w:ascii="Optimum" w:hAnsi="Optimum" w:cs="Arial"/>
          <w:i/>
          <w:iCs/>
          <w:sz w:val="20"/>
          <w:szCs w:val="20"/>
          <w:lang w:val="es-ES"/>
        </w:rPr>
        <w:t>BMC Biotechnology, 11</w:t>
      </w:r>
      <w:r w:rsidRPr="00E614B7">
        <w:rPr>
          <w:rFonts w:ascii="Optimum" w:hAnsi="Optimum" w:cs="Arial"/>
          <w:sz w:val="20"/>
          <w:szCs w:val="20"/>
          <w:lang w:val="es-ES"/>
        </w:rPr>
        <w:t>(1), 9. http://doi.org/10.1186/1472-6750-11-9</w:t>
      </w:r>
      <w:r w:rsidR="00032B8E">
        <w:rPr>
          <w:rFonts w:ascii="Optimum" w:hAnsi="Optimum" w:cs="Arial"/>
          <w:sz w:val="20"/>
          <w:szCs w:val="20"/>
          <w:lang w:val="es-ES"/>
        </w:rPr>
        <w:t>.</w:t>
      </w:r>
    </w:p>
    <w:p w14:paraId="119522C9" w14:textId="77777777" w:rsidR="003F5B8B" w:rsidRPr="00E614B7" w:rsidRDefault="003F5B8B" w:rsidP="008E5031">
      <w:pPr>
        <w:ind w:left="284" w:hanging="284"/>
        <w:jc w:val="both"/>
        <w:rPr>
          <w:rFonts w:ascii="Optimum" w:hAnsi="Optimum" w:cs="Arial"/>
          <w:sz w:val="20"/>
          <w:szCs w:val="20"/>
          <w:lang w:val="es-ES"/>
        </w:rPr>
      </w:pPr>
    </w:p>
    <w:p w14:paraId="21642800" w14:textId="6F496CC8" w:rsidR="003F5B8B" w:rsidRPr="00E614B7" w:rsidRDefault="003F5B8B" w:rsidP="008E5031">
      <w:pPr>
        <w:ind w:left="284" w:hanging="284"/>
        <w:jc w:val="both"/>
        <w:rPr>
          <w:rFonts w:ascii="Optimum" w:hAnsi="Optimum" w:cs="Arial"/>
          <w:sz w:val="20"/>
          <w:szCs w:val="20"/>
          <w:lang w:val="fr-FR"/>
        </w:rPr>
      </w:pPr>
      <w:r w:rsidRPr="00E614B7">
        <w:rPr>
          <w:rFonts w:ascii="Optimum" w:hAnsi="Optimum" w:cs="Arial"/>
          <w:sz w:val="20"/>
          <w:szCs w:val="20"/>
          <w:lang w:val="es-ES"/>
        </w:rPr>
        <w:t xml:space="preserve">Rivera Bustamante, R. F., Trejo Saavedra, D. L., &amp; Rodríguez Negrete, E. A. (2015). </w:t>
      </w:r>
      <w:r w:rsidRPr="00E614B7">
        <w:rPr>
          <w:rFonts w:ascii="Optimum" w:hAnsi="Optimum" w:cs="Arial"/>
          <w:sz w:val="20"/>
          <w:szCs w:val="20"/>
        </w:rPr>
        <w:t xml:space="preserve">Detection of transgenes in genetically modified organisms and their subproducts. </w:t>
      </w:r>
      <w:r w:rsidRPr="00032B8E">
        <w:rPr>
          <w:rFonts w:ascii="Optimum" w:hAnsi="Optimum" w:cs="Arial"/>
          <w:i/>
          <w:iCs/>
          <w:sz w:val="20"/>
          <w:szCs w:val="20"/>
          <w:lang w:val="fr-FR"/>
        </w:rPr>
        <w:t>Acta Universitaria, 25</w:t>
      </w:r>
      <w:r w:rsidRPr="00E614B7">
        <w:rPr>
          <w:rFonts w:ascii="Optimum" w:hAnsi="Optimum" w:cs="Arial"/>
          <w:sz w:val="20"/>
          <w:szCs w:val="20"/>
          <w:lang w:val="fr-FR"/>
        </w:rPr>
        <w:t>(NE-3), 24–39. http://doi.org/10.15174/au.2015.906</w:t>
      </w:r>
      <w:r w:rsidR="00032B8E">
        <w:rPr>
          <w:rFonts w:ascii="Optimum" w:hAnsi="Optimum" w:cs="Arial"/>
          <w:sz w:val="20"/>
          <w:szCs w:val="20"/>
          <w:lang w:val="fr-FR"/>
        </w:rPr>
        <w:t>.</w:t>
      </w:r>
    </w:p>
    <w:p w14:paraId="1A5F5D92" w14:textId="77777777" w:rsidR="003F5B8B" w:rsidRPr="00E614B7" w:rsidRDefault="003F5B8B" w:rsidP="008E5031">
      <w:pPr>
        <w:ind w:left="284" w:hanging="284"/>
        <w:jc w:val="both"/>
        <w:rPr>
          <w:rFonts w:ascii="Optimum" w:hAnsi="Optimum" w:cs="Arial"/>
          <w:sz w:val="20"/>
          <w:szCs w:val="20"/>
          <w:lang w:val="fr-FR"/>
        </w:rPr>
      </w:pPr>
    </w:p>
    <w:p w14:paraId="16F70C6E" w14:textId="6EDF34B5"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fr-FR"/>
        </w:rPr>
        <w:t xml:space="preserve">Roy, A., Xu, D., Poisson, J., &amp; Zhang, Y. (2011). </w:t>
      </w:r>
      <w:r w:rsidRPr="00E614B7">
        <w:rPr>
          <w:rFonts w:ascii="Optimum" w:hAnsi="Optimum" w:cs="Arial"/>
          <w:sz w:val="20"/>
          <w:szCs w:val="20"/>
        </w:rPr>
        <w:t xml:space="preserve">A Protocol for Computer-Based Protein Structure and Function Prediction. </w:t>
      </w:r>
      <w:r w:rsidRPr="00032B8E">
        <w:rPr>
          <w:rFonts w:ascii="Optimum" w:hAnsi="Optimum" w:cs="Arial"/>
          <w:i/>
          <w:iCs/>
          <w:sz w:val="20"/>
          <w:szCs w:val="20"/>
        </w:rPr>
        <w:t>Journal of Visualized Experiments,</w:t>
      </w:r>
      <w:r w:rsidRPr="00E614B7">
        <w:rPr>
          <w:rFonts w:ascii="Optimum" w:hAnsi="Optimum" w:cs="Arial"/>
          <w:sz w:val="20"/>
          <w:szCs w:val="20"/>
        </w:rPr>
        <w:t xml:space="preserve"> (November), 1–11. http://doi.org/10.3791/3259</w:t>
      </w:r>
      <w:r w:rsidR="00032B8E">
        <w:rPr>
          <w:rFonts w:ascii="Optimum" w:hAnsi="Optimum" w:cs="Arial"/>
          <w:sz w:val="20"/>
          <w:szCs w:val="20"/>
        </w:rPr>
        <w:t>.</w:t>
      </w:r>
    </w:p>
    <w:p w14:paraId="1EA48A3D" w14:textId="77777777" w:rsidR="003F5B8B" w:rsidRPr="00E614B7" w:rsidRDefault="003F5B8B" w:rsidP="008E5031">
      <w:pPr>
        <w:ind w:left="284" w:hanging="284"/>
        <w:jc w:val="both"/>
        <w:rPr>
          <w:rFonts w:ascii="Optimum" w:hAnsi="Optimum" w:cs="Arial"/>
          <w:sz w:val="20"/>
          <w:szCs w:val="20"/>
        </w:rPr>
      </w:pPr>
    </w:p>
    <w:p w14:paraId="74DE718A" w14:textId="03F5EDEE"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Ruhl, M., Majcherczyk, A., &amp; Kues, U. (2013). Lcc1 and Lcc5 are the main laccases secreted in liquid cultures of Coprinopsis cinerea strains. Antonie van Leeuwenhoek, </w:t>
      </w:r>
      <w:r w:rsidRPr="00032B8E">
        <w:rPr>
          <w:rFonts w:ascii="Optimum" w:hAnsi="Optimum" w:cs="Arial"/>
          <w:i/>
          <w:iCs/>
          <w:sz w:val="20"/>
          <w:szCs w:val="20"/>
        </w:rPr>
        <w:t>International Journal of General and Molecular Microbiology, 103</w:t>
      </w:r>
      <w:r w:rsidRPr="00E614B7">
        <w:rPr>
          <w:rFonts w:ascii="Optimum" w:hAnsi="Optimum" w:cs="Arial"/>
          <w:sz w:val="20"/>
          <w:szCs w:val="20"/>
        </w:rPr>
        <w:t>(5), 1029–1039. http://doi.org/10.1007/s10482-013-9883-7</w:t>
      </w:r>
      <w:r w:rsidR="00032B8E">
        <w:rPr>
          <w:rFonts w:ascii="Optimum" w:hAnsi="Optimum" w:cs="Arial"/>
          <w:sz w:val="20"/>
          <w:szCs w:val="20"/>
        </w:rPr>
        <w:t>.</w:t>
      </w:r>
    </w:p>
    <w:p w14:paraId="14B6BF3C" w14:textId="77777777" w:rsidR="003F5B8B" w:rsidRPr="00E614B7" w:rsidRDefault="003F5B8B" w:rsidP="008E5031">
      <w:pPr>
        <w:ind w:left="284" w:hanging="284"/>
        <w:jc w:val="both"/>
        <w:rPr>
          <w:rFonts w:ascii="Optimum" w:hAnsi="Optimum" w:cs="Arial"/>
          <w:sz w:val="20"/>
          <w:szCs w:val="20"/>
        </w:rPr>
      </w:pPr>
    </w:p>
    <w:p w14:paraId="1C00F59E" w14:textId="04963D5C"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lang w:val="es-ES"/>
        </w:rPr>
        <w:t xml:space="preserve">Sánchez Riaño, A. M., Gutiérrez Morales, A. I., Muñoz Hernández, J. A., &amp; Rivera Barrero, C. A. (2010). Producción de bioetanol a partir de subproductos agroindustriales lignocelulósicos. Tumbaga, 5, 61–91. </w:t>
      </w:r>
      <w:r w:rsidRPr="00E614B7">
        <w:rPr>
          <w:rFonts w:ascii="Optimum" w:hAnsi="Optimum" w:cs="Arial"/>
          <w:sz w:val="20"/>
          <w:szCs w:val="20"/>
        </w:rPr>
        <w:t>Retrieved from http://revistas.ut.edu.co/index.php/tumbaga/article/view/194/163</w:t>
      </w:r>
      <w:r w:rsidR="00443842">
        <w:rPr>
          <w:rFonts w:ascii="Optimum" w:hAnsi="Optimum" w:cs="Arial"/>
          <w:sz w:val="20"/>
          <w:szCs w:val="20"/>
        </w:rPr>
        <w:t>.</w:t>
      </w:r>
    </w:p>
    <w:p w14:paraId="6BDB7FEB" w14:textId="77777777" w:rsidR="003F5B8B" w:rsidRPr="00E614B7" w:rsidRDefault="003F5B8B" w:rsidP="008E5031">
      <w:pPr>
        <w:ind w:left="284" w:hanging="284"/>
        <w:jc w:val="both"/>
        <w:rPr>
          <w:rFonts w:ascii="Optimum" w:hAnsi="Optimum" w:cs="Arial"/>
          <w:sz w:val="20"/>
          <w:szCs w:val="20"/>
        </w:rPr>
      </w:pPr>
    </w:p>
    <w:p w14:paraId="35CC9BC3" w14:textId="12BCAA79"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lastRenderedPageBreak/>
        <w:t xml:space="preserve">Schwede, T., Kopp, J., Guex, N., &amp; Peitsch, M. C. (2003). SWISS-MODEL: An automated protein homology-modeling server. </w:t>
      </w:r>
      <w:r w:rsidRPr="00443842">
        <w:rPr>
          <w:rFonts w:ascii="Optimum" w:hAnsi="Optimum" w:cs="Arial"/>
          <w:i/>
          <w:iCs/>
          <w:sz w:val="20"/>
          <w:szCs w:val="20"/>
        </w:rPr>
        <w:t>Nucleic Acids Research, 31</w:t>
      </w:r>
      <w:r w:rsidRPr="00E614B7">
        <w:rPr>
          <w:rFonts w:ascii="Optimum" w:hAnsi="Optimum" w:cs="Arial"/>
          <w:sz w:val="20"/>
          <w:szCs w:val="20"/>
        </w:rPr>
        <w:t xml:space="preserve">(13), 3381–3385. </w:t>
      </w:r>
      <w:r w:rsidR="00F73BB3" w:rsidRPr="00E614B7">
        <w:rPr>
          <w:rFonts w:ascii="Optimum" w:hAnsi="Optimum" w:cs="Arial"/>
          <w:sz w:val="20"/>
          <w:szCs w:val="20"/>
        </w:rPr>
        <w:t>http://doi.org/10.1093/nar/gkg520</w:t>
      </w:r>
      <w:r w:rsidR="00443842">
        <w:rPr>
          <w:rFonts w:ascii="Optimum" w:hAnsi="Optimum" w:cs="Arial"/>
          <w:sz w:val="20"/>
          <w:szCs w:val="20"/>
        </w:rPr>
        <w:t>.</w:t>
      </w:r>
    </w:p>
    <w:p w14:paraId="11A13BA0" w14:textId="77777777" w:rsidR="00F73BB3" w:rsidRPr="00E614B7" w:rsidRDefault="00F73BB3" w:rsidP="008E5031">
      <w:pPr>
        <w:ind w:left="284" w:hanging="284"/>
        <w:jc w:val="both"/>
        <w:rPr>
          <w:rFonts w:ascii="Optimum" w:hAnsi="Optimum" w:cs="Arial"/>
          <w:sz w:val="20"/>
          <w:szCs w:val="20"/>
        </w:rPr>
      </w:pPr>
    </w:p>
    <w:p w14:paraId="4DA7AEE4" w14:textId="6AE49256"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Sigrist, C. J. A., De Castro, E., Cerutti, L., Cuche, B. A., Hulo, N., Bridge, A., … Xenarios, I. (2013). New and continuing developments at PROSITE. </w:t>
      </w:r>
      <w:r w:rsidRPr="00443842">
        <w:rPr>
          <w:rFonts w:ascii="Optimum" w:hAnsi="Optimum" w:cs="Arial"/>
          <w:i/>
          <w:iCs/>
          <w:sz w:val="20"/>
          <w:szCs w:val="20"/>
        </w:rPr>
        <w:t>Nucleic Acids Research, 41</w:t>
      </w:r>
      <w:r w:rsidRPr="00E614B7">
        <w:rPr>
          <w:rFonts w:ascii="Optimum" w:hAnsi="Optimum" w:cs="Arial"/>
          <w:sz w:val="20"/>
          <w:szCs w:val="20"/>
        </w:rPr>
        <w:t>(D1), 1–4. http://doi.org/10.1093/nar/gks1067</w:t>
      </w:r>
      <w:r w:rsidR="00443842">
        <w:rPr>
          <w:rFonts w:ascii="Optimum" w:hAnsi="Optimum" w:cs="Arial"/>
          <w:sz w:val="20"/>
          <w:szCs w:val="20"/>
        </w:rPr>
        <w:t>.</w:t>
      </w:r>
    </w:p>
    <w:p w14:paraId="5B02D9E4" w14:textId="77777777" w:rsidR="008B33F2" w:rsidRPr="00E614B7" w:rsidRDefault="008B33F2" w:rsidP="008E5031">
      <w:pPr>
        <w:ind w:left="284" w:hanging="284"/>
        <w:jc w:val="both"/>
        <w:rPr>
          <w:rFonts w:ascii="Optimum" w:hAnsi="Optimum" w:cs="Arial"/>
          <w:sz w:val="20"/>
          <w:szCs w:val="20"/>
        </w:rPr>
      </w:pPr>
    </w:p>
    <w:p w14:paraId="5AB96074" w14:textId="5DCED7CA"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Studier, F. W., Daegelen, P., Lenski, R. E., Maslov, S., &amp; Kim, J. F. (2009). Understanding the Differences between Genome Sequences of Escherichia coli B Strains REL606 and BL21(DE3) and Comparison of the E. coli B and K-12 Genomes. </w:t>
      </w:r>
      <w:r w:rsidRPr="00443842">
        <w:rPr>
          <w:rFonts w:ascii="Optimum" w:hAnsi="Optimum" w:cs="Arial"/>
          <w:i/>
          <w:iCs/>
          <w:sz w:val="20"/>
          <w:szCs w:val="20"/>
        </w:rPr>
        <w:t>Journal of Molecular Biology, 394</w:t>
      </w:r>
      <w:r w:rsidRPr="00E614B7">
        <w:rPr>
          <w:rFonts w:ascii="Optimum" w:hAnsi="Optimum" w:cs="Arial"/>
          <w:sz w:val="20"/>
          <w:szCs w:val="20"/>
        </w:rPr>
        <w:t>(4), 653–680. http://doi.org/10.1016/j.jmb.2009.09.021</w:t>
      </w:r>
      <w:r w:rsidR="00443842">
        <w:rPr>
          <w:rFonts w:ascii="Optimum" w:hAnsi="Optimum" w:cs="Arial"/>
          <w:sz w:val="20"/>
          <w:szCs w:val="20"/>
        </w:rPr>
        <w:t>.</w:t>
      </w:r>
    </w:p>
    <w:p w14:paraId="14B617B6" w14:textId="77777777" w:rsidR="003F5B8B" w:rsidRPr="00E614B7" w:rsidRDefault="003F5B8B" w:rsidP="008E5031">
      <w:pPr>
        <w:ind w:left="284" w:hanging="284"/>
        <w:jc w:val="both"/>
        <w:rPr>
          <w:rFonts w:ascii="Optimum" w:hAnsi="Optimum" w:cs="Arial"/>
          <w:sz w:val="20"/>
          <w:szCs w:val="20"/>
        </w:rPr>
      </w:pPr>
    </w:p>
    <w:p w14:paraId="28B8653B" w14:textId="6339459C"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Studier, F. W., &amp; Moffatt, B. (1986). Use of bacteriophage T7 RNA polymerase to direct selective high-level expression of cloned genes. </w:t>
      </w:r>
      <w:r w:rsidRPr="00443842">
        <w:rPr>
          <w:rFonts w:ascii="Optimum" w:hAnsi="Optimum" w:cs="Arial"/>
          <w:i/>
          <w:iCs/>
          <w:sz w:val="20"/>
          <w:szCs w:val="20"/>
        </w:rPr>
        <w:t>Journal of Molecular Biology, 189</w:t>
      </w:r>
      <w:r w:rsidRPr="00E614B7">
        <w:rPr>
          <w:rFonts w:ascii="Optimum" w:hAnsi="Optimum" w:cs="Arial"/>
          <w:sz w:val="20"/>
          <w:szCs w:val="20"/>
        </w:rPr>
        <w:t>(1), 113–130. http://doi.org/10.1016/0022-2836(86)90385-2</w:t>
      </w:r>
      <w:r w:rsidR="00443842">
        <w:rPr>
          <w:rFonts w:ascii="Optimum" w:hAnsi="Optimum" w:cs="Arial"/>
          <w:sz w:val="20"/>
          <w:szCs w:val="20"/>
        </w:rPr>
        <w:t>.</w:t>
      </w:r>
    </w:p>
    <w:p w14:paraId="4510402E" w14:textId="77777777" w:rsidR="003F5B8B" w:rsidRPr="00E614B7" w:rsidRDefault="003F5B8B" w:rsidP="008E5031">
      <w:pPr>
        <w:ind w:left="284" w:hanging="284"/>
        <w:jc w:val="both"/>
        <w:rPr>
          <w:rFonts w:ascii="Optimum" w:hAnsi="Optimum" w:cs="Arial"/>
          <w:sz w:val="20"/>
          <w:szCs w:val="20"/>
        </w:rPr>
      </w:pPr>
    </w:p>
    <w:p w14:paraId="4DC45695" w14:textId="27305AB9"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Wu, G., Robertson, D. H., Brooks III, C. L., &amp; Vieth, M. (2003). Detailed analysis of grid-based molecular docking: A case study of CDOCKER - A CHARMm based MD docking program. </w:t>
      </w:r>
      <w:r w:rsidRPr="00443842">
        <w:rPr>
          <w:rFonts w:ascii="Optimum" w:hAnsi="Optimum" w:cs="Arial"/>
          <w:i/>
          <w:iCs/>
          <w:sz w:val="20"/>
          <w:szCs w:val="20"/>
        </w:rPr>
        <w:t>Journal of Computational Chemistry, 24</w:t>
      </w:r>
      <w:r w:rsidRPr="00E614B7">
        <w:rPr>
          <w:rFonts w:ascii="Optimum" w:hAnsi="Optimum" w:cs="Arial"/>
          <w:sz w:val="20"/>
          <w:szCs w:val="20"/>
        </w:rPr>
        <w:t>, 1549–1562. http://doi.org/10.1002/jcc.10306</w:t>
      </w:r>
      <w:r w:rsidR="00443842">
        <w:rPr>
          <w:rFonts w:ascii="Optimum" w:hAnsi="Optimum" w:cs="Arial"/>
          <w:sz w:val="20"/>
          <w:szCs w:val="20"/>
        </w:rPr>
        <w:t>.</w:t>
      </w:r>
    </w:p>
    <w:p w14:paraId="003A5F76" w14:textId="77777777" w:rsidR="003F5B8B" w:rsidRPr="00E614B7" w:rsidRDefault="003F5B8B" w:rsidP="008E5031">
      <w:pPr>
        <w:ind w:left="284" w:hanging="284"/>
        <w:jc w:val="both"/>
        <w:rPr>
          <w:rFonts w:ascii="Optimum" w:hAnsi="Optimum" w:cs="Arial"/>
          <w:sz w:val="20"/>
          <w:szCs w:val="20"/>
        </w:rPr>
      </w:pPr>
    </w:p>
    <w:p w14:paraId="1B744971" w14:textId="05153803"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Yang, J., Yan, R., Roy, A., Xu, D., J, P., &amp; Zhang, Y. (2015). The I-TASSER Suite: Protein structure and function prediction. </w:t>
      </w:r>
      <w:r w:rsidRPr="00443842">
        <w:rPr>
          <w:rFonts w:ascii="Optimum" w:hAnsi="Optimum" w:cs="Arial"/>
          <w:i/>
          <w:iCs/>
          <w:sz w:val="20"/>
          <w:szCs w:val="20"/>
        </w:rPr>
        <w:t>Nat Methods, 12</w:t>
      </w:r>
      <w:r w:rsidRPr="00E614B7">
        <w:rPr>
          <w:rFonts w:ascii="Optimum" w:hAnsi="Optimum" w:cs="Arial"/>
          <w:sz w:val="20"/>
          <w:szCs w:val="20"/>
        </w:rPr>
        <w:t>(1), 7–8. http://doi.org/10.1038/nmeth.3213</w:t>
      </w:r>
      <w:r w:rsidR="00443842">
        <w:rPr>
          <w:rFonts w:ascii="Optimum" w:hAnsi="Optimum" w:cs="Arial"/>
          <w:sz w:val="20"/>
          <w:szCs w:val="20"/>
        </w:rPr>
        <w:t>.</w:t>
      </w:r>
    </w:p>
    <w:p w14:paraId="57323131" w14:textId="77777777" w:rsidR="003F5B8B" w:rsidRPr="00E614B7" w:rsidRDefault="003F5B8B" w:rsidP="008E5031">
      <w:pPr>
        <w:ind w:left="284" w:hanging="284"/>
        <w:jc w:val="both"/>
        <w:rPr>
          <w:rFonts w:ascii="Optimum" w:hAnsi="Optimum" w:cs="Arial"/>
          <w:sz w:val="20"/>
          <w:szCs w:val="20"/>
        </w:rPr>
      </w:pPr>
    </w:p>
    <w:p w14:paraId="3B960708" w14:textId="77777777"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Yang, J., &amp; Zhang, Y. (2015). I-TASSER server: New development for protein structure and function predictions. Nucleic Acids Research, 43(W1), W174–W181. http://doi.org/10.1093/nar/gkv342</w:t>
      </w:r>
    </w:p>
    <w:p w14:paraId="05989CC5" w14:textId="1A128589"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Yang, J., &amp; Zhang, Y. (2016). Protein structure and function prediction using I-Tasser. </w:t>
      </w:r>
      <w:r w:rsidRPr="00443842">
        <w:rPr>
          <w:rFonts w:ascii="Optimum" w:hAnsi="Optimum" w:cs="Arial"/>
          <w:i/>
          <w:iCs/>
          <w:sz w:val="20"/>
          <w:szCs w:val="20"/>
        </w:rPr>
        <w:t>Current Protocols in Bioinformatics, 8</w:t>
      </w:r>
      <w:r w:rsidRPr="00E614B7">
        <w:rPr>
          <w:rFonts w:ascii="Optimum" w:hAnsi="Optimum" w:cs="Arial"/>
          <w:sz w:val="20"/>
          <w:szCs w:val="20"/>
        </w:rPr>
        <w:t>(5), 583–592. http://doi.org/10.1002/aur.1474.Replication</w:t>
      </w:r>
      <w:r w:rsidR="00443842">
        <w:rPr>
          <w:rFonts w:ascii="Optimum" w:hAnsi="Optimum" w:cs="Arial"/>
          <w:sz w:val="20"/>
          <w:szCs w:val="20"/>
        </w:rPr>
        <w:t>.</w:t>
      </w:r>
    </w:p>
    <w:p w14:paraId="4AC2E365" w14:textId="77777777" w:rsidR="003F5B8B" w:rsidRPr="00E614B7" w:rsidRDefault="003F5B8B" w:rsidP="008E5031">
      <w:pPr>
        <w:ind w:left="284" w:hanging="284"/>
        <w:jc w:val="both"/>
        <w:rPr>
          <w:rFonts w:ascii="Optimum" w:hAnsi="Optimum" w:cs="Arial"/>
          <w:sz w:val="20"/>
          <w:szCs w:val="20"/>
        </w:rPr>
      </w:pPr>
    </w:p>
    <w:p w14:paraId="01E2D2ED" w14:textId="5399A652" w:rsidR="003F5B8B" w:rsidRPr="00E614B7" w:rsidRDefault="003F5B8B" w:rsidP="008E5031">
      <w:pPr>
        <w:ind w:left="284" w:hanging="284"/>
        <w:jc w:val="both"/>
        <w:rPr>
          <w:rFonts w:ascii="Optimum" w:hAnsi="Optimum" w:cs="Arial"/>
          <w:sz w:val="20"/>
          <w:szCs w:val="20"/>
        </w:rPr>
      </w:pPr>
      <w:r w:rsidRPr="00E614B7">
        <w:rPr>
          <w:rFonts w:ascii="Optimum" w:hAnsi="Optimum" w:cs="Arial"/>
          <w:sz w:val="20"/>
          <w:szCs w:val="20"/>
        </w:rPr>
        <w:t xml:space="preserve">Young, F. E., &amp; Spizizen, J. (1961). Physiological and genetic factors affecting transformation of </w:t>
      </w:r>
      <w:r w:rsidRPr="00443842">
        <w:rPr>
          <w:rFonts w:ascii="Optimum" w:hAnsi="Optimum" w:cs="Arial"/>
          <w:i/>
          <w:iCs/>
          <w:sz w:val="20"/>
          <w:szCs w:val="20"/>
        </w:rPr>
        <w:t>Bacillus subtilis</w:t>
      </w:r>
      <w:r w:rsidRPr="00E614B7">
        <w:rPr>
          <w:rFonts w:ascii="Optimum" w:hAnsi="Optimum" w:cs="Arial"/>
          <w:sz w:val="20"/>
          <w:szCs w:val="20"/>
        </w:rPr>
        <w:t xml:space="preserve">. </w:t>
      </w:r>
      <w:r w:rsidRPr="00443842">
        <w:rPr>
          <w:rFonts w:ascii="Optimum" w:hAnsi="Optimum" w:cs="Arial"/>
          <w:i/>
          <w:iCs/>
          <w:sz w:val="20"/>
          <w:szCs w:val="20"/>
        </w:rPr>
        <w:t>Journal of Bacteriology, 81</w:t>
      </w:r>
      <w:r w:rsidRPr="00E614B7">
        <w:rPr>
          <w:rFonts w:ascii="Optimum" w:hAnsi="Optimum" w:cs="Arial"/>
          <w:sz w:val="20"/>
          <w:szCs w:val="20"/>
        </w:rPr>
        <w:t>(5), 823–829. Retrieved from http://www.ncbi.nlm.nih.gov/entrez/query.fcgi?cmd=Retrieve&amp;db=PubMed&amp;dopt=Citation&amp;list_uids=13787458</w:t>
      </w:r>
      <w:r w:rsidR="00443842">
        <w:rPr>
          <w:rFonts w:ascii="Optimum" w:hAnsi="Optimum" w:cs="Arial"/>
          <w:sz w:val="20"/>
          <w:szCs w:val="20"/>
        </w:rPr>
        <w:t>.</w:t>
      </w:r>
    </w:p>
    <w:p w14:paraId="75C28012" w14:textId="77777777" w:rsidR="003F5B8B" w:rsidRPr="00E614B7" w:rsidRDefault="003F5B8B" w:rsidP="008E5031">
      <w:pPr>
        <w:ind w:left="284" w:hanging="284"/>
        <w:jc w:val="both"/>
        <w:rPr>
          <w:rFonts w:ascii="Optimum" w:hAnsi="Optimum" w:cs="Arial"/>
          <w:sz w:val="20"/>
          <w:szCs w:val="20"/>
        </w:rPr>
      </w:pPr>
    </w:p>
    <w:p w14:paraId="5362A18E" w14:textId="1514734F" w:rsidR="003F5B8B" w:rsidRDefault="003F5B8B" w:rsidP="008E5031">
      <w:pPr>
        <w:ind w:left="284" w:hanging="284"/>
        <w:jc w:val="both"/>
        <w:rPr>
          <w:rFonts w:ascii="Optimum" w:hAnsi="Optimum" w:cs="Arial"/>
          <w:sz w:val="20"/>
          <w:szCs w:val="20"/>
        </w:rPr>
      </w:pPr>
      <w:r w:rsidRPr="00E614B7">
        <w:rPr>
          <w:rFonts w:ascii="Optimum" w:hAnsi="Optimum" w:cs="Arial"/>
          <w:sz w:val="20"/>
          <w:szCs w:val="20"/>
          <w:lang w:val="es-CO"/>
        </w:rPr>
        <w:t xml:space="preserve">Zelena, K., Eisele, N., &amp; Berger, R. G. (2014). </w:t>
      </w:r>
      <w:r w:rsidRPr="00E614B7">
        <w:rPr>
          <w:rFonts w:ascii="Optimum" w:hAnsi="Optimum" w:cs="Arial"/>
          <w:sz w:val="20"/>
          <w:szCs w:val="20"/>
        </w:rPr>
        <w:t xml:space="preserve">Escherichia coli as a production host for novel enzymes from basidiomycota. </w:t>
      </w:r>
      <w:r w:rsidRPr="00443842">
        <w:rPr>
          <w:rFonts w:ascii="Optimum" w:hAnsi="Optimum" w:cs="Arial"/>
          <w:i/>
          <w:iCs/>
          <w:sz w:val="20"/>
          <w:szCs w:val="20"/>
        </w:rPr>
        <w:t>Biotechnology Advances, 32</w:t>
      </w:r>
      <w:r w:rsidRPr="00E614B7">
        <w:rPr>
          <w:rFonts w:ascii="Optimum" w:hAnsi="Optimum" w:cs="Arial"/>
          <w:sz w:val="20"/>
          <w:szCs w:val="20"/>
        </w:rPr>
        <w:t xml:space="preserve">(8), 1382–1395. </w:t>
      </w:r>
      <w:r w:rsidR="00443842" w:rsidRPr="00443842">
        <w:rPr>
          <w:rFonts w:ascii="Optimum" w:hAnsi="Optimum" w:cs="Arial"/>
          <w:sz w:val="20"/>
          <w:szCs w:val="20"/>
        </w:rPr>
        <w:t>http://doi.org/10.1016/j.biotechadv.2014.08.006</w:t>
      </w:r>
      <w:r w:rsidR="00443842">
        <w:rPr>
          <w:rFonts w:ascii="Optimum" w:hAnsi="Optimum" w:cs="Arial"/>
          <w:sz w:val="20"/>
          <w:szCs w:val="20"/>
        </w:rPr>
        <w:t>.</w:t>
      </w:r>
    </w:p>
    <w:p w14:paraId="75683764" w14:textId="77777777" w:rsidR="00443842" w:rsidRPr="00E614B7" w:rsidRDefault="00443842" w:rsidP="008E5031">
      <w:pPr>
        <w:ind w:left="284" w:hanging="284"/>
        <w:jc w:val="both"/>
        <w:rPr>
          <w:rFonts w:ascii="Optimum" w:hAnsi="Optimum" w:cs="Arial"/>
          <w:sz w:val="20"/>
          <w:szCs w:val="20"/>
        </w:rPr>
      </w:pPr>
    </w:p>
    <w:p w14:paraId="09DCAF96" w14:textId="77777777" w:rsidR="003F5B8B" w:rsidRPr="00E614B7" w:rsidRDefault="003F5B8B" w:rsidP="005E183D">
      <w:pPr>
        <w:jc w:val="both"/>
        <w:rPr>
          <w:rFonts w:ascii="Optimum" w:hAnsi="Optimum" w:cs="Arial"/>
          <w:sz w:val="20"/>
          <w:szCs w:val="20"/>
        </w:rPr>
      </w:pPr>
    </w:p>
    <w:p w14:paraId="0C43383E" w14:textId="77777777" w:rsidR="00042935" w:rsidRPr="00E614B7" w:rsidRDefault="00042935" w:rsidP="005E183D">
      <w:pPr>
        <w:jc w:val="both"/>
        <w:rPr>
          <w:rFonts w:ascii="Optimum" w:hAnsi="Optimum" w:cs="Arial"/>
          <w:b/>
          <w:sz w:val="20"/>
          <w:szCs w:val="20"/>
        </w:rPr>
      </w:pPr>
      <w:r w:rsidRPr="00E614B7">
        <w:rPr>
          <w:rFonts w:ascii="Optimum" w:hAnsi="Optimum" w:cs="Arial"/>
          <w:b/>
          <w:sz w:val="20"/>
          <w:szCs w:val="20"/>
        </w:rPr>
        <w:t>Figures and Tables</w:t>
      </w:r>
    </w:p>
    <w:p w14:paraId="09D15780" w14:textId="574AB814" w:rsidR="0051739E" w:rsidRDefault="0051739E">
      <w:pPr>
        <w:spacing w:after="200" w:line="276" w:lineRule="auto"/>
        <w:rPr>
          <w:rFonts w:ascii="Optimum" w:hAnsi="Optimum" w:cs="Arial"/>
          <w:sz w:val="20"/>
          <w:szCs w:val="20"/>
        </w:rPr>
      </w:pPr>
      <w:r>
        <w:rPr>
          <w:rFonts w:ascii="Optimum" w:hAnsi="Optimum" w:cs="Arial"/>
          <w:sz w:val="20"/>
          <w:szCs w:val="20"/>
        </w:rPr>
        <w:br w:type="page"/>
      </w:r>
    </w:p>
    <w:p w14:paraId="6884B898" w14:textId="77777777" w:rsidR="00042935" w:rsidRPr="00E614B7" w:rsidRDefault="00042935" w:rsidP="005E183D">
      <w:pPr>
        <w:jc w:val="both"/>
        <w:rPr>
          <w:rFonts w:ascii="Optimum" w:hAnsi="Optimum" w:cs="Arial"/>
          <w:sz w:val="20"/>
          <w:szCs w:val="20"/>
        </w:rPr>
      </w:pPr>
    </w:p>
    <w:p w14:paraId="3F168D16" w14:textId="3B20445A" w:rsidR="00042935" w:rsidRDefault="00042935" w:rsidP="005E183D">
      <w:pPr>
        <w:pStyle w:val="Descripcin"/>
        <w:keepNext/>
        <w:rPr>
          <w:rFonts w:ascii="ITC Legacy Sans Std Medium" w:hAnsi="ITC Legacy Sans Std Medium" w:cs="Arial"/>
          <w:sz w:val="18"/>
          <w:lang w:val="en-US"/>
        </w:rPr>
      </w:pPr>
      <w:r w:rsidRPr="004B1F7F">
        <w:rPr>
          <w:rFonts w:ascii="ITC Legacy Sans Std Medium" w:hAnsi="ITC Legacy Sans Std Medium" w:cs="Arial"/>
          <w:b/>
          <w:bCs w:val="0"/>
          <w:sz w:val="18"/>
          <w:lang w:val="en-US"/>
        </w:rPr>
        <w:t>Table 1.</w:t>
      </w:r>
      <w:r w:rsidRPr="004B1F7F">
        <w:rPr>
          <w:rFonts w:ascii="ITC Legacy Sans Std Medium" w:hAnsi="ITC Legacy Sans Std Medium" w:cs="Arial"/>
          <w:sz w:val="18"/>
          <w:lang w:val="en-US"/>
        </w:rPr>
        <w:t xml:space="preserve"> Selected CAZy families containing enzymes Endoglucanases.</w:t>
      </w:r>
    </w:p>
    <w:p w14:paraId="5FEB0C7B" w14:textId="77777777" w:rsidR="0051739E" w:rsidRPr="0051739E" w:rsidRDefault="0051739E" w:rsidP="0051739E"/>
    <w:tbl>
      <w:tblPr>
        <w:tblStyle w:val="Tablaconcuadrcula"/>
        <w:tblW w:w="0" w:type="auto"/>
        <w:jc w:val="center"/>
        <w:tblLook w:val="04A0" w:firstRow="1" w:lastRow="0" w:firstColumn="1" w:lastColumn="0" w:noHBand="0" w:noVBand="1"/>
      </w:tblPr>
      <w:tblGrid>
        <w:gridCol w:w="1826"/>
        <w:gridCol w:w="1129"/>
        <w:gridCol w:w="1002"/>
        <w:gridCol w:w="3693"/>
        <w:gridCol w:w="1972"/>
      </w:tblGrid>
      <w:tr w:rsidR="00042935" w:rsidRPr="00C83336" w14:paraId="1EDFBDDF" w14:textId="77777777" w:rsidTr="00C83336">
        <w:trPr>
          <w:jc w:val="center"/>
        </w:trPr>
        <w:tc>
          <w:tcPr>
            <w:tcW w:w="0" w:type="auto"/>
            <w:shd w:val="clear" w:color="auto" w:fill="D9D9D9" w:themeFill="background1" w:themeFillShade="D9"/>
            <w:vAlign w:val="center"/>
          </w:tcPr>
          <w:p w14:paraId="5F2F58AF" w14:textId="77777777" w:rsidR="00042935" w:rsidRPr="00C83336" w:rsidRDefault="00042935" w:rsidP="005E183D">
            <w:pPr>
              <w:jc w:val="center"/>
              <w:rPr>
                <w:rFonts w:ascii="Optimum" w:hAnsi="Optimum" w:cs="Arial"/>
                <w:b/>
                <w:color w:val="000000" w:themeColor="text1"/>
                <w:sz w:val="18"/>
                <w:szCs w:val="18"/>
              </w:rPr>
            </w:pPr>
            <w:bookmarkStart w:id="11" w:name="OLE_LINK1"/>
            <w:bookmarkStart w:id="12" w:name="OLE_LINK2"/>
            <w:r w:rsidRPr="00C83336">
              <w:rPr>
                <w:rFonts w:ascii="Optimum" w:hAnsi="Optimum" w:cs="Arial"/>
                <w:b/>
                <w:color w:val="000000" w:themeColor="text1"/>
                <w:sz w:val="18"/>
                <w:szCs w:val="18"/>
              </w:rPr>
              <w:t>CAZy Family</w:t>
            </w:r>
          </w:p>
        </w:tc>
        <w:tc>
          <w:tcPr>
            <w:tcW w:w="0" w:type="auto"/>
            <w:shd w:val="clear" w:color="auto" w:fill="D9D9D9" w:themeFill="background1" w:themeFillShade="D9"/>
            <w:vAlign w:val="center"/>
          </w:tcPr>
          <w:p w14:paraId="366A2DA8" w14:textId="77777777" w:rsidR="00042935" w:rsidRPr="00C83336" w:rsidRDefault="00042935" w:rsidP="005E183D">
            <w:pPr>
              <w:jc w:val="center"/>
              <w:rPr>
                <w:rFonts w:ascii="Optimum" w:hAnsi="Optimum" w:cs="Arial"/>
                <w:b/>
                <w:color w:val="000000" w:themeColor="text1"/>
                <w:sz w:val="18"/>
                <w:szCs w:val="18"/>
              </w:rPr>
            </w:pPr>
            <w:r w:rsidRPr="00C83336">
              <w:rPr>
                <w:rFonts w:ascii="Optimum" w:hAnsi="Optimum" w:cs="Arial"/>
                <w:b/>
                <w:color w:val="000000" w:themeColor="text1"/>
                <w:sz w:val="18"/>
                <w:szCs w:val="18"/>
              </w:rPr>
              <w:t>Mechanism</w:t>
            </w:r>
          </w:p>
        </w:tc>
        <w:tc>
          <w:tcPr>
            <w:tcW w:w="0" w:type="auto"/>
            <w:shd w:val="clear" w:color="auto" w:fill="D9D9D9" w:themeFill="background1" w:themeFillShade="D9"/>
            <w:vAlign w:val="center"/>
          </w:tcPr>
          <w:p w14:paraId="22665814" w14:textId="77777777" w:rsidR="00042935" w:rsidRPr="00C83336" w:rsidRDefault="00042935" w:rsidP="005E183D">
            <w:pPr>
              <w:jc w:val="center"/>
              <w:rPr>
                <w:rFonts w:ascii="Optimum" w:hAnsi="Optimum" w:cs="Arial"/>
                <w:b/>
                <w:color w:val="000000" w:themeColor="text1"/>
                <w:sz w:val="18"/>
                <w:szCs w:val="18"/>
              </w:rPr>
            </w:pPr>
            <w:r w:rsidRPr="00C83336">
              <w:rPr>
                <w:rFonts w:ascii="Optimum" w:hAnsi="Optimum" w:cs="Arial"/>
                <w:b/>
                <w:color w:val="000000" w:themeColor="text1"/>
                <w:sz w:val="18"/>
                <w:szCs w:val="18"/>
              </w:rPr>
              <w:t>Prosite ID</w:t>
            </w:r>
          </w:p>
        </w:tc>
        <w:tc>
          <w:tcPr>
            <w:tcW w:w="3693" w:type="dxa"/>
            <w:shd w:val="clear" w:color="auto" w:fill="D9D9D9" w:themeFill="background1" w:themeFillShade="D9"/>
            <w:vAlign w:val="center"/>
          </w:tcPr>
          <w:p w14:paraId="4B4DCD22" w14:textId="77777777" w:rsidR="00042935" w:rsidRPr="00C83336" w:rsidRDefault="00042935" w:rsidP="005E183D">
            <w:pPr>
              <w:jc w:val="center"/>
              <w:rPr>
                <w:rFonts w:ascii="Optimum" w:hAnsi="Optimum" w:cs="Arial"/>
                <w:b/>
                <w:color w:val="000000" w:themeColor="text1"/>
                <w:sz w:val="18"/>
                <w:szCs w:val="18"/>
              </w:rPr>
            </w:pPr>
            <w:r w:rsidRPr="00C83336">
              <w:rPr>
                <w:rFonts w:ascii="Optimum" w:hAnsi="Optimum" w:cs="Arial"/>
                <w:b/>
                <w:color w:val="000000" w:themeColor="text1"/>
                <w:sz w:val="18"/>
                <w:szCs w:val="18"/>
              </w:rPr>
              <w:t>CAZy NOTE</w:t>
            </w:r>
          </w:p>
        </w:tc>
        <w:tc>
          <w:tcPr>
            <w:tcW w:w="1972" w:type="dxa"/>
            <w:shd w:val="clear" w:color="auto" w:fill="D9D9D9" w:themeFill="background1" w:themeFillShade="D9"/>
            <w:vAlign w:val="center"/>
          </w:tcPr>
          <w:p w14:paraId="02C37157" w14:textId="77777777" w:rsidR="00042935" w:rsidRPr="00C83336" w:rsidRDefault="00042935" w:rsidP="005E183D">
            <w:pPr>
              <w:jc w:val="center"/>
              <w:rPr>
                <w:rFonts w:ascii="Optimum" w:hAnsi="Optimum" w:cs="Arial"/>
                <w:b/>
                <w:color w:val="000000" w:themeColor="text1"/>
                <w:sz w:val="18"/>
                <w:szCs w:val="18"/>
              </w:rPr>
            </w:pPr>
            <w:r w:rsidRPr="00C83336">
              <w:rPr>
                <w:rFonts w:ascii="Optimum" w:hAnsi="Optimum" w:cs="Arial"/>
                <w:b/>
                <w:color w:val="000000" w:themeColor="text1"/>
                <w:sz w:val="18"/>
                <w:szCs w:val="18"/>
              </w:rPr>
              <w:t>Members Number</w:t>
            </w:r>
          </w:p>
        </w:tc>
      </w:tr>
      <w:tr w:rsidR="00042935" w:rsidRPr="00C83336" w14:paraId="346D0462" w14:textId="77777777" w:rsidTr="00864610">
        <w:trPr>
          <w:jc w:val="center"/>
        </w:trPr>
        <w:tc>
          <w:tcPr>
            <w:tcW w:w="0" w:type="auto"/>
            <w:shd w:val="clear" w:color="auto" w:fill="auto"/>
            <w:vAlign w:val="center"/>
          </w:tcPr>
          <w:p w14:paraId="0883CE6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GH5 (56 subfamilies)</w:t>
            </w:r>
          </w:p>
        </w:tc>
        <w:tc>
          <w:tcPr>
            <w:tcW w:w="0" w:type="auto"/>
            <w:shd w:val="clear" w:color="auto" w:fill="auto"/>
            <w:vAlign w:val="center"/>
          </w:tcPr>
          <w:p w14:paraId="43916330"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Retaining </w:t>
            </w:r>
          </w:p>
        </w:tc>
        <w:tc>
          <w:tcPr>
            <w:tcW w:w="0" w:type="auto"/>
            <w:shd w:val="clear" w:color="auto" w:fill="auto"/>
            <w:vAlign w:val="center"/>
          </w:tcPr>
          <w:p w14:paraId="3B96FD42" w14:textId="77777777" w:rsidR="00042935" w:rsidRPr="00C83336" w:rsidRDefault="00042935" w:rsidP="005E183D">
            <w:pPr>
              <w:rPr>
                <w:rFonts w:ascii="Optimum" w:hAnsi="Optimum" w:cs="Arial"/>
                <w:color w:val="000000" w:themeColor="text1"/>
                <w:sz w:val="18"/>
                <w:szCs w:val="18"/>
              </w:rPr>
            </w:pPr>
            <w:r w:rsidRPr="00C83336">
              <w:rPr>
                <w:rFonts w:ascii="Optimum" w:eastAsia="Calibri" w:hAnsi="Optimum" w:cs="Arial"/>
                <w:color w:val="000000" w:themeColor="text1"/>
                <w:sz w:val="18"/>
                <w:szCs w:val="18"/>
                <w:shd w:val="clear" w:color="auto" w:fill="FFFFFF"/>
              </w:rPr>
              <w:t>PS00659</w:t>
            </w:r>
          </w:p>
        </w:tc>
        <w:tc>
          <w:tcPr>
            <w:tcW w:w="3693" w:type="dxa"/>
            <w:shd w:val="clear" w:color="auto" w:fill="auto"/>
            <w:vAlign w:val="center"/>
          </w:tcPr>
          <w:p w14:paraId="2A7E9822"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 xml:space="preserve">Once known as cellulase family A; many members have been assigned to subfamilies as described by Aspeborg </w:t>
            </w:r>
            <w:r w:rsidRPr="00C83336">
              <w:rPr>
                <w:rFonts w:ascii="Optimum" w:eastAsiaTheme="minorHAnsi" w:hAnsi="Optimum" w:cs="Arial"/>
                <w:i/>
                <w:iCs/>
                <w:color w:val="353535"/>
                <w:sz w:val="18"/>
                <w:szCs w:val="18"/>
              </w:rPr>
              <w:t>et al.</w:t>
            </w:r>
            <w:r w:rsidRPr="00C83336">
              <w:rPr>
                <w:rFonts w:ascii="Optimum" w:eastAsiaTheme="minorHAnsi" w:hAnsi="Optimum" w:cs="Arial"/>
                <w:color w:val="353535"/>
                <w:sz w:val="18"/>
                <w:szCs w:val="18"/>
              </w:rPr>
              <w:t xml:space="preserve"> (2012) BMC Evol Biol. 12(1):186 (PMID: 22992189).</w:t>
            </w:r>
          </w:p>
        </w:tc>
        <w:tc>
          <w:tcPr>
            <w:tcW w:w="1972" w:type="dxa"/>
            <w:shd w:val="clear" w:color="auto" w:fill="auto"/>
            <w:vAlign w:val="center"/>
          </w:tcPr>
          <w:p w14:paraId="559F0AF2"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12233 Total</w:t>
            </w:r>
          </w:p>
          <w:p w14:paraId="5173C167"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93 Archaea</w:t>
            </w:r>
          </w:p>
          <w:p w14:paraId="60CF5DF0"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9874 Bacteria</w:t>
            </w:r>
          </w:p>
          <w:p w14:paraId="0E53B202"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2139 Eukaryote</w:t>
            </w:r>
          </w:p>
          <w:p w14:paraId="3BE0A6D5"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127 others</w:t>
            </w:r>
          </w:p>
        </w:tc>
      </w:tr>
      <w:tr w:rsidR="00042935" w:rsidRPr="00C83336" w14:paraId="0E1EF877" w14:textId="77777777" w:rsidTr="00864610">
        <w:trPr>
          <w:jc w:val="center"/>
        </w:trPr>
        <w:tc>
          <w:tcPr>
            <w:tcW w:w="0" w:type="auto"/>
            <w:shd w:val="clear" w:color="auto" w:fill="auto"/>
            <w:vAlign w:val="center"/>
          </w:tcPr>
          <w:p w14:paraId="554DF69F"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GH6</w:t>
            </w:r>
          </w:p>
        </w:tc>
        <w:tc>
          <w:tcPr>
            <w:tcW w:w="0" w:type="auto"/>
            <w:shd w:val="clear" w:color="auto" w:fill="auto"/>
            <w:vAlign w:val="center"/>
          </w:tcPr>
          <w:p w14:paraId="2AFB157E"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Inverting </w:t>
            </w:r>
          </w:p>
        </w:tc>
        <w:tc>
          <w:tcPr>
            <w:tcW w:w="0" w:type="auto"/>
            <w:shd w:val="clear" w:color="auto" w:fill="auto"/>
            <w:vAlign w:val="center"/>
          </w:tcPr>
          <w:p w14:paraId="7D74538B" w14:textId="77777777" w:rsidR="00042935" w:rsidRPr="00C83336" w:rsidRDefault="00042935" w:rsidP="005E183D">
            <w:pPr>
              <w:rPr>
                <w:rFonts w:ascii="Optimum" w:hAnsi="Optimum" w:cs="Arial"/>
                <w:color w:val="000000" w:themeColor="text1"/>
                <w:sz w:val="18"/>
                <w:szCs w:val="18"/>
              </w:rPr>
            </w:pPr>
            <w:r w:rsidRPr="00C83336">
              <w:rPr>
                <w:rFonts w:ascii="Optimum" w:eastAsia="Calibri" w:hAnsi="Optimum" w:cs="Arial"/>
                <w:color w:val="000000" w:themeColor="text1"/>
                <w:sz w:val="18"/>
                <w:szCs w:val="18"/>
                <w:shd w:val="clear" w:color="auto" w:fill="FFFFFF"/>
              </w:rPr>
              <w:t>PS00655</w:t>
            </w:r>
          </w:p>
        </w:tc>
        <w:tc>
          <w:tcPr>
            <w:tcW w:w="3693" w:type="dxa"/>
            <w:shd w:val="clear" w:color="auto" w:fill="auto"/>
            <w:vAlign w:val="center"/>
          </w:tcPr>
          <w:p w14:paraId="72B5F45A"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B. The cellobiohydrolases of this family are widely believed to act processively from the non-reducing ends of cellulose chains to generate cellobiose.</w:t>
            </w:r>
          </w:p>
        </w:tc>
        <w:tc>
          <w:tcPr>
            <w:tcW w:w="1972" w:type="dxa"/>
            <w:shd w:val="clear" w:color="auto" w:fill="auto"/>
            <w:vAlign w:val="center"/>
          </w:tcPr>
          <w:p w14:paraId="496C207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1334 Total</w:t>
            </w:r>
          </w:p>
          <w:p w14:paraId="5425AA14"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1144 Bacteria</w:t>
            </w:r>
          </w:p>
          <w:p w14:paraId="43FA93F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187 Eukaryota</w:t>
            </w:r>
          </w:p>
          <w:p w14:paraId="7F0C18C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16 others</w:t>
            </w:r>
          </w:p>
        </w:tc>
      </w:tr>
      <w:tr w:rsidR="00042935" w:rsidRPr="00C83336" w14:paraId="6031B09D" w14:textId="77777777" w:rsidTr="00864610">
        <w:trPr>
          <w:jc w:val="center"/>
        </w:trPr>
        <w:tc>
          <w:tcPr>
            <w:tcW w:w="0" w:type="auto"/>
            <w:shd w:val="clear" w:color="auto" w:fill="auto"/>
            <w:vAlign w:val="center"/>
          </w:tcPr>
          <w:p w14:paraId="552E980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GH7</w:t>
            </w:r>
          </w:p>
        </w:tc>
        <w:tc>
          <w:tcPr>
            <w:tcW w:w="0" w:type="auto"/>
            <w:shd w:val="clear" w:color="auto" w:fill="auto"/>
            <w:vAlign w:val="center"/>
          </w:tcPr>
          <w:p w14:paraId="778AA06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Retaining </w:t>
            </w:r>
          </w:p>
        </w:tc>
        <w:tc>
          <w:tcPr>
            <w:tcW w:w="0" w:type="auto"/>
            <w:shd w:val="clear" w:color="auto" w:fill="auto"/>
            <w:vAlign w:val="center"/>
          </w:tcPr>
          <w:p w14:paraId="1C3960AC"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3693" w:type="dxa"/>
            <w:shd w:val="clear" w:color="auto" w:fill="auto"/>
            <w:vAlign w:val="center"/>
          </w:tcPr>
          <w:p w14:paraId="603E6FB0"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C. The cellobiohydrolases of this family act processively from the reducing ends of cellulose chains to generate cellobiose. This is markedly different from the IUBMB definition of cellobiohydrolases (EC 3.2.1.91), which act from the non-reducing ends of cellulose.</w:t>
            </w:r>
          </w:p>
        </w:tc>
        <w:tc>
          <w:tcPr>
            <w:tcW w:w="1972" w:type="dxa"/>
            <w:shd w:val="clear" w:color="auto" w:fill="auto"/>
            <w:vAlign w:val="center"/>
          </w:tcPr>
          <w:p w14:paraId="564F9E89"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5134 Total</w:t>
            </w:r>
          </w:p>
          <w:p w14:paraId="4781C150"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10 Bacteria</w:t>
            </w:r>
          </w:p>
          <w:p w14:paraId="57E20835"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5120 Eukaryota</w:t>
            </w:r>
          </w:p>
          <w:p w14:paraId="1561B38C"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4 others</w:t>
            </w:r>
          </w:p>
        </w:tc>
      </w:tr>
      <w:tr w:rsidR="00042935" w:rsidRPr="00C83336" w14:paraId="419F6E3B" w14:textId="77777777" w:rsidTr="00864610">
        <w:trPr>
          <w:jc w:val="center"/>
        </w:trPr>
        <w:tc>
          <w:tcPr>
            <w:tcW w:w="0" w:type="auto"/>
            <w:shd w:val="clear" w:color="auto" w:fill="auto"/>
            <w:vAlign w:val="center"/>
          </w:tcPr>
          <w:p w14:paraId="6D515E0F"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GH8</w:t>
            </w:r>
          </w:p>
        </w:tc>
        <w:tc>
          <w:tcPr>
            <w:tcW w:w="0" w:type="auto"/>
            <w:shd w:val="clear" w:color="auto" w:fill="auto"/>
            <w:vAlign w:val="center"/>
          </w:tcPr>
          <w:p w14:paraId="65925C49"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Inverting </w:t>
            </w:r>
          </w:p>
        </w:tc>
        <w:tc>
          <w:tcPr>
            <w:tcW w:w="0" w:type="auto"/>
            <w:shd w:val="clear" w:color="auto" w:fill="auto"/>
            <w:vAlign w:val="center"/>
          </w:tcPr>
          <w:p w14:paraId="3AEB39A8" w14:textId="77777777" w:rsidR="00042935" w:rsidRPr="00C83336" w:rsidRDefault="00042935" w:rsidP="005E183D">
            <w:pPr>
              <w:rPr>
                <w:rFonts w:ascii="Optimum" w:hAnsi="Optimum" w:cs="Arial"/>
                <w:color w:val="000000" w:themeColor="text1"/>
                <w:sz w:val="18"/>
                <w:szCs w:val="18"/>
              </w:rPr>
            </w:pPr>
            <w:r w:rsidRPr="00C83336">
              <w:rPr>
                <w:rFonts w:ascii="Optimum" w:hAnsi="Optimum" w:cs="Arial"/>
                <w:color w:val="000000" w:themeColor="text1"/>
                <w:sz w:val="18"/>
                <w:szCs w:val="18"/>
                <w:shd w:val="clear" w:color="auto" w:fill="FFFFFF"/>
              </w:rPr>
              <w:t> </w:t>
            </w:r>
            <w:r w:rsidRPr="00C83336">
              <w:rPr>
                <w:rFonts w:ascii="Optimum" w:eastAsia="Calibri" w:hAnsi="Optimum" w:cs="Arial"/>
                <w:color w:val="000000" w:themeColor="text1"/>
                <w:sz w:val="18"/>
                <w:szCs w:val="18"/>
                <w:shd w:val="clear" w:color="auto" w:fill="FFFFFF"/>
              </w:rPr>
              <w:t>PS00812</w:t>
            </w:r>
          </w:p>
        </w:tc>
        <w:tc>
          <w:tcPr>
            <w:tcW w:w="3693" w:type="dxa"/>
            <w:shd w:val="clear" w:color="auto" w:fill="auto"/>
            <w:vAlign w:val="center"/>
          </w:tcPr>
          <w:p w14:paraId="6D0FB367"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D</w:t>
            </w:r>
          </w:p>
        </w:tc>
        <w:tc>
          <w:tcPr>
            <w:tcW w:w="1972" w:type="dxa"/>
            <w:shd w:val="clear" w:color="auto" w:fill="auto"/>
            <w:vAlign w:val="center"/>
          </w:tcPr>
          <w:p w14:paraId="0E625A4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3838 Total</w:t>
            </w:r>
          </w:p>
          <w:p w14:paraId="6E2EF464"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Bacteria 3809</w:t>
            </w:r>
          </w:p>
          <w:p w14:paraId="1A6297E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11 Eukaryota</w:t>
            </w:r>
          </w:p>
          <w:p w14:paraId="536AC1F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18 others</w:t>
            </w:r>
          </w:p>
        </w:tc>
      </w:tr>
      <w:tr w:rsidR="00042935" w:rsidRPr="00C83336" w14:paraId="74E96E7B" w14:textId="77777777" w:rsidTr="00864610">
        <w:trPr>
          <w:jc w:val="center"/>
        </w:trPr>
        <w:tc>
          <w:tcPr>
            <w:tcW w:w="0" w:type="auto"/>
            <w:shd w:val="clear" w:color="auto" w:fill="auto"/>
            <w:vAlign w:val="center"/>
          </w:tcPr>
          <w:p w14:paraId="1C5496F1"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GH9</w:t>
            </w:r>
          </w:p>
        </w:tc>
        <w:tc>
          <w:tcPr>
            <w:tcW w:w="0" w:type="auto"/>
            <w:shd w:val="clear" w:color="auto" w:fill="auto"/>
            <w:vAlign w:val="center"/>
          </w:tcPr>
          <w:p w14:paraId="742F564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Inverting</w:t>
            </w:r>
          </w:p>
        </w:tc>
        <w:tc>
          <w:tcPr>
            <w:tcW w:w="0" w:type="auto"/>
            <w:shd w:val="clear" w:color="auto" w:fill="auto"/>
            <w:vAlign w:val="center"/>
          </w:tcPr>
          <w:p w14:paraId="570E64AB" w14:textId="77777777" w:rsidR="00042935" w:rsidRPr="00C83336" w:rsidRDefault="00042935" w:rsidP="005E183D">
            <w:pPr>
              <w:rPr>
                <w:rFonts w:ascii="Optimum" w:hAnsi="Optimum" w:cs="Arial"/>
                <w:color w:val="000000" w:themeColor="text1"/>
                <w:sz w:val="18"/>
                <w:szCs w:val="18"/>
              </w:rPr>
            </w:pPr>
            <w:r w:rsidRPr="00C83336">
              <w:rPr>
                <w:rFonts w:ascii="Optimum" w:hAnsi="Optimum" w:cs="Arial"/>
                <w:color w:val="000000" w:themeColor="text1"/>
                <w:sz w:val="18"/>
                <w:szCs w:val="18"/>
                <w:shd w:val="clear" w:color="auto" w:fill="FFFFFF"/>
              </w:rPr>
              <w:t> </w:t>
            </w:r>
            <w:r w:rsidRPr="00C83336">
              <w:rPr>
                <w:rFonts w:ascii="Optimum" w:eastAsia="Calibri" w:hAnsi="Optimum" w:cs="Arial"/>
                <w:color w:val="000000" w:themeColor="text1"/>
                <w:sz w:val="18"/>
                <w:szCs w:val="18"/>
                <w:shd w:val="clear" w:color="auto" w:fill="FFFFFF"/>
              </w:rPr>
              <w:t>PS00592</w:t>
            </w:r>
          </w:p>
        </w:tc>
        <w:tc>
          <w:tcPr>
            <w:tcW w:w="3693" w:type="dxa"/>
            <w:shd w:val="clear" w:color="auto" w:fill="auto"/>
            <w:vAlign w:val="center"/>
          </w:tcPr>
          <w:p w14:paraId="5E38E3D6"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E</w:t>
            </w:r>
          </w:p>
        </w:tc>
        <w:tc>
          <w:tcPr>
            <w:tcW w:w="1972" w:type="dxa"/>
            <w:shd w:val="clear" w:color="auto" w:fill="auto"/>
            <w:vAlign w:val="center"/>
          </w:tcPr>
          <w:p w14:paraId="47898247"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2771 Total</w:t>
            </w:r>
          </w:p>
          <w:p w14:paraId="0157A91A"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7 Archaea</w:t>
            </w:r>
          </w:p>
          <w:p w14:paraId="1AFEEC9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1598 Bacteria</w:t>
            </w:r>
          </w:p>
          <w:p w14:paraId="40C81648"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954 Eukaryota</w:t>
            </w:r>
          </w:p>
          <w:p w14:paraId="570BA5EE"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212 others</w:t>
            </w:r>
          </w:p>
        </w:tc>
      </w:tr>
      <w:tr w:rsidR="00042935" w:rsidRPr="00C83336" w14:paraId="4490C0A8" w14:textId="77777777" w:rsidTr="00864610">
        <w:trPr>
          <w:jc w:val="center"/>
        </w:trPr>
        <w:tc>
          <w:tcPr>
            <w:tcW w:w="0" w:type="auto"/>
            <w:shd w:val="clear" w:color="auto" w:fill="auto"/>
            <w:vAlign w:val="center"/>
          </w:tcPr>
          <w:p w14:paraId="3A40486A"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GH12</w:t>
            </w:r>
          </w:p>
        </w:tc>
        <w:tc>
          <w:tcPr>
            <w:tcW w:w="0" w:type="auto"/>
            <w:shd w:val="clear" w:color="auto" w:fill="auto"/>
            <w:vAlign w:val="center"/>
          </w:tcPr>
          <w:p w14:paraId="4F26DB5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Retaining </w:t>
            </w:r>
          </w:p>
        </w:tc>
        <w:tc>
          <w:tcPr>
            <w:tcW w:w="0" w:type="auto"/>
            <w:shd w:val="clear" w:color="auto" w:fill="auto"/>
            <w:vAlign w:val="center"/>
          </w:tcPr>
          <w:p w14:paraId="20BA0B86"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3693" w:type="dxa"/>
            <w:shd w:val="clear" w:color="auto" w:fill="auto"/>
            <w:vAlign w:val="center"/>
          </w:tcPr>
          <w:p w14:paraId="1C58E8E0"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H</w:t>
            </w:r>
          </w:p>
        </w:tc>
        <w:tc>
          <w:tcPr>
            <w:tcW w:w="1972" w:type="dxa"/>
            <w:shd w:val="clear" w:color="auto" w:fill="auto"/>
            <w:vAlign w:val="center"/>
          </w:tcPr>
          <w:p w14:paraId="19EAA102"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882 Total</w:t>
            </w:r>
          </w:p>
          <w:p w14:paraId="592F9614"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90 Archaea</w:t>
            </w:r>
          </w:p>
          <w:p w14:paraId="119D5AA1"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627 Bacteria</w:t>
            </w:r>
          </w:p>
          <w:p w14:paraId="5CAA9267"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164 Eukaryota</w:t>
            </w:r>
          </w:p>
          <w:p w14:paraId="16BF50F0"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 Others</w:t>
            </w:r>
          </w:p>
        </w:tc>
      </w:tr>
      <w:tr w:rsidR="00042935" w:rsidRPr="00C83336" w14:paraId="7FBD43BF" w14:textId="77777777" w:rsidTr="00864610">
        <w:trPr>
          <w:jc w:val="center"/>
        </w:trPr>
        <w:tc>
          <w:tcPr>
            <w:tcW w:w="0" w:type="auto"/>
            <w:shd w:val="clear" w:color="auto" w:fill="auto"/>
            <w:vAlign w:val="center"/>
          </w:tcPr>
          <w:p w14:paraId="003BD316"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GH44</w:t>
            </w:r>
          </w:p>
        </w:tc>
        <w:tc>
          <w:tcPr>
            <w:tcW w:w="0" w:type="auto"/>
            <w:shd w:val="clear" w:color="auto" w:fill="auto"/>
            <w:vAlign w:val="center"/>
          </w:tcPr>
          <w:p w14:paraId="121DB59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Retaining</w:t>
            </w:r>
          </w:p>
        </w:tc>
        <w:tc>
          <w:tcPr>
            <w:tcW w:w="0" w:type="auto"/>
            <w:shd w:val="clear" w:color="auto" w:fill="auto"/>
            <w:vAlign w:val="center"/>
          </w:tcPr>
          <w:p w14:paraId="18CCC125"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3693" w:type="dxa"/>
            <w:shd w:val="clear" w:color="auto" w:fill="auto"/>
            <w:vAlign w:val="center"/>
          </w:tcPr>
          <w:p w14:paraId="021A7561" w14:textId="77777777" w:rsidR="00042935" w:rsidRPr="00C83336" w:rsidRDefault="00042935" w:rsidP="0051739E">
            <w:pPr>
              <w:rPr>
                <w:rFonts w:ascii="Optimum" w:hAnsi="Optimum" w:cs="Arial"/>
                <w:bCs/>
                <w:color w:val="000000" w:themeColor="text1"/>
                <w:sz w:val="18"/>
                <w:szCs w:val="18"/>
              </w:rPr>
            </w:pPr>
            <w:r w:rsidRPr="00C83336">
              <w:rPr>
                <w:rFonts w:ascii="Optimum" w:eastAsiaTheme="minorHAnsi" w:hAnsi="Optimum" w:cs="Arial"/>
                <w:color w:val="353535"/>
                <w:sz w:val="18"/>
                <w:szCs w:val="18"/>
              </w:rPr>
              <w:t xml:space="preserve">formerly known as cellulase family J. Note that the stereochemistry of the reaction has recently been corrected: Kitago </w:t>
            </w:r>
            <w:r w:rsidRPr="0051739E">
              <w:rPr>
                <w:rFonts w:ascii="Optimum" w:eastAsiaTheme="minorHAnsi" w:hAnsi="Optimum" w:cs="Arial"/>
                <w:i/>
                <w:iCs/>
                <w:color w:val="353535"/>
                <w:sz w:val="18"/>
                <w:szCs w:val="18"/>
              </w:rPr>
              <w:t>et al</w:t>
            </w:r>
            <w:r w:rsidRPr="00C83336">
              <w:rPr>
                <w:rFonts w:ascii="Optimum" w:eastAsiaTheme="minorHAnsi" w:hAnsi="Optimum" w:cs="Arial"/>
                <w:color w:val="353535"/>
                <w:sz w:val="18"/>
                <w:szCs w:val="18"/>
              </w:rPr>
              <w:t xml:space="preserve">., </w:t>
            </w:r>
            <w:r w:rsidRPr="0051739E">
              <w:rPr>
                <w:rFonts w:ascii="Optimum" w:eastAsiaTheme="minorHAnsi" w:hAnsi="Optimum" w:cs="Arial"/>
                <w:i/>
                <w:iCs/>
                <w:color w:val="353535"/>
                <w:sz w:val="18"/>
                <w:szCs w:val="18"/>
              </w:rPr>
              <w:t>J. Biol. Chem.</w:t>
            </w:r>
            <w:r w:rsidRPr="00C83336">
              <w:rPr>
                <w:rFonts w:ascii="Optimum" w:eastAsiaTheme="minorHAnsi" w:hAnsi="Optimum" w:cs="Arial"/>
                <w:color w:val="353535"/>
                <w:sz w:val="18"/>
                <w:szCs w:val="18"/>
              </w:rPr>
              <w:t xml:space="preserve"> 282(2007)35703-11 (PMID: 17905739)</w:t>
            </w:r>
          </w:p>
        </w:tc>
        <w:tc>
          <w:tcPr>
            <w:tcW w:w="1972" w:type="dxa"/>
            <w:shd w:val="clear" w:color="auto" w:fill="auto"/>
            <w:vAlign w:val="center"/>
          </w:tcPr>
          <w:p w14:paraId="4C15B41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154 Total</w:t>
            </w:r>
          </w:p>
          <w:p w14:paraId="77AB3FB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149 Bacteria</w:t>
            </w:r>
          </w:p>
          <w:p w14:paraId="7FB92719"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 Eukaryota</w:t>
            </w:r>
          </w:p>
          <w:p w14:paraId="7D1DEA95"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 Others</w:t>
            </w:r>
          </w:p>
        </w:tc>
      </w:tr>
      <w:tr w:rsidR="00042935" w:rsidRPr="00C83336" w14:paraId="01B97101" w14:textId="77777777" w:rsidTr="00864610">
        <w:trPr>
          <w:jc w:val="center"/>
        </w:trPr>
        <w:tc>
          <w:tcPr>
            <w:tcW w:w="0" w:type="auto"/>
            <w:shd w:val="clear" w:color="auto" w:fill="auto"/>
            <w:vAlign w:val="center"/>
          </w:tcPr>
          <w:p w14:paraId="1ADCECB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GH45</w:t>
            </w:r>
          </w:p>
        </w:tc>
        <w:tc>
          <w:tcPr>
            <w:tcW w:w="0" w:type="auto"/>
            <w:shd w:val="clear" w:color="auto" w:fill="auto"/>
            <w:vAlign w:val="center"/>
          </w:tcPr>
          <w:p w14:paraId="287161A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Inverting</w:t>
            </w:r>
          </w:p>
        </w:tc>
        <w:tc>
          <w:tcPr>
            <w:tcW w:w="0" w:type="auto"/>
            <w:shd w:val="clear" w:color="auto" w:fill="auto"/>
            <w:vAlign w:val="center"/>
          </w:tcPr>
          <w:p w14:paraId="20BCEABD" w14:textId="77777777" w:rsidR="00042935" w:rsidRPr="00C83336" w:rsidRDefault="00042935" w:rsidP="005E183D">
            <w:pPr>
              <w:rPr>
                <w:rFonts w:ascii="Optimum" w:hAnsi="Optimum" w:cs="Arial"/>
                <w:color w:val="000000" w:themeColor="text1"/>
                <w:sz w:val="18"/>
                <w:szCs w:val="18"/>
              </w:rPr>
            </w:pPr>
            <w:r w:rsidRPr="00C83336">
              <w:rPr>
                <w:rFonts w:ascii="Optimum" w:eastAsia="Calibri" w:hAnsi="Optimum" w:cs="Arial"/>
                <w:color w:val="000000" w:themeColor="text1"/>
                <w:sz w:val="18"/>
                <w:szCs w:val="18"/>
                <w:shd w:val="clear" w:color="auto" w:fill="FFFFFF"/>
              </w:rPr>
              <w:t>PS01140</w:t>
            </w:r>
          </w:p>
        </w:tc>
        <w:tc>
          <w:tcPr>
            <w:tcW w:w="3693" w:type="dxa"/>
            <w:shd w:val="clear" w:color="auto" w:fill="auto"/>
            <w:vAlign w:val="center"/>
          </w:tcPr>
          <w:p w14:paraId="0A8613AE"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K; distantly related to plant expansins</w:t>
            </w:r>
          </w:p>
        </w:tc>
        <w:tc>
          <w:tcPr>
            <w:tcW w:w="1972" w:type="dxa"/>
            <w:shd w:val="clear" w:color="auto" w:fill="auto"/>
            <w:vAlign w:val="center"/>
          </w:tcPr>
          <w:p w14:paraId="54ADA478"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385 Total</w:t>
            </w:r>
          </w:p>
          <w:p w14:paraId="248B7A85"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23 Bacteria</w:t>
            </w:r>
          </w:p>
          <w:p w14:paraId="15E7FB8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354 Eukaryota</w:t>
            </w:r>
          </w:p>
          <w:p w14:paraId="7FA89718"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8 Others</w:t>
            </w:r>
          </w:p>
        </w:tc>
      </w:tr>
      <w:tr w:rsidR="00042935" w:rsidRPr="00C83336" w14:paraId="3E0A6ECA" w14:textId="77777777" w:rsidTr="00864610">
        <w:trPr>
          <w:jc w:val="center"/>
        </w:trPr>
        <w:tc>
          <w:tcPr>
            <w:tcW w:w="0" w:type="auto"/>
            <w:shd w:val="clear" w:color="auto" w:fill="auto"/>
            <w:vAlign w:val="center"/>
          </w:tcPr>
          <w:p w14:paraId="4230DB7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GH48</w:t>
            </w:r>
          </w:p>
        </w:tc>
        <w:tc>
          <w:tcPr>
            <w:tcW w:w="0" w:type="auto"/>
            <w:shd w:val="clear" w:color="auto" w:fill="auto"/>
            <w:vAlign w:val="center"/>
          </w:tcPr>
          <w:p w14:paraId="675FAB6F"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Inverting</w:t>
            </w:r>
          </w:p>
        </w:tc>
        <w:tc>
          <w:tcPr>
            <w:tcW w:w="0" w:type="auto"/>
            <w:shd w:val="clear" w:color="auto" w:fill="auto"/>
            <w:vAlign w:val="center"/>
          </w:tcPr>
          <w:p w14:paraId="5C40BE4E"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3693" w:type="dxa"/>
            <w:shd w:val="clear" w:color="auto" w:fill="auto"/>
            <w:vAlign w:val="center"/>
          </w:tcPr>
          <w:p w14:paraId="3AD18F47" w14:textId="77777777" w:rsidR="00042935" w:rsidRPr="00C83336" w:rsidRDefault="00042935" w:rsidP="005E183D">
            <w:pPr>
              <w:rPr>
                <w:rFonts w:ascii="Optimum" w:hAnsi="Optimum" w:cs="Arial"/>
                <w:bCs/>
                <w:color w:val="000000" w:themeColor="text1"/>
                <w:sz w:val="18"/>
                <w:szCs w:val="18"/>
              </w:rPr>
            </w:pPr>
            <w:r w:rsidRPr="00C83336">
              <w:rPr>
                <w:rFonts w:ascii="Optimum" w:eastAsiaTheme="minorHAnsi" w:hAnsi="Optimum" w:cs="Arial"/>
                <w:color w:val="353535"/>
                <w:sz w:val="18"/>
                <w:szCs w:val="18"/>
              </w:rPr>
              <w:t>formerly known as cellulase family L. Some cellobiohydrolases of this family have been reported to act from the reducing ends of cellulose (EC 3.2.1.-), while others have been reported to operate from the non-reducing ends to liberate cellobiose or cellotriose or cellotetraose (EC 3.2.1.-). This family also contains endo-processive cellulases (EC 3.2.1.-), whose activity is hard to distinguish from that of cellobiohydrolases.</w:t>
            </w:r>
          </w:p>
        </w:tc>
        <w:tc>
          <w:tcPr>
            <w:tcW w:w="1972" w:type="dxa"/>
            <w:shd w:val="clear" w:color="auto" w:fill="auto"/>
            <w:vAlign w:val="center"/>
          </w:tcPr>
          <w:p w14:paraId="1472619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1032 Total</w:t>
            </w:r>
          </w:p>
          <w:p w14:paraId="03160286"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995 Bacteria</w:t>
            </w:r>
          </w:p>
          <w:p w14:paraId="7E6B720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34 Eukaryota</w:t>
            </w:r>
          </w:p>
          <w:p w14:paraId="7B030602"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3 others</w:t>
            </w:r>
          </w:p>
        </w:tc>
      </w:tr>
      <w:tr w:rsidR="00042935" w:rsidRPr="00C83336" w14:paraId="3CEDF14E" w14:textId="77777777" w:rsidTr="00864610">
        <w:trPr>
          <w:jc w:val="center"/>
        </w:trPr>
        <w:tc>
          <w:tcPr>
            <w:tcW w:w="0" w:type="auto"/>
            <w:shd w:val="clear" w:color="auto" w:fill="auto"/>
            <w:vAlign w:val="center"/>
          </w:tcPr>
          <w:p w14:paraId="31492329"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GH51</w:t>
            </w:r>
          </w:p>
        </w:tc>
        <w:tc>
          <w:tcPr>
            <w:tcW w:w="0" w:type="auto"/>
            <w:shd w:val="clear" w:color="auto" w:fill="auto"/>
            <w:vAlign w:val="center"/>
          </w:tcPr>
          <w:p w14:paraId="5DD6A55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Retaining</w:t>
            </w:r>
          </w:p>
        </w:tc>
        <w:tc>
          <w:tcPr>
            <w:tcW w:w="0" w:type="auto"/>
            <w:shd w:val="clear" w:color="auto" w:fill="auto"/>
            <w:vAlign w:val="center"/>
          </w:tcPr>
          <w:p w14:paraId="0E913B4B"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3693" w:type="dxa"/>
            <w:shd w:val="clear" w:color="auto" w:fill="auto"/>
            <w:vAlign w:val="center"/>
          </w:tcPr>
          <w:p w14:paraId="749C736D"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NA</w:t>
            </w:r>
          </w:p>
        </w:tc>
        <w:tc>
          <w:tcPr>
            <w:tcW w:w="1972" w:type="dxa"/>
            <w:shd w:val="clear" w:color="auto" w:fill="auto"/>
            <w:vAlign w:val="center"/>
          </w:tcPr>
          <w:p w14:paraId="31050BDE"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2712 Total</w:t>
            </w:r>
          </w:p>
          <w:p w14:paraId="29A51373"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20 Archaea</w:t>
            </w:r>
          </w:p>
          <w:p w14:paraId="3CE7E76A"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2486 Bacteria</w:t>
            </w:r>
          </w:p>
          <w:p w14:paraId="27A58FAC"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 xml:space="preserve">165 Eukaryota </w:t>
            </w:r>
          </w:p>
          <w:p w14:paraId="15857BE0" w14:textId="77777777" w:rsidR="00042935" w:rsidRPr="00C83336" w:rsidRDefault="00042935" w:rsidP="005E183D">
            <w:pPr>
              <w:jc w:val="center"/>
              <w:rPr>
                <w:rFonts w:ascii="Optimum" w:hAnsi="Optimum" w:cs="Arial"/>
                <w:bCs/>
                <w:color w:val="000000" w:themeColor="text1"/>
                <w:sz w:val="18"/>
                <w:szCs w:val="18"/>
              </w:rPr>
            </w:pPr>
            <w:r w:rsidRPr="00C83336">
              <w:rPr>
                <w:rFonts w:ascii="Optimum" w:hAnsi="Optimum" w:cs="Arial"/>
                <w:bCs/>
                <w:color w:val="000000" w:themeColor="text1"/>
                <w:sz w:val="18"/>
                <w:szCs w:val="18"/>
              </w:rPr>
              <w:t>41 others</w:t>
            </w:r>
          </w:p>
        </w:tc>
      </w:tr>
      <w:bookmarkEnd w:id="11"/>
      <w:bookmarkEnd w:id="12"/>
    </w:tbl>
    <w:p w14:paraId="0F4F0844" w14:textId="158FE1A6" w:rsidR="0051739E" w:rsidRDefault="0051739E" w:rsidP="005E183D">
      <w:pPr>
        <w:jc w:val="both"/>
        <w:rPr>
          <w:rFonts w:ascii="Optimum" w:hAnsi="Optimum" w:cs="Arial"/>
          <w:bCs/>
          <w:sz w:val="20"/>
          <w:szCs w:val="20"/>
        </w:rPr>
      </w:pPr>
    </w:p>
    <w:p w14:paraId="4BD05354" w14:textId="77777777" w:rsidR="0051739E" w:rsidRDefault="0051739E">
      <w:pPr>
        <w:spacing w:after="200" w:line="276" w:lineRule="auto"/>
        <w:rPr>
          <w:rFonts w:ascii="Optimum" w:hAnsi="Optimum" w:cs="Arial"/>
          <w:bCs/>
          <w:sz w:val="20"/>
          <w:szCs w:val="20"/>
        </w:rPr>
      </w:pPr>
      <w:r>
        <w:rPr>
          <w:rFonts w:ascii="Optimum" w:hAnsi="Optimum" w:cs="Arial"/>
          <w:bCs/>
          <w:sz w:val="20"/>
          <w:szCs w:val="20"/>
        </w:rPr>
        <w:br w:type="page"/>
      </w:r>
    </w:p>
    <w:p w14:paraId="279EE3A4" w14:textId="77777777" w:rsidR="00042935" w:rsidRPr="00E614B7" w:rsidRDefault="00042935" w:rsidP="005E183D">
      <w:pPr>
        <w:jc w:val="both"/>
        <w:rPr>
          <w:rFonts w:ascii="Optimum" w:hAnsi="Optimum" w:cs="Arial"/>
          <w:bCs/>
          <w:sz w:val="20"/>
          <w:szCs w:val="20"/>
        </w:rPr>
      </w:pPr>
    </w:p>
    <w:p w14:paraId="65FCE4C1" w14:textId="531245CE" w:rsidR="00042935" w:rsidRDefault="00042935" w:rsidP="005E183D">
      <w:pPr>
        <w:pStyle w:val="Descripcin"/>
        <w:rPr>
          <w:rFonts w:ascii="ITC Legacy Sans Std Medium" w:hAnsi="ITC Legacy Sans Std Medium" w:cs="Arial"/>
          <w:sz w:val="18"/>
          <w:lang w:val="en-US"/>
        </w:rPr>
      </w:pPr>
      <w:r w:rsidRPr="004B1F7F">
        <w:rPr>
          <w:rFonts w:ascii="ITC Legacy Sans Std Medium" w:hAnsi="ITC Legacy Sans Std Medium" w:cs="Arial"/>
          <w:b/>
          <w:bCs w:val="0"/>
          <w:sz w:val="18"/>
          <w:lang w:val="en-US"/>
        </w:rPr>
        <w:t>Table 2.</w:t>
      </w:r>
      <w:r w:rsidRPr="004B1F7F">
        <w:rPr>
          <w:rFonts w:ascii="ITC Legacy Sans Std Medium" w:hAnsi="ITC Legacy Sans Std Medium" w:cs="Arial"/>
          <w:sz w:val="18"/>
          <w:lang w:val="en-US"/>
        </w:rPr>
        <w:t xml:space="preserve"> Description of the selected endoglucanase enzyme.</w:t>
      </w:r>
    </w:p>
    <w:p w14:paraId="7F0CE3AC" w14:textId="77777777" w:rsidR="009034FE" w:rsidRPr="009034FE" w:rsidRDefault="009034FE" w:rsidP="009034FE"/>
    <w:tbl>
      <w:tblPr>
        <w:tblW w:w="8916" w:type="dxa"/>
        <w:tblCellMar>
          <w:left w:w="0" w:type="dxa"/>
          <w:right w:w="0" w:type="dxa"/>
        </w:tblCellMar>
        <w:tblLook w:val="0600" w:firstRow="0" w:lastRow="0" w:firstColumn="0" w:lastColumn="0" w:noHBand="1" w:noVBand="1"/>
      </w:tblPr>
      <w:tblGrid>
        <w:gridCol w:w="1665"/>
        <w:gridCol w:w="1048"/>
        <w:gridCol w:w="2984"/>
        <w:gridCol w:w="1545"/>
        <w:gridCol w:w="1674"/>
      </w:tblGrid>
      <w:tr w:rsidR="00042935" w:rsidRPr="00E614B7" w14:paraId="75E76B44" w14:textId="77777777" w:rsidTr="009034FE">
        <w:trPr>
          <w:trHeight w:val="20"/>
        </w:trPr>
        <w:tc>
          <w:tcPr>
            <w:tcW w:w="166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2" w:type="dxa"/>
              <w:left w:w="35" w:type="dxa"/>
              <w:bottom w:w="42" w:type="dxa"/>
              <w:right w:w="42" w:type="dxa"/>
            </w:tcMar>
            <w:vAlign w:val="center"/>
            <w:hideMark/>
          </w:tcPr>
          <w:p w14:paraId="31E0A7F7" w14:textId="77777777" w:rsidR="00042935" w:rsidRPr="009034FE" w:rsidRDefault="00042935" w:rsidP="005E183D">
            <w:pPr>
              <w:jc w:val="center"/>
              <w:rPr>
                <w:rFonts w:ascii="Optimum" w:hAnsi="Optimum" w:cs="Arial"/>
                <w:b/>
                <w:sz w:val="18"/>
                <w:szCs w:val="18"/>
              </w:rPr>
            </w:pPr>
            <w:r w:rsidRPr="009034FE">
              <w:rPr>
                <w:rFonts w:ascii="Optimum" w:hAnsi="Optimum" w:cs="Arial"/>
                <w:b/>
                <w:sz w:val="18"/>
                <w:szCs w:val="18"/>
                <w:lang w:val="es-CO"/>
              </w:rPr>
              <w:t>Identifier</w:t>
            </w:r>
          </w:p>
        </w:tc>
        <w:tc>
          <w:tcPr>
            <w:tcW w:w="104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2" w:type="dxa"/>
              <w:left w:w="35" w:type="dxa"/>
              <w:bottom w:w="42" w:type="dxa"/>
              <w:right w:w="42" w:type="dxa"/>
            </w:tcMar>
            <w:vAlign w:val="center"/>
            <w:hideMark/>
          </w:tcPr>
          <w:p w14:paraId="12987F22" w14:textId="77777777" w:rsidR="00042935" w:rsidRPr="009034FE" w:rsidRDefault="00042935" w:rsidP="005E183D">
            <w:pPr>
              <w:jc w:val="center"/>
              <w:rPr>
                <w:rFonts w:ascii="Optimum" w:hAnsi="Optimum" w:cs="Arial"/>
                <w:b/>
                <w:sz w:val="18"/>
                <w:szCs w:val="18"/>
              </w:rPr>
            </w:pPr>
            <w:r w:rsidRPr="009034FE">
              <w:rPr>
                <w:rFonts w:ascii="Optimum" w:hAnsi="Optimum" w:cs="Arial"/>
                <w:b/>
                <w:sz w:val="18"/>
                <w:szCs w:val="18"/>
                <w:lang w:val="es-CO"/>
              </w:rPr>
              <w:t>CAZy family</w:t>
            </w:r>
          </w:p>
        </w:tc>
        <w:tc>
          <w:tcPr>
            <w:tcW w:w="29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42" w:type="dxa"/>
              <w:left w:w="35" w:type="dxa"/>
              <w:bottom w:w="42" w:type="dxa"/>
              <w:right w:w="42" w:type="dxa"/>
            </w:tcMar>
            <w:vAlign w:val="center"/>
            <w:hideMark/>
          </w:tcPr>
          <w:p w14:paraId="7F51EB01" w14:textId="77777777" w:rsidR="00042935" w:rsidRPr="009034FE" w:rsidRDefault="00042935" w:rsidP="005E183D">
            <w:pPr>
              <w:jc w:val="center"/>
              <w:rPr>
                <w:rFonts w:ascii="Optimum" w:hAnsi="Optimum" w:cs="Arial"/>
                <w:b/>
                <w:sz w:val="18"/>
                <w:szCs w:val="18"/>
              </w:rPr>
            </w:pPr>
            <w:r w:rsidRPr="009034FE">
              <w:rPr>
                <w:rFonts w:ascii="Optimum" w:hAnsi="Optimum" w:cs="Arial"/>
                <w:b/>
                <w:sz w:val="18"/>
                <w:szCs w:val="18"/>
              </w:rPr>
              <w:t>Enzyme description</w:t>
            </w:r>
          </w:p>
        </w:tc>
        <w:tc>
          <w:tcPr>
            <w:tcW w:w="15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8" w:type="dxa"/>
              <w:bottom w:w="0" w:type="dxa"/>
              <w:right w:w="22" w:type="dxa"/>
            </w:tcMar>
            <w:vAlign w:val="center"/>
            <w:hideMark/>
          </w:tcPr>
          <w:p w14:paraId="04B17349" w14:textId="77777777" w:rsidR="00042935" w:rsidRPr="009034FE" w:rsidRDefault="00042935" w:rsidP="005E183D">
            <w:pPr>
              <w:jc w:val="center"/>
              <w:rPr>
                <w:rFonts w:ascii="Optimum" w:hAnsi="Optimum" w:cs="Arial"/>
                <w:b/>
                <w:sz w:val="18"/>
                <w:szCs w:val="18"/>
              </w:rPr>
            </w:pPr>
            <w:r w:rsidRPr="009034FE">
              <w:rPr>
                <w:rFonts w:ascii="Optimum" w:hAnsi="Optimum" w:cs="Arial"/>
                <w:b/>
                <w:sz w:val="18"/>
                <w:szCs w:val="18"/>
                <w:lang w:val="es-CO"/>
              </w:rPr>
              <w:t xml:space="preserve">Fungi </w:t>
            </w:r>
          </w:p>
        </w:tc>
        <w:tc>
          <w:tcPr>
            <w:tcW w:w="167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8" w:type="dxa"/>
              <w:bottom w:w="0" w:type="dxa"/>
              <w:right w:w="22" w:type="dxa"/>
            </w:tcMar>
            <w:vAlign w:val="center"/>
            <w:hideMark/>
          </w:tcPr>
          <w:p w14:paraId="26A07CFB" w14:textId="77777777" w:rsidR="00042935" w:rsidRPr="009034FE" w:rsidRDefault="00042935" w:rsidP="005E183D">
            <w:pPr>
              <w:jc w:val="center"/>
              <w:rPr>
                <w:rFonts w:ascii="Optimum" w:hAnsi="Optimum" w:cs="Arial"/>
                <w:b/>
                <w:sz w:val="18"/>
                <w:szCs w:val="18"/>
                <w:lang w:val="es-ES"/>
              </w:rPr>
            </w:pPr>
            <w:r w:rsidRPr="009034FE">
              <w:rPr>
                <w:rFonts w:ascii="Optimum" w:hAnsi="Optimum" w:cs="Arial"/>
                <w:b/>
                <w:sz w:val="18"/>
                <w:szCs w:val="18"/>
                <w:lang w:val="es-CO"/>
              </w:rPr>
              <w:t>Interproscan GO Term Prediction</w:t>
            </w:r>
          </w:p>
        </w:tc>
      </w:tr>
      <w:tr w:rsidR="00042935" w:rsidRPr="00E614B7" w14:paraId="209AB95B" w14:textId="77777777" w:rsidTr="00864610">
        <w:trPr>
          <w:trHeight w:val="20"/>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42" w:type="dxa"/>
              <w:left w:w="35" w:type="dxa"/>
              <w:bottom w:w="42" w:type="dxa"/>
              <w:right w:w="42" w:type="dxa"/>
            </w:tcMar>
            <w:vAlign w:val="center"/>
            <w:hideMark/>
          </w:tcPr>
          <w:p w14:paraId="4A0B17D9" w14:textId="77777777" w:rsidR="00042935" w:rsidRPr="009034FE" w:rsidRDefault="00042935" w:rsidP="005E183D">
            <w:pPr>
              <w:jc w:val="center"/>
              <w:rPr>
                <w:rFonts w:ascii="Optimum" w:hAnsi="Optimum" w:cs="Arial"/>
                <w:sz w:val="18"/>
                <w:szCs w:val="18"/>
              </w:rPr>
            </w:pPr>
            <w:r w:rsidRPr="009034FE">
              <w:rPr>
                <w:rFonts w:ascii="Optimum" w:hAnsi="Optimum" w:cs="Arial"/>
                <w:sz w:val="18"/>
                <w:szCs w:val="18"/>
                <w:lang w:val="es-CO"/>
              </w:rPr>
              <w:t>GenBank: AAM54071</w:t>
            </w:r>
          </w:p>
          <w:p w14:paraId="269EBB52" w14:textId="77777777" w:rsidR="00042935" w:rsidRPr="009034FE" w:rsidRDefault="00042935" w:rsidP="005E183D">
            <w:pPr>
              <w:jc w:val="center"/>
              <w:rPr>
                <w:rFonts w:ascii="Optimum" w:hAnsi="Optimum" w:cs="Arial"/>
                <w:sz w:val="18"/>
                <w:szCs w:val="18"/>
              </w:rPr>
            </w:pPr>
          </w:p>
          <w:p w14:paraId="32850A50" w14:textId="77777777" w:rsidR="00042935" w:rsidRPr="009034FE" w:rsidRDefault="00042935" w:rsidP="005E183D">
            <w:pPr>
              <w:jc w:val="center"/>
              <w:rPr>
                <w:rFonts w:ascii="Optimum" w:hAnsi="Optimum" w:cs="Arial"/>
                <w:sz w:val="18"/>
                <w:szCs w:val="18"/>
              </w:rPr>
            </w:pPr>
            <w:r w:rsidRPr="009034FE">
              <w:rPr>
                <w:rFonts w:ascii="Optimum" w:hAnsi="Optimum" w:cs="Arial"/>
                <w:sz w:val="18"/>
                <w:szCs w:val="18"/>
                <w:lang w:val="es-CO"/>
              </w:rPr>
              <w:t>Uniprot: Q5B7R2</w:t>
            </w:r>
          </w:p>
        </w:tc>
        <w:tc>
          <w:tcPr>
            <w:tcW w:w="1048" w:type="dxa"/>
            <w:tcBorders>
              <w:top w:val="single" w:sz="8" w:space="0" w:color="000000"/>
              <w:left w:val="single" w:sz="8" w:space="0" w:color="000000"/>
              <w:bottom w:val="single" w:sz="8" w:space="0" w:color="000000"/>
              <w:right w:val="single" w:sz="8" w:space="0" w:color="000000"/>
            </w:tcBorders>
            <w:shd w:val="clear" w:color="auto" w:fill="auto"/>
            <w:tcMar>
              <w:top w:w="42" w:type="dxa"/>
              <w:left w:w="35" w:type="dxa"/>
              <w:bottom w:w="42" w:type="dxa"/>
              <w:right w:w="42" w:type="dxa"/>
            </w:tcMar>
            <w:vAlign w:val="center"/>
            <w:hideMark/>
          </w:tcPr>
          <w:p w14:paraId="34E96A84" w14:textId="77777777" w:rsidR="00042935" w:rsidRPr="009034FE" w:rsidRDefault="00042935" w:rsidP="005E183D">
            <w:pPr>
              <w:jc w:val="center"/>
              <w:rPr>
                <w:rFonts w:ascii="Optimum" w:hAnsi="Optimum" w:cs="Arial"/>
                <w:sz w:val="18"/>
                <w:szCs w:val="18"/>
              </w:rPr>
            </w:pPr>
            <w:r w:rsidRPr="009034FE">
              <w:rPr>
                <w:rFonts w:ascii="Optimum" w:hAnsi="Optimum" w:cs="Arial"/>
                <w:sz w:val="18"/>
                <w:szCs w:val="18"/>
                <w:lang w:val="es-CO"/>
              </w:rPr>
              <w:t>GH7</w:t>
            </w:r>
          </w:p>
        </w:tc>
        <w:tc>
          <w:tcPr>
            <w:tcW w:w="2984" w:type="dxa"/>
            <w:tcBorders>
              <w:top w:val="single" w:sz="8" w:space="0" w:color="000000"/>
              <w:left w:val="single" w:sz="8" w:space="0" w:color="000000"/>
              <w:bottom w:val="single" w:sz="8" w:space="0" w:color="000000"/>
              <w:right w:val="single" w:sz="8" w:space="0" w:color="000000"/>
            </w:tcBorders>
            <w:shd w:val="clear" w:color="auto" w:fill="auto"/>
            <w:tcMar>
              <w:top w:w="42" w:type="dxa"/>
              <w:left w:w="35" w:type="dxa"/>
              <w:bottom w:w="42" w:type="dxa"/>
              <w:right w:w="42" w:type="dxa"/>
            </w:tcMar>
            <w:vAlign w:val="center"/>
            <w:hideMark/>
          </w:tcPr>
          <w:p w14:paraId="79A8206B" w14:textId="77777777" w:rsidR="00042935" w:rsidRPr="009034FE" w:rsidRDefault="00042935" w:rsidP="005E183D">
            <w:pPr>
              <w:jc w:val="center"/>
              <w:rPr>
                <w:rFonts w:ascii="Optimum" w:hAnsi="Optimum" w:cs="Arial"/>
                <w:sz w:val="18"/>
                <w:szCs w:val="18"/>
                <w:lang w:val="es-ES"/>
              </w:rPr>
            </w:pPr>
            <w:r w:rsidRPr="009034FE">
              <w:rPr>
                <w:rFonts w:ascii="Optimum" w:hAnsi="Optimum" w:cs="Arial"/>
                <w:sz w:val="18"/>
                <w:szCs w:val="18"/>
                <w:lang w:val="es-CO"/>
              </w:rPr>
              <w:t>Endo-beta-1,4-glucanasa: actividad extracelular.  Su sustrato preferido es la Carboximetilcelulosa soluble. Tamaño 48 kDa.  pH óptimo 5,5. Temperatura óptima 42 °C. (</w:t>
            </w:r>
            <w:r w:rsidRPr="009034FE">
              <w:rPr>
                <w:rFonts w:ascii="Optimum" w:hAnsi="Optimum" w:cs="Arial"/>
                <w:sz w:val="18"/>
                <w:szCs w:val="18"/>
                <w:lang w:val="da-DK"/>
              </w:rPr>
              <w:t xml:space="preserve">Lockington et al, 2002; Galagan </w:t>
            </w:r>
            <w:r w:rsidRPr="009034FE">
              <w:rPr>
                <w:rFonts w:ascii="Optimum" w:hAnsi="Optimum" w:cs="Arial"/>
                <w:i/>
                <w:iCs/>
                <w:sz w:val="18"/>
                <w:szCs w:val="18"/>
                <w:lang w:val="da-DK"/>
              </w:rPr>
              <w:t>et al</w:t>
            </w:r>
            <w:r w:rsidRPr="009034FE">
              <w:rPr>
                <w:rFonts w:ascii="Optimum" w:hAnsi="Optimum" w:cs="Arial"/>
                <w:sz w:val="18"/>
                <w:szCs w:val="18"/>
                <w:lang w:val="da-DK"/>
              </w:rPr>
              <w:t xml:space="preserve">., 2005; Bauer </w:t>
            </w:r>
            <w:r w:rsidRPr="009034FE">
              <w:rPr>
                <w:rFonts w:ascii="Optimum" w:hAnsi="Optimum" w:cs="Arial"/>
                <w:i/>
                <w:iCs/>
                <w:sz w:val="18"/>
                <w:szCs w:val="18"/>
                <w:lang w:val="da-DK"/>
              </w:rPr>
              <w:t>et al</w:t>
            </w:r>
            <w:r w:rsidRPr="009034FE">
              <w:rPr>
                <w:rFonts w:ascii="Optimum" w:hAnsi="Optimum" w:cs="Arial"/>
                <w:sz w:val="18"/>
                <w:szCs w:val="18"/>
                <w:lang w:val="da-DK"/>
              </w:rPr>
              <w:t>., 2006)</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15" w:type="dxa"/>
              <w:left w:w="18" w:type="dxa"/>
              <w:bottom w:w="0" w:type="dxa"/>
              <w:right w:w="22" w:type="dxa"/>
            </w:tcMar>
            <w:vAlign w:val="center"/>
            <w:hideMark/>
          </w:tcPr>
          <w:p w14:paraId="41F09A3D" w14:textId="77777777" w:rsidR="00042935" w:rsidRPr="009034FE" w:rsidRDefault="00042935" w:rsidP="005E183D">
            <w:pPr>
              <w:jc w:val="center"/>
              <w:rPr>
                <w:rFonts w:ascii="Optimum" w:hAnsi="Optimum" w:cs="Arial"/>
                <w:sz w:val="18"/>
                <w:szCs w:val="18"/>
              </w:rPr>
            </w:pPr>
            <w:r w:rsidRPr="009034FE">
              <w:rPr>
                <w:rFonts w:ascii="Optimum" w:hAnsi="Optimum" w:cs="Arial"/>
                <w:i/>
                <w:iCs/>
                <w:sz w:val="18"/>
                <w:szCs w:val="18"/>
              </w:rPr>
              <w:t>Aspergillus nidulans</w:t>
            </w:r>
          </w:p>
          <w:p w14:paraId="4659E941" w14:textId="77777777" w:rsidR="00042935" w:rsidRPr="009034FE" w:rsidRDefault="00042935" w:rsidP="005E183D">
            <w:pPr>
              <w:jc w:val="center"/>
              <w:rPr>
                <w:rFonts w:ascii="Optimum" w:hAnsi="Optimum" w:cs="Arial"/>
                <w:sz w:val="18"/>
                <w:szCs w:val="18"/>
              </w:rPr>
            </w:pPr>
            <w:r w:rsidRPr="009034FE">
              <w:rPr>
                <w:rFonts w:ascii="Optimum" w:hAnsi="Optimum" w:cs="Arial"/>
                <w:sz w:val="18"/>
                <w:szCs w:val="18"/>
              </w:rPr>
              <w:t>Ascomicota</w:t>
            </w:r>
          </w:p>
        </w:tc>
        <w:tc>
          <w:tcPr>
            <w:tcW w:w="1674" w:type="dxa"/>
            <w:tcBorders>
              <w:top w:val="single" w:sz="8" w:space="0" w:color="000000"/>
              <w:left w:val="single" w:sz="8" w:space="0" w:color="000000"/>
              <w:bottom w:val="single" w:sz="8" w:space="0" w:color="000000"/>
              <w:right w:val="single" w:sz="8" w:space="0" w:color="000000"/>
            </w:tcBorders>
            <w:shd w:val="clear" w:color="auto" w:fill="auto"/>
            <w:tcMar>
              <w:top w:w="15" w:type="dxa"/>
              <w:left w:w="18" w:type="dxa"/>
              <w:bottom w:w="0" w:type="dxa"/>
              <w:right w:w="22" w:type="dxa"/>
            </w:tcMar>
            <w:vAlign w:val="center"/>
            <w:hideMark/>
          </w:tcPr>
          <w:p w14:paraId="02564D51" w14:textId="77777777" w:rsidR="00042935" w:rsidRPr="009034FE" w:rsidRDefault="00042935" w:rsidP="005E183D">
            <w:pPr>
              <w:jc w:val="center"/>
              <w:rPr>
                <w:rFonts w:ascii="Optimum" w:hAnsi="Optimum" w:cs="Arial"/>
                <w:sz w:val="18"/>
                <w:szCs w:val="18"/>
                <w:lang w:val="es-ES"/>
              </w:rPr>
            </w:pPr>
          </w:p>
          <w:p w14:paraId="43E0C2B7" w14:textId="77777777" w:rsidR="00042935" w:rsidRPr="009034FE" w:rsidRDefault="00042935" w:rsidP="005E183D">
            <w:pPr>
              <w:jc w:val="center"/>
              <w:rPr>
                <w:rFonts w:ascii="Optimum" w:hAnsi="Optimum" w:cs="Arial"/>
                <w:sz w:val="18"/>
                <w:szCs w:val="18"/>
                <w:lang w:val="es-ES"/>
              </w:rPr>
            </w:pPr>
            <w:r w:rsidRPr="009034FE">
              <w:rPr>
                <w:rFonts w:ascii="Optimum" w:hAnsi="Optimum" w:cs="Arial"/>
                <w:sz w:val="18"/>
                <w:szCs w:val="18"/>
                <w:lang w:val="es-CO"/>
              </w:rPr>
              <w:t xml:space="preserve">Función molecular: </w:t>
            </w:r>
            <w:r w:rsidRPr="009034FE">
              <w:rPr>
                <w:rFonts w:ascii="Optimum" w:hAnsi="Optimum" w:cs="Arial"/>
                <w:sz w:val="18"/>
                <w:szCs w:val="18"/>
                <w:lang w:val="es-ES"/>
              </w:rPr>
              <w:t>actividad hidrolasa, hydroliza compuestos O-glicosilados</w:t>
            </w:r>
          </w:p>
        </w:tc>
      </w:tr>
    </w:tbl>
    <w:p w14:paraId="3A5E17B9" w14:textId="77777777" w:rsidR="00042935" w:rsidRPr="00E614B7" w:rsidRDefault="00042935" w:rsidP="005E183D">
      <w:pPr>
        <w:jc w:val="both"/>
        <w:rPr>
          <w:rFonts w:ascii="Optimum" w:hAnsi="Optimum" w:cs="Arial"/>
          <w:sz w:val="20"/>
          <w:szCs w:val="20"/>
          <w:lang w:val="es-ES"/>
        </w:rPr>
      </w:pPr>
    </w:p>
    <w:p w14:paraId="46C0E6DA" w14:textId="77777777" w:rsidR="00042935" w:rsidRPr="00E614B7" w:rsidRDefault="00042935" w:rsidP="005E183D">
      <w:pPr>
        <w:jc w:val="both"/>
        <w:rPr>
          <w:rFonts w:ascii="Optimum" w:hAnsi="Optimum" w:cs="Arial"/>
          <w:sz w:val="20"/>
          <w:szCs w:val="20"/>
          <w:lang w:val="es-ES"/>
        </w:rPr>
      </w:pPr>
    </w:p>
    <w:p w14:paraId="71652072" w14:textId="6FB7547A" w:rsidR="00042935" w:rsidRDefault="00042935" w:rsidP="005E183D">
      <w:pPr>
        <w:pStyle w:val="Descripcin"/>
        <w:rPr>
          <w:rFonts w:ascii="ITC Legacy Sans Std Medium" w:hAnsi="ITC Legacy Sans Std Medium" w:cs="Arial"/>
          <w:sz w:val="18"/>
          <w:lang w:val="en-US"/>
        </w:rPr>
      </w:pPr>
      <w:r w:rsidRPr="004B1F7F">
        <w:rPr>
          <w:rFonts w:ascii="ITC Legacy Sans Std Medium" w:hAnsi="ITC Legacy Sans Std Medium" w:cs="Arial"/>
          <w:b/>
          <w:bCs w:val="0"/>
          <w:sz w:val="18"/>
          <w:lang w:val="en-US"/>
        </w:rPr>
        <w:t>Table 3.</w:t>
      </w:r>
      <w:r w:rsidRPr="004B1F7F">
        <w:rPr>
          <w:rFonts w:ascii="ITC Legacy Sans Std Medium" w:hAnsi="ITC Legacy Sans Std Medium" w:cs="Arial"/>
          <w:sz w:val="18"/>
          <w:lang w:val="en-US"/>
        </w:rPr>
        <w:t xml:space="preserve"> </w:t>
      </w:r>
      <w:r w:rsidRPr="004B1F7F">
        <w:rPr>
          <w:rFonts w:ascii="ITC Legacy Sans Std Medium" w:hAnsi="ITC Legacy Sans Std Medium" w:cs="Arial"/>
          <w:i/>
          <w:sz w:val="18"/>
          <w:lang w:val="en-US"/>
        </w:rPr>
        <w:t>eglB</w:t>
      </w:r>
      <w:r w:rsidRPr="004B1F7F">
        <w:rPr>
          <w:rFonts w:ascii="ITC Legacy Sans Std Medium" w:hAnsi="ITC Legacy Sans Std Medium" w:cs="Arial"/>
          <w:sz w:val="18"/>
          <w:lang w:val="en-US"/>
        </w:rPr>
        <w:t xml:space="preserve"> gene sequence results obtained from nucleotide BLAST.</w:t>
      </w:r>
    </w:p>
    <w:p w14:paraId="6730B811" w14:textId="77777777" w:rsidR="009034FE" w:rsidRPr="009034FE" w:rsidRDefault="009034FE" w:rsidP="009034FE"/>
    <w:tbl>
      <w:tblPr>
        <w:tblStyle w:val="Tablaconcuadrcula"/>
        <w:tblW w:w="9209" w:type="dxa"/>
        <w:tblLayout w:type="fixed"/>
        <w:tblLook w:val="04A0" w:firstRow="1" w:lastRow="0" w:firstColumn="1" w:lastColumn="0" w:noHBand="0" w:noVBand="1"/>
      </w:tblPr>
      <w:tblGrid>
        <w:gridCol w:w="3539"/>
        <w:gridCol w:w="992"/>
        <w:gridCol w:w="851"/>
        <w:gridCol w:w="1134"/>
        <w:gridCol w:w="850"/>
        <w:gridCol w:w="851"/>
        <w:gridCol w:w="992"/>
      </w:tblGrid>
      <w:tr w:rsidR="00042935" w:rsidRPr="00EF7C69" w14:paraId="4327D2FF" w14:textId="77777777" w:rsidTr="00EF7C69">
        <w:trPr>
          <w:trHeight w:val="600"/>
        </w:trPr>
        <w:tc>
          <w:tcPr>
            <w:tcW w:w="3539" w:type="dxa"/>
            <w:shd w:val="clear" w:color="auto" w:fill="D9D9D9" w:themeFill="background1" w:themeFillShade="D9"/>
            <w:vAlign w:val="center"/>
            <w:hideMark/>
          </w:tcPr>
          <w:p w14:paraId="4F9A9ACB"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Description</w:t>
            </w:r>
          </w:p>
        </w:tc>
        <w:tc>
          <w:tcPr>
            <w:tcW w:w="992" w:type="dxa"/>
            <w:shd w:val="clear" w:color="auto" w:fill="D9D9D9" w:themeFill="background1" w:themeFillShade="D9"/>
            <w:vAlign w:val="center"/>
            <w:hideMark/>
          </w:tcPr>
          <w:p w14:paraId="79312E71"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Max score</w:t>
            </w:r>
          </w:p>
        </w:tc>
        <w:tc>
          <w:tcPr>
            <w:tcW w:w="851" w:type="dxa"/>
            <w:shd w:val="clear" w:color="auto" w:fill="D9D9D9" w:themeFill="background1" w:themeFillShade="D9"/>
            <w:vAlign w:val="center"/>
            <w:hideMark/>
          </w:tcPr>
          <w:p w14:paraId="6ECF96F0"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Total score</w:t>
            </w:r>
          </w:p>
        </w:tc>
        <w:tc>
          <w:tcPr>
            <w:tcW w:w="1134" w:type="dxa"/>
            <w:shd w:val="clear" w:color="auto" w:fill="D9D9D9" w:themeFill="background1" w:themeFillShade="D9"/>
            <w:vAlign w:val="center"/>
            <w:hideMark/>
          </w:tcPr>
          <w:p w14:paraId="2CDE78FD"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Query Coverage</w:t>
            </w:r>
          </w:p>
        </w:tc>
        <w:tc>
          <w:tcPr>
            <w:tcW w:w="850" w:type="dxa"/>
            <w:shd w:val="clear" w:color="auto" w:fill="D9D9D9" w:themeFill="background1" w:themeFillShade="D9"/>
            <w:vAlign w:val="center"/>
            <w:hideMark/>
          </w:tcPr>
          <w:p w14:paraId="6DD448DD"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E-val.</w:t>
            </w:r>
          </w:p>
        </w:tc>
        <w:tc>
          <w:tcPr>
            <w:tcW w:w="851" w:type="dxa"/>
            <w:shd w:val="clear" w:color="auto" w:fill="D9D9D9" w:themeFill="background1" w:themeFillShade="D9"/>
            <w:vAlign w:val="center"/>
            <w:hideMark/>
          </w:tcPr>
          <w:p w14:paraId="03FC4704"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Identity</w:t>
            </w:r>
          </w:p>
        </w:tc>
        <w:tc>
          <w:tcPr>
            <w:tcW w:w="992" w:type="dxa"/>
            <w:shd w:val="clear" w:color="auto" w:fill="D9D9D9" w:themeFill="background1" w:themeFillShade="D9"/>
            <w:vAlign w:val="center"/>
            <w:hideMark/>
          </w:tcPr>
          <w:p w14:paraId="003D1A55" w14:textId="77777777" w:rsidR="00042935" w:rsidRPr="00EF7C69" w:rsidRDefault="00042935" w:rsidP="005E183D">
            <w:pPr>
              <w:jc w:val="center"/>
              <w:rPr>
                <w:rFonts w:ascii="Optimum" w:hAnsi="Optimum" w:cs="Arial"/>
                <w:b/>
                <w:bCs/>
                <w:color w:val="000000"/>
                <w:sz w:val="18"/>
                <w:szCs w:val="18"/>
              </w:rPr>
            </w:pPr>
            <w:r w:rsidRPr="00EF7C69">
              <w:rPr>
                <w:rFonts w:ascii="Optimum" w:hAnsi="Optimum" w:cs="Arial"/>
                <w:b/>
                <w:bCs/>
                <w:color w:val="000000"/>
                <w:sz w:val="18"/>
                <w:szCs w:val="18"/>
              </w:rPr>
              <w:t>Accession</w:t>
            </w:r>
          </w:p>
        </w:tc>
      </w:tr>
      <w:tr w:rsidR="00042935" w:rsidRPr="00EF7C69" w14:paraId="135CFD31" w14:textId="77777777" w:rsidTr="00EF7C69">
        <w:trPr>
          <w:trHeight w:val="300"/>
        </w:trPr>
        <w:tc>
          <w:tcPr>
            <w:tcW w:w="3539" w:type="dxa"/>
            <w:shd w:val="clear" w:color="auto" w:fill="auto"/>
            <w:vAlign w:val="center"/>
            <w:hideMark/>
          </w:tcPr>
          <w:p w14:paraId="69D6493E" w14:textId="77777777" w:rsidR="00042935" w:rsidRPr="00EF7C69" w:rsidRDefault="00042935" w:rsidP="005E183D">
            <w:pPr>
              <w:jc w:val="center"/>
              <w:rPr>
                <w:rFonts w:ascii="Optimum" w:hAnsi="Optimum" w:cs="Arial"/>
                <w:color w:val="000000"/>
                <w:sz w:val="18"/>
                <w:szCs w:val="18"/>
                <w:lang w:val="es-MX"/>
              </w:rPr>
            </w:pPr>
            <w:r w:rsidRPr="00EF7C69">
              <w:rPr>
                <w:rFonts w:ascii="Optimum" w:hAnsi="Optimum" w:cs="Arial"/>
                <w:color w:val="000000"/>
                <w:sz w:val="18"/>
                <w:szCs w:val="18"/>
                <w:lang w:val="es-MX"/>
              </w:rPr>
              <w:t>Aspergillus nidulans endo-1,4-beta-glucanase (</w:t>
            </w:r>
            <w:r w:rsidRPr="00EF7C69">
              <w:rPr>
                <w:rFonts w:ascii="Optimum" w:hAnsi="Optimum" w:cs="Arial"/>
                <w:i/>
                <w:color w:val="000000"/>
                <w:sz w:val="18"/>
                <w:szCs w:val="18"/>
                <w:lang w:val="es-MX"/>
              </w:rPr>
              <w:t>eglB</w:t>
            </w:r>
            <w:r w:rsidRPr="00EF7C69">
              <w:rPr>
                <w:rFonts w:ascii="Optimum" w:hAnsi="Optimum" w:cs="Arial"/>
                <w:color w:val="000000"/>
                <w:sz w:val="18"/>
                <w:szCs w:val="18"/>
                <w:lang w:val="es-MX"/>
              </w:rPr>
              <w:t>) gene, complete cds</w:t>
            </w:r>
          </w:p>
        </w:tc>
        <w:tc>
          <w:tcPr>
            <w:tcW w:w="992" w:type="dxa"/>
            <w:shd w:val="clear" w:color="auto" w:fill="auto"/>
            <w:vAlign w:val="center"/>
            <w:hideMark/>
          </w:tcPr>
          <w:p w14:paraId="5CC4B81F"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1905</w:t>
            </w:r>
          </w:p>
        </w:tc>
        <w:tc>
          <w:tcPr>
            <w:tcW w:w="851" w:type="dxa"/>
            <w:shd w:val="clear" w:color="auto" w:fill="auto"/>
            <w:vAlign w:val="center"/>
            <w:hideMark/>
          </w:tcPr>
          <w:p w14:paraId="01D86CFC"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1905</w:t>
            </w:r>
          </w:p>
        </w:tc>
        <w:tc>
          <w:tcPr>
            <w:tcW w:w="1134" w:type="dxa"/>
            <w:shd w:val="clear" w:color="auto" w:fill="auto"/>
            <w:vAlign w:val="center"/>
            <w:hideMark/>
          </w:tcPr>
          <w:p w14:paraId="66D9AC5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93%</w:t>
            </w:r>
          </w:p>
        </w:tc>
        <w:tc>
          <w:tcPr>
            <w:tcW w:w="850" w:type="dxa"/>
            <w:shd w:val="clear" w:color="auto" w:fill="auto"/>
            <w:vAlign w:val="center"/>
            <w:hideMark/>
          </w:tcPr>
          <w:p w14:paraId="47B5EA5D"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0.0</w:t>
            </w:r>
          </w:p>
        </w:tc>
        <w:tc>
          <w:tcPr>
            <w:tcW w:w="851" w:type="dxa"/>
            <w:shd w:val="clear" w:color="auto" w:fill="auto"/>
            <w:vAlign w:val="center"/>
            <w:hideMark/>
          </w:tcPr>
          <w:p w14:paraId="28ECD152"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98%</w:t>
            </w:r>
          </w:p>
        </w:tc>
        <w:tc>
          <w:tcPr>
            <w:tcW w:w="992" w:type="dxa"/>
            <w:shd w:val="clear" w:color="auto" w:fill="auto"/>
            <w:vAlign w:val="center"/>
            <w:hideMark/>
          </w:tcPr>
          <w:p w14:paraId="202700F8"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AF420021.1</w:t>
            </w:r>
          </w:p>
        </w:tc>
      </w:tr>
      <w:tr w:rsidR="00042935" w:rsidRPr="00EF7C69" w14:paraId="1DB05ED6" w14:textId="77777777" w:rsidTr="00EF7C69">
        <w:trPr>
          <w:trHeight w:val="300"/>
        </w:trPr>
        <w:tc>
          <w:tcPr>
            <w:tcW w:w="3539" w:type="dxa"/>
            <w:shd w:val="clear" w:color="auto" w:fill="auto"/>
            <w:vAlign w:val="center"/>
            <w:hideMark/>
          </w:tcPr>
          <w:p w14:paraId="716A0522"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TPA Aspergillus nidulans FGSC A4 chromosome IV</w:t>
            </w:r>
          </w:p>
        </w:tc>
        <w:tc>
          <w:tcPr>
            <w:tcW w:w="992" w:type="dxa"/>
            <w:shd w:val="clear" w:color="auto" w:fill="auto"/>
            <w:vAlign w:val="center"/>
            <w:hideMark/>
          </w:tcPr>
          <w:p w14:paraId="0B53DC5F"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1853</w:t>
            </w:r>
          </w:p>
        </w:tc>
        <w:tc>
          <w:tcPr>
            <w:tcW w:w="851" w:type="dxa"/>
            <w:shd w:val="clear" w:color="auto" w:fill="auto"/>
            <w:vAlign w:val="center"/>
            <w:hideMark/>
          </w:tcPr>
          <w:p w14:paraId="2B39D518"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1853</w:t>
            </w:r>
          </w:p>
        </w:tc>
        <w:tc>
          <w:tcPr>
            <w:tcW w:w="1134" w:type="dxa"/>
            <w:shd w:val="clear" w:color="auto" w:fill="auto"/>
            <w:vAlign w:val="center"/>
            <w:hideMark/>
          </w:tcPr>
          <w:p w14:paraId="64B0D67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93%</w:t>
            </w:r>
          </w:p>
        </w:tc>
        <w:tc>
          <w:tcPr>
            <w:tcW w:w="850" w:type="dxa"/>
            <w:shd w:val="clear" w:color="auto" w:fill="auto"/>
            <w:vAlign w:val="center"/>
            <w:hideMark/>
          </w:tcPr>
          <w:p w14:paraId="6F210193"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0.0</w:t>
            </w:r>
          </w:p>
        </w:tc>
        <w:tc>
          <w:tcPr>
            <w:tcW w:w="851" w:type="dxa"/>
            <w:shd w:val="clear" w:color="auto" w:fill="auto"/>
            <w:vAlign w:val="center"/>
            <w:hideMark/>
          </w:tcPr>
          <w:p w14:paraId="60465CE3"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97%</w:t>
            </w:r>
          </w:p>
        </w:tc>
        <w:tc>
          <w:tcPr>
            <w:tcW w:w="992" w:type="dxa"/>
            <w:shd w:val="clear" w:color="auto" w:fill="auto"/>
            <w:vAlign w:val="center"/>
            <w:hideMark/>
          </w:tcPr>
          <w:p w14:paraId="06664D4E"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BN001306.1</w:t>
            </w:r>
          </w:p>
        </w:tc>
      </w:tr>
      <w:tr w:rsidR="00042935" w:rsidRPr="00EF7C69" w14:paraId="6E60DFC7" w14:textId="77777777" w:rsidTr="00EF7C69">
        <w:trPr>
          <w:trHeight w:val="300"/>
        </w:trPr>
        <w:tc>
          <w:tcPr>
            <w:tcW w:w="3539" w:type="dxa"/>
            <w:shd w:val="clear" w:color="auto" w:fill="auto"/>
            <w:vAlign w:val="center"/>
            <w:hideMark/>
          </w:tcPr>
          <w:p w14:paraId="123305BF"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Aspergillus nidulans FGSC A4 hypothetical protein AN3418.2 partial mRNA</w:t>
            </w:r>
          </w:p>
        </w:tc>
        <w:tc>
          <w:tcPr>
            <w:tcW w:w="992" w:type="dxa"/>
            <w:shd w:val="clear" w:color="auto" w:fill="auto"/>
            <w:vAlign w:val="center"/>
            <w:hideMark/>
          </w:tcPr>
          <w:p w14:paraId="4A70273C"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1853</w:t>
            </w:r>
          </w:p>
        </w:tc>
        <w:tc>
          <w:tcPr>
            <w:tcW w:w="851" w:type="dxa"/>
            <w:shd w:val="clear" w:color="auto" w:fill="auto"/>
            <w:vAlign w:val="center"/>
            <w:hideMark/>
          </w:tcPr>
          <w:p w14:paraId="4B9E0123"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1853</w:t>
            </w:r>
          </w:p>
        </w:tc>
        <w:tc>
          <w:tcPr>
            <w:tcW w:w="1134" w:type="dxa"/>
            <w:shd w:val="clear" w:color="auto" w:fill="auto"/>
            <w:vAlign w:val="center"/>
            <w:hideMark/>
          </w:tcPr>
          <w:p w14:paraId="079E7B7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93%</w:t>
            </w:r>
          </w:p>
        </w:tc>
        <w:tc>
          <w:tcPr>
            <w:tcW w:w="850" w:type="dxa"/>
            <w:shd w:val="clear" w:color="auto" w:fill="auto"/>
            <w:vAlign w:val="center"/>
            <w:hideMark/>
          </w:tcPr>
          <w:p w14:paraId="65F3B00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0.0</w:t>
            </w:r>
          </w:p>
        </w:tc>
        <w:tc>
          <w:tcPr>
            <w:tcW w:w="851" w:type="dxa"/>
            <w:shd w:val="clear" w:color="auto" w:fill="auto"/>
            <w:vAlign w:val="center"/>
            <w:hideMark/>
          </w:tcPr>
          <w:p w14:paraId="50B55CB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97%</w:t>
            </w:r>
          </w:p>
        </w:tc>
        <w:tc>
          <w:tcPr>
            <w:tcW w:w="992" w:type="dxa"/>
            <w:shd w:val="clear" w:color="auto" w:fill="auto"/>
            <w:vAlign w:val="center"/>
            <w:hideMark/>
          </w:tcPr>
          <w:p w14:paraId="58B33764"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XM.655930.1</w:t>
            </w:r>
          </w:p>
        </w:tc>
      </w:tr>
      <w:tr w:rsidR="00042935" w:rsidRPr="00EF7C69" w14:paraId="5CC236FA" w14:textId="77777777" w:rsidTr="00EF7C69">
        <w:trPr>
          <w:trHeight w:val="300"/>
        </w:trPr>
        <w:tc>
          <w:tcPr>
            <w:tcW w:w="3539" w:type="dxa"/>
            <w:shd w:val="clear" w:color="auto" w:fill="auto"/>
            <w:vAlign w:val="center"/>
            <w:hideMark/>
          </w:tcPr>
          <w:p w14:paraId="1575B714"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Synthetic construct 6H-V5-geloin gene, complete cds</w:t>
            </w:r>
          </w:p>
        </w:tc>
        <w:tc>
          <w:tcPr>
            <w:tcW w:w="992" w:type="dxa"/>
            <w:shd w:val="clear" w:color="auto" w:fill="auto"/>
            <w:vAlign w:val="center"/>
            <w:hideMark/>
          </w:tcPr>
          <w:p w14:paraId="5FFD2F63"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154</w:t>
            </w:r>
          </w:p>
        </w:tc>
        <w:tc>
          <w:tcPr>
            <w:tcW w:w="851" w:type="dxa"/>
            <w:shd w:val="clear" w:color="auto" w:fill="auto"/>
            <w:vAlign w:val="center"/>
            <w:hideMark/>
          </w:tcPr>
          <w:p w14:paraId="0F0FE0DA"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154</w:t>
            </w:r>
          </w:p>
        </w:tc>
        <w:tc>
          <w:tcPr>
            <w:tcW w:w="1134" w:type="dxa"/>
            <w:shd w:val="clear" w:color="auto" w:fill="auto"/>
            <w:vAlign w:val="center"/>
            <w:hideMark/>
          </w:tcPr>
          <w:p w14:paraId="6F31D6A5"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7%</w:t>
            </w:r>
          </w:p>
        </w:tc>
        <w:tc>
          <w:tcPr>
            <w:tcW w:w="850" w:type="dxa"/>
            <w:shd w:val="clear" w:color="auto" w:fill="auto"/>
            <w:vAlign w:val="center"/>
            <w:hideMark/>
          </w:tcPr>
          <w:p w14:paraId="660474C5"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5e - 33</w:t>
            </w:r>
          </w:p>
        </w:tc>
        <w:tc>
          <w:tcPr>
            <w:tcW w:w="851" w:type="dxa"/>
            <w:shd w:val="clear" w:color="auto" w:fill="auto"/>
            <w:vAlign w:val="center"/>
            <w:hideMark/>
          </w:tcPr>
          <w:p w14:paraId="54009B15"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100%</w:t>
            </w:r>
          </w:p>
        </w:tc>
        <w:tc>
          <w:tcPr>
            <w:tcW w:w="992" w:type="dxa"/>
            <w:shd w:val="clear" w:color="auto" w:fill="auto"/>
            <w:vAlign w:val="center"/>
            <w:hideMark/>
          </w:tcPr>
          <w:p w14:paraId="364A5596" w14:textId="77777777" w:rsidR="00042935" w:rsidRPr="00EF7C69" w:rsidRDefault="00042935" w:rsidP="005E183D">
            <w:pPr>
              <w:jc w:val="center"/>
              <w:rPr>
                <w:rFonts w:ascii="Optimum" w:hAnsi="Optimum" w:cs="Arial"/>
                <w:color w:val="000000"/>
                <w:sz w:val="18"/>
                <w:szCs w:val="18"/>
              </w:rPr>
            </w:pPr>
            <w:r w:rsidRPr="00EF7C69">
              <w:rPr>
                <w:rFonts w:ascii="Optimum" w:hAnsi="Optimum" w:cs="Arial"/>
                <w:color w:val="000000"/>
                <w:sz w:val="18"/>
                <w:szCs w:val="18"/>
              </w:rPr>
              <w:t>JX301693.1</w:t>
            </w:r>
          </w:p>
        </w:tc>
      </w:tr>
    </w:tbl>
    <w:p w14:paraId="21C40CB5" w14:textId="481A50C4" w:rsidR="00042935" w:rsidRDefault="00042935" w:rsidP="005E183D">
      <w:pPr>
        <w:rPr>
          <w:rFonts w:ascii="Optimum" w:hAnsi="Optimum" w:cs="Arial"/>
          <w:sz w:val="20"/>
          <w:szCs w:val="20"/>
        </w:rPr>
      </w:pPr>
    </w:p>
    <w:p w14:paraId="34994E10" w14:textId="77777777" w:rsidR="000C47AF" w:rsidRPr="00E614B7" w:rsidRDefault="000C47AF" w:rsidP="005E183D">
      <w:pPr>
        <w:rPr>
          <w:rFonts w:ascii="Optimum" w:hAnsi="Optimum" w:cs="Arial"/>
          <w:sz w:val="20"/>
          <w:szCs w:val="20"/>
        </w:rPr>
      </w:pPr>
    </w:p>
    <w:p w14:paraId="79284734" w14:textId="77777777" w:rsidR="00042935" w:rsidRPr="00E614B7" w:rsidRDefault="00042935" w:rsidP="005E183D">
      <w:pPr>
        <w:keepNext/>
        <w:jc w:val="center"/>
        <w:rPr>
          <w:rFonts w:ascii="Optimum" w:hAnsi="Optimum" w:cs="Arial"/>
          <w:sz w:val="20"/>
          <w:szCs w:val="20"/>
        </w:rPr>
      </w:pPr>
      <w:r w:rsidRPr="00E614B7">
        <w:rPr>
          <w:rFonts w:ascii="Optimum" w:hAnsi="Optimum" w:cs="Arial"/>
          <w:noProof/>
          <w:sz w:val="20"/>
          <w:szCs w:val="20"/>
          <w:lang w:val="es-CO" w:eastAsia="es-CO"/>
        </w:rPr>
        <w:drawing>
          <wp:inline distT="0" distB="0" distL="0" distR="0" wp14:anchorId="1BE4B89A" wp14:editId="308AAD5C">
            <wp:extent cx="2133600" cy="2789202"/>
            <wp:effectExtent l="19050" t="19050" r="19050" b="11430"/>
            <wp:docPr id="4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 1 Itasser endoglucanasa.JPG"/>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133600" cy="278920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E614B7">
        <w:rPr>
          <w:rFonts w:ascii="Optimum" w:hAnsi="Optimum" w:cs="Arial"/>
          <w:noProof/>
          <w:sz w:val="20"/>
          <w:szCs w:val="20"/>
          <w:lang w:val="es-CO" w:eastAsia="es-CO"/>
        </w:rPr>
        <w:drawing>
          <wp:inline distT="0" distB="0" distL="0" distR="0" wp14:anchorId="53296BDA" wp14:editId="771B6455">
            <wp:extent cx="2664576" cy="2777662"/>
            <wp:effectExtent l="19050" t="19050" r="21590" b="2286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4576" cy="2777662"/>
                    </a:xfrm>
                    <a:prstGeom prst="rect">
                      <a:avLst/>
                    </a:prstGeom>
                    <a:ln>
                      <a:solidFill>
                        <a:schemeClr val="tx1"/>
                      </a:solidFill>
                    </a:ln>
                  </pic:spPr>
                </pic:pic>
              </a:graphicData>
            </a:graphic>
          </wp:inline>
        </w:drawing>
      </w:r>
    </w:p>
    <w:p w14:paraId="194092B9" w14:textId="77777777" w:rsidR="00042935" w:rsidRPr="004B1F7F" w:rsidRDefault="00042935" w:rsidP="005E183D">
      <w:pPr>
        <w:jc w:val="both"/>
        <w:rPr>
          <w:rFonts w:ascii="ITC Legacy Sans Std Medium" w:hAnsi="ITC Legacy Sans Std Medium" w:cs="Arial"/>
          <w:sz w:val="18"/>
          <w:szCs w:val="18"/>
        </w:rPr>
      </w:pPr>
      <w:r w:rsidRPr="004B1F7F">
        <w:rPr>
          <w:rFonts w:ascii="ITC Legacy Sans Std Medium" w:eastAsia="Calibri" w:hAnsi="ITC Legacy Sans Std Medium" w:cs="Arial"/>
          <w:b/>
          <w:sz w:val="18"/>
          <w:szCs w:val="18"/>
        </w:rPr>
        <w:t>Figure 1.</w:t>
      </w:r>
      <w:r w:rsidRPr="004B1F7F">
        <w:rPr>
          <w:rFonts w:ascii="ITC Legacy Sans Std Medium" w:eastAsia="Calibri" w:hAnsi="ITC Legacy Sans Std Medium" w:cs="Arial"/>
          <w:bCs/>
          <w:sz w:val="18"/>
          <w:szCs w:val="18"/>
        </w:rPr>
        <w:t xml:space="preserve"> 3D modeling for endoglucanase. (Left) I-TASSER best model for modified endoglucanase. C-score = 0.52 TM-score = 0.78 ± 0.09 RMSD = 5.9 ± 3.7 Å. (Right) Ramachandran graphic generated for the model.</w:t>
      </w:r>
    </w:p>
    <w:p w14:paraId="5D498E5C" w14:textId="77777777" w:rsidR="00042935" w:rsidRPr="00E614B7" w:rsidRDefault="00042935" w:rsidP="005E183D">
      <w:pPr>
        <w:rPr>
          <w:rFonts w:ascii="Optimum" w:hAnsi="Optimum" w:cs="Arial"/>
          <w:sz w:val="20"/>
          <w:szCs w:val="20"/>
        </w:rPr>
      </w:pPr>
      <w:r w:rsidRPr="00E614B7">
        <w:rPr>
          <w:rFonts w:ascii="Optimum" w:hAnsi="Optimum" w:cs="Arial"/>
          <w:noProof/>
          <w:sz w:val="20"/>
          <w:szCs w:val="20"/>
          <w:lang w:val="es-CO" w:eastAsia="es-CO"/>
        </w:rPr>
        <w:lastRenderedPageBreak/>
        <w:drawing>
          <wp:inline distT="0" distB="0" distL="0" distR="0" wp14:anchorId="70E4FE6C" wp14:editId="1C0164A8">
            <wp:extent cx="6116320" cy="229108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03 at 04.46.08.png"/>
                    <pic:cNvPicPr/>
                  </pic:nvPicPr>
                  <pic:blipFill>
                    <a:blip r:embed="rId10">
                      <a:extLst>
                        <a:ext uri="{28A0092B-C50C-407E-A947-70E740481C1C}">
                          <a14:useLocalDpi xmlns:a14="http://schemas.microsoft.com/office/drawing/2010/main" val="0"/>
                        </a:ext>
                      </a:extLst>
                    </a:blip>
                    <a:stretch>
                      <a:fillRect/>
                    </a:stretch>
                  </pic:blipFill>
                  <pic:spPr>
                    <a:xfrm>
                      <a:off x="0" y="0"/>
                      <a:ext cx="6116320" cy="2291080"/>
                    </a:xfrm>
                    <a:prstGeom prst="rect">
                      <a:avLst/>
                    </a:prstGeom>
                  </pic:spPr>
                </pic:pic>
              </a:graphicData>
            </a:graphic>
          </wp:inline>
        </w:drawing>
      </w:r>
    </w:p>
    <w:p w14:paraId="69E74060" w14:textId="77777777" w:rsidR="00042935" w:rsidRPr="00E614B7" w:rsidRDefault="00042935" w:rsidP="005E183D">
      <w:pPr>
        <w:jc w:val="both"/>
        <w:rPr>
          <w:rFonts w:ascii="Optimum" w:eastAsia="Calibri" w:hAnsi="Optimum" w:cs="Arial"/>
          <w:bCs/>
          <w:sz w:val="20"/>
          <w:szCs w:val="20"/>
        </w:rPr>
      </w:pPr>
      <w:r w:rsidRPr="00443842">
        <w:rPr>
          <w:rFonts w:ascii="Optimum" w:eastAsia="Calibri" w:hAnsi="Optimum" w:cs="Arial"/>
          <w:b/>
          <w:sz w:val="20"/>
          <w:szCs w:val="20"/>
        </w:rPr>
        <w:t xml:space="preserve">Figure 2. </w:t>
      </w:r>
      <w:r w:rsidRPr="00E614B7">
        <w:rPr>
          <w:rFonts w:ascii="Optimum" w:eastAsia="Calibri" w:hAnsi="Optimum" w:cs="Arial"/>
          <w:bCs/>
          <w:sz w:val="20"/>
          <w:szCs w:val="20"/>
        </w:rPr>
        <w:t>Ligands identified for the modified endoglucanase protein. (Left) Docking site of modified endoglucanase. In blue, amino acids that share the three best ligands. In green, location of the CBI ligand. (Right) Binding sites of the best ligands selected by the I-Tasser for the endoglucanase 3D model.</w:t>
      </w:r>
    </w:p>
    <w:p w14:paraId="679DA4B9" w14:textId="77777777" w:rsidR="00042935" w:rsidRPr="00E614B7" w:rsidRDefault="00042935" w:rsidP="005E183D">
      <w:pPr>
        <w:rPr>
          <w:rFonts w:ascii="Optimum" w:hAnsi="Optimum" w:cs="Arial"/>
          <w:sz w:val="20"/>
          <w:szCs w:val="20"/>
        </w:rPr>
      </w:pPr>
    </w:p>
    <w:p w14:paraId="25C54518" w14:textId="77777777" w:rsidR="00042935" w:rsidRPr="00E614B7" w:rsidRDefault="00042935" w:rsidP="005E183D">
      <w:pPr>
        <w:jc w:val="center"/>
        <w:rPr>
          <w:rFonts w:ascii="Optimum" w:hAnsi="Optimum" w:cs="Arial"/>
          <w:sz w:val="20"/>
          <w:szCs w:val="20"/>
        </w:rPr>
      </w:pPr>
      <w:r w:rsidRPr="00E614B7">
        <w:rPr>
          <w:rFonts w:ascii="Optimum" w:eastAsia="Constantia" w:hAnsi="Optimum" w:cs="Arial"/>
          <w:noProof/>
          <w:color w:val="000000" w:themeColor="text1"/>
          <w:sz w:val="20"/>
          <w:szCs w:val="20"/>
          <w:lang w:val="es-CO" w:eastAsia="es-CO"/>
        </w:rPr>
        <w:drawing>
          <wp:inline distT="0" distB="0" distL="0" distR="0" wp14:anchorId="7C7F3866" wp14:editId="37A3AA2D">
            <wp:extent cx="5448300" cy="3635391"/>
            <wp:effectExtent l="0" t="0" r="0" b="3175"/>
            <wp:docPr id="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king endoglucanasa_Cluster 4.jpg"/>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5452990" cy="3638521"/>
                    </a:xfrm>
                    <a:prstGeom prst="rect">
                      <a:avLst/>
                    </a:prstGeom>
                    <a:ln>
                      <a:noFill/>
                    </a:ln>
                    <a:extLst>
                      <a:ext uri="{53640926-AAD7-44D8-BBD7-CCE9431645EC}">
                        <a14:shadowObscured xmlns:a14="http://schemas.microsoft.com/office/drawing/2010/main"/>
                      </a:ext>
                    </a:extLst>
                  </pic:spPr>
                </pic:pic>
              </a:graphicData>
            </a:graphic>
          </wp:inline>
        </w:drawing>
      </w:r>
    </w:p>
    <w:p w14:paraId="1BF8752D" w14:textId="77777777" w:rsidR="00042935" w:rsidRPr="00E614B7" w:rsidRDefault="00042935" w:rsidP="005E183D">
      <w:pPr>
        <w:jc w:val="both"/>
        <w:rPr>
          <w:rFonts w:ascii="Optimum" w:eastAsia="Calibri" w:hAnsi="Optimum" w:cs="Arial"/>
          <w:bCs/>
          <w:sz w:val="20"/>
          <w:szCs w:val="20"/>
        </w:rPr>
      </w:pPr>
      <w:r w:rsidRPr="00443842">
        <w:rPr>
          <w:rFonts w:ascii="Optimum" w:eastAsia="Calibri" w:hAnsi="Optimum" w:cs="Arial"/>
          <w:b/>
          <w:sz w:val="20"/>
          <w:szCs w:val="20"/>
        </w:rPr>
        <w:t>Figure 3.</w:t>
      </w:r>
      <w:r w:rsidRPr="00E614B7">
        <w:rPr>
          <w:rFonts w:ascii="Optimum" w:eastAsia="Calibri" w:hAnsi="Optimum" w:cs="Arial"/>
          <w:bCs/>
          <w:sz w:val="20"/>
          <w:szCs w:val="20"/>
        </w:rPr>
        <w:t xml:space="preserve"> Best predicted docking for cellobiose ligand with the modified endoglucanase enzyme. Green colored molecule is the cellobiose ligand. Violet molecule is docking predicted by the SwissDock. In dark gray color the residues involved in the interaction with the ligand are appreciated.</w:t>
      </w:r>
    </w:p>
    <w:p w14:paraId="25B3EF74" w14:textId="77777777" w:rsidR="00042935" w:rsidRPr="00E614B7" w:rsidRDefault="00042935" w:rsidP="005E183D">
      <w:pPr>
        <w:jc w:val="center"/>
        <w:rPr>
          <w:rFonts w:ascii="Optimum" w:eastAsia="Calibri" w:hAnsi="Optimum" w:cs="Arial"/>
          <w:bCs/>
          <w:sz w:val="20"/>
          <w:szCs w:val="20"/>
        </w:rPr>
      </w:pPr>
    </w:p>
    <w:p w14:paraId="02F60026" w14:textId="77777777" w:rsidR="00042935" w:rsidRPr="00E614B7" w:rsidRDefault="00042935" w:rsidP="005E183D">
      <w:pPr>
        <w:jc w:val="center"/>
        <w:rPr>
          <w:rFonts w:ascii="Optimum" w:hAnsi="Optimum" w:cs="Arial"/>
          <w:i/>
          <w:sz w:val="20"/>
          <w:szCs w:val="20"/>
        </w:rPr>
      </w:pPr>
      <w:r w:rsidRPr="00E614B7">
        <w:rPr>
          <w:rFonts w:ascii="Optimum" w:hAnsi="Optimum" w:cs="Arial"/>
          <w:i/>
          <w:noProof/>
          <w:sz w:val="20"/>
          <w:szCs w:val="20"/>
          <w:lang w:val="es-CO" w:eastAsia="es-CO"/>
        </w:rPr>
        <w:lastRenderedPageBreak/>
        <w:drawing>
          <wp:inline distT="0" distB="0" distL="0" distR="0" wp14:anchorId="1CC44369" wp14:editId="305ADC6D">
            <wp:extent cx="4076700" cy="3987834"/>
            <wp:effectExtent l="0" t="0" r="0" b="0"/>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os de hidrólisis tercera prueba endogl.jpg"/>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4082331" cy="3993342"/>
                    </a:xfrm>
                    <a:prstGeom prst="rect">
                      <a:avLst/>
                    </a:prstGeom>
                    <a:ln>
                      <a:noFill/>
                    </a:ln>
                    <a:extLst>
                      <a:ext uri="{53640926-AAD7-44D8-BBD7-CCE9431645EC}">
                        <a14:shadowObscured xmlns:a14="http://schemas.microsoft.com/office/drawing/2010/main"/>
                      </a:ext>
                    </a:extLst>
                  </pic:spPr>
                </pic:pic>
              </a:graphicData>
            </a:graphic>
          </wp:inline>
        </w:drawing>
      </w:r>
    </w:p>
    <w:p w14:paraId="32705E77" w14:textId="06E1BBB3" w:rsidR="00042935" w:rsidRPr="00E614B7" w:rsidRDefault="00042935" w:rsidP="005E183D">
      <w:pPr>
        <w:jc w:val="both"/>
        <w:rPr>
          <w:rFonts w:ascii="Optimum" w:eastAsia="Calibri" w:hAnsi="Optimum" w:cs="Arial"/>
          <w:bCs/>
          <w:sz w:val="20"/>
          <w:szCs w:val="20"/>
        </w:rPr>
      </w:pPr>
      <w:r w:rsidRPr="00443842">
        <w:rPr>
          <w:rFonts w:ascii="Optimum" w:eastAsia="Calibri" w:hAnsi="Optimum" w:cs="Arial"/>
          <w:b/>
          <w:sz w:val="20"/>
          <w:szCs w:val="20"/>
        </w:rPr>
        <w:t>Figure 4.</w:t>
      </w:r>
      <w:r w:rsidRPr="00E614B7">
        <w:rPr>
          <w:rFonts w:ascii="Optimum" w:eastAsia="Calibri" w:hAnsi="Optimum" w:cs="Arial"/>
          <w:bCs/>
          <w:sz w:val="20"/>
          <w:szCs w:val="20"/>
        </w:rPr>
        <w:t xml:space="preserve"> hydrolysis halo</w:t>
      </w:r>
      <w:r w:rsidR="0074207F" w:rsidRPr="00E614B7">
        <w:rPr>
          <w:rFonts w:ascii="Optimum" w:eastAsia="Calibri" w:hAnsi="Optimum" w:cs="Arial"/>
          <w:bCs/>
          <w:sz w:val="20"/>
          <w:szCs w:val="20"/>
        </w:rPr>
        <w:t>e</w:t>
      </w:r>
      <w:r w:rsidRPr="00E614B7">
        <w:rPr>
          <w:rFonts w:ascii="Optimum" w:eastAsia="Calibri" w:hAnsi="Optimum" w:cs="Arial"/>
          <w:bCs/>
          <w:sz w:val="20"/>
          <w:szCs w:val="20"/>
        </w:rPr>
        <w:t xml:space="preserve">s obtained from the third round of enzymatic activity of the endoglucanase recombinant enzyme. (a) Replies 1, 2 and 3. Experimental control Bacillus xiamenensis. (b) Replicas 1, 2 and 3. Negative control. E. coli BL21 (DE3) untransformed. (c) Replicas 1, 2 and 3. E. coli BL21 (DE3) transformed with eglB gene in pET151 TOPO. (d) Replicas 1, 2 and 3. Positive control. E. coli BL21 (DE3) transformed with pET151 TOPO vector. </w:t>
      </w:r>
    </w:p>
    <w:p w14:paraId="0A4ECE0B" w14:textId="77777777" w:rsidR="00042935" w:rsidRPr="00E614B7" w:rsidRDefault="00042935" w:rsidP="005E183D">
      <w:pPr>
        <w:jc w:val="both"/>
        <w:rPr>
          <w:rFonts w:ascii="Optimum" w:hAnsi="Optimum" w:cs="Arial"/>
          <w:sz w:val="20"/>
          <w:szCs w:val="20"/>
        </w:rPr>
      </w:pPr>
    </w:p>
    <w:sectPr w:rsidR="00042935" w:rsidRPr="00E614B7" w:rsidSect="005E183D">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F244F" w14:textId="77777777" w:rsidR="00F81064" w:rsidRDefault="00F81064" w:rsidP="00514541">
      <w:r>
        <w:separator/>
      </w:r>
    </w:p>
  </w:endnote>
  <w:endnote w:type="continuationSeparator" w:id="0">
    <w:p w14:paraId="543BB0C2" w14:textId="77777777" w:rsidR="00F81064" w:rsidRDefault="00F81064" w:rsidP="0051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ITC Legacy Sans Std Medium">
    <w:panose1 w:val="00000600000000000000"/>
    <w:charset w:val="00"/>
    <w:family w:val="modern"/>
    <w:notTrueType/>
    <w:pitch w:val="variable"/>
    <w:sig w:usb0="800000AF" w:usb1="4000204A"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893E3" w14:textId="77777777" w:rsidR="00F81064" w:rsidRDefault="00F81064" w:rsidP="00514541">
      <w:r>
        <w:separator/>
      </w:r>
    </w:p>
  </w:footnote>
  <w:footnote w:type="continuationSeparator" w:id="0">
    <w:p w14:paraId="6C915D48" w14:textId="77777777" w:rsidR="00F81064" w:rsidRDefault="00F81064" w:rsidP="00514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3B3"/>
    <w:multiLevelType w:val="hybridMultilevel"/>
    <w:tmpl w:val="626885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407250"/>
    <w:multiLevelType w:val="hybridMultilevel"/>
    <w:tmpl w:val="739A7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F425B5"/>
    <w:multiLevelType w:val="hybridMultilevel"/>
    <w:tmpl w:val="87F2B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CA67A8"/>
    <w:multiLevelType w:val="hybridMultilevel"/>
    <w:tmpl w:val="C574A0A2"/>
    <w:lvl w:ilvl="0" w:tplc="0C0A000F">
      <w:start w:val="1"/>
      <w:numFmt w:val="decimal"/>
      <w:lvlText w:val="%1."/>
      <w:lvlJc w:val="left"/>
      <w:pPr>
        <w:ind w:left="720" w:hanging="360"/>
      </w:pPr>
    </w:lvl>
    <w:lvl w:ilvl="1" w:tplc="7EFE5D16">
      <w:start w:val="1"/>
      <w:numFmt w:val="decimal"/>
      <w:lvlText w:val="1. %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A80F7E"/>
    <w:multiLevelType w:val="multilevel"/>
    <w:tmpl w:val="B680DC3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i w:val="0"/>
      </w:rPr>
    </w:lvl>
    <w:lvl w:ilvl="3">
      <w:start w:val="1"/>
      <w:numFmt w:val="decimal"/>
      <w:lvlText w:val="%1.%2.%3.%4."/>
      <w:lvlJc w:val="left"/>
      <w:pPr>
        <w:tabs>
          <w:tab w:val="num" w:pos="0"/>
        </w:tabs>
        <w:ind w:left="0" w:firstLine="0"/>
      </w:pPr>
      <w:rPr>
        <w:rFonts w:hint="default"/>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D66FA8"/>
    <w:multiLevelType w:val="hybridMultilevel"/>
    <w:tmpl w:val="A4E6A9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AF67A7"/>
    <w:multiLevelType w:val="hybridMultilevel"/>
    <w:tmpl w:val="803E2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44"/>
    <w:rsid w:val="00011983"/>
    <w:rsid w:val="00020DAC"/>
    <w:rsid w:val="00027946"/>
    <w:rsid w:val="00032B8E"/>
    <w:rsid w:val="00033479"/>
    <w:rsid w:val="00042935"/>
    <w:rsid w:val="0004653D"/>
    <w:rsid w:val="00051A14"/>
    <w:rsid w:val="00053256"/>
    <w:rsid w:val="00073732"/>
    <w:rsid w:val="00076A6D"/>
    <w:rsid w:val="00081A48"/>
    <w:rsid w:val="00081FEA"/>
    <w:rsid w:val="0008560B"/>
    <w:rsid w:val="00090D14"/>
    <w:rsid w:val="000C47AF"/>
    <w:rsid w:val="000D6452"/>
    <w:rsid w:val="000E2A92"/>
    <w:rsid w:val="00104600"/>
    <w:rsid w:val="00104836"/>
    <w:rsid w:val="0011086F"/>
    <w:rsid w:val="00112D22"/>
    <w:rsid w:val="001370BE"/>
    <w:rsid w:val="00141DFD"/>
    <w:rsid w:val="00151B04"/>
    <w:rsid w:val="00166ACB"/>
    <w:rsid w:val="00177DFF"/>
    <w:rsid w:val="00180206"/>
    <w:rsid w:val="00185370"/>
    <w:rsid w:val="001B2F63"/>
    <w:rsid w:val="001D4074"/>
    <w:rsid w:val="001F01E4"/>
    <w:rsid w:val="001F4088"/>
    <w:rsid w:val="0020083F"/>
    <w:rsid w:val="002058FF"/>
    <w:rsid w:val="002061BA"/>
    <w:rsid w:val="0020727A"/>
    <w:rsid w:val="0022180D"/>
    <w:rsid w:val="00226105"/>
    <w:rsid w:val="00235454"/>
    <w:rsid w:val="00240ADF"/>
    <w:rsid w:val="0024235B"/>
    <w:rsid w:val="002504B7"/>
    <w:rsid w:val="00251427"/>
    <w:rsid w:val="00252F59"/>
    <w:rsid w:val="00255EBB"/>
    <w:rsid w:val="00257536"/>
    <w:rsid w:val="00270885"/>
    <w:rsid w:val="00276E73"/>
    <w:rsid w:val="00283E45"/>
    <w:rsid w:val="00287CE1"/>
    <w:rsid w:val="00291FF0"/>
    <w:rsid w:val="002A0CA9"/>
    <w:rsid w:val="002B0733"/>
    <w:rsid w:val="002B74E7"/>
    <w:rsid w:val="002C29E3"/>
    <w:rsid w:val="002C344D"/>
    <w:rsid w:val="002D01A6"/>
    <w:rsid w:val="002E7793"/>
    <w:rsid w:val="002F5641"/>
    <w:rsid w:val="003135DF"/>
    <w:rsid w:val="00322C7C"/>
    <w:rsid w:val="00332C53"/>
    <w:rsid w:val="003371DF"/>
    <w:rsid w:val="00337639"/>
    <w:rsid w:val="00346D73"/>
    <w:rsid w:val="003501EF"/>
    <w:rsid w:val="00355F28"/>
    <w:rsid w:val="00357778"/>
    <w:rsid w:val="00367202"/>
    <w:rsid w:val="00367FA6"/>
    <w:rsid w:val="0037146F"/>
    <w:rsid w:val="00372E78"/>
    <w:rsid w:val="003740BF"/>
    <w:rsid w:val="0037498C"/>
    <w:rsid w:val="00380E90"/>
    <w:rsid w:val="00381DEA"/>
    <w:rsid w:val="003B60F6"/>
    <w:rsid w:val="003B7CE5"/>
    <w:rsid w:val="003C152F"/>
    <w:rsid w:val="003D2C7A"/>
    <w:rsid w:val="003D58BF"/>
    <w:rsid w:val="003E1B35"/>
    <w:rsid w:val="003E4071"/>
    <w:rsid w:val="003F5B8B"/>
    <w:rsid w:val="0040297C"/>
    <w:rsid w:val="0041267C"/>
    <w:rsid w:val="00412B2F"/>
    <w:rsid w:val="00420145"/>
    <w:rsid w:val="0043098A"/>
    <w:rsid w:val="00443842"/>
    <w:rsid w:val="00447899"/>
    <w:rsid w:val="004505B1"/>
    <w:rsid w:val="00461D4F"/>
    <w:rsid w:val="00476E6B"/>
    <w:rsid w:val="004A04B8"/>
    <w:rsid w:val="004A1A75"/>
    <w:rsid w:val="004B1F7F"/>
    <w:rsid w:val="004B4165"/>
    <w:rsid w:val="004B4D47"/>
    <w:rsid w:val="004D69B7"/>
    <w:rsid w:val="004F241E"/>
    <w:rsid w:val="00504E1C"/>
    <w:rsid w:val="00512992"/>
    <w:rsid w:val="00514541"/>
    <w:rsid w:val="0051739E"/>
    <w:rsid w:val="005254C5"/>
    <w:rsid w:val="00532B75"/>
    <w:rsid w:val="00541D98"/>
    <w:rsid w:val="00542997"/>
    <w:rsid w:val="0055013B"/>
    <w:rsid w:val="00554C99"/>
    <w:rsid w:val="005561B5"/>
    <w:rsid w:val="00566414"/>
    <w:rsid w:val="00572BC1"/>
    <w:rsid w:val="00583D51"/>
    <w:rsid w:val="00587CB0"/>
    <w:rsid w:val="00596DC0"/>
    <w:rsid w:val="005B2D47"/>
    <w:rsid w:val="005C53DB"/>
    <w:rsid w:val="005E183D"/>
    <w:rsid w:val="005E7C91"/>
    <w:rsid w:val="005F4E4D"/>
    <w:rsid w:val="006005B7"/>
    <w:rsid w:val="006022C6"/>
    <w:rsid w:val="00607E5E"/>
    <w:rsid w:val="006121FD"/>
    <w:rsid w:val="00622E5A"/>
    <w:rsid w:val="00625DC0"/>
    <w:rsid w:val="00626CC1"/>
    <w:rsid w:val="00634079"/>
    <w:rsid w:val="00640F2E"/>
    <w:rsid w:val="006425A4"/>
    <w:rsid w:val="00643178"/>
    <w:rsid w:val="00650785"/>
    <w:rsid w:val="006555F8"/>
    <w:rsid w:val="00661ED5"/>
    <w:rsid w:val="00662D68"/>
    <w:rsid w:val="00667025"/>
    <w:rsid w:val="00670C8E"/>
    <w:rsid w:val="00670E6A"/>
    <w:rsid w:val="00685ED5"/>
    <w:rsid w:val="006915C3"/>
    <w:rsid w:val="00692648"/>
    <w:rsid w:val="00694044"/>
    <w:rsid w:val="006A319E"/>
    <w:rsid w:val="006B135F"/>
    <w:rsid w:val="006B3A97"/>
    <w:rsid w:val="006B64DB"/>
    <w:rsid w:val="006C00EA"/>
    <w:rsid w:val="006C0620"/>
    <w:rsid w:val="006C3459"/>
    <w:rsid w:val="006D4361"/>
    <w:rsid w:val="006D6D51"/>
    <w:rsid w:val="006D75A4"/>
    <w:rsid w:val="006E0315"/>
    <w:rsid w:val="006E4A80"/>
    <w:rsid w:val="006E6E1E"/>
    <w:rsid w:val="00712CCB"/>
    <w:rsid w:val="007321F3"/>
    <w:rsid w:val="0074207F"/>
    <w:rsid w:val="00742B46"/>
    <w:rsid w:val="00744E5E"/>
    <w:rsid w:val="00747BF5"/>
    <w:rsid w:val="00755CC3"/>
    <w:rsid w:val="00767175"/>
    <w:rsid w:val="00780AC5"/>
    <w:rsid w:val="00791AB4"/>
    <w:rsid w:val="007962E1"/>
    <w:rsid w:val="007A7BA7"/>
    <w:rsid w:val="007A7E96"/>
    <w:rsid w:val="007B1C46"/>
    <w:rsid w:val="007B2F1A"/>
    <w:rsid w:val="007B6BAA"/>
    <w:rsid w:val="007C07C4"/>
    <w:rsid w:val="007C25FE"/>
    <w:rsid w:val="007C7031"/>
    <w:rsid w:val="007D24A1"/>
    <w:rsid w:val="007D4964"/>
    <w:rsid w:val="007E6430"/>
    <w:rsid w:val="007F0D72"/>
    <w:rsid w:val="007F3175"/>
    <w:rsid w:val="007F3E03"/>
    <w:rsid w:val="008019B7"/>
    <w:rsid w:val="00806AC9"/>
    <w:rsid w:val="00806B11"/>
    <w:rsid w:val="008233E5"/>
    <w:rsid w:val="00824417"/>
    <w:rsid w:val="0083192F"/>
    <w:rsid w:val="00835334"/>
    <w:rsid w:val="00837840"/>
    <w:rsid w:val="0084330F"/>
    <w:rsid w:val="00844DA0"/>
    <w:rsid w:val="00845F11"/>
    <w:rsid w:val="00862CE5"/>
    <w:rsid w:val="00864610"/>
    <w:rsid w:val="00865123"/>
    <w:rsid w:val="00867DEC"/>
    <w:rsid w:val="00872744"/>
    <w:rsid w:val="00872E16"/>
    <w:rsid w:val="00876279"/>
    <w:rsid w:val="00895135"/>
    <w:rsid w:val="008A5A6C"/>
    <w:rsid w:val="008B33F2"/>
    <w:rsid w:val="008B40DF"/>
    <w:rsid w:val="008C042B"/>
    <w:rsid w:val="008C2359"/>
    <w:rsid w:val="008D3303"/>
    <w:rsid w:val="008D5950"/>
    <w:rsid w:val="008E5031"/>
    <w:rsid w:val="008F3173"/>
    <w:rsid w:val="008F6A52"/>
    <w:rsid w:val="008F6FFE"/>
    <w:rsid w:val="009034FE"/>
    <w:rsid w:val="00910C97"/>
    <w:rsid w:val="00914DA2"/>
    <w:rsid w:val="00916F24"/>
    <w:rsid w:val="009235DD"/>
    <w:rsid w:val="00923BC6"/>
    <w:rsid w:val="0094400D"/>
    <w:rsid w:val="00960FB5"/>
    <w:rsid w:val="0097396C"/>
    <w:rsid w:val="00976F79"/>
    <w:rsid w:val="00981F13"/>
    <w:rsid w:val="00982743"/>
    <w:rsid w:val="00991D37"/>
    <w:rsid w:val="00992D4E"/>
    <w:rsid w:val="009A176C"/>
    <w:rsid w:val="009B4499"/>
    <w:rsid w:val="009C1F43"/>
    <w:rsid w:val="009C3339"/>
    <w:rsid w:val="009D1B67"/>
    <w:rsid w:val="009D336A"/>
    <w:rsid w:val="009D4B4A"/>
    <w:rsid w:val="009E69B8"/>
    <w:rsid w:val="009F26C2"/>
    <w:rsid w:val="00A2180B"/>
    <w:rsid w:val="00A226A9"/>
    <w:rsid w:val="00A23D2C"/>
    <w:rsid w:val="00A53A34"/>
    <w:rsid w:val="00A56440"/>
    <w:rsid w:val="00A573D8"/>
    <w:rsid w:val="00A7308B"/>
    <w:rsid w:val="00A757A4"/>
    <w:rsid w:val="00A82A68"/>
    <w:rsid w:val="00A8584F"/>
    <w:rsid w:val="00A85E75"/>
    <w:rsid w:val="00A8645F"/>
    <w:rsid w:val="00A8727D"/>
    <w:rsid w:val="00A937FE"/>
    <w:rsid w:val="00AA0ABB"/>
    <w:rsid w:val="00AA1369"/>
    <w:rsid w:val="00AA4B3D"/>
    <w:rsid w:val="00AB1861"/>
    <w:rsid w:val="00AC087A"/>
    <w:rsid w:val="00AD3F2C"/>
    <w:rsid w:val="00AD70D5"/>
    <w:rsid w:val="00AF1409"/>
    <w:rsid w:val="00B00515"/>
    <w:rsid w:val="00B00607"/>
    <w:rsid w:val="00B16AAF"/>
    <w:rsid w:val="00B24B05"/>
    <w:rsid w:val="00B459D8"/>
    <w:rsid w:val="00B5799F"/>
    <w:rsid w:val="00B61D3A"/>
    <w:rsid w:val="00B67621"/>
    <w:rsid w:val="00B83D71"/>
    <w:rsid w:val="00B857C9"/>
    <w:rsid w:val="00BA275C"/>
    <w:rsid w:val="00BA30F1"/>
    <w:rsid w:val="00BB35B1"/>
    <w:rsid w:val="00BC6D07"/>
    <w:rsid w:val="00BE7831"/>
    <w:rsid w:val="00BF324C"/>
    <w:rsid w:val="00C0281F"/>
    <w:rsid w:val="00C04D50"/>
    <w:rsid w:val="00C04FFD"/>
    <w:rsid w:val="00C11D47"/>
    <w:rsid w:val="00C42E0E"/>
    <w:rsid w:val="00C52528"/>
    <w:rsid w:val="00C53BFC"/>
    <w:rsid w:val="00C60BBC"/>
    <w:rsid w:val="00C74445"/>
    <w:rsid w:val="00C76072"/>
    <w:rsid w:val="00C83336"/>
    <w:rsid w:val="00CA4FDA"/>
    <w:rsid w:val="00CA510B"/>
    <w:rsid w:val="00CB2AD2"/>
    <w:rsid w:val="00CC6340"/>
    <w:rsid w:val="00CF0D14"/>
    <w:rsid w:val="00CF166E"/>
    <w:rsid w:val="00CF5180"/>
    <w:rsid w:val="00CF53E4"/>
    <w:rsid w:val="00D165E0"/>
    <w:rsid w:val="00D20D20"/>
    <w:rsid w:val="00D33494"/>
    <w:rsid w:val="00D361BD"/>
    <w:rsid w:val="00D363CE"/>
    <w:rsid w:val="00D367F8"/>
    <w:rsid w:val="00D53F6B"/>
    <w:rsid w:val="00D57CEE"/>
    <w:rsid w:val="00D61309"/>
    <w:rsid w:val="00D65FE7"/>
    <w:rsid w:val="00D725BF"/>
    <w:rsid w:val="00D86346"/>
    <w:rsid w:val="00D90131"/>
    <w:rsid w:val="00D92E58"/>
    <w:rsid w:val="00DA04E0"/>
    <w:rsid w:val="00DA0E90"/>
    <w:rsid w:val="00DB6D94"/>
    <w:rsid w:val="00DC2D71"/>
    <w:rsid w:val="00DE3A8B"/>
    <w:rsid w:val="00DE7434"/>
    <w:rsid w:val="00DE7D27"/>
    <w:rsid w:val="00DF08A6"/>
    <w:rsid w:val="00DF2EE8"/>
    <w:rsid w:val="00DF46B4"/>
    <w:rsid w:val="00DF6644"/>
    <w:rsid w:val="00E004AC"/>
    <w:rsid w:val="00E21CFB"/>
    <w:rsid w:val="00E442CD"/>
    <w:rsid w:val="00E51BC6"/>
    <w:rsid w:val="00E5347E"/>
    <w:rsid w:val="00E5798E"/>
    <w:rsid w:val="00E614B7"/>
    <w:rsid w:val="00E67B54"/>
    <w:rsid w:val="00E76DE8"/>
    <w:rsid w:val="00E83BD4"/>
    <w:rsid w:val="00E93EAA"/>
    <w:rsid w:val="00E94962"/>
    <w:rsid w:val="00EA3B27"/>
    <w:rsid w:val="00EA4029"/>
    <w:rsid w:val="00EA7B51"/>
    <w:rsid w:val="00EB6C70"/>
    <w:rsid w:val="00ED25D2"/>
    <w:rsid w:val="00EE0D75"/>
    <w:rsid w:val="00EE15D7"/>
    <w:rsid w:val="00EE37D5"/>
    <w:rsid w:val="00EE6A3E"/>
    <w:rsid w:val="00EF1221"/>
    <w:rsid w:val="00EF7C69"/>
    <w:rsid w:val="00F236A9"/>
    <w:rsid w:val="00F255CA"/>
    <w:rsid w:val="00F352D4"/>
    <w:rsid w:val="00F40D15"/>
    <w:rsid w:val="00F455B8"/>
    <w:rsid w:val="00F50486"/>
    <w:rsid w:val="00F53DC1"/>
    <w:rsid w:val="00F54B9E"/>
    <w:rsid w:val="00F56F4A"/>
    <w:rsid w:val="00F734D0"/>
    <w:rsid w:val="00F73BB3"/>
    <w:rsid w:val="00F81064"/>
    <w:rsid w:val="00F85840"/>
    <w:rsid w:val="00F95C83"/>
    <w:rsid w:val="00FB4BB7"/>
    <w:rsid w:val="00FC15B5"/>
    <w:rsid w:val="00FE2B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8E8B"/>
  <w15:docId w15:val="{1510C7BB-BA94-5F4D-B425-A108120C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C0"/>
    <w:pPr>
      <w:spacing w:after="0" w:line="240" w:lineRule="auto"/>
    </w:pPr>
    <w:rPr>
      <w:rFonts w:ascii="Times New Roman" w:eastAsia="Times New Roman" w:hAnsi="Times New Roman" w:cs="Times New Roman"/>
      <w:szCs w:val="24"/>
      <w:lang w:val="en-US"/>
    </w:rPr>
  </w:style>
  <w:style w:type="paragraph" w:styleId="Ttulo1">
    <w:name w:val="heading 1"/>
    <w:basedOn w:val="Normal"/>
    <w:next w:val="Normal"/>
    <w:link w:val="Ttulo1Car"/>
    <w:uiPriority w:val="9"/>
    <w:qFormat/>
    <w:rsid w:val="006A31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A757A4"/>
    <w:pPr>
      <w:keepNext/>
      <w:keepLines/>
      <w:spacing w:before="480" w:after="120"/>
      <w:jc w:val="both"/>
      <w:outlineLvl w:val="1"/>
    </w:pPr>
    <w:rPr>
      <w:rFonts w:ascii="Arial" w:eastAsiaTheme="majorEastAsia" w:hAnsi="Arial" w:cstheme="majorBidi"/>
      <w:b/>
      <w:bCs/>
      <w:szCs w:val="26"/>
      <w:lang w:val="es-CO"/>
    </w:rPr>
  </w:style>
  <w:style w:type="paragraph" w:styleId="Ttulo3">
    <w:name w:val="heading 3"/>
    <w:basedOn w:val="Normal"/>
    <w:next w:val="Normal"/>
    <w:link w:val="Ttulo3Car"/>
    <w:uiPriority w:val="9"/>
    <w:semiHidden/>
    <w:unhideWhenUsed/>
    <w:qFormat/>
    <w:rsid w:val="00A85E75"/>
    <w:pPr>
      <w:keepNext/>
      <w:keepLines/>
      <w:spacing w:before="200" w:line="276" w:lineRule="auto"/>
      <w:outlineLvl w:val="2"/>
    </w:pPr>
    <w:rPr>
      <w:rFonts w:asciiTheme="majorHAnsi" w:eastAsiaTheme="majorEastAsia" w:hAnsiTheme="majorHAnsi" w:cstheme="majorBidi"/>
      <w:b/>
      <w:bCs/>
      <w:color w:val="4F81BD" w:themeColor="accent1"/>
      <w:szCs w:val="22"/>
      <w:lang w:val="es-ES"/>
    </w:rPr>
  </w:style>
  <w:style w:type="paragraph" w:styleId="Ttulo4">
    <w:name w:val="heading 4"/>
    <w:basedOn w:val="Normal"/>
    <w:next w:val="Normal"/>
    <w:link w:val="Ttulo4Car"/>
    <w:uiPriority w:val="9"/>
    <w:semiHidden/>
    <w:unhideWhenUsed/>
    <w:qFormat/>
    <w:rsid w:val="0084330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BA30F1"/>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14541"/>
    <w:pPr>
      <w:jc w:val="both"/>
    </w:pPr>
    <w:rPr>
      <w:rFonts w:ascii="Arial" w:eastAsia="Calibri" w:hAnsi="Arial"/>
      <w:sz w:val="20"/>
      <w:szCs w:val="20"/>
      <w:lang w:val="es-CO"/>
    </w:rPr>
  </w:style>
  <w:style w:type="character" w:customStyle="1" w:styleId="TextonotapieCar">
    <w:name w:val="Texto nota pie Car"/>
    <w:basedOn w:val="Fuentedeprrafopredeter"/>
    <w:link w:val="Textonotapie"/>
    <w:uiPriority w:val="99"/>
    <w:semiHidden/>
    <w:rsid w:val="00514541"/>
    <w:rPr>
      <w:rFonts w:eastAsia="Calibri" w:cs="Times New Roman"/>
      <w:sz w:val="20"/>
      <w:szCs w:val="20"/>
      <w:lang w:val="es-CO"/>
    </w:rPr>
  </w:style>
  <w:style w:type="character" w:styleId="Refdenotaalpie">
    <w:name w:val="footnote reference"/>
    <w:basedOn w:val="Fuentedeprrafopredeter"/>
    <w:uiPriority w:val="99"/>
    <w:semiHidden/>
    <w:unhideWhenUsed/>
    <w:rsid w:val="00514541"/>
    <w:rPr>
      <w:vertAlign w:val="superscript"/>
    </w:rPr>
  </w:style>
  <w:style w:type="character" w:customStyle="1" w:styleId="Ttulo2Car">
    <w:name w:val="Título 2 Car"/>
    <w:basedOn w:val="Fuentedeprrafopredeter"/>
    <w:link w:val="Ttulo2"/>
    <w:uiPriority w:val="9"/>
    <w:rsid w:val="00A757A4"/>
    <w:rPr>
      <w:rFonts w:eastAsiaTheme="majorEastAsia" w:cstheme="majorBidi"/>
      <w:b/>
      <w:bCs/>
      <w:szCs w:val="26"/>
      <w:lang w:val="es-CO"/>
    </w:rPr>
  </w:style>
  <w:style w:type="character" w:styleId="Hipervnculo">
    <w:name w:val="Hyperlink"/>
    <w:basedOn w:val="Fuentedeprrafopredeter"/>
    <w:uiPriority w:val="99"/>
    <w:unhideWhenUsed/>
    <w:rsid w:val="00B24B05"/>
    <w:rPr>
      <w:color w:val="0000FF"/>
      <w:u w:val="single"/>
    </w:rPr>
  </w:style>
  <w:style w:type="paragraph" w:styleId="Prrafodelista">
    <w:name w:val="List Paragraph"/>
    <w:basedOn w:val="Normal"/>
    <w:uiPriority w:val="34"/>
    <w:qFormat/>
    <w:rsid w:val="00B24B05"/>
    <w:pPr>
      <w:spacing w:after="200" w:line="276" w:lineRule="auto"/>
      <w:ind w:left="720"/>
      <w:contextualSpacing/>
    </w:pPr>
    <w:rPr>
      <w:rFonts w:ascii="Arial" w:eastAsiaTheme="minorEastAsia" w:hAnsi="Arial" w:cstheme="minorBidi"/>
      <w:szCs w:val="22"/>
      <w:lang w:val="es-ES"/>
    </w:rPr>
  </w:style>
  <w:style w:type="character" w:customStyle="1" w:styleId="Ttulo3Car">
    <w:name w:val="Título 3 Car"/>
    <w:basedOn w:val="Fuentedeprrafopredeter"/>
    <w:link w:val="Ttulo3"/>
    <w:uiPriority w:val="9"/>
    <w:semiHidden/>
    <w:rsid w:val="00A85E75"/>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84330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BA30F1"/>
    <w:rPr>
      <w:rFonts w:asciiTheme="majorHAnsi" w:eastAsiaTheme="majorEastAsia" w:hAnsiTheme="majorHAnsi" w:cstheme="majorBidi"/>
      <w:color w:val="243F60" w:themeColor="accent1" w:themeShade="7F"/>
    </w:rPr>
  </w:style>
  <w:style w:type="character" w:customStyle="1" w:styleId="xbe">
    <w:name w:val="_xbe"/>
    <w:basedOn w:val="Fuentedeprrafopredeter"/>
    <w:rsid w:val="00BA30F1"/>
  </w:style>
  <w:style w:type="character" w:customStyle="1" w:styleId="Ttulo1Car">
    <w:name w:val="Título 1 Car"/>
    <w:basedOn w:val="Fuentedeprrafopredeter"/>
    <w:link w:val="Ttulo1"/>
    <w:uiPriority w:val="9"/>
    <w:rsid w:val="006A319E"/>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59"/>
    <w:rsid w:val="006A3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361BD"/>
    <w:pPr>
      <w:jc w:val="both"/>
    </w:pPr>
    <w:rPr>
      <w:rFonts w:ascii="Arial" w:eastAsia="Calibri" w:hAnsi="Arial"/>
      <w:bCs/>
      <w:sz w:val="22"/>
      <w:szCs w:val="18"/>
      <w:lang w:val="es-CO"/>
    </w:rPr>
  </w:style>
  <w:style w:type="character" w:customStyle="1" w:styleId="EnlacedeInternet">
    <w:name w:val="Enlace de Internet"/>
    <w:basedOn w:val="Fuentedeprrafopredeter"/>
    <w:uiPriority w:val="99"/>
    <w:unhideWhenUsed/>
    <w:rsid w:val="00D361BD"/>
    <w:rPr>
      <w:color w:val="0000FF"/>
      <w:u w:val="single"/>
    </w:rPr>
  </w:style>
  <w:style w:type="paragraph" w:styleId="Textodeglobo">
    <w:name w:val="Balloon Text"/>
    <w:basedOn w:val="Normal"/>
    <w:link w:val="TextodegloboCar"/>
    <w:uiPriority w:val="99"/>
    <w:semiHidden/>
    <w:unhideWhenUsed/>
    <w:rsid w:val="00151B04"/>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B04"/>
    <w:rPr>
      <w:rFonts w:ascii="Tahoma" w:hAnsi="Tahoma" w:cs="Tahoma"/>
      <w:sz w:val="16"/>
      <w:szCs w:val="16"/>
    </w:rPr>
  </w:style>
  <w:style w:type="paragraph" w:styleId="NormalWeb">
    <w:name w:val="Normal (Web)"/>
    <w:basedOn w:val="Normal"/>
    <w:uiPriority w:val="99"/>
    <w:semiHidden/>
    <w:unhideWhenUsed/>
    <w:rsid w:val="0097396C"/>
    <w:pPr>
      <w:spacing w:before="100" w:beforeAutospacing="1" w:after="100" w:afterAutospacing="1"/>
    </w:pPr>
    <w:rPr>
      <w:lang w:eastAsia="es-ES"/>
    </w:rPr>
  </w:style>
  <w:style w:type="character" w:styleId="Nmerodelnea">
    <w:name w:val="line number"/>
    <w:basedOn w:val="Fuentedeprrafopredeter"/>
    <w:uiPriority w:val="99"/>
    <w:semiHidden/>
    <w:unhideWhenUsed/>
    <w:rsid w:val="00053256"/>
  </w:style>
  <w:style w:type="character" w:customStyle="1" w:styleId="Mencinsinresolver1">
    <w:name w:val="Mención sin resolver1"/>
    <w:basedOn w:val="Fuentedeprrafopredeter"/>
    <w:uiPriority w:val="99"/>
    <w:semiHidden/>
    <w:unhideWhenUsed/>
    <w:rsid w:val="005F4E4D"/>
    <w:rPr>
      <w:color w:val="605E5C"/>
      <w:shd w:val="clear" w:color="auto" w:fill="E1DFDD"/>
    </w:rPr>
  </w:style>
  <w:style w:type="character" w:customStyle="1" w:styleId="tlid-translation">
    <w:name w:val="tlid-translation"/>
    <w:basedOn w:val="Fuentedeprrafopredeter"/>
    <w:rsid w:val="00542997"/>
  </w:style>
  <w:style w:type="character" w:customStyle="1" w:styleId="orcid-id-https">
    <w:name w:val="orcid-id-https"/>
    <w:basedOn w:val="Fuentedeprrafopredeter"/>
    <w:rsid w:val="00864610"/>
  </w:style>
  <w:style w:type="character" w:customStyle="1" w:styleId="go">
    <w:name w:val="go"/>
    <w:basedOn w:val="Fuentedeprrafopredeter"/>
    <w:rsid w:val="00864610"/>
  </w:style>
  <w:style w:type="character" w:styleId="Refdecomentario">
    <w:name w:val="annotation reference"/>
    <w:basedOn w:val="Fuentedeprrafopredeter"/>
    <w:uiPriority w:val="99"/>
    <w:semiHidden/>
    <w:unhideWhenUsed/>
    <w:rsid w:val="00FC15B5"/>
    <w:rPr>
      <w:sz w:val="16"/>
      <w:szCs w:val="16"/>
    </w:rPr>
  </w:style>
  <w:style w:type="paragraph" w:styleId="Textocomentario">
    <w:name w:val="annotation text"/>
    <w:basedOn w:val="Normal"/>
    <w:link w:val="TextocomentarioCar"/>
    <w:uiPriority w:val="99"/>
    <w:semiHidden/>
    <w:unhideWhenUsed/>
    <w:rsid w:val="00FC15B5"/>
    <w:rPr>
      <w:sz w:val="20"/>
      <w:szCs w:val="20"/>
    </w:rPr>
  </w:style>
  <w:style w:type="character" w:customStyle="1" w:styleId="TextocomentarioCar">
    <w:name w:val="Texto comentario Car"/>
    <w:basedOn w:val="Fuentedeprrafopredeter"/>
    <w:link w:val="Textocomentario"/>
    <w:uiPriority w:val="99"/>
    <w:semiHidden/>
    <w:rsid w:val="00FC15B5"/>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FC15B5"/>
    <w:rPr>
      <w:b/>
      <w:bCs/>
    </w:rPr>
  </w:style>
  <w:style w:type="character" w:customStyle="1" w:styleId="AsuntodelcomentarioCar">
    <w:name w:val="Asunto del comentario Car"/>
    <w:basedOn w:val="TextocomentarioCar"/>
    <w:link w:val="Asuntodelcomentario"/>
    <w:uiPriority w:val="99"/>
    <w:semiHidden/>
    <w:rsid w:val="00FC15B5"/>
    <w:rPr>
      <w:rFonts w:ascii="Times New Roman" w:eastAsia="Times New Roman" w:hAnsi="Times New Roman" w:cs="Times New Roman"/>
      <w:b/>
      <w:bCs/>
      <w:sz w:val="20"/>
      <w:szCs w:val="20"/>
      <w:lang w:val="en-US"/>
    </w:rPr>
  </w:style>
  <w:style w:type="character" w:styleId="Mencinsinresolver">
    <w:name w:val="Unresolved Mention"/>
    <w:basedOn w:val="Fuentedeprrafopredeter"/>
    <w:uiPriority w:val="99"/>
    <w:semiHidden/>
    <w:unhideWhenUsed/>
    <w:rsid w:val="007C7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8090">
      <w:bodyDiv w:val="1"/>
      <w:marLeft w:val="0"/>
      <w:marRight w:val="0"/>
      <w:marTop w:val="0"/>
      <w:marBottom w:val="0"/>
      <w:divBdr>
        <w:top w:val="none" w:sz="0" w:space="0" w:color="auto"/>
        <w:left w:val="none" w:sz="0" w:space="0" w:color="auto"/>
        <w:bottom w:val="none" w:sz="0" w:space="0" w:color="auto"/>
        <w:right w:val="none" w:sz="0" w:space="0" w:color="auto"/>
      </w:divBdr>
    </w:div>
    <w:div w:id="211504049">
      <w:bodyDiv w:val="1"/>
      <w:marLeft w:val="0"/>
      <w:marRight w:val="0"/>
      <w:marTop w:val="0"/>
      <w:marBottom w:val="0"/>
      <w:divBdr>
        <w:top w:val="none" w:sz="0" w:space="0" w:color="auto"/>
        <w:left w:val="none" w:sz="0" w:space="0" w:color="auto"/>
        <w:bottom w:val="none" w:sz="0" w:space="0" w:color="auto"/>
        <w:right w:val="none" w:sz="0" w:space="0" w:color="auto"/>
      </w:divBdr>
    </w:div>
    <w:div w:id="303849881">
      <w:bodyDiv w:val="1"/>
      <w:marLeft w:val="0"/>
      <w:marRight w:val="0"/>
      <w:marTop w:val="0"/>
      <w:marBottom w:val="0"/>
      <w:divBdr>
        <w:top w:val="none" w:sz="0" w:space="0" w:color="auto"/>
        <w:left w:val="none" w:sz="0" w:space="0" w:color="auto"/>
        <w:bottom w:val="none" w:sz="0" w:space="0" w:color="auto"/>
        <w:right w:val="none" w:sz="0" w:space="0" w:color="auto"/>
      </w:divBdr>
    </w:div>
    <w:div w:id="552888297">
      <w:bodyDiv w:val="1"/>
      <w:marLeft w:val="0"/>
      <w:marRight w:val="0"/>
      <w:marTop w:val="0"/>
      <w:marBottom w:val="0"/>
      <w:divBdr>
        <w:top w:val="none" w:sz="0" w:space="0" w:color="auto"/>
        <w:left w:val="none" w:sz="0" w:space="0" w:color="auto"/>
        <w:bottom w:val="none" w:sz="0" w:space="0" w:color="auto"/>
        <w:right w:val="none" w:sz="0" w:space="0" w:color="auto"/>
      </w:divBdr>
    </w:div>
    <w:div w:id="632253666">
      <w:bodyDiv w:val="1"/>
      <w:marLeft w:val="0"/>
      <w:marRight w:val="0"/>
      <w:marTop w:val="0"/>
      <w:marBottom w:val="0"/>
      <w:divBdr>
        <w:top w:val="none" w:sz="0" w:space="0" w:color="auto"/>
        <w:left w:val="none" w:sz="0" w:space="0" w:color="auto"/>
        <w:bottom w:val="none" w:sz="0" w:space="0" w:color="auto"/>
        <w:right w:val="none" w:sz="0" w:space="0" w:color="auto"/>
      </w:divBdr>
    </w:div>
    <w:div w:id="703409941">
      <w:bodyDiv w:val="1"/>
      <w:marLeft w:val="0"/>
      <w:marRight w:val="0"/>
      <w:marTop w:val="0"/>
      <w:marBottom w:val="0"/>
      <w:divBdr>
        <w:top w:val="none" w:sz="0" w:space="0" w:color="auto"/>
        <w:left w:val="none" w:sz="0" w:space="0" w:color="auto"/>
        <w:bottom w:val="none" w:sz="0" w:space="0" w:color="auto"/>
        <w:right w:val="none" w:sz="0" w:space="0" w:color="auto"/>
      </w:divBdr>
    </w:div>
    <w:div w:id="708260536">
      <w:bodyDiv w:val="1"/>
      <w:marLeft w:val="0"/>
      <w:marRight w:val="0"/>
      <w:marTop w:val="0"/>
      <w:marBottom w:val="0"/>
      <w:divBdr>
        <w:top w:val="none" w:sz="0" w:space="0" w:color="auto"/>
        <w:left w:val="none" w:sz="0" w:space="0" w:color="auto"/>
        <w:bottom w:val="none" w:sz="0" w:space="0" w:color="auto"/>
        <w:right w:val="none" w:sz="0" w:space="0" w:color="auto"/>
      </w:divBdr>
    </w:div>
    <w:div w:id="949551298">
      <w:bodyDiv w:val="1"/>
      <w:marLeft w:val="0"/>
      <w:marRight w:val="0"/>
      <w:marTop w:val="0"/>
      <w:marBottom w:val="0"/>
      <w:divBdr>
        <w:top w:val="none" w:sz="0" w:space="0" w:color="auto"/>
        <w:left w:val="none" w:sz="0" w:space="0" w:color="auto"/>
        <w:bottom w:val="none" w:sz="0" w:space="0" w:color="auto"/>
        <w:right w:val="none" w:sz="0" w:space="0" w:color="auto"/>
      </w:divBdr>
    </w:div>
    <w:div w:id="988093518">
      <w:bodyDiv w:val="1"/>
      <w:marLeft w:val="0"/>
      <w:marRight w:val="0"/>
      <w:marTop w:val="0"/>
      <w:marBottom w:val="0"/>
      <w:divBdr>
        <w:top w:val="none" w:sz="0" w:space="0" w:color="auto"/>
        <w:left w:val="none" w:sz="0" w:space="0" w:color="auto"/>
        <w:bottom w:val="none" w:sz="0" w:space="0" w:color="auto"/>
        <w:right w:val="none" w:sz="0" w:space="0" w:color="auto"/>
      </w:divBdr>
    </w:div>
    <w:div w:id="1045445737">
      <w:bodyDiv w:val="1"/>
      <w:marLeft w:val="0"/>
      <w:marRight w:val="0"/>
      <w:marTop w:val="0"/>
      <w:marBottom w:val="0"/>
      <w:divBdr>
        <w:top w:val="none" w:sz="0" w:space="0" w:color="auto"/>
        <w:left w:val="none" w:sz="0" w:space="0" w:color="auto"/>
        <w:bottom w:val="none" w:sz="0" w:space="0" w:color="auto"/>
        <w:right w:val="none" w:sz="0" w:space="0" w:color="auto"/>
      </w:divBdr>
    </w:div>
    <w:div w:id="1076903162">
      <w:bodyDiv w:val="1"/>
      <w:marLeft w:val="0"/>
      <w:marRight w:val="0"/>
      <w:marTop w:val="0"/>
      <w:marBottom w:val="0"/>
      <w:divBdr>
        <w:top w:val="none" w:sz="0" w:space="0" w:color="auto"/>
        <w:left w:val="none" w:sz="0" w:space="0" w:color="auto"/>
        <w:bottom w:val="none" w:sz="0" w:space="0" w:color="auto"/>
        <w:right w:val="none" w:sz="0" w:space="0" w:color="auto"/>
      </w:divBdr>
    </w:div>
    <w:div w:id="1126436192">
      <w:bodyDiv w:val="1"/>
      <w:marLeft w:val="0"/>
      <w:marRight w:val="0"/>
      <w:marTop w:val="0"/>
      <w:marBottom w:val="0"/>
      <w:divBdr>
        <w:top w:val="none" w:sz="0" w:space="0" w:color="auto"/>
        <w:left w:val="none" w:sz="0" w:space="0" w:color="auto"/>
        <w:bottom w:val="none" w:sz="0" w:space="0" w:color="auto"/>
        <w:right w:val="none" w:sz="0" w:space="0" w:color="auto"/>
      </w:divBdr>
    </w:div>
    <w:div w:id="1128353052">
      <w:bodyDiv w:val="1"/>
      <w:marLeft w:val="0"/>
      <w:marRight w:val="0"/>
      <w:marTop w:val="0"/>
      <w:marBottom w:val="0"/>
      <w:divBdr>
        <w:top w:val="none" w:sz="0" w:space="0" w:color="auto"/>
        <w:left w:val="none" w:sz="0" w:space="0" w:color="auto"/>
        <w:bottom w:val="none" w:sz="0" w:space="0" w:color="auto"/>
        <w:right w:val="none" w:sz="0" w:space="0" w:color="auto"/>
      </w:divBdr>
    </w:div>
    <w:div w:id="1264415902">
      <w:bodyDiv w:val="1"/>
      <w:marLeft w:val="0"/>
      <w:marRight w:val="0"/>
      <w:marTop w:val="0"/>
      <w:marBottom w:val="0"/>
      <w:divBdr>
        <w:top w:val="none" w:sz="0" w:space="0" w:color="auto"/>
        <w:left w:val="none" w:sz="0" w:space="0" w:color="auto"/>
        <w:bottom w:val="none" w:sz="0" w:space="0" w:color="auto"/>
        <w:right w:val="none" w:sz="0" w:space="0" w:color="auto"/>
      </w:divBdr>
    </w:div>
    <w:div w:id="1297372521">
      <w:bodyDiv w:val="1"/>
      <w:marLeft w:val="0"/>
      <w:marRight w:val="0"/>
      <w:marTop w:val="0"/>
      <w:marBottom w:val="0"/>
      <w:divBdr>
        <w:top w:val="none" w:sz="0" w:space="0" w:color="auto"/>
        <w:left w:val="none" w:sz="0" w:space="0" w:color="auto"/>
        <w:bottom w:val="none" w:sz="0" w:space="0" w:color="auto"/>
        <w:right w:val="none" w:sz="0" w:space="0" w:color="auto"/>
      </w:divBdr>
    </w:div>
    <w:div w:id="1370642639">
      <w:bodyDiv w:val="1"/>
      <w:marLeft w:val="0"/>
      <w:marRight w:val="0"/>
      <w:marTop w:val="0"/>
      <w:marBottom w:val="0"/>
      <w:divBdr>
        <w:top w:val="none" w:sz="0" w:space="0" w:color="auto"/>
        <w:left w:val="none" w:sz="0" w:space="0" w:color="auto"/>
        <w:bottom w:val="none" w:sz="0" w:space="0" w:color="auto"/>
        <w:right w:val="none" w:sz="0" w:space="0" w:color="auto"/>
      </w:divBdr>
    </w:div>
    <w:div w:id="1398165151">
      <w:bodyDiv w:val="1"/>
      <w:marLeft w:val="0"/>
      <w:marRight w:val="0"/>
      <w:marTop w:val="0"/>
      <w:marBottom w:val="0"/>
      <w:divBdr>
        <w:top w:val="none" w:sz="0" w:space="0" w:color="auto"/>
        <w:left w:val="none" w:sz="0" w:space="0" w:color="auto"/>
        <w:bottom w:val="none" w:sz="0" w:space="0" w:color="auto"/>
        <w:right w:val="none" w:sz="0" w:space="0" w:color="auto"/>
      </w:divBdr>
    </w:div>
    <w:div w:id="1521973514">
      <w:bodyDiv w:val="1"/>
      <w:marLeft w:val="0"/>
      <w:marRight w:val="0"/>
      <w:marTop w:val="0"/>
      <w:marBottom w:val="0"/>
      <w:divBdr>
        <w:top w:val="none" w:sz="0" w:space="0" w:color="auto"/>
        <w:left w:val="none" w:sz="0" w:space="0" w:color="auto"/>
        <w:bottom w:val="none" w:sz="0" w:space="0" w:color="auto"/>
        <w:right w:val="none" w:sz="0" w:space="0" w:color="auto"/>
      </w:divBdr>
    </w:div>
    <w:div w:id="1560946125">
      <w:bodyDiv w:val="1"/>
      <w:marLeft w:val="0"/>
      <w:marRight w:val="0"/>
      <w:marTop w:val="0"/>
      <w:marBottom w:val="0"/>
      <w:divBdr>
        <w:top w:val="none" w:sz="0" w:space="0" w:color="auto"/>
        <w:left w:val="none" w:sz="0" w:space="0" w:color="auto"/>
        <w:bottom w:val="none" w:sz="0" w:space="0" w:color="auto"/>
        <w:right w:val="none" w:sz="0" w:space="0" w:color="auto"/>
      </w:divBdr>
    </w:div>
    <w:div w:id="1577666810">
      <w:bodyDiv w:val="1"/>
      <w:marLeft w:val="0"/>
      <w:marRight w:val="0"/>
      <w:marTop w:val="0"/>
      <w:marBottom w:val="0"/>
      <w:divBdr>
        <w:top w:val="none" w:sz="0" w:space="0" w:color="auto"/>
        <w:left w:val="none" w:sz="0" w:space="0" w:color="auto"/>
        <w:bottom w:val="none" w:sz="0" w:space="0" w:color="auto"/>
        <w:right w:val="none" w:sz="0" w:space="0" w:color="auto"/>
      </w:divBdr>
    </w:div>
    <w:div w:id="1639606881">
      <w:bodyDiv w:val="1"/>
      <w:marLeft w:val="0"/>
      <w:marRight w:val="0"/>
      <w:marTop w:val="0"/>
      <w:marBottom w:val="0"/>
      <w:divBdr>
        <w:top w:val="none" w:sz="0" w:space="0" w:color="auto"/>
        <w:left w:val="none" w:sz="0" w:space="0" w:color="auto"/>
        <w:bottom w:val="none" w:sz="0" w:space="0" w:color="auto"/>
        <w:right w:val="none" w:sz="0" w:space="0" w:color="auto"/>
      </w:divBdr>
    </w:div>
    <w:div w:id="1766606249">
      <w:bodyDiv w:val="1"/>
      <w:marLeft w:val="0"/>
      <w:marRight w:val="0"/>
      <w:marTop w:val="0"/>
      <w:marBottom w:val="0"/>
      <w:divBdr>
        <w:top w:val="none" w:sz="0" w:space="0" w:color="auto"/>
        <w:left w:val="none" w:sz="0" w:space="0" w:color="auto"/>
        <w:bottom w:val="none" w:sz="0" w:space="0" w:color="auto"/>
        <w:right w:val="none" w:sz="0" w:space="0" w:color="auto"/>
      </w:divBdr>
    </w:div>
    <w:div w:id="1881165770">
      <w:bodyDiv w:val="1"/>
      <w:marLeft w:val="0"/>
      <w:marRight w:val="0"/>
      <w:marTop w:val="0"/>
      <w:marBottom w:val="0"/>
      <w:divBdr>
        <w:top w:val="none" w:sz="0" w:space="0" w:color="auto"/>
        <w:left w:val="none" w:sz="0" w:space="0" w:color="auto"/>
        <w:bottom w:val="none" w:sz="0" w:space="0" w:color="auto"/>
        <w:right w:val="none" w:sz="0" w:space="0" w:color="auto"/>
      </w:divBdr>
    </w:div>
    <w:div w:id="1887715135">
      <w:bodyDiv w:val="1"/>
      <w:marLeft w:val="0"/>
      <w:marRight w:val="0"/>
      <w:marTop w:val="0"/>
      <w:marBottom w:val="0"/>
      <w:divBdr>
        <w:top w:val="none" w:sz="0" w:space="0" w:color="auto"/>
        <w:left w:val="none" w:sz="0" w:space="0" w:color="auto"/>
        <w:bottom w:val="none" w:sz="0" w:space="0" w:color="auto"/>
        <w:right w:val="none" w:sz="0" w:space="0" w:color="auto"/>
      </w:divBdr>
    </w:div>
    <w:div w:id="20588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2D82-5AE7-4017-A626-ED3575C50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5969</Words>
  <Characters>32830</Characters>
  <Application>Microsoft Office Word</Application>
  <DocSecurity>0</DocSecurity>
  <Lines>273</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Naty</dc:creator>
  <cp:lastModifiedBy>Jaqueline Ramirez</cp:lastModifiedBy>
  <cp:revision>17</cp:revision>
  <dcterms:created xsi:type="dcterms:W3CDTF">2020-11-20T23:35:00Z</dcterms:created>
  <dcterms:modified xsi:type="dcterms:W3CDTF">2020-12-05T00:25:00Z</dcterms:modified>
</cp:coreProperties>
</file>