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46" w:rsidRP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  <w:lang w:val="es-ES"/>
        </w:rPr>
      </w:pPr>
      <w:r w:rsidRPr="001F0146"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  <w:lang w:val="es-ES"/>
        </w:rPr>
        <w:t>DISEÑO, DESARROLLO E IMPLEMENTACIÓN DE UN MODELO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  <w:lang w:val="es-ES"/>
        </w:rPr>
      </w:pPr>
      <w:r w:rsidRPr="001F0146"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  <w:lang w:val="es-ES"/>
        </w:rPr>
        <w:t>INSTRUCCIONAL VIRTUAL PARA PROGRAMAS DE FORMACIÓN DOCENTE</w:t>
      </w:r>
    </w:p>
    <w:p w:rsidR="001F0146" w:rsidRP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  <w:lang w:val="es-ES"/>
        </w:rPr>
      </w:pP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1F0146">
        <w:rPr>
          <w:rFonts w:ascii="Arial" w:hAnsi="Arial" w:cs="Arial"/>
          <w:b/>
          <w:color w:val="000000"/>
          <w:sz w:val="24"/>
          <w:szCs w:val="24"/>
          <w:lang w:val="es-ES"/>
        </w:rPr>
        <w:t>LILIANA MARCELA CUEST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A</w:t>
      </w:r>
    </w:p>
    <w:p w:rsidR="00D6255B" w:rsidRDefault="00D6255B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CO"/>
        </w:rPr>
      </w:pPr>
      <w:r w:rsidRPr="00D6255B">
        <w:rPr>
          <w:rFonts w:ascii="Arial" w:hAnsi="Arial" w:cs="Arial"/>
          <w:color w:val="000000"/>
          <w:sz w:val="18"/>
          <w:szCs w:val="18"/>
          <w:lang w:val="es-CO"/>
        </w:rPr>
        <w:t xml:space="preserve">Doctorado en Filología Inglesa, </w:t>
      </w:r>
      <w:r>
        <w:rPr>
          <w:rFonts w:ascii="Arial" w:hAnsi="Arial" w:cs="Arial"/>
          <w:color w:val="000000"/>
          <w:sz w:val="18"/>
          <w:szCs w:val="18"/>
          <w:lang w:val="es-CO"/>
        </w:rPr>
        <w:t>Universidad</w:t>
      </w:r>
      <w:r w:rsidRPr="00D6255B">
        <w:rPr>
          <w:rFonts w:ascii="Arial" w:hAnsi="Arial" w:cs="Arial"/>
          <w:color w:val="000000"/>
          <w:sz w:val="18"/>
          <w:szCs w:val="18"/>
          <w:lang w:val="es-CO"/>
        </w:rPr>
        <w:t xml:space="preserve"> Nacional de Educación a Distancia (UNED), España.</w:t>
      </w:r>
    </w:p>
    <w:p w:rsidR="00D6255B" w:rsidRDefault="00D6255B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r>
        <w:rPr>
          <w:rFonts w:ascii="Arial" w:hAnsi="Arial" w:cs="Arial"/>
          <w:color w:val="000000"/>
          <w:sz w:val="18"/>
          <w:szCs w:val="18"/>
          <w:lang w:val="es-ES"/>
        </w:rPr>
        <w:t>Profesora del Departamento d</w:t>
      </w:r>
      <w:r w:rsidRPr="00D6255B">
        <w:rPr>
          <w:rFonts w:ascii="Arial" w:hAnsi="Arial" w:cs="Arial"/>
          <w:color w:val="000000"/>
          <w:sz w:val="18"/>
          <w:szCs w:val="18"/>
          <w:lang w:val="es-ES"/>
        </w:rPr>
        <w:t xml:space="preserve">e Lenguas </w:t>
      </w:r>
      <w:r>
        <w:rPr>
          <w:rFonts w:ascii="Arial" w:hAnsi="Arial" w:cs="Arial"/>
          <w:color w:val="000000"/>
          <w:sz w:val="18"/>
          <w:szCs w:val="18"/>
          <w:lang w:val="es-ES"/>
        </w:rPr>
        <w:t>y</w:t>
      </w:r>
      <w:r w:rsidRPr="00D6255B">
        <w:rPr>
          <w:rFonts w:ascii="Arial" w:hAnsi="Arial" w:cs="Arial"/>
          <w:color w:val="000000"/>
          <w:sz w:val="18"/>
          <w:szCs w:val="18"/>
          <w:lang w:val="es-ES"/>
        </w:rPr>
        <w:t xml:space="preserve"> Culturas Extranjeras</w:t>
      </w:r>
    </w:p>
    <w:p w:rsidR="009C437F" w:rsidRPr="00D6255B" w:rsidRDefault="009C437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r>
        <w:rPr>
          <w:rFonts w:ascii="Arial" w:hAnsi="Arial" w:cs="Arial"/>
          <w:color w:val="000000"/>
          <w:sz w:val="18"/>
          <w:szCs w:val="18"/>
          <w:lang w:val="es-ES"/>
        </w:rPr>
        <w:t>Investigadora del Grupo LALETUS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r w:rsidRPr="001F0146">
        <w:rPr>
          <w:rFonts w:ascii="Arial" w:hAnsi="Arial" w:cs="Arial"/>
          <w:color w:val="000000"/>
          <w:sz w:val="18"/>
          <w:szCs w:val="18"/>
          <w:lang w:val="es-ES"/>
        </w:rPr>
        <w:t>UNIVERSIDAD DE LA SABANA COLOMBIA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:rsidR="009C437F" w:rsidRPr="001F0146" w:rsidRDefault="009C437F" w:rsidP="009C43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  <w:sz w:val="20"/>
          <w:szCs w:val="20"/>
          <w:lang w:val="es-ES"/>
        </w:rPr>
      </w:pPr>
      <w:r w:rsidRPr="001F0146">
        <w:rPr>
          <w:rFonts w:ascii="Arial" w:hAnsi="Arial" w:cs="Arial"/>
          <w:b/>
          <w:bCs/>
          <w:color w:val="365F91" w:themeColor="accent1" w:themeShade="BF"/>
          <w:sz w:val="20"/>
          <w:szCs w:val="20"/>
          <w:lang w:val="es-ES"/>
        </w:rPr>
        <w:t>PALABRAS CLAVE</w:t>
      </w:r>
    </w:p>
    <w:p w:rsidR="009C437F" w:rsidRPr="001F0146" w:rsidRDefault="009C437F" w:rsidP="009C43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  <w:sz w:val="20"/>
          <w:szCs w:val="20"/>
          <w:lang w:val="es-ES"/>
        </w:rPr>
      </w:pPr>
    </w:p>
    <w:p w:rsidR="009C437F" w:rsidRPr="001F0146" w:rsidRDefault="009C437F" w:rsidP="009C43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E-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learning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, diseño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instruccional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, formación docente</w:t>
      </w:r>
    </w:p>
    <w:p w:rsidR="009C437F" w:rsidRDefault="009C437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:rsidR="001F0146" w:rsidRDefault="00E260C9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260C9">
        <w:rPr>
          <w:rFonts w:ascii="Arial" w:hAnsi="Arial" w:cs="Arial"/>
          <w:color w:val="000000"/>
        </w:rPr>
        <w:pict>
          <v:rect id="_x0000_i1025" style="width:0;height:2.25pt" o:hralign="center" o:hrstd="t" o:hrnoshade="t" o:hr="t" fillcolor="#03488d" stroked="f"/>
        </w:pic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F0146" w:rsidRP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  <w:lang w:val="es-ES"/>
        </w:rPr>
      </w:pPr>
      <w:r w:rsidRPr="001F0146"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  <w:lang w:val="es-ES"/>
        </w:rPr>
        <w:t>DISEÑO, DESARROLLO E IMPLEMENTACIÓN DE UN MODELO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  <w:lang w:val="es-ES"/>
        </w:rPr>
      </w:pPr>
      <w:r w:rsidRPr="001F0146"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  <w:lang w:val="es-ES"/>
        </w:rPr>
        <w:t>INSTRUCCIONAL VIRTUAL PARA PROGRAMAS DE FORMACIÓN DOCENTE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  <w:lang w:val="es-ES"/>
        </w:rPr>
      </w:pP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365F91" w:themeColor="accent1" w:themeShade="BF"/>
          <w:sz w:val="24"/>
          <w:szCs w:val="24"/>
          <w:lang w:val="es-ES"/>
        </w:rPr>
      </w:pPr>
      <w:r w:rsidRPr="001F0146">
        <w:rPr>
          <w:rFonts w:ascii="Arial" w:hAnsi="Arial" w:cs="Arial"/>
          <w:b/>
          <w:noProof/>
          <w:color w:val="365F91" w:themeColor="accent1" w:themeShade="BF"/>
          <w:sz w:val="18"/>
          <w:szCs w:val="18"/>
        </w:rPr>
        <w:drawing>
          <wp:inline distT="0" distB="0" distL="0" distR="0">
            <wp:extent cx="228600" cy="247650"/>
            <wp:effectExtent l="19050" t="0" r="0" b="0"/>
            <wp:docPr id="2" name="Imagen 2" descr="C:\Documents and Settings\Francisco Lopez\Escritorio\Año 2006\Articulos\REVISTA E-MAIL EUCATIVO\BOTONES\BOTON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rancisco Lopez\Escritorio\Año 2006\Articulos\REVISTA E-MAIL EUCATIVO\BOTONES\BOTON1B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437F">
        <w:rPr>
          <w:rFonts w:ascii="Arial" w:hAnsi="Arial" w:cs="Arial"/>
          <w:b/>
          <w:color w:val="365F91" w:themeColor="accent1" w:themeShade="BF"/>
          <w:sz w:val="24"/>
          <w:szCs w:val="24"/>
          <w:lang w:val="es-ES"/>
        </w:rPr>
        <w:t>INTRODUCCION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365F91" w:themeColor="accent1" w:themeShade="BF"/>
          <w:sz w:val="24"/>
          <w:szCs w:val="24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Los nuevos paradigmas que las prácticas educativas mediadas por las tecnologías de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información y comunicación (TIC) ofrecen en el nuevo siglo, demandan fundamentalmente la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búsqueda y planteamiento de modelos efectivos orientados hacia la satisfacción de necesidades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de los aprendices, y hacia el desarrollo de escenarios de aprendizaje de carácter tanto autónomo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como colaborativo. Numerosos estudios se han documentado al respecto a lo largo de los cinco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continentes (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Keller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, J. M., &amp; Suzuki, K. 2004; Salmon, 2005;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Warschauer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, 2006,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Sangrà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et al.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,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2007; Lázaro y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Reinders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, 2008) permitiendo develar que una de las áreas de interés para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docentes e investigadores es sin duda, la relacionada con la instrucción en ambientes virtuales, la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cual es entendida como un reto y a la vez, como una alternativa de mediación pedagógica en la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sociedad actual del conocimiento.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Desde esa perspectiva, se establece que los procesos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instruccionales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deben generarse en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sincronía con el constructo comunicación-formación- competencia y de la misma manera, deben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proporcionar oportunidades para que los aprendices sean capaces de reflexionar sobre sus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desempeños en un esquema sistemáticamente planeado y modelado por su instructor. El presente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artículo pretende exponer algunos principios que subyacen en el proceso de diseño, desarrollo e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implementación de un modelo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instruccional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virtual para programas de formación docente y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también, considerar la pertinencia de una planeación sistemática en ambientes de trabajo que se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fundamentan en la motivación, la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autorreflexión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y la asesoría académica constante.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C437F" w:rsidRDefault="009C437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C437F" w:rsidRDefault="009C437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C437F" w:rsidRPr="001F0146" w:rsidRDefault="009C437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P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s-ES"/>
        </w:rPr>
      </w:pP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  <w:lang w:val="es-ES"/>
        </w:rPr>
      </w:pPr>
      <w:r w:rsidRPr="001F0146">
        <w:rPr>
          <w:rFonts w:ascii="Arial" w:hAnsi="Arial" w:cs="Arial"/>
          <w:b/>
          <w:bCs/>
          <w:iCs/>
          <w:noProof/>
          <w:color w:val="365F91" w:themeColor="accent1" w:themeShade="BF"/>
          <w:sz w:val="24"/>
          <w:szCs w:val="24"/>
        </w:rPr>
        <w:drawing>
          <wp:inline distT="0" distB="0" distL="0" distR="0">
            <wp:extent cx="228600" cy="247650"/>
            <wp:effectExtent l="19050" t="0" r="0" b="0"/>
            <wp:docPr id="1" name="Imagen 2" descr="C:\Documents and Settings\Francisco Lopez\Escritorio\Año 2006\Articulos\REVISTA E-MAIL EUCATIVO\BOTONES\BOTON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rancisco Lopez\Escritorio\Año 2006\Articulos\REVISTA E-MAIL EUCATIVO\BOTONES\BOTON1B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146"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  <w:lang w:val="es-ES"/>
        </w:rPr>
        <w:t xml:space="preserve"> </w:t>
      </w:r>
      <w:r w:rsidR="009C437F"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  <w:lang w:val="es-ES"/>
        </w:rPr>
        <w:t>JUSTIFICACION</w:t>
      </w:r>
    </w:p>
    <w:p w:rsidR="001F0146" w:rsidRP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Dentro de las reformas a los planes curriculares establecidos por el Ministerio de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Educación Nacional de Colombia en el Plan Decenal de Educación 2006-2016</w:t>
      </w:r>
      <w:r w:rsidRPr="001F0146">
        <w:rPr>
          <w:rFonts w:ascii="Arial" w:hAnsi="Arial" w:cs="Arial"/>
          <w:color w:val="000000"/>
          <w:sz w:val="13"/>
          <w:szCs w:val="13"/>
          <w:lang w:val="es-ES"/>
        </w:rPr>
        <w:t>1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, se plantea la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necesidad de forjar un contexto académico de innovación que fundamentalmente busca apoyar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procesos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pedagógicos y de gestión mediante la dotación y mantenimiento de una infraestructura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tecnológica informática y de conectividad. También se aspira a promover el fortalecimiento de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procesos pedagógicos que reconozcan la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transversalidad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curricular del uso de las TIC, apoyándose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en la investigación pedagógica y dando respuesta a las necesidades específicas de las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comunidades a las cuales pertenecen los estudiantes colombianos (p.26).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La preponderante necesidad de flexibilización del conocimiento en ambientes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instruccionales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mediados por la tecnología, genera una concepción sistémica en relación a la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existencia de nuevos roles a asumirse por parte de docentes y estudiantes, que trasciendan la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mera utilización de las TIC como mecanismo para mejorar la productividad y propendan por la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creación y apropiación de ámbitos de trabajo colaborativo en cualesquier campo de acción en que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los individuos se desenvuelvan; apreciación que en palabras de Peña (2006), podría entenderse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como un factor esencial para determinar la calidad de vida de los ciudadanos, las condiciones de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trabajo y la competitividad global en el sector de la industria y los servicios (p.49).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Los cambios en las concepciones arquetípicas del docente y estudiante, sugieren ver al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docente como un agente facilitador de acciones más no como único transmisor de conocimiento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(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Papert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, 1987), como un individuo que orienta la mediación educativa.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Ruipérez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, Castrillo y García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(2005), establecen que el docente (a quienes ellos se refieren como tutor) debe ser un “profesional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académico que en entornos de aprendizaje virtuales, guía las actividades de sus alumnos, orienta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su aprendizaje fomentando la autonomía, y estimula su actitud analítica crítica y constructiva”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(p.355). En el caso del estudiante, los postulados indican el rol de un ser dinámico preparado para</w:t>
      </w: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proofErr w:type="gram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analizar</w:t>
      </w:r>
      <w:proofErr w:type="gram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introspectivamente sus desempeños y que, motivado intrínseca o extrínsecamente, es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capaz de generar su propia autorregulación frente al proceso de aprendizaje (Cuesta, 2009).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La combinación de estas dos nuevas miradas permite descubrir una indiscutible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concordancia en la gestión que se emprende al implementar un entorno de educación virtual. Es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claro además que al diseñar tal plan, las instituciones educativas deben enfrentarse a un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sin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número de situaciones relacionadas principalmente con los siguientes factores: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a. La selección de un marco teórico que guíe el diseño, desarrollo e implementación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de modelos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instruccionales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y que pueda adaptarse al contexto educativo especifico</w:t>
      </w:r>
      <w:r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b. El diseño y uso de materiales educativos digitales</w:t>
      </w:r>
      <w:r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c. La creación, adaptación y/o uso de estrategias de enseñanza y aprendizaje con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propósitos pedagógicos acorde a las necesidades especificas de los estudiantes</w:t>
      </w:r>
      <w:r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lastRenderedPageBreak/>
        <w:t>d. La formación de docentes relacionadas con el diseño, desarrollo e implementación de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modelos y herramientas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instruccionales</w:t>
      </w:r>
      <w:proofErr w:type="spellEnd"/>
      <w:r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e. La existencia de una infraestructura necesaria para implementar cursos y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programas virtuales en las instituciones educativas</w:t>
      </w:r>
      <w:r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f. La consolidación de comunidades académicas que intercambien contenidos y servicios 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nivel local y global a través de portales de materiales educativos y bancos de objetos de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aprendizaje, entre otros.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Como agente partícipe de tal innovación educativa enmarcada en el ámbito nacional y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transnacional, el Departamento de Lenguas y Culturas Extranjeras de la Universidad de La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Sabana, Colombia, ha iniciado desde el año 2008 un proceso de creación e implementación de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ambientes virtuales de aprendizaje en los diferentes programas académicos que se ofrecen en el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Departamento. Uno de ellos es la Maestría en Didáctica del Inglés con énfasis en ambientes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virtuales de aprendizaje autónomo. En marzo de 2008, se inició un proyecto piloto llamado 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Design</w:t>
      </w:r>
      <w:proofErr w:type="spellEnd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,</w:t>
      </w: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Development and Implementation of a Virtual Instructional Design Model for Online Teacher </w:t>
      </w:r>
      <w:r w:rsidRPr="001F0146">
        <w:rPr>
          <w:rFonts w:ascii="Arial" w:hAnsi="Arial" w:cs="Arial"/>
          <w:i/>
          <w:iCs/>
          <w:color w:val="000000"/>
          <w:sz w:val="20"/>
          <w:szCs w:val="20"/>
        </w:rPr>
        <w:t xml:space="preserve">Development Courses </w:t>
      </w:r>
      <w:r w:rsidRPr="001F0146">
        <w:rPr>
          <w:rFonts w:ascii="Arial" w:hAnsi="Arial" w:cs="Arial"/>
          <w:color w:val="000000"/>
          <w:sz w:val="20"/>
          <w:szCs w:val="20"/>
        </w:rPr>
        <w:t xml:space="preserve">y se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</w:rPr>
        <w:t>creó</w:t>
      </w:r>
      <w:proofErr w:type="spellEnd"/>
      <w:r w:rsidRPr="001F0146">
        <w:rPr>
          <w:rFonts w:ascii="Arial" w:hAnsi="Arial" w:cs="Arial"/>
          <w:color w:val="000000"/>
          <w:sz w:val="20"/>
          <w:szCs w:val="20"/>
        </w:rPr>
        <w:t xml:space="preserve"> el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</w:rPr>
        <w:t>curso</w:t>
      </w:r>
      <w:proofErr w:type="spellEnd"/>
      <w:r w:rsidRPr="001F01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1F0146">
        <w:rPr>
          <w:rFonts w:ascii="Arial" w:hAnsi="Arial" w:cs="Arial"/>
          <w:i/>
          <w:iCs/>
          <w:color w:val="000000"/>
          <w:sz w:val="20"/>
          <w:szCs w:val="20"/>
        </w:rPr>
        <w:t xml:space="preserve">Autonomy and Learning Environments </w:t>
      </w:r>
      <w:r w:rsidRPr="001F0146">
        <w:rPr>
          <w:rFonts w:ascii="Arial" w:hAnsi="Arial" w:cs="Arial"/>
          <w:color w:val="000000"/>
          <w:sz w:val="20"/>
          <w:szCs w:val="20"/>
        </w:rPr>
        <w:t xml:space="preserve">en </w:t>
      </w:r>
      <w:proofErr w:type="gramStart"/>
      <w:r w:rsidRPr="001F0146">
        <w:rPr>
          <w:rFonts w:ascii="Arial" w:hAnsi="Arial" w:cs="Arial"/>
          <w:color w:val="000000"/>
          <w:sz w:val="20"/>
          <w:szCs w:val="20"/>
        </w:rPr>
        <w:t>un</w:t>
      </w:r>
      <w:proofErr w:type="gramEnd"/>
      <w:r w:rsidRPr="001F01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</w:rPr>
        <w:t>ambiente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</w:rPr>
        <w:t>totalmente</w:t>
      </w:r>
      <w:proofErr w:type="spellEnd"/>
      <w:r w:rsidRPr="001F0146">
        <w:rPr>
          <w:rFonts w:ascii="Arial" w:hAnsi="Arial" w:cs="Arial"/>
          <w:color w:val="000000"/>
          <w:sz w:val="20"/>
          <w:szCs w:val="20"/>
        </w:rPr>
        <w:t xml:space="preserve"> virtual.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Esta asignatura, correspondiente al segundo semestre de la maestría, está</w:t>
      </w:r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esencialmente orientada hacia el fortalecimiento de una cultura de uso y apropiación de las</w:t>
      </w:r>
      <w:r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tecnologías de información y comunicación; se desarrolla completamente en el idioma Inglés y es</w:t>
      </w:r>
      <w:r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orientada por un moderador. Un coordinador de proyecto participó en todas las fases de ejecución</w:t>
      </w:r>
      <w:r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del mismo y estuvo a cargo de las fases de entrenamiento al moderador del curso.</w:t>
      </w:r>
    </w:p>
    <w:p w:rsidR="009C437F" w:rsidRDefault="009C437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C437F" w:rsidRDefault="009C437F" w:rsidP="009C43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  <w:lang w:val="es-ES"/>
        </w:rPr>
      </w:pPr>
      <w:r w:rsidRPr="001F0146">
        <w:rPr>
          <w:rFonts w:ascii="Arial" w:hAnsi="Arial" w:cs="Arial"/>
          <w:b/>
          <w:bCs/>
          <w:iCs/>
          <w:noProof/>
          <w:color w:val="365F91" w:themeColor="accent1" w:themeShade="BF"/>
          <w:sz w:val="24"/>
          <w:szCs w:val="24"/>
        </w:rPr>
        <w:drawing>
          <wp:inline distT="0" distB="0" distL="0" distR="0">
            <wp:extent cx="228600" cy="247650"/>
            <wp:effectExtent l="19050" t="0" r="0" b="0"/>
            <wp:docPr id="7" name="Imagen 2" descr="C:\Documents and Settings\Francisco Lopez\Escritorio\Año 2006\Articulos\REVISTA E-MAIL EUCATIVO\BOTONES\BOTON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rancisco Lopez\Escritorio\Año 2006\Articulos\REVISTA E-MAIL EUCATIVO\BOTONES\BOTON1B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146"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  <w:lang w:val="es-ES"/>
        </w:rPr>
        <w:t>OBJETIVOS</w:t>
      </w:r>
    </w:p>
    <w:p w:rsidR="009C437F" w:rsidRDefault="009C437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C437F" w:rsidRDefault="009C437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Se espera que los resultados de este proyecto sean la base esencial para establecer los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lineamientos en cuanto al diseño e implementación de cursos virtuales en los programas ofrecidos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por el Departamento en lo que respecta a cursos de perfeccionamiento docente, asignaturas de la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Maestría en Didáctica del Inglés con énfasis en ambientes de aprendizaje autónomo y programas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de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proficiencia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El proyecto fue concebido desde una fusión teórica de los enfoques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instruccionales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de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Keller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(1987) y Salmon (2002), así como de la teoría constructivista. Cabe acotar además, que se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diseñó el plan de acción, atendiendo a las fases generales del modelo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instruccional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ADDIE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(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Analysis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, 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Design</w:t>
      </w:r>
      <w:proofErr w:type="spellEnd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, 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Development</w:t>
      </w:r>
      <w:proofErr w:type="spellEnd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, 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Implementation</w:t>
      </w:r>
      <w:proofErr w:type="spellEnd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and 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Evaluation</w:t>
      </w:r>
      <w:proofErr w:type="spellEnd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)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. A continuación se ilustran los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aspectos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fundamentales que cada una de las fases que este proyecto contempla: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color w:val="365F91" w:themeColor="accent1" w:themeShade="BF"/>
          <w:sz w:val="20"/>
          <w:szCs w:val="20"/>
          <w:lang w:val="es-ES"/>
        </w:rPr>
      </w:pPr>
      <w:r w:rsidRPr="001F0146">
        <w:rPr>
          <w:rFonts w:ascii="Arial" w:hAnsi="Arial" w:cs="Arial"/>
          <w:i/>
          <w:iCs/>
          <w:color w:val="365F91" w:themeColor="accent1" w:themeShade="BF"/>
          <w:sz w:val="20"/>
          <w:szCs w:val="20"/>
          <w:lang w:val="es-ES"/>
        </w:rPr>
        <w:t>Análisis</w:t>
      </w:r>
    </w:p>
    <w:p w:rsidR="001F0146" w:rsidRPr="001F0146" w:rsidRDefault="001F0146" w:rsidP="00FE3E2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Estudio y caracterización del entorno académico y sus participantes</w:t>
      </w:r>
    </w:p>
    <w:p w:rsidR="001F0146" w:rsidRPr="001F0146" w:rsidRDefault="001F0146" w:rsidP="00FE3E2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1F0146">
        <w:rPr>
          <w:rFonts w:ascii="Arial" w:hAnsi="Arial" w:cs="Arial"/>
          <w:sz w:val="20"/>
          <w:szCs w:val="20"/>
          <w:lang w:val="es-ES"/>
        </w:rPr>
        <w:t xml:space="preserve">Formulación de plan estratégico del proyecto desde una perspectiva </w:t>
      </w:r>
      <w:proofErr w:type="spellStart"/>
      <w:r w:rsidRPr="001F0146">
        <w:rPr>
          <w:rFonts w:ascii="Arial" w:hAnsi="Arial" w:cs="Arial"/>
          <w:sz w:val="20"/>
          <w:szCs w:val="20"/>
          <w:lang w:val="es-ES"/>
        </w:rPr>
        <w:t>intra</w:t>
      </w:r>
      <w:proofErr w:type="spellEnd"/>
      <w:r w:rsidRPr="001F0146">
        <w:rPr>
          <w:rFonts w:ascii="Arial" w:hAnsi="Arial" w:cs="Arial"/>
          <w:sz w:val="20"/>
          <w:szCs w:val="20"/>
          <w:lang w:val="es-ES"/>
        </w:rPr>
        <w:t>/ interinstitucional</w:t>
      </w:r>
    </w:p>
    <w:p w:rsidR="001F0146" w:rsidRPr="001F0146" w:rsidRDefault="001F0146" w:rsidP="00FE3E2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0"/>
          <w:szCs w:val="20"/>
          <w:lang w:val="es-ES"/>
        </w:rPr>
      </w:pPr>
      <w:r w:rsidRPr="001F0146">
        <w:rPr>
          <w:rFonts w:ascii="Arial" w:hAnsi="Arial" w:cs="Arial"/>
          <w:sz w:val="20"/>
          <w:szCs w:val="20"/>
          <w:lang w:val="es-ES"/>
        </w:rPr>
        <w:t>Elaboración del marco teórico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color w:val="365F91" w:themeColor="accent1" w:themeShade="BF"/>
          <w:sz w:val="20"/>
          <w:szCs w:val="20"/>
          <w:lang w:val="es-ES"/>
        </w:rPr>
      </w:pPr>
      <w:r w:rsidRPr="001F0146">
        <w:rPr>
          <w:rFonts w:ascii="Arial" w:hAnsi="Arial" w:cs="Arial"/>
          <w:i/>
          <w:iCs/>
          <w:color w:val="365F91" w:themeColor="accent1" w:themeShade="BF"/>
          <w:sz w:val="20"/>
          <w:szCs w:val="20"/>
          <w:lang w:val="es-ES"/>
        </w:rPr>
        <w:lastRenderedPageBreak/>
        <w:t>Diseño y desarrollo</w:t>
      </w:r>
    </w:p>
    <w:p w:rsidR="001F0146" w:rsidRPr="001F0146" w:rsidRDefault="001F0146" w:rsidP="00FE3E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Selección de contenidos y componentes</w:t>
      </w:r>
    </w:p>
    <w:p w:rsidR="001F0146" w:rsidRPr="001F0146" w:rsidRDefault="001F0146" w:rsidP="00FE3E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Selección de estrategias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instruccionales</w:t>
      </w:r>
      <w:proofErr w:type="spellEnd"/>
    </w:p>
    <w:p w:rsidR="001F0146" w:rsidRPr="001F0146" w:rsidRDefault="001F0146" w:rsidP="00FE3E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Selección de recursos</w:t>
      </w:r>
    </w:p>
    <w:p w:rsidR="001F0146" w:rsidRPr="001F0146" w:rsidRDefault="001F0146" w:rsidP="00FE3E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Creación de los materiales del curso 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Autonomy</w:t>
      </w:r>
      <w:proofErr w:type="spellEnd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and 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Learning</w:t>
      </w:r>
      <w:proofErr w:type="spellEnd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Environments</w:t>
      </w:r>
      <w:proofErr w:type="spellEnd"/>
    </w:p>
    <w:p w:rsidR="001F0146" w:rsidRPr="001F0146" w:rsidRDefault="001F0146" w:rsidP="00FE3E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Entrenamiento al moderador del curso (Fase I)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color w:val="365F91" w:themeColor="accent1" w:themeShade="BF"/>
          <w:sz w:val="20"/>
          <w:szCs w:val="20"/>
          <w:lang w:val="es-ES"/>
        </w:rPr>
      </w:pPr>
      <w:r w:rsidRPr="001F0146">
        <w:rPr>
          <w:rFonts w:ascii="Arial" w:hAnsi="Arial" w:cs="Arial"/>
          <w:i/>
          <w:iCs/>
          <w:color w:val="365F91" w:themeColor="accent1" w:themeShade="BF"/>
          <w:sz w:val="20"/>
          <w:szCs w:val="20"/>
          <w:lang w:val="es-ES"/>
        </w:rPr>
        <w:t>Implementación</w:t>
      </w:r>
    </w:p>
    <w:p w:rsidR="001F0146" w:rsidRPr="00F9203C" w:rsidRDefault="001F0146" w:rsidP="00FE3E2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Desarrollo del plan estratégico para la implementación del proyecto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m</w:t>
      </w:r>
      <w:r w:rsidRPr="00F9203C">
        <w:rPr>
          <w:rFonts w:ascii="Arial" w:hAnsi="Arial" w:cs="Arial"/>
          <w:color w:val="000000"/>
          <w:sz w:val="20"/>
          <w:szCs w:val="20"/>
          <w:lang w:val="es-ES"/>
        </w:rPr>
        <w:t>onitoreo constante de recursos técnicos y humanos y desempeños de los participantes del  proyecto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F9203C" w:rsidRPr="00F9203C">
        <w:rPr>
          <w:rFonts w:ascii="Arial" w:hAnsi="Arial" w:cs="Arial"/>
          <w:color w:val="000000"/>
          <w:sz w:val="20"/>
          <w:szCs w:val="20"/>
          <w:lang w:val="es-ES"/>
        </w:rPr>
        <w:t>d</w:t>
      </w:r>
      <w:r w:rsidRPr="00F9203C">
        <w:rPr>
          <w:rFonts w:ascii="Arial" w:hAnsi="Arial" w:cs="Arial"/>
          <w:color w:val="000000"/>
          <w:sz w:val="20"/>
          <w:szCs w:val="20"/>
          <w:lang w:val="es-ES"/>
        </w:rPr>
        <w:t>esarrollo de un plan estructurado de asesorías académicas</w:t>
      </w:r>
    </w:p>
    <w:p w:rsidR="001F0146" w:rsidRPr="001F0146" w:rsidRDefault="001F0146" w:rsidP="00FE3E2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Entrenamiento al moderador del curso (Fase II)</w:t>
      </w:r>
    </w:p>
    <w:p w:rsidR="001F0146" w:rsidRPr="001F0146" w:rsidRDefault="001F0146" w:rsidP="00FE3E2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Entrenamiento técnico a los estudiantes del curso</w:t>
      </w:r>
    </w:p>
    <w:p w:rsidR="001F0146" w:rsidRPr="001F0146" w:rsidRDefault="001F0146" w:rsidP="00FE3E2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Diseño de instrumentos de recolección de datos</w:t>
      </w:r>
    </w:p>
    <w:p w:rsidR="001F0146" w:rsidRPr="001F0146" w:rsidRDefault="001F0146" w:rsidP="00FE3E2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Recolección de datos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color w:val="365F91" w:themeColor="accent1" w:themeShade="BF"/>
          <w:sz w:val="20"/>
          <w:szCs w:val="20"/>
          <w:lang w:val="es-ES"/>
        </w:rPr>
      </w:pPr>
      <w:r w:rsidRPr="001F0146">
        <w:rPr>
          <w:rFonts w:ascii="Arial" w:hAnsi="Arial" w:cs="Arial"/>
          <w:i/>
          <w:iCs/>
          <w:color w:val="365F91" w:themeColor="accent1" w:themeShade="BF"/>
          <w:sz w:val="20"/>
          <w:szCs w:val="20"/>
          <w:lang w:val="es-ES"/>
        </w:rPr>
        <w:t>Evaluación</w:t>
      </w:r>
    </w:p>
    <w:p w:rsidR="001F0146" w:rsidRPr="00F9203C" w:rsidRDefault="001F0146" w:rsidP="00FE3E2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F9203C">
        <w:rPr>
          <w:rFonts w:ascii="Arial" w:hAnsi="Arial" w:cs="Arial"/>
          <w:color w:val="000000"/>
          <w:sz w:val="20"/>
          <w:szCs w:val="20"/>
          <w:lang w:val="es-ES"/>
        </w:rPr>
        <w:t>Análisis de datos</w:t>
      </w:r>
    </w:p>
    <w:p w:rsidR="001F0146" w:rsidRPr="00F9203C" w:rsidRDefault="001F0146" w:rsidP="00FE3E2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F9203C">
        <w:rPr>
          <w:rFonts w:ascii="Arial" w:hAnsi="Arial" w:cs="Arial"/>
          <w:color w:val="000000"/>
          <w:sz w:val="20"/>
          <w:szCs w:val="20"/>
          <w:lang w:val="es-ES"/>
        </w:rPr>
        <w:t>Evaluación de resultados</w:t>
      </w:r>
    </w:p>
    <w:p w:rsidR="001F0146" w:rsidRPr="00F9203C" w:rsidRDefault="001F0146" w:rsidP="00FE3E2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F9203C">
        <w:rPr>
          <w:rFonts w:ascii="Arial" w:hAnsi="Arial" w:cs="Arial"/>
          <w:color w:val="000000"/>
          <w:sz w:val="20"/>
          <w:szCs w:val="20"/>
          <w:lang w:val="es-ES"/>
        </w:rPr>
        <w:t>Desarrollo de un plan de desarrollo profesional en la comunidad académica del programa de     maestría del Departamento de Lenguas y Culturas Extranjeras orientado hacia la efectividad en el diseño, desarrollo e implementación de ambientes virtuales de aprendizaje</w:t>
      </w:r>
    </w:p>
    <w:p w:rsidR="001F0146" w:rsidRPr="00F9203C" w:rsidRDefault="001F0146" w:rsidP="00FE3E2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F9203C">
        <w:rPr>
          <w:rFonts w:ascii="Arial" w:hAnsi="Arial" w:cs="Arial"/>
          <w:color w:val="000000"/>
          <w:sz w:val="20"/>
          <w:szCs w:val="20"/>
          <w:lang w:val="es-ES"/>
        </w:rPr>
        <w:t>Socialización de resultados</w:t>
      </w:r>
    </w:p>
    <w:p w:rsidR="001F0146" w:rsidRPr="00F9203C" w:rsidRDefault="001F0146" w:rsidP="00FE3E2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F9203C">
        <w:rPr>
          <w:rFonts w:ascii="Arial" w:hAnsi="Arial" w:cs="Arial"/>
          <w:color w:val="000000"/>
          <w:sz w:val="20"/>
          <w:szCs w:val="20"/>
          <w:lang w:val="es-ES"/>
        </w:rPr>
        <w:t>Formulación de nuevos proyectos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s-ES"/>
        </w:rPr>
      </w:pPr>
    </w:p>
    <w:p w:rsidR="009C437F" w:rsidRDefault="00F9203C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  <w:lang w:val="es-ES"/>
        </w:rPr>
      </w:pPr>
      <w:r w:rsidRPr="00F9203C">
        <w:rPr>
          <w:rFonts w:ascii="Arial" w:hAnsi="Arial" w:cs="Arial"/>
          <w:b/>
          <w:bCs/>
          <w:iCs/>
          <w:noProof/>
          <w:color w:val="365F91" w:themeColor="accent1" w:themeShade="BF"/>
          <w:sz w:val="24"/>
          <w:szCs w:val="24"/>
        </w:rPr>
        <w:drawing>
          <wp:inline distT="0" distB="0" distL="0" distR="0">
            <wp:extent cx="228600" cy="247650"/>
            <wp:effectExtent l="19050" t="0" r="0" b="0"/>
            <wp:docPr id="3" name="Imagen 2" descr="C:\Documents and Settings\Francisco Lopez\Escritorio\Año 2006\Articulos\REVISTA E-MAIL EUCATIVO\BOTONES\BOTON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rancisco Lopez\Escritorio\Año 2006\Articulos\REVISTA E-MAIL EUCATIVO\BOTONES\BOTON1B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  <w:lang w:val="es-ES"/>
        </w:rPr>
        <w:t xml:space="preserve"> </w:t>
      </w:r>
      <w:r w:rsidR="00FE3E21"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  <w:lang w:val="es-ES"/>
        </w:rPr>
        <w:t>METODOLOGIA</w:t>
      </w:r>
    </w:p>
    <w:p w:rsidR="009C437F" w:rsidRDefault="009C437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  <w:lang w:val="es-ES"/>
        </w:rPr>
      </w:pPr>
    </w:p>
    <w:p w:rsidR="00F9203C" w:rsidRPr="00F9203C" w:rsidRDefault="009C437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  <w:lang w:val="es-ES"/>
        </w:rPr>
      </w:pPr>
      <w:r w:rsidRPr="00F9203C"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  <w:lang w:val="es-ES"/>
        </w:rPr>
        <w:t xml:space="preserve">La Fusión: Modelos </w:t>
      </w:r>
      <w:proofErr w:type="spellStart"/>
      <w:r w:rsidRPr="00F9203C"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  <w:lang w:val="es-ES"/>
        </w:rPr>
        <w:t>Keller</w:t>
      </w:r>
      <w:proofErr w:type="spellEnd"/>
      <w:r w:rsidRPr="00F9203C"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  <w:lang w:val="es-ES"/>
        </w:rPr>
        <w:t xml:space="preserve"> Y Salmon</w:t>
      </w:r>
    </w:p>
    <w:p w:rsidR="00F9203C" w:rsidRPr="00F9203C" w:rsidRDefault="00F9203C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365F91" w:themeColor="accent1" w:themeShade="BF"/>
          <w:sz w:val="20"/>
          <w:szCs w:val="20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En este proyecto se realizó una cuidadosa planeación del mismo teniendo en cuenta los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fundamentos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instruccionales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de los modelos mencionados. Se pretendía que al reunir los dos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planteamientos, se hallara una óptima combinación en cuanto a actividades, estrategias y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mecanismos de evaluación que redundara en el beneficio de los estudiantes.</w:t>
      </w:r>
    </w:p>
    <w:p w:rsidR="00F9203C" w:rsidRPr="001F0146" w:rsidRDefault="00F9203C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Pr="00F9203C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El modelo de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Keller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(1987)- también llamado ARCS= </w:t>
      </w:r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Atención, Relevancia, Confianza y</w:t>
      </w:r>
      <w:r w:rsidR="00F9203C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Satisfacción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- aportó por una parte, los cimientos motivacionales necesarios para que el curso</w:t>
      </w:r>
      <w:r w:rsidR="00F9203C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pudiese facilitarle al estudiante percibir la importancia de satisfacer sus necesidades de</w:t>
      </w:r>
      <w:r w:rsidR="00F9203C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aprendizaje y apropiarse gradualmente de su conocimiento. Las actividades y estrategias</w:t>
      </w:r>
      <w:r w:rsidR="00F9203C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pensadas desde este modelo, demandan que el docente fije sus esfuerzos en diseñar aquellas</w:t>
      </w:r>
      <w:r w:rsidR="00F9203C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tareas que concentren la atención e interés del estudiante, en tareas que sean relevantes para su</w:t>
      </w:r>
      <w:r w:rsidR="00F9203C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vida diaria – en los dominios correspondientes a su nivel personal y profesional, en tareas que le</w:t>
      </w:r>
      <w:r w:rsidR="00F9203C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generen al estudiante alcanzar niveles de satisfacción y de confianza y consecuentemente; le</w:t>
      </w:r>
      <w:r w:rsidR="00F9203C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faciliten una aprehensión y reflexión gradual de sus experiencias.</w:t>
      </w:r>
    </w:p>
    <w:p w:rsidR="00F9203C" w:rsidRPr="001F0146" w:rsidRDefault="00F9203C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El modelo de desarrollo online de Salmon (2002) es un modelo de enseñanza-aprendizaje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online. En este modelo (</w:t>
      </w:r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5-step 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model</w:t>
      </w:r>
      <w:proofErr w:type="spellEnd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)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, la autora propone un esquema de construcción de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conocimiento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por medio de la colaboración e interacción online que además permite constituir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un andamiaje por parte del tutor (</w:t>
      </w:r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E-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Moderator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). Cada uno de los cinco niveles requiere de los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participantes varias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competencias diferentes, las cuales van desde un acceso y conocimiento del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sistema (Nivel 1</w:t>
      </w:r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: Access and 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Motivation</w:t>
      </w:r>
      <w:proofErr w:type="spellEnd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),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a un estadio en el que los participantes desarrollan una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identidad online y se inicia la gestación de una comunidad compuesta de pares con quienes se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puede interactuar con facilidad (Nivel 2</w:t>
      </w:r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: Online 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Socialization</w:t>
      </w:r>
      <w:proofErr w:type="spellEnd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)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. En el siguiente nivel, (Nivel 3: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Information</w:t>
      </w:r>
      <w:proofErr w:type="spellEnd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Exchange)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los participantes intercambian información y comienzan a desenvolverse en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un ambiente colaborativo de trabajo. Luego se proyectan hacia el nivel 4(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Knowledge</w:t>
      </w:r>
      <w:proofErr w:type="spellEnd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Construction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),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estadio en el cual el nivel de interacción y cooperación ha evolucionado a tal punto de lograr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fabricar una construcción de saberes compartida, en la cual el saber colectivo puede en muchas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ocasiones primar sobre el individual, a previa satisfacción del estudiante. Este nivel es un claro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ejemplo de la flexibilización de conocimiento y del grado de empoderamiento que los estudiantes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tienen de los contextos del aprendizaje. En el nivel cinco (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Development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), los participantes se han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apropiado totalmente del sistema, exploran y adaptan incesablemente las oportunidades que la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experiencia virtual les ha brindado a las nuevas prácticas de aprendizaje.</w:t>
      </w:r>
    </w:p>
    <w:p w:rsidR="00F9203C" w:rsidRPr="001F0146" w:rsidRDefault="00F9203C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De la misma forma como se presentan los estadios en las competencias que adquieren los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estudiantes, existen ciertos periodos progresivos en el desarrollo de la instrucción. Según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González y Salmon (2002) en este modelo, se parte del supuesto de que al aumentar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paulatinamente el sentido de bienestar de los participantes online, se aumentarán sus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contribuciones. Al facilitar el apoyo en el uso de materiales de aprendizaje y crear puentes entre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entornos culturales sociales y de aprendizaje, se logrará que en situaciones de aprendizaje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estructurado como informal, los estudiantes se vuelvan más independientes y responsables de su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propio desarrollo a medida que avanzan por los estadios del modelo (p.5).</w:t>
      </w:r>
    </w:p>
    <w:p w:rsidR="00F9203C" w:rsidRPr="001F0146" w:rsidRDefault="00F9203C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F9203C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  <w:lang w:val="es-ES"/>
        </w:rPr>
      </w:pPr>
      <w:r w:rsidRPr="00F9203C">
        <w:rPr>
          <w:rFonts w:ascii="Arial" w:hAnsi="Arial" w:cs="Arial"/>
          <w:b/>
          <w:bCs/>
          <w:iCs/>
          <w:noProof/>
          <w:color w:val="365F91" w:themeColor="accent1" w:themeShade="BF"/>
          <w:sz w:val="24"/>
          <w:szCs w:val="24"/>
        </w:rPr>
        <w:drawing>
          <wp:inline distT="0" distB="0" distL="0" distR="0">
            <wp:extent cx="228600" cy="247650"/>
            <wp:effectExtent l="19050" t="0" r="0" b="0"/>
            <wp:docPr id="4" name="Imagen 2" descr="C:\Documents and Settings\Francisco Lopez\Escritorio\Año 2006\Articulos\REVISTA E-MAIL EUCATIVO\BOTONES\BOTON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rancisco Lopez\Escritorio\Año 2006\Articulos\REVISTA E-MAIL EUCATIVO\BOTONES\BOTON1B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3E21"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  <w:lang w:val="es-ES"/>
        </w:rPr>
        <w:t>ANALISIS DE LOS RESULTADOS</w:t>
      </w:r>
    </w:p>
    <w:p w:rsidR="00FE3E21" w:rsidRDefault="00FE3E21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  <w:lang w:val="es-ES"/>
        </w:rPr>
      </w:pPr>
    </w:p>
    <w:p w:rsidR="00FE3E21" w:rsidRPr="00FE3E21" w:rsidRDefault="00FE3E21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365F91" w:themeColor="accent1" w:themeShade="BF"/>
          <w:szCs w:val="24"/>
          <w:lang w:val="es-ES"/>
        </w:rPr>
      </w:pPr>
      <w:r w:rsidRPr="00FE3E21">
        <w:rPr>
          <w:rFonts w:ascii="Arial" w:hAnsi="Arial" w:cs="Arial"/>
          <w:b/>
          <w:bCs/>
          <w:iCs/>
          <w:color w:val="365F91" w:themeColor="accent1" w:themeShade="BF"/>
          <w:szCs w:val="24"/>
          <w:lang w:val="es-ES"/>
        </w:rPr>
        <w:t>Experiencia</w:t>
      </w:r>
    </w:p>
    <w:p w:rsidR="00F9203C" w:rsidRPr="00F9203C" w:rsidRDefault="00F9203C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La población participante en este estudio correspondió a un grupo de once (11) profesores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licenciados. El 93.4% laboraban en instituciones educativas de carácter privado y el 6.6%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laboraban en instituciones de carácter estatal. El 45.5 % laboraban como docentes de Educación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Básica Primaria, el 27.2% laboraban como docentes universitarios y el 27.2% como docentes de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Educación Preescolar.</w:t>
      </w:r>
    </w:p>
    <w:p w:rsidR="00F9203C" w:rsidRPr="001F0146" w:rsidRDefault="00F9203C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Como se ilustró anteriormente, al culminar la fase de Análisis en el proyecto, se inició la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fase de diseño y desarrollo de los materiales del curso. Esta fase contempló el elaborar quince (15)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módulos compuestos de tres (3) actividades por módulo. Cada módulo estaba compuesto por tres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actividades en donde la actividad número 3 siempre era la actividad de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autorreflexión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semanal que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realizarían los participantes y que compartirían con sus compañeros al hacerla publica en la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plataforma. Cada módulo tenía una duración aproximada de ocho (8) horas por semana. La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lastRenderedPageBreak/>
        <w:t>implementación del curso se efectuaría en un lapso de 16 semanas, siendo la primera semana una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semana de orientación técnico- académica al entorno virtual, ya que para el 99% de la población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estudio, ésta era su primera experiencia de aprendizaje en esta modalidad.</w:t>
      </w:r>
    </w:p>
    <w:p w:rsidR="00F9203C" w:rsidRPr="001F0146" w:rsidRDefault="00F9203C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A lo largo de la fase de diseño y desarrollo de materiales, se plantearon también las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estrategias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instruccionales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que se implementarían a lo largo de este proceso. Cada actividad y/o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estrategia fue diseñada siguiendo los principios del modelo motivacional de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Keller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(1987) y los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hallados en el modelo de Salmon (2002). Para cada semana se diseñó un plan de implementación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de estrategias que estuviera acorde con los desempeños esperados por parte de los estudiantes,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asi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como con las necesidades que pudiesen surgir a medida en que se avanzaba en cada uno de</w:t>
      </w:r>
      <w:r w:rsidR="00F9203C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los estadios.</w:t>
      </w:r>
    </w:p>
    <w:p w:rsidR="00F9203C" w:rsidRPr="001F0146" w:rsidRDefault="00F9203C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Cada actividad (denominada </w:t>
      </w:r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E-tivity</w:t>
      </w:r>
      <w:r w:rsidRPr="001F0146">
        <w:rPr>
          <w:rFonts w:ascii="Arial" w:hAnsi="Arial" w:cs="Arial"/>
          <w:color w:val="000000"/>
          <w:sz w:val="13"/>
          <w:szCs w:val="13"/>
          <w:lang w:val="es-ES"/>
        </w:rPr>
        <w:t>2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) estaba compuesta por varias secciones:</w:t>
      </w:r>
    </w:p>
    <w:p w:rsidR="00F9203C" w:rsidRPr="001F0146" w:rsidRDefault="00F9203C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Pr="00F9203C" w:rsidRDefault="001F0146" w:rsidP="00FE3E21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F9203C">
        <w:rPr>
          <w:rFonts w:ascii="Arial" w:hAnsi="Arial" w:cs="Arial"/>
          <w:color w:val="000000"/>
          <w:sz w:val="20"/>
          <w:szCs w:val="20"/>
          <w:lang w:val="es-ES"/>
        </w:rPr>
        <w:t>Una sección introductoria de información, estímulo o reto (</w:t>
      </w:r>
      <w:proofErr w:type="spellStart"/>
      <w:r w:rsidRPr="00F9203C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the</w:t>
      </w:r>
      <w:proofErr w:type="spellEnd"/>
      <w:r w:rsidRPr="00F9203C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r w:rsidRPr="00F9203C">
        <w:rPr>
          <w:rFonts w:ascii="Arial" w:hAnsi="Arial" w:cs="Arial"/>
          <w:color w:val="000000"/>
          <w:sz w:val="20"/>
          <w:szCs w:val="20"/>
          <w:lang w:val="es-ES"/>
        </w:rPr>
        <w:t>“</w:t>
      </w:r>
      <w:proofErr w:type="spellStart"/>
      <w:r w:rsidRPr="00F9203C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spark</w:t>
      </w:r>
      <w:proofErr w:type="spellEnd"/>
      <w:r w:rsidRPr="00F9203C">
        <w:rPr>
          <w:rFonts w:ascii="Arial" w:hAnsi="Arial" w:cs="Arial"/>
          <w:color w:val="000000"/>
          <w:sz w:val="20"/>
          <w:szCs w:val="20"/>
          <w:lang w:val="es-ES"/>
        </w:rPr>
        <w:t>”).</w:t>
      </w:r>
    </w:p>
    <w:p w:rsidR="001F0146" w:rsidRPr="005404BF" w:rsidRDefault="001F0146" w:rsidP="00FE3E21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5404BF">
        <w:rPr>
          <w:rFonts w:ascii="Arial" w:hAnsi="Arial" w:cs="Arial"/>
          <w:color w:val="000000"/>
          <w:sz w:val="20"/>
          <w:szCs w:val="20"/>
          <w:lang w:val="es-ES"/>
        </w:rPr>
        <w:t>Una actividad en la cual los participantes presentan una contribución “</w:t>
      </w:r>
      <w:r w:rsidRPr="005404BF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post</w:t>
      </w:r>
      <w:r w:rsidRPr="005404BF">
        <w:rPr>
          <w:rFonts w:ascii="Arial" w:hAnsi="Arial" w:cs="Arial"/>
          <w:color w:val="000000"/>
          <w:sz w:val="20"/>
          <w:szCs w:val="20"/>
          <w:lang w:val="es-ES"/>
        </w:rPr>
        <w:t>”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5404BF">
        <w:rPr>
          <w:rFonts w:ascii="Arial" w:hAnsi="Arial" w:cs="Arial"/>
          <w:color w:val="000000"/>
          <w:sz w:val="20"/>
          <w:szCs w:val="20"/>
          <w:lang w:val="es-ES"/>
        </w:rPr>
        <w:t>(generalmente en forma de texto escrito) frente al contenido trabajado</w:t>
      </w:r>
    </w:p>
    <w:p w:rsidR="001F0146" w:rsidRPr="005404BF" w:rsidRDefault="001F0146" w:rsidP="00FE3E21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5404BF">
        <w:rPr>
          <w:rFonts w:ascii="Arial" w:hAnsi="Arial" w:cs="Arial"/>
          <w:color w:val="000000"/>
          <w:sz w:val="20"/>
          <w:szCs w:val="20"/>
          <w:lang w:val="es-ES"/>
        </w:rPr>
        <w:t>Un elemento interactivo-participativo en el cual los participantes daban respuesta a las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5404BF">
        <w:rPr>
          <w:rFonts w:ascii="Arial" w:hAnsi="Arial" w:cs="Arial"/>
          <w:color w:val="000000"/>
          <w:sz w:val="20"/>
          <w:szCs w:val="20"/>
          <w:lang w:val="es-ES"/>
        </w:rPr>
        <w:t>contribuciones de otros.</w:t>
      </w:r>
    </w:p>
    <w:p w:rsidR="001F0146" w:rsidRPr="005404BF" w:rsidRDefault="001F0146" w:rsidP="00FE3E21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color w:val="000000"/>
          <w:sz w:val="20"/>
          <w:szCs w:val="20"/>
          <w:lang w:val="es-ES"/>
        </w:rPr>
      </w:pPr>
      <w:r w:rsidRPr="005404BF">
        <w:rPr>
          <w:rFonts w:ascii="Arial" w:hAnsi="Arial" w:cs="Arial"/>
          <w:color w:val="000000"/>
          <w:sz w:val="20"/>
          <w:szCs w:val="20"/>
          <w:lang w:val="es-ES"/>
        </w:rPr>
        <w:t>Un resumen, retroalimentación hecho por parte del moderador (</w:t>
      </w:r>
      <w:proofErr w:type="spellStart"/>
      <w:r w:rsidRPr="005404BF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the</w:t>
      </w:r>
      <w:proofErr w:type="spellEnd"/>
      <w:r w:rsidRPr="005404BF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r w:rsidRPr="005404BF">
        <w:rPr>
          <w:rFonts w:ascii="Arial" w:hAnsi="Arial" w:cs="Arial"/>
          <w:color w:val="000000"/>
          <w:sz w:val="20"/>
          <w:szCs w:val="20"/>
          <w:lang w:val="es-ES"/>
        </w:rPr>
        <w:t>“</w:t>
      </w:r>
      <w:proofErr w:type="spellStart"/>
      <w:r w:rsidRPr="005404BF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plenary</w:t>
      </w:r>
      <w:proofErr w:type="spellEnd"/>
      <w:r w:rsidRPr="005404BF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”).</w:t>
      </w:r>
    </w:p>
    <w:p w:rsidR="001F0146" w:rsidRPr="005404BF" w:rsidRDefault="001F0146" w:rsidP="00FE3E21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color w:val="000000"/>
          <w:sz w:val="20"/>
          <w:szCs w:val="20"/>
          <w:lang w:val="es-ES"/>
        </w:rPr>
      </w:pPr>
      <w:r w:rsidRPr="005404BF">
        <w:rPr>
          <w:rFonts w:ascii="Arial" w:hAnsi="Arial" w:cs="Arial"/>
          <w:color w:val="000000"/>
          <w:sz w:val="20"/>
          <w:szCs w:val="20"/>
          <w:lang w:val="es-ES"/>
        </w:rPr>
        <w:t>Todas las instrucciones de la actividad socializadas por medio de un mensaje online (</w:t>
      </w:r>
      <w:proofErr w:type="spellStart"/>
      <w:r w:rsidRPr="005404BF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the</w:t>
      </w:r>
      <w:proofErr w:type="spellEnd"/>
      <w:r w:rsidR="005404BF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r w:rsidRPr="005404BF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“</w:t>
      </w:r>
      <w:proofErr w:type="spellStart"/>
      <w:r w:rsidRPr="005404BF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invitation</w:t>
      </w:r>
      <w:proofErr w:type="spellEnd"/>
      <w:r w:rsidRPr="005404BF">
        <w:rPr>
          <w:rFonts w:ascii="Arial" w:hAnsi="Arial" w:cs="Arial"/>
          <w:color w:val="000000"/>
          <w:sz w:val="20"/>
          <w:szCs w:val="20"/>
          <w:lang w:val="es-ES"/>
        </w:rPr>
        <w:t>”).</w:t>
      </w:r>
      <w:r w:rsidRPr="005404BF">
        <w:rPr>
          <w:rFonts w:ascii="Arial" w:hAnsi="Arial" w:cs="Arial"/>
          <w:color w:val="000000"/>
          <w:sz w:val="13"/>
          <w:szCs w:val="13"/>
          <w:lang w:val="es-ES"/>
        </w:rPr>
        <w:t>3</w:t>
      </w:r>
    </w:p>
    <w:p w:rsidR="001F0146" w:rsidRPr="005404BF" w:rsidRDefault="001F0146" w:rsidP="00FE3E21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color w:val="000000"/>
          <w:sz w:val="20"/>
          <w:szCs w:val="20"/>
          <w:lang w:val="es-ES"/>
        </w:rPr>
      </w:pPr>
      <w:r w:rsidRPr="005404BF">
        <w:rPr>
          <w:rFonts w:ascii="Arial" w:hAnsi="Arial" w:cs="Arial"/>
          <w:color w:val="000000"/>
          <w:sz w:val="20"/>
          <w:szCs w:val="20"/>
          <w:lang w:val="es-ES"/>
        </w:rPr>
        <w:t xml:space="preserve">Tiempo estimado para realizar la actividad haciendo uso del Internet </w:t>
      </w:r>
      <w:r w:rsidRPr="005404BF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(</w:t>
      </w:r>
      <w:proofErr w:type="spellStart"/>
      <w:r w:rsidRPr="005404BF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Average</w:t>
      </w:r>
      <w:proofErr w:type="spellEnd"/>
      <w:r w:rsidRPr="005404BF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online</w:t>
      </w:r>
      <w:r w:rsidR="005404BF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r w:rsidRPr="005404BF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time)</w:t>
      </w:r>
      <w:r w:rsidRPr="005404BF">
        <w:rPr>
          <w:rFonts w:ascii="Arial" w:hAnsi="Arial" w:cs="Arial"/>
          <w:color w:val="000000"/>
          <w:sz w:val="20"/>
          <w:szCs w:val="20"/>
          <w:lang w:val="es-ES"/>
        </w:rPr>
        <w:t>, como sin necesidad de hacerlo (</w:t>
      </w:r>
      <w:proofErr w:type="spellStart"/>
      <w:r w:rsidRPr="005404BF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Average</w:t>
      </w:r>
      <w:proofErr w:type="spellEnd"/>
      <w:r w:rsidRPr="005404BF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offline time)</w:t>
      </w:r>
      <w:r w:rsidRPr="005404BF"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F9203C" w:rsidRPr="001F0146" w:rsidRDefault="00F9203C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La plataforma usada para crear el ambiente virtual de esta asignatura fue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Moodle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. Las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actividades del curso se plantearon en un 99% de modo asincrónico con el fin de que los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estudiantes organizaran sus propias rutinas de estudio en el curso y generaran sus propias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estrategias de rendimiento operacional en la asignatura. Dado que se utilizó primordialmente la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herramienta de Foros para todas las actividades del curso, los estudiantes podían optar por hacer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un seguimiento y generar su participación y desarrollo de actividades en los tiempos que más se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adecuaban a sus necesidades, obviamente enmarcados dentro de los límites estipulados por el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moderador.</w:t>
      </w:r>
    </w:p>
    <w:p w:rsidR="005404BF" w:rsidRPr="001F0146" w:rsidRDefault="005404BF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Se crearon varias secciones en el curso con el fin de proveer una clara organización de la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información y un fácil acceso a la misma para los estudiantes y el moderador del curso. La sección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#1 denominada 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Course</w:t>
      </w:r>
      <w:proofErr w:type="spellEnd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News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estaría destinada a la publicación de anuncios relevantes al respecto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del curso, los cuales serían actualizados semana a semana por parte del moderador. En la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sección #2 existió un espacio para que los estudiantes comunicaran sus inquietudes tanto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académicas como técnicas. Esta sección recibió el nombre de FAQ (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Frequently</w:t>
      </w:r>
      <w:proofErr w:type="spellEnd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Asked</w:t>
      </w:r>
      <w:proofErr w:type="spellEnd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Questions</w:t>
      </w:r>
      <w:proofErr w:type="spellEnd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).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La sección #3 denominada 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Forum</w:t>
      </w:r>
      <w:proofErr w:type="spellEnd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Club Café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era el lugar propicio para que los participantes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intercambiaran información, discutieran e interactuaran con sus compañeros y/o tutor alrededor de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temas cotidianos y no precisamente relacionados con el ambiente académico de la asignatura. En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la sección #4 los estudiantes encontrarían los documentos esenciales del curso tales como el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lastRenderedPageBreak/>
        <w:t>programa del mismo y otro material bibliográfico de gran utilidad para su experiencia virtual. La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sección #5 correspondía a la franja semanal la cual se componía por tres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subsecciones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: material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bibliográfico, actividades a desarrollar y Chat semanal.</w:t>
      </w:r>
    </w:p>
    <w:p w:rsidR="005404BF" w:rsidRPr="005404BF" w:rsidRDefault="005404BF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FFD800"/>
          <w:sz w:val="10"/>
          <w:szCs w:val="10"/>
          <w:lang w:val="es-ES"/>
        </w:rPr>
      </w:pP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El moderador brindó asesoría constante a los estudiantes de forma sincrónica y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asincrónica utilizando herramientas tales como correo electrónico,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Skype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, Helpline</w:t>
      </w:r>
      <w:r w:rsidRPr="001F0146">
        <w:rPr>
          <w:rFonts w:ascii="Arial" w:hAnsi="Arial" w:cs="Arial"/>
          <w:color w:val="000000"/>
          <w:sz w:val="13"/>
          <w:szCs w:val="13"/>
          <w:lang w:val="es-ES"/>
        </w:rPr>
        <w:t xml:space="preserve">4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y Chat, y utilizó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una matriz de valoración (rúbrica) para facilitar la asesoría relacionada con el desempeño del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estudiante en cada actividad. Todos los criterios contemplados en la matriz estaban acordes con el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desarrollo de las habilidades de pensamiento crítico y reflexivo. </w:t>
      </w:r>
      <w:r w:rsidRPr="005404BF">
        <w:rPr>
          <w:rFonts w:ascii="Arial" w:hAnsi="Arial" w:cs="Arial"/>
          <w:color w:val="000000"/>
          <w:sz w:val="20"/>
          <w:szCs w:val="20"/>
          <w:lang w:val="es-ES"/>
        </w:rPr>
        <w:t>Una vez culminadas las actividades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de la semana, los estudiantes recibían su matriz de valoración cada semana por correo electrónico,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acompañada de una descripción valorativa de tipo cualitativo y cuantitativo frente a su desempeño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semanal, la cual era elaborada por el moderador y era supervisada por el coordinador del proyecto.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La comunicación entre el moderador y el coordinador del proyecto se realizaba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semanalmente de modo sincrónico y asincrónico. Debido a que ni el moderador del curso ni el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coordinador del proyecto estaban ubicados en la misma ciudad, desde el inicio del proyecto, se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hizo necesario que las partes establecieran políticas claras y consistentes de comunicación que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debían cumplirse a cabalidad. Se planearon reuniones semanales vía Chat para discutir aspectos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concernientes al curso y también se mantuvo una comunicación periódica vía correo electrónico.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Esto permitió un ambiente fructífero de trabajo y facilitó que la intervención académica que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realizaba el moderador se diera eficaz y oportunamente.</w:t>
      </w:r>
    </w:p>
    <w:p w:rsidR="005404BF" w:rsidRPr="00D6255B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365F91" w:themeColor="accent1" w:themeShade="BF"/>
          <w:sz w:val="24"/>
          <w:szCs w:val="24"/>
          <w:lang w:val="es-CO"/>
        </w:rPr>
      </w:pPr>
      <w:r w:rsidRPr="005404BF">
        <w:rPr>
          <w:rFonts w:ascii="Arial" w:hAnsi="Arial" w:cs="Arial"/>
          <w:b/>
          <w:bCs/>
          <w:i/>
          <w:iCs/>
          <w:noProof/>
          <w:color w:val="000000"/>
          <w:sz w:val="20"/>
          <w:szCs w:val="20"/>
        </w:rPr>
        <w:drawing>
          <wp:inline distT="0" distB="0" distL="0" distR="0">
            <wp:extent cx="228600" cy="247650"/>
            <wp:effectExtent l="19050" t="0" r="0" b="0"/>
            <wp:docPr id="5" name="Imagen 2" descr="C:\Documents and Settings\Francisco Lopez\Escritorio\Año 2006\Articulos\REVISTA E-MAIL EUCATIVO\BOTONES\BOTON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rancisco Lopez\Escritorio\Año 2006\Articulos\REVISTA E-MAIL EUCATIVO\BOTONES\BOTON1B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55B">
        <w:rPr>
          <w:rFonts w:ascii="Arial" w:hAnsi="Arial" w:cs="Arial"/>
          <w:b/>
          <w:color w:val="365F91" w:themeColor="accent1" w:themeShade="BF"/>
          <w:sz w:val="24"/>
          <w:szCs w:val="24"/>
          <w:lang w:val="es-CO"/>
        </w:rPr>
        <w:t>CONLUSIONES</w:t>
      </w:r>
    </w:p>
    <w:p w:rsidR="005404BF" w:rsidRPr="00D6255B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365F91" w:themeColor="accent1" w:themeShade="BF"/>
          <w:sz w:val="24"/>
          <w:szCs w:val="24"/>
          <w:lang w:val="es-CO"/>
        </w:rPr>
      </w:pP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El haber contemplado una estructura organizada para nuestro ambiente de aprendizaje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virtual permitió que tanto estudiantes como docentes encontraran un lugar de apariencia llamativa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con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información organizada en una secuencia de categorías que generó interés por acceder,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explorar e interactuar con el material seleccionado para esta experiencia.</w:t>
      </w:r>
    </w:p>
    <w:p w:rsidR="005404BF" w:rsidRPr="001F0146" w:rsidRDefault="005404BF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Para que un proceso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instruccional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alcance los niveles esperados de efectividad, éste debe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proofErr w:type="gram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ser</w:t>
      </w:r>
      <w:proofErr w:type="gram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sistemáticamente planeado, implementado y monitoreado teniendo en cuenta el nivel de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proofErr w:type="gram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participación</w:t>
      </w:r>
      <w:proofErr w:type="gram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e interacción que se espera desarrollar en la población estudiantil y docente que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proofErr w:type="gram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formará</w:t>
      </w:r>
      <w:proofErr w:type="gram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parte del mismo. Al seleccionar un modelo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instruccional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, se debe fundamentar la propuesta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proofErr w:type="gram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en</w:t>
      </w:r>
      <w:proofErr w:type="gram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relación con las necesidades de los estudiantes y las estrategias que se llevarán a cabo para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proofErr w:type="gram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el</w:t>
      </w:r>
      <w:proofErr w:type="gram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alcance de las metas propuestas apuntando primordialmente al desarrollo de un ambiente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proofErr w:type="gram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colaborativo</w:t>
      </w:r>
      <w:proofErr w:type="gram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de trabajo, en el cual la comunicación, la motivación, la constancia y la disciplina,</w:t>
      </w:r>
    </w:p>
    <w:p w:rsidR="001F0146" w:rsidRP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proofErr w:type="gram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faciliten</w:t>
      </w:r>
      <w:proofErr w:type="gram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un gradual andamiaje hacia la construcción de conocimiento por parte de todos aquellos</w:t>
      </w:r>
    </w:p>
    <w:p w:rsidR="001F0146" w:rsidRDefault="001F0146" w:rsidP="00FE3E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proofErr w:type="gram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que</w:t>
      </w:r>
      <w:proofErr w:type="gram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participan en la práctica virtual.</w:t>
      </w:r>
    </w:p>
    <w:p w:rsidR="005404BF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5404BF" w:rsidRPr="005404BF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365F91" w:themeColor="accent1" w:themeShade="BF"/>
          <w:sz w:val="24"/>
          <w:szCs w:val="24"/>
          <w:lang w:val="es-ES"/>
        </w:rPr>
      </w:pPr>
      <w:r w:rsidRPr="005404BF">
        <w:rPr>
          <w:rFonts w:ascii="Arial" w:hAnsi="Arial" w:cs="Arial"/>
          <w:b/>
          <w:noProof/>
          <w:color w:val="365F91" w:themeColor="accent1" w:themeShade="BF"/>
          <w:sz w:val="24"/>
          <w:szCs w:val="24"/>
        </w:rPr>
        <w:drawing>
          <wp:inline distT="0" distB="0" distL="0" distR="0">
            <wp:extent cx="228600" cy="247650"/>
            <wp:effectExtent l="19050" t="0" r="0" b="0"/>
            <wp:docPr id="6" name="Imagen 2" descr="C:\Documents and Settings\Francisco Lopez\Escritorio\Año 2006\Articulos\REVISTA E-MAIL EUCATIVO\BOTONES\BOTON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rancisco Lopez\Escritorio\Año 2006\Articulos\REVISTA E-MAIL EUCATIVO\BOTONES\BOTON1B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04BF">
        <w:rPr>
          <w:rFonts w:ascii="Arial" w:hAnsi="Arial" w:cs="Arial"/>
          <w:b/>
          <w:color w:val="365F91" w:themeColor="accent1" w:themeShade="BF"/>
          <w:sz w:val="24"/>
          <w:szCs w:val="24"/>
          <w:lang w:val="es-ES"/>
        </w:rPr>
        <w:t>BIBLIOGRAFIA</w:t>
      </w:r>
    </w:p>
    <w:p w:rsidR="005404BF" w:rsidRPr="001F0146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FC440C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  <w:sz w:val="20"/>
          <w:szCs w:val="20"/>
          <w:lang w:val="es-ES"/>
        </w:rPr>
      </w:pPr>
      <w:r>
        <w:rPr>
          <w:rFonts w:ascii="Arial" w:hAnsi="Arial" w:cs="Arial"/>
          <w:b/>
          <w:bCs/>
          <w:color w:val="365F91" w:themeColor="accent1" w:themeShade="BF"/>
          <w:sz w:val="20"/>
          <w:szCs w:val="20"/>
          <w:lang w:val="es-ES"/>
        </w:rPr>
        <w:t>NOTAS</w:t>
      </w:r>
    </w:p>
    <w:p w:rsidR="005404BF" w:rsidRPr="005404BF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  <w:sz w:val="20"/>
          <w:szCs w:val="20"/>
          <w:lang w:val="es-ES"/>
        </w:rPr>
      </w:pPr>
    </w:p>
    <w:p w:rsidR="001F0146" w:rsidRPr="005404BF" w:rsidRDefault="001F0146" w:rsidP="005404B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s-ES"/>
        </w:rPr>
      </w:pPr>
      <w:r w:rsidRPr="005404BF">
        <w:rPr>
          <w:rFonts w:ascii="Arial" w:hAnsi="Arial" w:cs="Arial"/>
          <w:color w:val="000000"/>
          <w:sz w:val="20"/>
          <w:szCs w:val="20"/>
          <w:lang w:val="es-ES"/>
        </w:rPr>
        <w:t xml:space="preserve">Tomado de Ministerio de Educación Nacional. (2008). </w:t>
      </w:r>
      <w:r w:rsidRPr="005404BF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Revolución Educativa: Plan Sectorial</w:t>
      </w:r>
      <w:r w:rsidR="005404BF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</w:t>
      </w:r>
      <w:r w:rsidRPr="005404BF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2006-2010. </w:t>
      </w:r>
      <w:r w:rsidRPr="005404BF">
        <w:rPr>
          <w:rFonts w:ascii="Arial" w:hAnsi="Arial" w:cs="Arial"/>
          <w:color w:val="000000"/>
          <w:sz w:val="20"/>
          <w:szCs w:val="20"/>
          <w:lang w:val="es-ES"/>
        </w:rPr>
        <w:t>Documento No. 8. Colombia.</w:t>
      </w:r>
    </w:p>
    <w:p w:rsidR="005404BF" w:rsidRPr="005404BF" w:rsidRDefault="005404BF" w:rsidP="005404B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s-ES"/>
        </w:rPr>
      </w:pPr>
    </w:p>
    <w:p w:rsidR="001F0146" w:rsidRDefault="001F0146" w:rsidP="005404B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5404BF">
        <w:rPr>
          <w:rFonts w:ascii="Arial" w:hAnsi="Arial" w:cs="Arial"/>
          <w:color w:val="000000"/>
          <w:sz w:val="20"/>
          <w:szCs w:val="20"/>
          <w:lang w:val="es-ES"/>
        </w:rPr>
        <w:lastRenderedPageBreak/>
        <w:t>El término E-</w:t>
      </w:r>
      <w:proofErr w:type="spellStart"/>
      <w:r w:rsidRPr="005404BF">
        <w:rPr>
          <w:rFonts w:ascii="Arial" w:hAnsi="Arial" w:cs="Arial"/>
          <w:color w:val="000000"/>
          <w:sz w:val="20"/>
          <w:szCs w:val="20"/>
          <w:lang w:val="es-ES"/>
        </w:rPr>
        <w:t>tivities</w:t>
      </w:r>
      <w:proofErr w:type="spellEnd"/>
      <w:r w:rsidRPr="005404BF">
        <w:rPr>
          <w:rFonts w:ascii="Arial" w:hAnsi="Arial" w:cs="Arial"/>
          <w:color w:val="000000"/>
          <w:sz w:val="20"/>
          <w:szCs w:val="20"/>
          <w:lang w:val="es-ES"/>
        </w:rPr>
        <w:t xml:space="preserve"> fue acuñado por primera vez por </w:t>
      </w:r>
      <w:proofErr w:type="spellStart"/>
      <w:r w:rsidRPr="005404BF">
        <w:rPr>
          <w:rFonts w:ascii="Arial" w:hAnsi="Arial" w:cs="Arial"/>
          <w:color w:val="000000"/>
          <w:sz w:val="20"/>
          <w:szCs w:val="20"/>
          <w:lang w:val="es-ES"/>
        </w:rPr>
        <w:t>Gilly</w:t>
      </w:r>
      <w:proofErr w:type="spellEnd"/>
      <w:r w:rsidRPr="005404BF">
        <w:rPr>
          <w:rFonts w:ascii="Arial" w:hAnsi="Arial" w:cs="Arial"/>
          <w:color w:val="000000"/>
          <w:sz w:val="20"/>
          <w:szCs w:val="20"/>
          <w:lang w:val="es-ES"/>
        </w:rPr>
        <w:t xml:space="preserve"> Salmon (2000). Para el uso de ese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5404BF">
        <w:rPr>
          <w:rFonts w:ascii="Arial" w:hAnsi="Arial" w:cs="Arial"/>
          <w:color w:val="000000"/>
          <w:sz w:val="20"/>
          <w:szCs w:val="20"/>
          <w:lang w:val="es-ES"/>
        </w:rPr>
        <w:t>término en el proyecto descrito, se contó con la previa autorización de la autora.</w:t>
      </w:r>
    </w:p>
    <w:p w:rsidR="005404BF" w:rsidRPr="005404BF" w:rsidRDefault="005404BF" w:rsidP="00540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Pr="00D6255B" w:rsidRDefault="001F0146" w:rsidP="005404B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404BF">
        <w:rPr>
          <w:rFonts w:ascii="Arial" w:hAnsi="Arial" w:cs="Arial"/>
          <w:color w:val="000000"/>
          <w:sz w:val="20"/>
          <w:szCs w:val="20"/>
          <w:lang w:val="es-ES"/>
        </w:rPr>
        <w:t>Traducción al español realizada por la autora. Apartes del texto en Salmon, G. (2002).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      </w:t>
      </w:r>
      <w:r w:rsidRPr="005404BF">
        <w:rPr>
          <w:rFonts w:ascii="Arial" w:hAnsi="Arial" w:cs="Arial"/>
          <w:i/>
          <w:iCs/>
          <w:color w:val="000000"/>
          <w:sz w:val="20"/>
          <w:szCs w:val="20"/>
        </w:rPr>
        <w:t>E-</w:t>
      </w:r>
      <w:proofErr w:type="spellStart"/>
      <w:r w:rsidRPr="005404BF">
        <w:rPr>
          <w:rFonts w:ascii="Arial" w:hAnsi="Arial" w:cs="Arial"/>
          <w:i/>
          <w:iCs/>
          <w:color w:val="000000"/>
          <w:sz w:val="20"/>
          <w:szCs w:val="20"/>
        </w:rPr>
        <w:t>tivities</w:t>
      </w:r>
      <w:proofErr w:type="spellEnd"/>
      <w:r w:rsidRPr="005404BF">
        <w:rPr>
          <w:rFonts w:ascii="Arial" w:hAnsi="Arial" w:cs="Arial"/>
          <w:i/>
          <w:iCs/>
          <w:color w:val="000000"/>
          <w:sz w:val="20"/>
          <w:szCs w:val="20"/>
        </w:rPr>
        <w:t>: the key to active online learning</w:t>
      </w:r>
      <w:r w:rsidRPr="005404BF">
        <w:rPr>
          <w:rFonts w:ascii="Arial" w:hAnsi="Arial" w:cs="Arial"/>
          <w:color w:val="000000"/>
          <w:sz w:val="20"/>
          <w:szCs w:val="20"/>
        </w:rPr>
        <w:t xml:space="preserve">. </w:t>
      </w:r>
      <w:r w:rsidRPr="00D6255B">
        <w:rPr>
          <w:rFonts w:ascii="Arial" w:hAnsi="Arial" w:cs="Arial"/>
          <w:color w:val="000000"/>
          <w:sz w:val="20"/>
          <w:szCs w:val="20"/>
        </w:rPr>
        <w:t xml:space="preserve">London: </w:t>
      </w:r>
      <w:proofErr w:type="spellStart"/>
      <w:r w:rsidRPr="00D6255B">
        <w:rPr>
          <w:rFonts w:ascii="Arial" w:hAnsi="Arial" w:cs="Arial"/>
          <w:color w:val="000000"/>
          <w:sz w:val="20"/>
          <w:szCs w:val="20"/>
        </w:rPr>
        <w:t>Routledge</w:t>
      </w:r>
      <w:proofErr w:type="spellEnd"/>
      <w:r w:rsidRPr="00D6255B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Pr="00D6255B">
        <w:rPr>
          <w:rFonts w:ascii="Arial" w:hAnsi="Arial" w:cs="Arial"/>
          <w:color w:val="000000"/>
          <w:sz w:val="20"/>
          <w:szCs w:val="20"/>
        </w:rPr>
        <w:t>Falmer</w:t>
      </w:r>
      <w:proofErr w:type="spellEnd"/>
      <w:r w:rsidRPr="00D6255B">
        <w:rPr>
          <w:rFonts w:ascii="Arial" w:hAnsi="Arial" w:cs="Arial"/>
          <w:color w:val="000000"/>
          <w:sz w:val="20"/>
          <w:szCs w:val="20"/>
        </w:rPr>
        <w:t xml:space="preserve"> (p.1)</w:t>
      </w:r>
    </w:p>
    <w:p w:rsidR="005404BF" w:rsidRPr="00D6255B" w:rsidRDefault="005404BF" w:rsidP="00540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F0146" w:rsidRDefault="001F0146" w:rsidP="001F0146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5404BF">
        <w:rPr>
          <w:rFonts w:ascii="Arial" w:hAnsi="Arial" w:cs="Arial"/>
          <w:color w:val="000000"/>
          <w:sz w:val="20"/>
          <w:szCs w:val="20"/>
          <w:lang w:val="es-ES"/>
        </w:rPr>
        <w:t>Se estableció un horario de atención vía telefónico para resolver inquietudes de orden</w:t>
      </w:r>
      <w:r w:rsidR="005404BF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5404BF">
        <w:rPr>
          <w:rFonts w:ascii="Arial" w:hAnsi="Arial" w:cs="Arial"/>
          <w:color w:val="000000"/>
          <w:sz w:val="20"/>
          <w:szCs w:val="20"/>
          <w:lang w:val="es-ES"/>
        </w:rPr>
        <w:t>académico y técnico</w:t>
      </w:r>
    </w:p>
    <w:p w:rsidR="00FC440C" w:rsidRPr="00FC440C" w:rsidRDefault="00FC440C" w:rsidP="00FC440C">
      <w:pPr>
        <w:pStyle w:val="Prrafodelista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C440C" w:rsidRPr="00FC440C" w:rsidRDefault="00FC440C" w:rsidP="00FC4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365F91" w:themeColor="accent1" w:themeShade="BF"/>
          <w:sz w:val="20"/>
          <w:szCs w:val="20"/>
          <w:lang w:val="es-ES"/>
        </w:rPr>
      </w:pPr>
      <w:r w:rsidRPr="00FC440C">
        <w:rPr>
          <w:rFonts w:ascii="Arial" w:hAnsi="Arial" w:cs="Arial"/>
          <w:b/>
          <w:color w:val="365F91" w:themeColor="accent1" w:themeShade="BF"/>
          <w:sz w:val="20"/>
          <w:szCs w:val="20"/>
          <w:lang w:val="es-ES"/>
        </w:rPr>
        <w:t>REFERENCIA</w:t>
      </w:r>
    </w:p>
    <w:p w:rsidR="005404BF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P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Cuesta, L. (2009). Estrategias 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Metacognitivas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de Instrucción y Autorregulación del</w:t>
      </w:r>
    </w:p>
    <w:p w:rsidR="001F0146" w:rsidRPr="00D6255B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  <w:proofErr w:type="gramStart"/>
      <w:r w:rsidRPr="00D6255B">
        <w:rPr>
          <w:rFonts w:ascii="Arial" w:hAnsi="Arial" w:cs="Arial"/>
          <w:color w:val="000000"/>
          <w:sz w:val="20"/>
          <w:szCs w:val="20"/>
          <w:lang w:val="es-CO"/>
        </w:rPr>
        <w:t>aprendizaje</w:t>
      </w:r>
      <w:proofErr w:type="gramEnd"/>
      <w:r w:rsidRPr="00D6255B">
        <w:rPr>
          <w:rFonts w:ascii="Arial" w:hAnsi="Arial" w:cs="Arial"/>
          <w:color w:val="000000"/>
          <w:sz w:val="20"/>
          <w:szCs w:val="20"/>
          <w:lang w:val="es-CO"/>
        </w:rPr>
        <w:t>.</w:t>
      </w:r>
    </w:p>
    <w:p w:rsidR="005404BF" w:rsidRPr="00D6255B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D6255B">
        <w:rPr>
          <w:rFonts w:ascii="Arial" w:hAnsi="Arial" w:cs="Arial"/>
          <w:color w:val="000000"/>
          <w:sz w:val="20"/>
          <w:szCs w:val="20"/>
          <w:lang w:val="es-CO"/>
        </w:rPr>
        <w:t>Keller</w:t>
      </w:r>
      <w:proofErr w:type="spellEnd"/>
      <w:r w:rsidRPr="00D6255B">
        <w:rPr>
          <w:rFonts w:ascii="Arial" w:hAnsi="Arial" w:cs="Arial"/>
          <w:color w:val="000000"/>
          <w:sz w:val="20"/>
          <w:szCs w:val="20"/>
          <w:lang w:val="es-CO"/>
        </w:rPr>
        <w:t xml:space="preserve">, J. M. (1987a). </w:t>
      </w:r>
      <w:r>
        <w:rPr>
          <w:rFonts w:ascii="Arial" w:hAnsi="Arial" w:cs="Arial"/>
          <w:color w:val="000000"/>
          <w:sz w:val="20"/>
          <w:szCs w:val="20"/>
        </w:rPr>
        <w:t xml:space="preserve">Development and use of the ARCS model of motivational design. </w:t>
      </w:r>
      <w:r>
        <w:rPr>
          <w:rFonts w:ascii="Arial" w:hAnsi="Arial" w:cs="Arial"/>
          <w:i/>
          <w:iCs/>
          <w:color w:val="000000"/>
          <w:sz w:val="20"/>
          <w:szCs w:val="20"/>
        </w:rPr>
        <w:t>Journal of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Instructional Development, 10(3)</w:t>
      </w:r>
      <w:r>
        <w:rPr>
          <w:rFonts w:ascii="Arial" w:hAnsi="Arial" w:cs="Arial"/>
          <w:color w:val="000000"/>
          <w:sz w:val="20"/>
          <w:szCs w:val="20"/>
        </w:rPr>
        <w:t>, 2 – 10. Hillsdale, NJ: Lawrence Erlbaum Associates.</w:t>
      </w:r>
    </w:p>
    <w:p w:rsidR="005404BF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Keller, J. M. (1987b).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 systematic process of motivational design.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Performance &amp; Instruction,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26(9)</w:t>
      </w:r>
      <w:r>
        <w:rPr>
          <w:rFonts w:ascii="Arial" w:hAnsi="Arial" w:cs="Arial"/>
          <w:color w:val="000000"/>
          <w:sz w:val="20"/>
          <w:szCs w:val="20"/>
        </w:rPr>
        <w:t>, 1-8.</w:t>
      </w:r>
    </w:p>
    <w:p w:rsidR="005404BF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Keller, J. M. (1999).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Motivation in cyber learning environments.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Educational Technology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International, 1(1)</w:t>
      </w:r>
      <w:r>
        <w:rPr>
          <w:rFonts w:ascii="Arial" w:hAnsi="Arial" w:cs="Arial"/>
          <w:color w:val="000000"/>
          <w:sz w:val="20"/>
          <w:szCs w:val="20"/>
        </w:rPr>
        <w:t>, 7 – 30.</w:t>
      </w:r>
    </w:p>
    <w:p w:rsidR="005404BF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Keller, J. M. (2006). </w:t>
      </w:r>
      <w:r>
        <w:rPr>
          <w:rFonts w:ascii="Arial" w:hAnsi="Arial" w:cs="Arial"/>
          <w:i/>
          <w:iCs/>
          <w:color w:val="000000"/>
          <w:sz w:val="20"/>
          <w:szCs w:val="20"/>
        </w:rPr>
        <w:t>ARCS model home page</w:t>
      </w:r>
      <w:r>
        <w:rPr>
          <w:rFonts w:ascii="Arial" w:hAnsi="Arial" w:cs="Arial"/>
          <w:color w:val="000000"/>
          <w:sz w:val="20"/>
          <w:szCs w:val="20"/>
        </w:rPr>
        <w:t>. Retrieved April 2, 2008 from</w:t>
      </w:r>
    </w:p>
    <w:p w:rsidR="001F0146" w:rsidRDefault="00E260C9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hyperlink r:id="rId8" w:history="1">
        <w:r w:rsidR="005404BF" w:rsidRPr="00A162A8">
          <w:rPr>
            <w:rStyle w:val="Hipervnculo"/>
            <w:rFonts w:ascii="Arial" w:hAnsi="Arial" w:cs="Arial"/>
            <w:sz w:val="20"/>
            <w:szCs w:val="20"/>
          </w:rPr>
          <w:t>http://www.arcsmodel.com/</w:t>
        </w:r>
      </w:hyperlink>
    </w:p>
    <w:p w:rsidR="005404BF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Keller, J. &amp; Suzuki, K. (2004).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Use of ARCS Motivational Design Matrix in Designing Units with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Computers at Sendai Daiichi Junior High School</w:t>
      </w:r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Paper published in Journal of Educational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Media, </w:t>
      </w:r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29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, 3</w:t>
      </w:r>
    </w:p>
    <w:p w:rsidR="005404BF" w:rsidRPr="001F0146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5404BF">
        <w:rPr>
          <w:rFonts w:ascii="Arial" w:hAnsi="Arial" w:cs="Arial"/>
          <w:color w:val="000000"/>
          <w:sz w:val="20"/>
          <w:szCs w:val="20"/>
        </w:rPr>
        <w:t>Keller, J. M., &amp; Suzuki, K. (2004).</w:t>
      </w:r>
      <w:proofErr w:type="gramEnd"/>
      <w:r w:rsidRPr="005404B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Learner motivation and e-Learning design: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mutinationally</w:t>
      </w:r>
      <w:proofErr w:type="spellEnd"/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validated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process. </w:t>
      </w:r>
      <w:r>
        <w:rPr>
          <w:rFonts w:ascii="Arial" w:hAnsi="Arial" w:cs="Arial"/>
          <w:i/>
          <w:iCs/>
          <w:color w:val="000000"/>
          <w:sz w:val="20"/>
          <w:szCs w:val="20"/>
        </w:rPr>
        <w:t>Journal of Educational Media, 29(3)</w:t>
      </w:r>
      <w:r>
        <w:rPr>
          <w:rFonts w:ascii="Arial" w:hAnsi="Arial" w:cs="Arial"/>
          <w:color w:val="000000"/>
          <w:sz w:val="20"/>
          <w:szCs w:val="20"/>
        </w:rPr>
        <w:t>, 229-239. October 2004.</w:t>
      </w:r>
    </w:p>
    <w:p w:rsidR="005404BF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Lázaro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N. and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Reinders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H. 2008.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Independent Learning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Centres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>: Tips for Teachers.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Sydney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:NCELTR</w:t>
      </w:r>
      <w:proofErr w:type="spellEnd"/>
      <w:proofErr w:type="gramEnd"/>
    </w:p>
    <w:p w:rsidR="005404BF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Sangrà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A.;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Arneberg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P.; Keegan, D.; Paulsen, M. F.;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Rekkedal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T.;</w:t>
      </w:r>
      <w:proofErr w:type="gramEnd"/>
    </w:p>
    <w:p w:rsidR="005404BF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Fernandez, P. (2007).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The Provision of E-learning in the European Union.</w:t>
      </w:r>
      <w:proofErr w:type="gramEnd"/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Bekkestua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NKI Publishing House. ISBN: 978 82 562 68177.</w:t>
      </w:r>
    </w:p>
    <w:p w:rsidR="005404BF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F0146" w:rsidRP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Ministerio de Educación Nacional. (2008). Revolución Educativa: Plan Sectorial de Educación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2006-2010. Documento No. 8. Colombia.</w:t>
      </w:r>
    </w:p>
    <w:p w:rsidR="005404BF" w:rsidRPr="001F0146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P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Ministerio de Educación Nacional. (2008). Plan Decenal de Educación 2006-2016.Colombia.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Peña, M. (2006). </w:t>
      </w:r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Educación: Visión 2019</w:t>
      </w:r>
      <w:r w:rsidRPr="001F0146">
        <w:rPr>
          <w:rFonts w:ascii="Arial" w:hAnsi="Arial" w:cs="Arial"/>
          <w:color w:val="000000"/>
          <w:sz w:val="20"/>
          <w:szCs w:val="20"/>
          <w:lang w:val="es-ES"/>
        </w:rPr>
        <w:t>. Ministerio de Educación Nacional</w:t>
      </w:r>
    </w:p>
    <w:p w:rsidR="005404BF" w:rsidRPr="001F0146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P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s-ES"/>
        </w:rPr>
      </w:pP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Ruipérez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, G; Castrillo, M.; García, A. (2005). </w:t>
      </w:r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“Glosario sobre E-</w:t>
      </w:r>
      <w:proofErr w:type="spell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learning</w:t>
      </w:r>
      <w:proofErr w:type="spellEnd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”. La Formación sin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proofErr w:type="gramStart"/>
      <w:r w:rsidRPr="001F0146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distancia</w:t>
      </w:r>
      <w:proofErr w:type="gram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. Madrid: TT Net España. Servicio Público de Empleo Estatal. Fondo Social Europeo.</w:t>
      </w:r>
    </w:p>
    <w:p w:rsidR="005404BF" w:rsidRPr="001F0146" w:rsidRDefault="005404BF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P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lastRenderedPageBreak/>
        <w:t>González, F y Salmon, G</w:t>
      </w:r>
      <w:proofErr w:type="gram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.(</w:t>
      </w:r>
      <w:proofErr w:type="gram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2002) 'La Función del E-</w:t>
      </w:r>
      <w:proofErr w:type="spell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moderator</w:t>
      </w:r>
      <w:proofErr w:type="spell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: clave del éxito en los nuevos</w:t>
      </w:r>
    </w:p>
    <w:p w:rsidR="001F0146" w:rsidRP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proofErr w:type="gramStart"/>
      <w:r w:rsidRPr="001F0146">
        <w:rPr>
          <w:rFonts w:ascii="Arial" w:hAnsi="Arial" w:cs="Arial"/>
          <w:color w:val="000000"/>
          <w:sz w:val="20"/>
          <w:szCs w:val="20"/>
          <w:lang w:val="es-ES"/>
        </w:rPr>
        <w:t>entornos</w:t>
      </w:r>
      <w:proofErr w:type="gramEnd"/>
      <w:r w:rsidRPr="001F0146">
        <w:rPr>
          <w:rFonts w:ascii="Arial" w:hAnsi="Arial" w:cs="Arial"/>
          <w:color w:val="000000"/>
          <w:sz w:val="20"/>
          <w:szCs w:val="20"/>
          <w:lang w:val="es-ES"/>
        </w:rPr>
        <w:t xml:space="preserve"> de aprendizaje', Online Educa Barcelona 2° Conferencia Internacional de la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F0146">
        <w:rPr>
          <w:rFonts w:ascii="Arial" w:hAnsi="Arial" w:cs="Arial"/>
          <w:color w:val="000000"/>
          <w:sz w:val="20"/>
          <w:szCs w:val="20"/>
          <w:lang w:val="es-ES"/>
        </w:rPr>
        <w:t>Educación y de la Formación basada en Tecnologías</w:t>
      </w:r>
    </w:p>
    <w:p w:rsidR="00FC440C" w:rsidRPr="001F0146" w:rsidRDefault="00FC440C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Salmon, G. (2000)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E-Moderating: The Key to Teaching and Learning Online,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Kogan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Page,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London.</w:t>
      </w:r>
    </w:p>
    <w:p w:rsidR="00FC440C" w:rsidRDefault="00FC440C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Salmon, G. (2002).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E-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tivities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Great Britain: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Routledge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Falmer.p.35.</w:t>
      </w:r>
    </w:p>
    <w:p w:rsidR="00FC440C" w:rsidRDefault="00FC440C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Salmon, G. (2005) Flying not Flapping: A strategic framework for e-learning and pedagogical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innovation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in Higher Education Institutions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ALT-J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13 </w:t>
      </w:r>
      <w:r>
        <w:rPr>
          <w:rFonts w:ascii="Arial" w:hAnsi="Arial" w:cs="Arial"/>
          <w:color w:val="000000"/>
          <w:sz w:val="20"/>
          <w:szCs w:val="20"/>
        </w:rPr>
        <w:t>(3)</w:t>
      </w:r>
    </w:p>
    <w:p w:rsidR="00FC440C" w:rsidRDefault="00FC440C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Warschauer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M. (2006).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Laptops and literacy.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New York: Teachers College Press.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Warschauer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M.</w:t>
      </w:r>
    </w:p>
    <w:p w:rsidR="001F0146" w:rsidRDefault="001F0146" w:rsidP="001F0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(2006). </w:t>
      </w:r>
      <w:r>
        <w:rPr>
          <w:rFonts w:ascii="Arial" w:hAnsi="Arial" w:cs="Arial"/>
          <w:i/>
          <w:iCs/>
          <w:color w:val="000000"/>
          <w:sz w:val="20"/>
          <w:szCs w:val="20"/>
        </w:rPr>
        <w:t>Laptops and literacy.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New York: Teachers College Press.</w:t>
      </w:r>
    </w:p>
    <w:p w:rsidR="005149AC" w:rsidRDefault="00FE3E21" w:rsidP="001F0146">
      <w:pPr>
        <w:jc w:val="both"/>
      </w:pPr>
    </w:p>
    <w:sectPr w:rsidR="005149AC" w:rsidSect="00D6255B">
      <w:pgSz w:w="12240" w:h="15840"/>
      <w:pgMar w:top="2268" w:right="1701" w:bottom="1701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2AD4"/>
    <w:multiLevelType w:val="hybridMultilevel"/>
    <w:tmpl w:val="71D43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F297D"/>
    <w:multiLevelType w:val="hybridMultilevel"/>
    <w:tmpl w:val="A050914C"/>
    <w:lvl w:ilvl="0" w:tplc="79DA10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92FB6"/>
    <w:multiLevelType w:val="hybridMultilevel"/>
    <w:tmpl w:val="0F28B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94C77"/>
    <w:multiLevelType w:val="hybridMultilevel"/>
    <w:tmpl w:val="5F9EB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5182F"/>
    <w:multiLevelType w:val="hybridMultilevel"/>
    <w:tmpl w:val="24682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975B1"/>
    <w:multiLevelType w:val="hybridMultilevel"/>
    <w:tmpl w:val="5AB42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921BB"/>
    <w:multiLevelType w:val="hybridMultilevel"/>
    <w:tmpl w:val="300ED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ECC7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9DA10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B10B1"/>
    <w:multiLevelType w:val="hybridMultilevel"/>
    <w:tmpl w:val="17744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E289C"/>
    <w:multiLevelType w:val="hybridMultilevel"/>
    <w:tmpl w:val="4D8EC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86E6D"/>
    <w:multiLevelType w:val="hybridMultilevel"/>
    <w:tmpl w:val="4AA4D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0146"/>
    <w:rsid w:val="001F0146"/>
    <w:rsid w:val="0022397E"/>
    <w:rsid w:val="005404BF"/>
    <w:rsid w:val="007B4138"/>
    <w:rsid w:val="009C437F"/>
    <w:rsid w:val="00A90EA9"/>
    <w:rsid w:val="00D6255B"/>
    <w:rsid w:val="00E260C9"/>
    <w:rsid w:val="00F9203C"/>
    <w:rsid w:val="00FC440C"/>
    <w:rsid w:val="00FE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97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0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14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F01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04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smodel.com/" TargetMode="External"/><Relationship Id="rId3" Type="http://schemas.openxmlformats.org/officeDocument/2006/relationships/styles" Target="styles.xml"/><Relationship Id="rId7" Type="http://schemas.openxmlformats.org/officeDocument/2006/relationships/image" Target="file:///C:\Documents%20and%20Settings\Francisco%20Lopez\Escritorio\A&#241;o%202006\Articulos\REVISTA%20E-MAIL%20EUCATIVO\BOTONES\BOTON1B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EA687-1F99-47ED-BC66-AA1FB64E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3372</Words>
  <Characters>19223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eliana</cp:lastModifiedBy>
  <cp:revision>2</cp:revision>
  <dcterms:created xsi:type="dcterms:W3CDTF">2010-01-28T04:24:00Z</dcterms:created>
  <dcterms:modified xsi:type="dcterms:W3CDTF">2010-01-28T04:24:00Z</dcterms:modified>
</cp:coreProperties>
</file>