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line="240" w:lineRule="auto"/>
        <w:rPr>
          <w:rFonts w:ascii="Times New Roman" w:cs="Times New Roman" w:eastAsia="Times New Roman" w:hAnsi="Times New Roman"/>
          <w:color w:val="7f7f7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REVISTA ENSAYOS: HISTORIA Y TEORÍA DEL ARTE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24"/>
          <w:szCs w:val="24"/>
          <w:rtl w:val="0"/>
        </w:rPr>
        <w:t xml:space="preserve">F02 DECLARACIÓN CONFLICTO DE INTERESES V.02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04040"/>
          <w:sz w:val="18"/>
          <w:szCs w:val="18"/>
          <w:rtl w:val="0"/>
        </w:rPr>
        <w:t xml:space="preserve">Agosto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Los autores de este artículo declaran lo siguiente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El/los autor (es) han recibido financiación para el desarrollo de la investigación de la cual deriva este estudio </w:t>
      </w:r>
      <w:sdt>
        <w:sdtPr>
          <w:alias w:val="SIYNO"/>
          <w:id w:val="194857699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 caso de respuesta afirmativa, especifique cual 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El/los autor (es) posee una patente que está relacionada con el tema principal de este estudio </w:t>
      </w:r>
      <w:sdt>
        <w:sdtPr>
          <w:alias w:val="SIYNO"/>
          <w:id w:val="1230530577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En caso de respuesta afirmativa, especifique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Existen relaciones personales o profesionales que puedan haber influido en los resultados presentados en este artículo </w:t>
      </w:r>
      <w:sdt>
        <w:sdtPr>
          <w:alias w:val="SIYNO"/>
          <w:id w:val="-1637989152"/>
          <w:dropDownList w:lastValue="SI">
            <w:listItem w:displayText="SI" w:value="SI"/>
            <w:listItem w:displayText="NO" w:value="NO"/>
          </w:dropDownList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24"/>
              <w:szCs w:val="24"/>
              <w:shd w:fill="e8eaed" w:val="clear"/>
            </w:rPr>
            <w:t xml:space="preserve">SI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El/los autor(es) declaran no tener ningún conflicto de intereses relacionado con el estudio.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firma autor 1: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Nombre y firma autor 2: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[duplique las veces que sea necesario para cada autor]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Fecha: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3301200</wp:posOffset>
          </wp:positionH>
          <wp:positionV relativeFrom="page">
            <wp:posOffset>475200</wp:posOffset>
          </wp:positionV>
          <wp:extent cx="3474000" cy="5652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4000" cy="565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